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D4" w:rsidRPr="0014299D" w:rsidRDefault="005D0BEC" w:rsidP="0014299D">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bf7b6e2-c788-49d8-af5e-3bca5ef56cd3" style="width:568.5pt;height:338.25pt">
            <v:imagedata r:id="rId8" o:title=""/>
          </v:shape>
        </w:pict>
      </w:r>
      <w:bookmarkEnd w:id="0"/>
    </w:p>
    <w:p w:rsidR="00671C47" w:rsidRPr="00590AA7" w:rsidRDefault="006454C9" w:rsidP="00671C47">
      <w:pPr>
        <w:pStyle w:val="PointManual"/>
        <w:spacing w:before="480"/>
      </w:pPr>
      <w:r w:rsidRPr="00590AA7">
        <w:t>1.</w:t>
      </w:r>
      <w:r w:rsidRPr="00590AA7">
        <w:tab/>
        <w:t>Adoption de l'ordre du jour provisoire</w:t>
      </w:r>
    </w:p>
    <w:p w:rsidR="006454C9" w:rsidRPr="00590AA7" w:rsidRDefault="006454C9" w:rsidP="00671C47">
      <w:pPr>
        <w:pStyle w:val="Text3"/>
      </w:pPr>
    </w:p>
    <w:p w:rsidR="00671C47" w:rsidRPr="00590AA7" w:rsidRDefault="00671C47" w:rsidP="00671C47">
      <w:pPr>
        <w:pStyle w:val="Title"/>
        <w:spacing w:after="0"/>
      </w:pPr>
      <w:r w:rsidRPr="00590AA7">
        <w:t>Délibérations législatives</w:t>
      </w:r>
    </w:p>
    <w:p w:rsidR="00671C47" w:rsidRPr="00590AA7" w:rsidRDefault="00671C47" w:rsidP="00671C47">
      <w:pPr>
        <w:jc w:val="center"/>
        <w:rPr>
          <w:b/>
          <w:bCs/>
          <w:i/>
          <w:iCs/>
          <w:color w:val="000000"/>
        </w:rPr>
      </w:pPr>
      <w:r w:rsidRPr="00590AA7">
        <w:rPr>
          <w:b/>
          <w:i/>
        </w:rPr>
        <w:t>(Délibération publique conformément à l'article 16, paragraphe 8, du traité sur l'Union européenne)</w:t>
      </w:r>
    </w:p>
    <w:p w:rsidR="00671C47" w:rsidRPr="00590AA7" w:rsidRDefault="006454C9" w:rsidP="00671C47">
      <w:pPr>
        <w:pStyle w:val="PointManual"/>
        <w:spacing w:before="480"/>
      </w:pPr>
      <w:r w:rsidRPr="00590AA7">
        <w:rPr>
          <w:color w:val="000000"/>
        </w:rPr>
        <w:t>2.</w:t>
      </w:r>
      <w:r w:rsidRPr="00590AA7">
        <w:tab/>
        <w:t>Approbation de la liste des points "A"</w:t>
      </w:r>
    </w:p>
    <w:p w:rsidR="00671C47" w:rsidRPr="00590AA7" w:rsidRDefault="00671C47" w:rsidP="00671C47">
      <w:pPr>
        <w:pStyle w:val="Text3"/>
      </w:pPr>
      <w:r w:rsidRPr="00590AA7">
        <w:t>5937/15 PTS A 8</w:t>
      </w:r>
    </w:p>
    <w:p w:rsidR="00671C47" w:rsidRPr="00590AA7" w:rsidRDefault="006454C9" w:rsidP="00671C47">
      <w:pPr>
        <w:pStyle w:val="PointManual"/>
        <w:spacing w:before="480"/>
        <w:rPr>
          <w:color w:val="000000"/>
        </w:rPr>
      </w:pPr>
      <w:r w:rsidRPr="00590AA7">
        <w:rPr>
          <w:color w:val="000000"/>
        </w:rPr>
        <w:t>3.</w:t>
      </w:r>
      <w:r w:rsidRPr="00590AA7">
        <w:tab/>
      </w:r>
      <w:r w:rsidRPr="00590AA7">
        <w:rPr>
          <w:color w:val="000000"/>
        </w:rPr>
        <w:t>Proposition de règlement du Conseil modifiant le règlement (UE, Euratom) n° 1311/2013 fixant le cadre financier pluriannuel pour la période 2014-2020</w:t>
      </w:r>
    </w:p>
    <w:p w:rsidR="00671C47" w:rsidRPr="00590AA7" w:rsidRDefault="00671C47" w:rsidP="006454C9">
      <w:pPr>
        <w:pStyle w:val="Dash1"/>
      </w:pPr>
      <w:r w:rsidRPr="00590AA7">
        <w:t>Accord de principe</w:t>
      </w:r>
    </w:p>
    <w:p w:rsidR="00671C47" w:rsidRPr="00590AA7" w:rsidRDefault="00671C47" w:rsidP="00671C47">
      <w:pPr>
        <w:pStyle w:val="PointManual"/>
      </w:pPr>
    </w:p>
    <w:p w:rsidR="00671C47" w:rsidRPr="00590AA7" w:rsidRDefault="006454C9" w:rsidP="006454C9">
      <w:pPr>
        <w:pStyle w:val="NormalCentered"/>
        <w:rPr>
          <w:b/>
          <w:bCs/>
          <w:i/>
          <w:iCs/>
          <w:u w:val="single"/>
        </w:rPr>
      </w:pPr>
      <w:r w:rsidRPr="00590AA7">
        <w:br w:type="page"/>
      </w:r>
      <w:r w:rsidRPr="00590AA7">
        <w:rPr>
          <w:b/>
          <w:i/>
          <w:u w:val="single"/>
        </w:rPr>
        <w:lastRenderedPageBreak/>
        <w:t>Activités non législatives</w:t>
      </w:r>
    </w:p>
    <w:p w:rsidR="00671C47" w:rsidRPr="00590AA7" w:rsidRDefault="006454C9" w:rsidP="00671C47">
      <w:pPr>
        <w:pStyle w:val="PointManual"/>
        <w:spacing w:before="240"/>
      </w:pPr>
      <w:r w:rsidRPr="00590AA7">
        <w:rPr>
          <w:color w:val="000000"/>
        </w:rPr>
        <w:t>4.</w:t>
      </w:r>
      <w:r w:rsidRPr="00590AA7">
        <w:tab/>
        <w:t>Approbation de la liste des points "A"</w:t>
      </w:r>
    </w:p>
    <w:p w:rsidR="00671C47" w:rsidRPr="00590AA7" w:rsidRDefault="00671C47" w:rsidP="00671C47">
      <w:pPr>
        <w:pStyle w:val="Text3"/>
      </w:pPr>
      <w:r w:rsidRPr="00590AA7">
        <w:t>5938/15 PTS A 9</w:t>
      </w:r>
    </w:p>
    <w:p w:rsidR="00671C47" w:rsidRPr="00590AA7" w:rsidRDefault="006454C9" w:rsidP="00671C47">
      <w:pPr>
        <w:pStyle w:val="PointManual"/>
        <w:spacing w:before="480"/>
        <w:rPr>
          <w:color w:val="000000"/>
        </w:rPr>
      </w:pPr>
      <w:r w:rsidRPr="00590AA7">
        <w:rPr>
          <w:color w:val="000000"/>
        </w:rPr>
        <w:t>5.</w:t>
      </w:r>
      <w:r w:rsidRPr="00590AA7">
        <w:tab/>
      </w:r>
      <w:r w:rsidRPr="00590AA7">
        <w:rPr>
          <w:color w:val="000000"/>
        </w:rPr>
        <w:t>Présentation du programme de travail de la présidence lettone</w:t>
      </w:r>
      <w:r w:rsidRPr="00590AA7">
        <w:rPr>
          <w:rStyle w:val="FootnoteReference"/>
          <w:color w:val="000000"/>
        </w:rPr>
        <w:footnoteReference w:id="1"/>
      </w:r>
    </w:p>
    <w:p w:rsidR="00671C47" w:rsidRPr="00590AA7" w:rsidRDefault="006454C9" w:rsidP="00671C47">
      <w:pPr>
        <w:pStyle w:val="PointManual"/>
        <w:spacing w:before="480"/>
      </w:pPr>
      <w:r w:rsidRPr="00590AA7">
        <w:t>6.</w:t>
      </w:r>
      <w:r w:rsidRPr="00590AA7">
        <w:tab/>
        <w:t>Résolutions, décisions et avis adoptés par le Parlement européen lors de ses périodes de session tenues à Strasbourg du 15 au 18 décembre 2014 et du 12 au 15 janvier 2015</w:t>
      </w:r>
    </w:p>
    <w:p w:rsidR="00671C47" w:rsidRPr="00590AA7" w:rsidRDefault="00671C47" w:rsidP="00671C47">
      <w:pPr>
        <w:pStyle w:val="Text3"/>
        <w:rPr>
          <w:szCs w:val="20"/>
        </w:rPr>
      </w:pPr>
      <w:r w:rsidRPr="00590AA7">
        <w:t>5468/15 PE-RE 1</w:t>
      </w:r>
    </w:p>
    <w:p w:rsidR="00671C47" w:rsidRPr="00590AA7" w:rsidRDefault="006454C9" w:rsidP="00671C47">
      <w:pPr>
        <w:pStyle w:val="PointManual"/>
        <w:spacing w:before="480"/>
        <w:rPr>
          <w:color w:val="000000"/>
        </w:rPr>
      </w:pPr>
      <w:r w:rsidRPr="00590AA7">
        <w:rPr>
          <w:color w:val="000000"/>
        </w:rPr>
        <w:t>7.</w:t>
      </w:r>
      <w:r w:rsidRPr="00590AA7">
        <w:tab/>
      </w:r>
      <w:r w:rsidRPr="00590AA7">
        <w:rPr>
          <w:color w:val="000000"/>
        </w:rPr>
        <w:t>Programme stratégique - Union de liberté, de sécurité et de justice</w:t>
      </w:r>
    </w:p>
    <w:p w:rsidR="00671C47" w:rsidRPr="00590AA7" w:rsidRDefault="00671C47" w:rsidP="00671C47">
      <w:pPr>
        <w:pStyle w:val="Dash1"/>
      </w:pPr>
      <w:r w:rsidRPr="00590AA7">
        <w:t>Lutte contre le terrorisme</w:t>
      </w:r>
    </w:p>
    <w:p w:rsidR="00671C47" w:rsidRPr="00590AA7" w:rsidRDefault="00671C47" w:rsidP="00197EE8">
      <w:pPr>
        <w:pStyle w:val="DashEqual2"/>
      </w:pPr>
      <w:r w:rsidRPr="00590AA7">
        <w:t>Bilan des actions et voie à suivre</w:t>
      </w:r>
    </w:p>
    <w:p w:rsidR="00671C47" w:rsidRPr="00590AA7" w:rsidRDefault="00671C47" w:rsidP="00671C47">
      <w:pPr>
        <w:pStyle w:val="Text3"/>
        <w:rPr>
          <w:lang w:val="it-IT"/>
        </w:rPr>
      </w:pPr>
      <w:r w:rsidRPr="00590AA7">
        <w:rPr>
          <w:lang w:val="it-IT"/>
        </w:rPr>
        <w:t>5860/15 POLGEN 9 JAI 60 PESC 120 COSI 13 COPS 26 ENFOPOL 29</w:t>
      </w:r>
    </w:p>
    <w:p w:rsidR="00671C47" w:rsidRPr="00590AA7" w:rsidRDefault="00671C47" w:rsidP="00671C47">
      <w:pPr>
        <w:pStyle w:val="Text5"/>
      </w:pPr>
      <w:r w:rsidRPr="00590AA7">
        <w:t>COTER 22 SIRIS 11 FRONT 35 COPEN 26 DROIPEN 11</w:t>
      </w:r>
    </w:p>
    <w:p w:rsidR="00671C47" w:rsidRPr="00590AA7" w:rsidRDefault="00671C47" w:rsidP="00671C47">
      <w:pPr>
        <w:pStyle w:val="Text5"/>
      </w:pPr>
      <w:r w:rsidRPr="00590AA7">
        <w:t xml:space="preserve"> ECOFIN 64</w:t>
      </w:r>
    </w:p>
    <w:p w:rsidR="00671C47" w:rsidRPr="00590AA7" w:rsidRDefault="006454C9" w:rsidP="00671C47">
      <w:pPr>
        <w:pStyle w:val="PointManual"/>
        <w:spacing w:before="480"/>
        <w:rPr>
          <w:color w:val="000000"/>
        </w:rPr>
      </w:pPr>
      <w:r w:rsidRPr="00590AA7">
        <w:rPr>
          <w:color w:val="000000"/>
        </w:rPr>
        <w:t>8.</w:t>
      </w:r>
      <w:r w:rsidRPr="00590AA7">
        <w:tab/>
      </w:r>
      <w:r w:rsidRPr="00590AA7">
        <w:rPr>
          <w:color w:val="000000"/>
        </w:rPr>
        <w:t>Préparation du Conseil européen des 19 et 20 mars 2015</w:t>
      </w:r>
    </w:p>
    <w:p w:rsidR="00671C47" w:rsidRPr="00590AA7" w:rsidRDefault="00671C47" w:rsidP="00671C47">
      <w:pPr>
        <w:pStyle w:val="Dash1"/>
      </w:pPr>
      <w:r w:rsidRPr="00590AA7">
        <w:t>Projet d'ordre du jour annoté</w:t>
      </w:r>
    </w:p>
    <w:p w:rsidR="00671C47" w:rsidRPr="00590AA7" w:rsidRDefault="00671C47" w:rsidP="00671C47">
      <w:pPr>
        <w:pStyle w:val="Text3"/>
      </w:pPr>
      <w:r w:rsidRPr="00590AA7">
        <w:t>5495/15 CO EUR-PREP 1</w:t>
      </w:r>
    </w:p>
    <w:p w:rsidR="004021D4" w:rsidRPr="00590AA7" w:rsidRDefault="004021D4" w:rsidP="00671C47">
      <w:pPr>
        <w:pStyle w:val="PointManual"/>
      </w:pPr>
    </w:p>
    <w:p w:rsidR="00FC4670" w:rsidRPr="00D06D91" w:rsidRDefault="00FC4670" w:rsidP="004021D4">
      <w:pPr>
        <w:pStyle w:val="FinalLine"/>
      </w:pPr>
    </w:p>
    <w:sectPr w:rsidR="00FC4670" w:rsidRPr="00D06D91" w:rsidSect="0014299D">
      <w:footerReference w:type="default" r:id="rId9"/>
      <w:footerReference w:type="first" r:id="rId10"/>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1D4" w:rsidRDefault="004021D4" w:rsidP="004021D4">
      <w:r>
        <w:separator/>
      </w:r>
    </w:p>
  </w:endnote>
  <w:endnote w:type="continuationSeparator" w:id="0">
    <w:p w:rsidR="004021D4" w:rsidRDefault="004021D4" w:rsidP="0040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14299D" w:rsidRPr="00D94637" w:rsidTr="0014299D">
      <w:trPr>
        <w:jc w:val="center"/>
      </w:trPr>
      <w:tc>
        <w:tcPr>
          <w:tcW w:w="5000" w:type="pct"/>
          <w:gridSpan w:val="7"/>
          <w:shd w:val="clear" w:color="auto" w:fill="auto"/>
          <w:tcMar>
            <w:top w:w="57" w:type="dxa"/>
          </w:tcMar>
        </w:tcPr>
        <w:p w:rsidR="0014299D" w:rsidRPr="00D94637" w:rsidRDefault="0014299D" w:rsidP="00D94637">
          <w:pPr>
            <w:pStyle w:val="FooterText"/>
            <w:pBdr>
              <w:top w:val="single" w:sz="4" w:space="1" w:color="auto"/>
            </w:pBdr>
            <w:spacing w:before="200"/>
            <w:rPr>
              <w:sz w:val="2"/>
              <w:szCs w:val="2"/>
            </w:rPr>
          </w:pPr>
          <w:bookmarkStart w:id="2" w:name="FOOTER_STANDARD"/>
        </w:p>
      </w:tc>
    </w:tr>
    <w:tr w:rsidR="0014299D" w:rsidRPr="00B310DC" w:rsidTr="0014299D">
      <w:trPr>
        <w:jc w:val="center"/>
      </w:trPr>
      <w:tc>
        <w:tcPr>
          <w:tcW w:w="2500" w:type="pct"/>
          <w:gridSpan w:val="2"/>
          <w:shd w:val="clear" w:color="auto" w:fill="auto"/>
          <w:tcMar>
            <w:top w:w="0" w:type="dxa"/>
          </w:tcMar>
        </w:tcPr>
        <w:p w:rsidR="0014299D" w:rsidRPr="00AD7BF2" w:rsidRDefault="0014299D" w:rsidP="004F54B2">
          <w:pPr>
            <w:pStyle w:val="FooterText"/>
          </w:pPr>
          <w:r>
            <w:t>5936/15</w:t>
          </w:r>
          <w:r w:rsidRPr="002511D8">
            <w:t xml:space="preserve"> </w:t>
          </w:r>
        </w:p>
      </w:tc>
      <w:tc>
        <w:tcPr>
          <w:tcW w:w="625" w:type="pct"/>
          <w:shd w:val="clear" w:color="auto" w:fill="auto"/>
          <w:tcMar>
            <w:top w:w="0" w:type="dxa"/>
          </w:tcMar>
        </w:tcPr>
        <w:p w:rsidR="0014299D" w:rsidRPr="00AD7BF2" w:rsidRDefault="0014299D" w:rsidP="00D94637">
          <w:pPr>
            <w:pStyle w:val="FooterText"/>
            <w:jc w:val="center"/>
          </w:pPr>
        </w:p>
      </w:tc>
      <w:tc>
        <w:tcPr>
          <w:tcW w:w="1287" w:type="pct"/>
          <w:gridSpan w:val="3"/>
          <w:shd w:val="clear" w:color="auto" w:fill="auto"/>
          <w:tcMar>
            <w:top w:w="0" w:type="dxa"/>
          </w:tcMar>
        </w:tcPr>
        <w:p w:rsidR="0014299D" w:rsidRPr="002511D8" w:rsidRDefault="0014299D" w:rsidP="00D94637">
          <w:pPr>
            <w:pStyle w:val="FooterText"/>
            <w:jc w:val="center"/>
          </w:pPr>
          <w:r>
            <w:t>hel/cc</w:t>
          </w:r>
        </w:p>
      </w:tc>
      <w:tc>
        <w:tcPr>
          <w:tcW w:w="588" w:type="pct"/>
          <w:shd w:val="clear" w:color="auto" w:fill="auto"/>
          <w:tcMar>
            <w:top w:w="0" w:type="dxa"/>
          </w:tcMar>
        </w:tcPr>
        <w:p w:rsidR="0014299D" w:rsidRPr="00B310DC" w:rsidRDefault="0014299D" w:rsidP="00D94637">
          <w:pPr>
            <w:pStyle w:val="FooterText"/>
            <w:jc w:val="right"/>
          </w:pPr>
          <w:r>
            <w:fldChar w:fldCharType="begin"/>
          </w:r>
          <w:r>
            <w:instrText xml:space="preserve"> PAGE  \* MERGEFORMAT </w:instrText>
          </w:r>
          <w:r>
            <w:fldChar w:fldCharType="separate"/>
          </w:r>
          <w:r w:rsidR="005D0BEC">
            <w:rPr>
              <w:noProof/>
            </w:rPr>
            <w:t>2</w:t>
          </w:r>
          <w:r>
            <w:fldChar w:fldCharType="end"/>
          </w:r>
        </w:p>
      </w:tc>
    </w:tr>
    <w:tr w:rsidR="0014299D" w:rsidRPr="00D94637" w:rsidTr="0014299D">
      <w:trPr>
        <w:jc w:val="center"/>
      </w:trPr>
      <w:tc>
        <w:tcPr>
          <w:tcW w:w="1774" w:type="pct"/>
          <w:shd w:val="clear" w:color="auto" w:fill="auto"/>
        </w:tcPr>
        <w:p w:rsidR="0014299D" w:rsidRPr="00AD7BF2" w:rsidRDefault="0014299D" w:rsidP="00D94637">
          <w:pPr>
            <w:pStyle w:val="FooterText"/>
            <w:spacing w:before="40"/>
          </w:pPr>
        </w:p>
      </w:tc>
      <w:tc>
        <w:tcPr>
          <w:tcW w:w="1455" w:type="pct"/>
          <w:gridSpan w:val="3"/>
          <w:shd w:val="clear" w:color="auto" w:fill="auto"/>
        </w:tcPr>
        <w:p w:rsidR="0014299D" w:rsidRPr="00AD7BF2" w:rsidRDefault="0014299D" w:rsidP="00D204D6">
          <w:pPr>
            <w:pStyle w:val="FooterText"/>
            <w:spacing w:before="40"/>
            <w:jc w:val="center"/>
          </w:pPr>
          <w:r>
            <w:t>DPG</w:t>
          </w:r>
        </w:p>
      </w:tc>
      <w:tc>
        <w:tcPr>
          <w:tcW w:w="1147" w:type="pct"/>
          <w:shd w:val="clear" w:color="auto" w:fill="auto"/>
        </w:tcPr>
        <w:p w:rsidR="0014299D" w:rsidRPr="00D94637" w:rsidRDefault="0014299D" w:rsidP="00D94637">
          <w:pPr>
            <w:pStyle w:val="FooterText"/>
            <w:jc w:val="right"/>
            <w:rPr>
              <w:b/>
              <w:position w:val="-4"/>
              <w:sz w:val="36"/>
            </w:rPr>
          </w:pPr>
        </w:p>
      </w:tc>
      <w:tc>
        <w:tcPr>
          <w:tcW w:w="625" w:type="pct"/>
          <w:gridSpan w:val="2"/>
          <w:shd w:val="clear" w:color="auto" w:fill="auto"/>
        </w:tcPr>
        <w:p w:rsidR="0014299D" w:rsidRPr="00D94637" w:rsidRDefault="0014299D" w:rsidP="00D94637">
          <w:pPr>
            <w:pStyle w:val="FooterText"/>
            <w:jc w:val="right"/>
            <w:rPr>
              <w:sz w:val="16"/>
            </w:rPr>
          </w:pPr>
          <w:r>
            <w:rPr>
              <w:b/>
              <w:position w:val="-4"/>
              <w:sz w:val="36"/>
            </w:rPr>
            <w:t>FR</w:t>
          </w:r>
        </w:p>
      </w:tc>
    </w:tr>
    <w:bookmarkEnd w:id="2"/>
  </w:tbl>
  <w:p w:rsidR="004021D4" w:rsidRPr="0014299D" w:rsidRDefault="004021D4" w:rsidP="0014299D">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14299D" w:rsidRPr="00D94637" w:rsidTr="0014299D">
      <w:trPr>
        <w:jc w:val="center"/>
      </w:trPr>
      <w:tc>
        <w:tcPr>
          <w:tcW w:w="5000" w:type="pct"/>
          <w:gridSpan w:val="7"/>
          <w:shd w:val="clear" w:color="auto" w:fill="auto"/>
          <w:tcMar>
            <w:top w:w="57" w:type="dxa"/>
          </w:tcMar>
        </w:tcPr>
        <w:p w:rsidR="0014299D" w:rsidRPr="00D94637" w:rsidRDefault="0014299D" w:rsidP="00D94637">
          <w:pPr>
            <w:pStyle w:val="FooterText"/>
            <w:pBdr>
              <w:top w:val="single" w:sz="4" w:space="1" w:color="auto"/>
            </w:pBdr>
            <w:spacing w:before="200"/>
            <w:rPr>
              <w:sz w:val="2"/>
              <w:szCs w:val="2"/>
            </w:rPr>
          </w:pPr>
        </w:p>
      </w:tc>
    </w:tr>
    <w:tr w:rsidR="0014299D" w:rsidRPr="00B310DC" w:rsidTr="0014299D">
      <w:trPr>
        <w:jc w:val="center"/>
      </w:trPr>
      <w:tc>
        <w:tcPr>
          <w:tcW w:w="2500" w:type="pct"/>
          <w:gridSpan w:val="2"/>
          <w:shd w:val="clear" w:color="auto" w:fill="auto"/>
          <w:tcMar>
            <w:top w:w="0" w:type="dxa"/>
          </w:tcMar>
        </w:tcPr>
        <w:p w:rsidR="0014299D" w:rsidRPr="00AD7BF2" w:rsidRDefault="0014299D" w:rsidP="004F54B2">
          <w:pPr>
            <w:pStyle w:val="FooterText"/>
          </w:pPr>
          <w:r>
            <w:t>5936/15</w:t>
          </w:r>
          <w:r w:rsidRPr="002511D8">
            <w:t xml:space="preserve"> </w:t>
          </w:r>
        </w:p>
      </w:tc>
      <w:tc>
        <w:tcPr>
          <w:tcW w:w="625" w:type="pct"/>
          <w:shd w:val="clear" w:color="auto" w:fill="auto"/>
          <w:tcMar>
            <w:top w:w="0" w:type="dxa"/>
          </w:tcMar>
        </w:tcPr>
        <w:p w:rsidR="0014299D" w:rsidRPr="00AD7BF2" w:rsidRDefault="0014299D" w:rsidP="00D94637">
          <w:pPr>
            <w:pStyle w:val="FooterText"/>
            <w:jc w:val="center"/>
          </w:pPr>
        </w:p>
      </w:tc>
      <w:tc>
        <w:tcPr>
          <w:tcW w:w="1287" w:type="pct"/>
          <w:gridSpan w:val="3"/>
          <w:shd w:val="clear" w:color="auto" w:fill="auto"/>
          <w:tcMar>
            <w:top w:w="0" w:type="dxa"/>
          </w:tcMar>
        </w:tcPr>
        <w:p w:rsidR="0014299D" w:rsidRPr="002511D8" w:rsidRDefault="0014299D" w:rsidP="00D94637">
          <w:pPr>
            <w:pStyle w:val="FooterText"/>
            <w:jc w:val="center"/>
          </w:pPr>
          <w:r>
            <w:t>hel/cc</w:t>
          </w:r>
        </w:p>
      </w:tc>
      <w:tc>
        <w:tcPr>
          <w:tcW w:w="588" w:type="pct"/>
          <w:shd w:val="clear" w:color="auto" w:fill="auto"/>
          <w:tcMar>
            <w:top w:w="0" w:type="dxa"/>
          </w:tcMar>
        </w:tcPr>
        <w:p w:rsidR="0014299D" w:rsidRPr="00B310DC" w:rsidRDefault="0014299D" w:rsidP="00D94637">
          <w:pPr>
            <w:pStyle w:val="FooterText"/>
            <w:jc w:val="right"/>
          </w:pPr>
          <w:r>
            <w:fldChar w:fldCharType="begin"/>
          </w:r>
          <w:r>
            <w:instrText xml:space="preserve"> PAGE  \* MERGEFORMAT </w:instrText>
          </w:r>
          <w:r>
            <w:fldChar w:fldCharType="separate"/>
          </w:r>
          <w:r w:rsidR="005D0BEC">
            <w:rPr>
              <w:noProof/>
            </w:rPr>
            <w:t>1</w:t>
          </w:r>
          <w:r>
            <w:fldChar w:fldCharType="end"/>
          </w:r>
        </w:p>
      </w:tc>
    </w:tr>
    <w:tr w:rsidR="0014299D" w:rsidRPr="00D94637" w:rsidTr="0014299D">
      <w:trPr>
        <w:jc w:val="center"/>
      </w:trPr>
      <w:tc>
        <w:tcPr>
          <w:tcW w:w="1774" w:type="pct"/>
          <w:shd w:val="clear" w:color="auto" w:fill="auto"/>
        </w:tcPr>
        <w:p w:rsidR="0014299D" w:rsidRPr="00AD7BF2" w:rsidRDefault="0014299D" w:rsidP="00D94637">
          <w:pPr>
            <w:pStyle w:val="FooterText"/>
            <w:spacing w:before="40"/>
          </w:pPr>
        </w:p>
      </w:tc>
      <w:tc>
        <w:tcPr>
          <w:tcW w:w="1455" w:type="pct"/>
          <w:gridSpan w:val="3"/>
          <w:shd w:val="clear" w:color="auto" w:fill="auto"/>
        </w:tcPr>
        <w:p w:rsidR="0014299D" w:rsidRPr="00AD7BF2" w:rsidRDefault="0014299D" w:rsidP="00D204D6">
          <w:pPr>
            <w:pStyle w:val="FooterText"/>
            <w:spacing w:before="40"/>
            <w:jc w:val="center"/>
          </w:pPr>
          <w:r>
            <w:t>DPG</w:t>
          </w:r>
        </w:p>
      </w:tc>
      <w:tc>
        <w:tcPr>
          <w:tcW w:w="1147" w:type="pct"/>
          <w:shd w:val="clear" w:color="auto" w:fill="auto"/>
        </w:tcPr>
        <w:p w:rsidR="0014299D" w:rsidRPr="00D94637" w:rsidRDefault="0014299D" w:rsidP="00D94637">
          <w:pPr>
            <w:pStyle w:val="FooterText"/>
            <w:jc w:val="right"/>
            <w:rPr>
              <w:b/>
              <w:position w:val="-4"/>
              <w:sz w:val="36"/>
            </w:rPr>
          </w:pPr>
        </w:p>
      </w:tc>
      <w:tc>
        <w:tcPr>
          <w:tcW w:w="625" w:type="pct"/>
          <w:gridSpan w:val="2"/>
          <w:shd w:val="clear" w:color="auto" w:fill="auto"/>
        </w:tcPr>
        <w:p w:rsidR="0014299D" w:rsidRPr="00D94637" w:rsidRDefault="0014299D" w:rsidP="00D94637">
          <w:pPr>
            <w:pStyle w:val="FooterText"/>
            <w:jc w:val="right"/>
            <w:rPr>
              <w:sz w:val="16"/>
            </w:rPr>
          </w:pPr>
          <w:r>
            <w:rPr>
              <w:b/>
              <w:position w:val="-4"/>
              <w:sz w:val="36"/>
            </w:rPr>
            <w:t>FR</w:t>
          </w:r>
        </w:p>
      </w:tc>
    </w:tr>
  </w:tbl>
  <w:p w:rsidR="004021D4" w:rsidRPr="0014299D" w:rsidRDefault="004021D4" w:rsidP="0014299D">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1D4" w:rsidRDefault="004021D4" w:rsidP="004021D4">
      <w:r>
        <w:separator/>
      </w:r>
    </w:p>
  </w:footnote>
  <w:footnote w:type="continuationSeparator" w:id="0">
    <w:p w:rsidR="004021D4" w:rsidRDefault="004021D4" w:rsidP="004021D4">
      <w:r>
        <w:continuationSeparator/>
      </w:r>
    </w:p>
  </w:footnote>
  <w:footnote w:id="1">
    <w:p w:rsidR="00671C47" w:rsidRDefault="00671C47" w:rsidP="00671C47">
      <w:pPr>
        <w:pStyle w:val="FootnoteText"/>
      </w:pPr>
      <w:r>
        <w:rPr>
          <w:rStyle w:val="FootnoteReference"/>
        </w:rPr>
        <w:footnoteRef/>
      </w:r>
      <w:r>
        <w:tab/>
        <w:t>Débat public conformément à l'article 8, paragraphe 2, du règlement intérieur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3&quot; technicalblockguid=&quot;dbf7b6e2-c788-49d8-af5e-3bca5ef56cd3&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2&quot; text=&quot;ORDRE DU JOUR PROVISOIRE&quot; /&gt;_x000d__x000a_    &lt;/basicdatatype&gt;_x000d__x000a_  &lt;/metadata&gt;_x000d__x000a_  &lt;metadata key=&quot;md_HeadingText&quot; translate=&quot;false&quot;&gt;_x000d__x000a_    &lt;headingtext text=&quot;ORDRE DU JOUR PROVISOIRE&quot;&gt;_x000d__x000a_      &lt;formattedtext&gt;_x000d__x000a_        &lt;xaml text=&quot;ORDRE DU JOUR PROVISOIRE&quot;&gt;&amp;lt;FlowDocument xmlns=&quot;http://schemas.microsoft.com/winfx/2006/xaml/presentation&quot;&amp;gt;&amp;lt;Paragraph&amp;gt;ORDRE DU JOUR PROVISOIRE&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2-06&lt;/text&gt;_x000d__x000a_  &lt;/metadata&gt;_x000d__x000a_  &lt;metadata key=&quot;md_Prefix&quot; translate=&quot;false&quot;&gt;_x000d__x000a_    &lt;text&gt;&lt;/text&gt;_x000d__x000a_  &lt;/metadata&gt;_x000d__x000a_  &lt;metadata key=&quot;md_DocumentNumber&quot; translate=&quot;false&quot;&gt;_x000d__x000a_    &lt;text&gt;5936&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CONS 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68e session du CONSEIL DE L'UNION EUROPÉENNE (Affaires générales)&quot;&gt;&amp;lt;FlowDocument FontFamily=&quot;Times New Roman&quot; FontSize=&quot;16&quot; PageWidth=&quot;377&quot; PagePadding=&quot;0,0,0,0&quot; AllowDrop=&quot;False&quot; xmlns=&quot;http://schemas.microsoft.com/winfx/2006/xaml/presentation&quot;&amp;gt;&amp;lt;Paragraph&amp;gt;3368&amp;lt;Run BaselineAlignment=&quot;Superscript&quot;&amp;gt;e&amp;lt;/Run&amp;gt; session du CONSEIL DE L'UNION EUROPÉENNE&amp;lt;LineBreak /&amp;gt;(Affaires générales)&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hel/cc&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2-10T10:30:00&quot;&gt;_x000d__x000a_        &lt;meetingvenue&gt;_x000d__x000a_          &lt;basicdatatype&gt;_x000d__x000a_            &lt;meetingvenue key=&quot;mw_04&quot; text=&quot;Bruxelles&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4021D4"/>
    <w:rsid w:val="00010C1D"/>
    <w:rsid w:val="00065A10"/>
    <w:rsid w:val="0009656C"/>
    <w:rsid w:val="0014299D"/>
    <w:rsid w:val="00165755"/>
    <w:rsid w:val="00182F2F"/>
    <w:rsid w:val="00197EE8"/>
    <w:rsid w:val="002A2AE8"/>
    <w:rsid w:val="003A7D71"/>
    <w:rsid w:val="003C6E8B"/>
    <w:rsid w:val="004021D4"/>
    <w:rsid w:val="005157F5"/>
    <w:rsid w:val="00590AA7"/>
    <w:rsid w:val="005D0BEC"/>
    <w:rsid w:val="0063379B"/>
    <w:rsid w:val="006454C9"/>
    <w:rsid w:val="00654618"/>
    <w:rsid w:val="00671C47"/>
    <w:rsid w:val="006A38C5"/>
    <w:rsid w:val="006C1AD4"/>
    <w:rsid w:val="006E33E2"/>
    <w:rsid w:val="006F4741"/>
    <w:rsid w:val="0075756A"/>
    <w:rsid w:val="00825503"/>
    <w:rsid w:val="008826F8"/>
    <w:rsid w:val="009F101E"/>
    <w:rsid w:val="009F2790"/>
    <w:rsid w:val="00A469D7"/>
    <w:rsid w:val="00BE1373"/>
    <w:rsid w:val="00D06D91"/>
    <w:rsid w:val="00D451E4"/>
    <w:rsid w:val="00E3345F"/>
    <w:rsid w:val="00EB4FD4"/>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Note de bas de page Car Car Car Car Car Car Car Car"/>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number"/>
    <w:uiPriority w:val="99"/>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4021D4"/>
    <w:pPr>
      <w:spacing w:after="440"/>
      <w:ind w:left="-1134" w:right="-1134"/>
    </w:pPr>
    <w:rPr>
      <w:sz w:val="2"/>
    </w:rPr>
  </w:style>
  <w:style w:type="character" w:customStyle="1" w:styleId="TechnicalBlockChar">
    <w:name w:val="Technical Block Char"/>
    <w:basedOn w:val="DefaultParagraphFont"/>
    <w:link w:val="TechnicalBlock"/>
    <w:rsid w:val="004021D4"/>
    <w:rPr>
      <w:sz w:val="24"/>
      <w:szCs w:val="24"/>
      <w:lang w:val="fr-FR" w:eastAsia="fr-FR"/>
    </w:rPr>
  </w:style>
  <w:style w:type="character" w:customStyle="1" w:styleId="HeaderCouncilLargeChar">
    <w:name w:val="Header Council Large Char"/>
    <w:basedOn w:val="TechnicalBlockChar"/>
    <w:link w:val="HeaderCouncilLarge"/>
    <w:rsid w:val="004021D4"/>
    <w:rPr>
      <w:sz w:val="2"/>
      <w:szCs w:val="24"/>
      <w:lang w:val="fr-FR" w:eastAsia="fr-FR"/>
    </w:rPr>
  </w:style>
  <w:style w:type="paragraph" w:customStyle="1" w:styleId="FooterText">
    <w:name w:val="Footer Text"/>
    <w:basedOn w:val="Normal"/>
    <w:rsid w:val="004021D4"/>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uiPriority w:val="99"/>
    <w:locked/>
    <w:rsid w:val="00671C47"/>
    <w:rPr>
      <w:sz w:val="24"/>
      <w:lang w:val="fr-FR" w:eastAsia="fr-FR"/>
    </w:rPr>
  </w:style>
  <w:style w:type="character" w:customStyle="1" w:styleId="PointManualChar">
    <w:name w:val="Point Manual Char"/>
    <w:link w:val="PointManual"/>
    <w:locked/>
    <w:rsid w:val="00671C47"/>
    <w:rPr>
      <w:sz w:val="24"/>
      <w:szCs w:val="24"/>
      <w:lang w:val="fr-FR" w:eastAsia="fr-FR"/>
    </w:rPr>
  </w:style>
  <w:style w:type="character" w:customStyle="1" w:styleId="Text3Char">
    <w:name w:val="Text 3 Char"/>
    <w:link w:val="Text3"/>
    <w:locked/>
    <w:rsid w:val="00671C47"/>
    <w:rPr>
      <w:sz w:val="24"/>
      <w:szCs w:val="24"/>
      <w:lang w:val="fr-FR" w:eastAsia="fr-FR"/>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Note de bas de page Car Car Car Car Car Car Car Car"/>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number"/>
    <w:uiPriority w:val="99"/>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4021D4"/>
    <w:pPr>
      <w:spacing w:after="440"/>
      <w:ind w:left="-1134" w:right="-1134"/>
    </w:pPr>
    <w:rPr>
      <w:sz w:val="2"/>
    </w:rPr>
  </w:style>
  <w:style w:type="character" w:customStyle="1" w:styleId="TechnicalBlockChar">
    <w:name w:val="Technical Block Char"/>
    <w:basedOn w:val="DefaultParagraphFont"/>
    <w:link w:val="TechnicalBlock"/>
    <w:rsid w:val="004021D4"/>
    <w:rPr>
      <w:sz w:val="24"/>
      <w:szCs w:val="24"/>
      <w:lang w:val="fr-FR" w:eastAsia="fr-FR"/>
    </w:rPr>
  </w:style>
  <w:style w:type="character" w:customStyle="1" w:styleId="HeaderCouncilLargeChar">
    <w:name w:val="Header Council Large Char"/>
    <w:basedOn w:val="TechnicalBlockChar"/>
    <w:link w:val="HeaderCouncilLarge"/>
    <w:rsid w:val="004021D4"/>
    <w:rPr>
      <w:sz w:val="2"/>
      <w:szCs w:val="24"/>
      <w:lang w:val="fr-FR" w:eastAsia="fr-FR"/>
    </w:rPr>
  </w:style>
  <w:style w:type="paragraph" w:customStyle="1" w:styleId="FooterText">
    <w:name w:val="Footer Text"/>
    <w:basedOn w:val="Normal"/>
    <w:rsid w:val="004021D4"/>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uiPriority w:val="99"/>
    <w:locked/>
    <w:rsid w:val="00671C47"/>
    <w:rPr>
      <w:sz w:val="24"/>
      <w:lang w:val="fr-FR" w:eastAsia="fr-FR"/>
    </w:rPr>
  </w:style>
  <w:style w:type="character" w:customStyle="1" w:styleId="PointManualChar">
    <w:name w:val="Point Manual Char"/>
    <w:link w:val="PointManual"/>
    <w:locked/>
    <w:rsid w:val="00671C47"/>
    <w:rPr>
      <w:sz w:val="24"/>
      <w:szCs w:val="24"/>
      <w:lang w:val="fr-FR" w:eastAsia="fr-FR"/>
    </w:rPr>
  </w:style>
  <w:style w:type="character" w:customStyle="1" w:styleId="Text3Char">
    <w:name w:val="Text 3 Char"/>
    <w:link w:val="Text3"/>
    <w:locked/>
    <w:rsid w:val="00671C47"/>
    <w:rPr>
      <w:sz w:val="24"/>
      <w:szCs w:val="24"/>
      <w:lang w:val="fr-FR" w:eastAsia="fr-FR"/>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ITCO\AppData\Roaming\Microsoft\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0</TotalTime>
  <Pages>2</Pages>
  <Words>188</Words>
  <Characters>917</Characters>
  <Application>Microsoft Office Word</Application>
  <DocSecurity>0</DocSecurity>
  <Lines>30</Lines>
  <Paragraphs>22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GRANET Marie-France</dc:creator>
  <cp:lastModifiedBy>CALITRI Corinne</cp:lastModifiedBy>
  <cp:revision>2</cp:revision>
  <cp:lastPrinted>2015-02-06T15:27:00Z</cp:lastPrinted>
  <dcterms:created xsi:type="dcterms:W3CDTF">2015-02-06T18:14:00Z</dcterms:created>
  <dcterms:modified xsi:type="dcterms:W3CDTF">2015-02-06T18:14:00Z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3.4.3, Build 20150129</vt:lpwstr>
  </property>
</Properties>
</file>