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C4" w:rsidRPr="00B5173D" w:rsidRDefault="0008010E" w:rsidP="00B5173D">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c4d6f2d-f601-4ecc-942e-e652e8175c47" style="width:574.15pt;height:425.45pt">
            <v:imagedata r:id="rId9" o:title=""/>
          </v:shape>
        </w:pict>
      </w:r>
      <w:bookmarkEnd w:id="0"/>
    </w:p>
    <w:p w:rsidR="00650463" w:rsidRPr="0038113C" w:rsidRDefault="00650463" w:rsidP="00650463">
      <w:pPr>
        <w:pStyle w:val="TechnicalBlock"/>
        <w:ind w:left="-1134" w:right="-1134"/>
        <w:sectPr w:rsidR="00650463" w:rsidRPr="0038113C" w:rsidSect="00F52899">
          <w:footerReference w:type="default" r:id="rId10"/>
          <w:footerReference w:type="first" r:id="rId11"/>
          <w:footnotePr>
            <w:numRestart w:val="eachPage"/>
          </w:footnotePr>
          <w:pgSz w:w="11907" w:h="16840" w:code="9"/>
          <w:pgMar w:top="624" w:right="1134" w:bottom="1134" w:left="1134" w:header="567" w:footer="567"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tblBorders>
        <w:shd w:val="pct10" w:color="auto" w:fill="FFFFFF"/>
        <w:tblLayout w:type="fixed"/>
        <w:tblLook w:val="0000" w:firstRow="0" w:lastRow="0" w:firstColumn="0" w:lastColumn="0" w:noHBand="0" w:noVBand="0"/>
      </w:tblPr>
      <w:tblGrid>
        <w:gridCol w:w="9855"/>
      </w:tblGrid>
      <w:tr w:rsidR="00650463" w:rsidRPr="0038113C" w:rsidTr="00650463">
        <w:tc>
          <w:tcPr>
            <w:tcW w:w="9855" w:type="dxa"/>
            <w:shd w:val="pct10" w:color="auto" w:fill="FFFFFF"/>
          </w:tcPr>
          <w:p w:rsidR="00650463" w:rsidRPr="0038113C" w:rsidRDefault="00765DB3" w:rsidP="00E32EAF">
            <w:pPr>
              <w:pStyle w:val="MainResultsHeading"/>
              <w:spacing w:before="720" w:after="480"/>
            </w:pPr>
            <w:r>
              <w:lastRenderedPageBreak/>
              <w:t>Principaux résultats du Conseil</w:t>
            </w:r>
          </w:p>
          <w:p w:rsidR="00553852" w:rsidRDefault="00553852" w:rsidP="00E32EAF">
            <w:pPr>
              <w:spacing w:before="0" w:after="0" w:line="228" w:lineRule="auto"/>
              <w:rPr>
                <w:b/>
              </w:rPr>
            </w:pPr>
            <w:r>
              <w:rPr>
                <w:b/>
              </w:rPr>
              <w:t>Pêche</w:t>
            </w:r>
          </w:p>
          <w:p w:rsidR="00E32EAF" w:rsidRPr="0038113C" w:rsidRDefault="00E32EAF" w:rsidP="00E32EAF">
            <w:pPr>
              <w:spacing w:before="0" w:after="0" w:line="192" w:lineRule="auto"/>
              <w:rPr>
                <w:b/>
                <w:bCs/>
              </w:rPr>
            </w:pPr>
          </w:p>
          <w:p w:rsidR="00553852" w:rsidRDefault="00553852" w:rsidP="00E32EAF">
            <w:pPr>
              <w:spacing w:before="0" w:after="0" w:line="228" w:lineRule="auto"/>
            </w:pPr>
            <w:r>
              <w:t xml:space="preserve">Le Conseil a dégagé un accord sur les </w:t>
            </w:r>
            <w:r>
              <w:rPr>
                <w:b/>
              </w:rPr>
              <w:t>possibilités de pêche en 2015 pour certains stocks halieutiques dans les eaux de l'Union et dans les eaux n'appartenant pas à l'Union</w:t>
            </w:r>
            <w:r>
              <w:t xml:space="preserve"> ainsi qu'</w:t>
            </w:r>
            <w:r>
              <w:rPr>
                <w:b/>
              </w:rPr>
              <w:t>en mer Noire</w:t>
            </w:r>
            <w:r>
              <w:t>. Le président du Conseil a noté que "nous sommes parvenus à un compromis équilibré qui permet" "une exploitation durable des ressources halieutiques", conformément aux piliers essentiels de la nouvelle politique commune de la pêche.</w:t>
            </w:r>
          </w:p>
          <w:p w:rsidR="00E32EAF" w:rsidRPr="0038113C" w:rsidRDefault="00E32EAF" w:rsidP="00E32EAF">
            <w:pPr>
              <w:spacing w:before="0" w:after="0" w:line="192" w:lineRule="auto"/>
            </w:pPr>
          </w:p>
          <w:p w:rsidR="00553852" w:rsidRPr="0038113C" w:rsidRDefault="00553852" w:rsidP="00E32EAF">
            <w:pPr>
              <w:spacing w:before="0" w:after="0" w:line="228" w:lineRule="auto"/>
              <w:rPr>
                <w:b/>
                <w:bCs/>
              </w:rPr>
            </w:pPr>
            <w:r>
              <w:rPr>
                <w:b/>
              </w:rPr>
              <w:t>Agriculture</w:t>
            </w:r>
          </w:p>
          <w:p w:rsidR="00E32EAF" w:rsidRDefault="00E32EAF" w:rsidP="00E32EAF">
            <w:pPr>
              <w:spacing w:before="0" w:after="0" w:line="192" w:lineRule="auto"/>
            </w:pPr>
          </w:p>
          <w:p w:rsidR="00553852" w:rsidRPr="0038113C" w:rsidRDefault="00553852" w:rsidP="00E32EAF">
            <w:pPr>
              <w:spacing w:before="0" w:after="0" w:line="228" w:lineRule="auto"/>
            </w:pPr>
            <w:r>
              <w:t xml:space="preserve">Le Conseil a adopté des conclusions relatives au </w:t>
            </w:r>
            <w:r>
              <w:rPr>
                <w:b/>
              </w:rPr>
              <w:t>taux d'erreur pour les dépenses agricoles</w:t>
            </w:r>
            <w:r>
              <w:t xml:space="preserve">. Un grand nombre d'États membres ont également apporté leur soutien aux conclusions de la présidence sur le </w:t>
            </w:r>
            <w:r>
              <w:rPr>
                <w:b/>
              </w:rPr>
              <w:t>renforcement des mesures de l'UE en faveur des jeunes agriculteurs</w:t>
            </w:r>
            <w:r>
              <w:t>. M. le ministre Martina a souligné que "la question des jeunes agriculteurs est une des premières priorités de la présidence italienne. Le renouvellement des générations dans l'agriculture est indispensable, non seulement pour l'Italie mais également pour de nombreux autres pays européens dans lesquels la proportion de travailleurs de moins de 35 ans ne représente qu'une moyenne de 8 %. Les conclusions adoptées à partir d'une initiative de l'Italie comprennent un plan visant à accorder des conditions de crédit favorables aux jeunes agriculteurs qui veulent lancer ou ont récemment lancé une activité avec l'aide de la Banque européenne d'investissement (BEI), à offrir la possibilité de bénéficier de prêts hypothécaires à taux d'intérêt zéro et de transferts d'expérience entre les jeunes agriculteurs européens par le biais d'un programme d'échange. Ces mesures représenteront un investissement important pour rénover l'ensemble du secteur."</w:t>
            </w:r>
          </w:p>
          <w:p w:rsidR="00E32EAF" w:rsidRDefault="00E32EAF" w:rsidP="00E32EAF">
            <w:pPr>
              <w:spacing w:before="0" w:after="0" w:line="192" w:lineRule="auto"/>
            </w:pPr>
          </w:p>
          <w:p w:rsidR="00553852" w:rsidRPr="0038113C" w:rsidRDefault="00553852" w:rsidP="00E32EAF">
            <w:pPr>
              <w:spacing w:before="0" w:after="0" w:line="228" w:lineRule="auto"/>
            </w:pPr>
            <w:r>
              <w:t xml:space="preserve">Les ministres ont procédé à un échange de vues concernant </w:t>
            </w:r>
            <w:r>
              <w:rPr>
                <w:b/>
              </w:rPr>
              <w:t>l'avenir du secteur laitier</w:t>
            </w:r>
            <w:r>
              <w:t>. Compte tenu de la récente détérioration des conditions du marché laitier, ils ont axé leurs travaux sur les principaux défis auxquels le secteur doit faire face, en particulier l'importance de la volatilité et les outils qui seraient susceptibles d'en atténuer les conséquences, le rôle de l'observatoire européen du marché du lait et les conséquences de la suppression des quotas laitiers l'année prochaine.</w:t>
            </w:r>
          </w:p>
          <w:p w:rsidR="00E32EAF" w:rsidRDefault="00E32EAF" w:rsidP="00E32EAF">
            <w:pPr>
              <w:spacing w:before="0" w:after="0" w:line="192" w:lineRule="auto"/>
            </w:pPr>
          </w:p>
          <w:p w:rsidR="008033BF" w:rsidRPr="0038113C" w:rsidRDefault="00553852" w:rsidP="00E32EAF">
            <w:pPr>
              <w:spacing w:before="0" w:after="0" w:line="228" w:lineRule="auto"/>
            </w:pPr>
            <w:r>
              <w:t xml:space="preserve">Pour ce qui est de </w:t>
            </w:r>
            <w:r>
              <w:rPr>
                <w:b/>
              </w:rPr>
              <w:t>l'agriculture biologique</w:t>
            </w:r>
            <w:r>
              <w:t>, le Conseil a procédé à un débat d'orientation et a pris note du document élaboré par la présidence ainsi que du large soutien recueilli par l'annexe définissant une orientation politique.</w:t>
            </w:r>
          </w:p>
          <w:p w:rsidR="00E32EAF" w:rsidRDefault="00E32EAF" w:rsidP="00E32EAF">
            <w:pPr>
              <w:spacing w:before="0" w:after="0" w:line="192" w:lineRule="auto"/>
            </w:pPr>
          </w:p>
          <w:p w:rsidR="008033BF" w:rsidRPr="0038113C" w:rsidRDefault="00553852" w:rsidP="00E32EAF">
            <w:pPr>
              <w:spacing w:before="0" w:after="0" w:line="228" w:lineRule="auto"/>
            </w:pPr>
            <w:r>
              <w:t>La présidence a présenté au Conseil son rapport sur les progrès réalisés au cours du deuxième semestre 2014 concernant un certain nombre de propositions législatives:</w:t>
            </w:r>
          </w:p>
          <w:p w:rsidR="00553852" w:rsidRPr="0038113C" w:rsidRDefault="00553852" w:rsidP="00E32EAF">
            <w:pPr>
              <w:pStyle w:val="Tiret0"/>
              <w:spacing w:before="0" w:after="0" w:line="228" w:lineRule="auto"/>
              <w:ind w:left="851" w:hanging="851"/>
            </w:pPr>
            <w:r>
              <w:t>régime d'aide à la distribution de fruits et légumes et de lait dans les établissements scolaires,</w:t>
            </w:r>
          </w:p>
          <w:p w:rsidR="008033BF" w:rsidRPr="0038113C" w:rsidRDefault="00553852" w:rsidP="00E32EAF">
            <w:pPr>
              <w:pStyle w:val="Tiret0"/>
              <w:spacing w:before="0" w:after="0" w:line="228" w:lineRule="auto"/>
              <w:ind w:left="851" w:hanging="851"/>
            </w:pPr>
            <w:r>
              <w:t>contrôles officiels,</w:t>
            </w:r>
          </w:p>
          <w:p w:rsidR="00553852" w:rsidRPr="0038113C" w:rsidRDefault="00553852" w:rsidP="00E32EAF">
            <w:pPr>
              <w:pStyle w:val="Tiret0"/>
              <w:spacing w:before="0" w:after="0" w:line="228" w:lineRule="auto"/>
              <w:ind w:left="851" w:hanging="851"/>
            </w:pPr>
            <w:r>
              <w:t>santé des végétaux,</w:t>
            </w:r>
          </w:p>
          <w:p w:rsidR="00FD0B85" w:rsidRPr="0038113C" w:rsidRDefault="00553852" w:rsidP="00E32EAF">
            <w:pPr>
              <w:pStyle w:val="Tiret0"/>
              <w:spacing w:before="0" w:after="0" w:line="228" w:lineRule="auto"/>
              <w:ind w:left="851" w:hanging="851"/>
            </w:pPr>
            <w:r>
              <w:t xml:space="preserve">législation zootechnique. </w:t>
            </w:r>
          </w:p>
        </w:tc>
      </w:tr>
    </w:tbl>
    <w:p w:rsidR="00EF71A8" w:rsidRDefault="00EF71A8" w:rsidP="00EF71A8">
      <w:pPr>
        <w:sectPr w:rsidR="00EF71A8" w:rsidSect="00F52899">
          <w:headerReference w:type="even" r:id="rId12"/>
          <w:headerReference w:type="default" r:id="rId13"/>
          <w:footerReference w:type="even" r:id="rId14"/>
          <w:headerReference w:type="first" r:id="rId15"/>
          <w:footerReference w:type="first" r:id="rId16"/>
          <w:footnotePr>
            <w:numRestart w:val="eachPage"/>
          </w:footnotePr>
          <w:pgSz w:w="11907" w:h="16840" w:code="9"/>
          <w:pgMar w:top="1134" w:right="1134" w:bottom="1134" w:left="1134" w:header="567" w:footer="567" w:gutter="0"/>
          <w:cols w:space="708"/>
          <w:titlePg/>
          <w:docGrid w:linePitch="360"/>
        </w:sectPr>
      </w:pPr>
    </w:p>
    <w:p w:rsidR="00EF71A8" w:rsidRDefault="00EF71A8" w:rsidP="00EF71A8">
      <w:pPr>
        <w:pStyle w:val="TOCHeading"/>
      </w:pPr>
      <w:r>
        <w:lastRenderedPageBreak/>
        <w:t>SOMMAIRE</w:t>
      </w:r>
      <w:r w:rsidRPr="00EF71A8">
        <w:rPr>
          <w:vertAlign w:val="superscript"/>
        </w:rPr>
        <w:t>1</w:t>
      </w:r>
    </w:p>
    <w:p w:rsidR="00EF71A8" w:rsidRDefault="00EF71A8" w:rsidP="00EF71A8">
      <w:pPr>
        <w:pStyle w:val="TOC5"/>
      </w:pPr>
      <w:r>
        <w:t>POINTS AYANT FAIT L'OBJET D'UN DÉBAT</w:t>
      </w:r>
    </w:p>
    <w:p w:rsidR="00EF71A8" w:rsidRPr="00EF71A8" w:rsidRDefault="00EF71A8" w:rsidP="00EF71A8">
      <w:pPr>
        <w:pStyle w:val="TOC6"/>
        <w:keepNext/>
        <w:rPr>
          <w:rFonts w:asciiTheme="minorHAnsi" w:eastAsiaTheme="minorEastAsia" w:hAnsiTheme="minorHAnsi" w:cstheme="minorBidi"/>
          <w:noProof/>
          <w:sz w:val="22"/>
          <w:szCs w:val="22"/>
          <w:lang w:val="fr-BE" w:eastAsia="en-GB" w:bidi="ar-SA"/>
        </w:rPr>
      </w:pPr>
      <w:r>
        <w:rPr>
          <w:noProof/>
        </w:rPr>
        <w:t>PÊCHE</w:t>
      </w:r>
      <w:r>
        <w:rPr>
          <w:noProof/>
        </w:rPr>
        <w:tab/>
      </w:r>
      <w:r>
        <w:rPr>
          <w:noProof/>
        </w:rPr>
        <w:fldChar w:fldCharType="begin"/>
      </w:r>
      <w:r>
        <w:rPr>
          <w:noProof/>
        </w:rPr>
        <w:instrText xml:space="preserve"> PAGEREF \h _Toc410826939 \* MERGEFORMAT </w:instrText>
      </w:r>
      <w:r>
        <w:rPr>
          <w:noProof/>
        </w:rPr>
      </w:r>
      <w:r>
        <w:rPr>
          <w:noProof/>
        </w:rPr>
        <w:fldChar w:fldCharType="separate"/>
      </w:r>
      <w:r w:rsidR="00434C2E">
        <w:rPr>
          <w:noProof/>
        </w:rPr>
        <w:t>8</w:t>
      </w:r>
      <w:r>
        <w:rPr>
          <w:noProof/>
        </w:rPr>
        <w:fldChar w:fldCharType="end"/>
      </w:r>
    </w:p>
    <w:p w:rsidR="00EF71A8" w:rsidRPr="00EF71A8" w:rsidRDefault="00EF71A8" w:rsidP="00EF71A8">
      <w:pPr>
        <w:pStyle w:val="TOC7"/>
        <w:keepNext/>
        <w:rPr>
          <w:rFonts w:asciiTheme="minorHAnsi" w:eastAsiaTheme="minorEastAsia" w:hAnsiTheme="minorHAnsi" w:cstheme="minorBidi"/>
          <w:noProof/>
          <w:sz w:val="22"/>
          <w:szCs w:val="22"/>
          <w:lang w:val="fr-BE" w:eastAsia="en-GB" w:bidi="ar-SA"/>
        </w:rPr>
      </w:pPr>
      <w:r w:rsidRPr="00971108">
        <w:rPr>
          <w:noProof/>
          <w:lang w:val="fr-BE"/>
        </w:rPr>
        <w:t>Possibilités de pêche en 2015 pour certains stocks halieutiques dans les eaux de l'UE et dans les eaux n'appartenant pas à l'UE</w:t>
      </w:r>
      <w:r>
        <w:rPr>
          <w:noProof/>
        </w:rPr>
        <w:tab/>
      </w:r>
      <w:r>
        <w:rPr>
          <w:noProof/>
        </w:rPr>
        <w:fldChar w:fldCharType="begin"/>
      </w:r>
      <w:r>
        <w:rPr>
          <w:noProof/>
        </w:rPr>
        <w:instrText xml:space="preserve"> PAGEREF \h _Toc410826940 \* MERGEFORMAT </w:instrText>
      </w:r>
      <w:r>
        <w:rPr>
          <w:noProof/>
        </w:rPr>
      </w:r>
      <w:r>
        <w:rPr>
          <w:noProof/>
        </w:rPr>
        <w:fldChar w:fldCharType="separate"/>
      </w:r>
      <w:r w:rsidR="00434C2E">
        <w:rPr>
          <w:noProof/>
        </w:rPr>
        <w:t>8</w:t>
      </w:r>
      <w:r>
        <w:rPr>
          <w:noProof/>
        </w:rPr>
        <w:fldChar w:fldCharType="end"/>
      </w:r>
    </w:p>
    <w:p w:rsidR="00EF71A8" w:rsidRPr="00EF71A8" w:rsidRDefault="00EF71A8" w:rsidP="00EF71A8">
      <w:pPr>
        <w:pStyle w:val="TOC7"/>
        <w:rPr>
          <w:rFonts w:asciiTheme="minorHAnsi" w:eastAsiaTheme="minorEastAsia" w:hAnsiTheme="minorHAnsi" w:cstheme="minorBidi"/>
          <w:noProof/>
          <w:sz w:val="22"/>
          <w:szCs w:val="22"/>
          <w:lang w:val="fr-BE" w:eastAsia="en-GB" w:bidi="ar-SA"/>
        </w:rPr>
      </w:pPr>
      <w:r w:rsidRPr="00971108">
        <w:rPr>
          <w:noProof/>
          <w:lang w:val="fr-BE"/>
        </w:rPr>
        <w:t>Possibilités de pêche en mer Noire pour 2015</w:t>
      </w:r>
      <w:r>
        <w:rPr>
          <w:noProof/>
        </w:rPr>
        <w:tab/>
      </w:r>
      <w:r>
        <w:rPr>
          <w:noProof/>
        </w:rPr>
        <w:fldChar w:fldCharType="begin"/>
      </w:r>
      <w:r>
        <w:rPr>
          <w:noProof/>
        </w:rPr>
        <w:instrText xml:space="preserve"> PAGEREF \h _Toc410826941 \* MERGEFORMAT </w:instrText>
      </w:r>
      <w:r>
        <w:rPr>
          <w:noProof/>
        </w:rPr>
      </w:r>
      <w:r>
        <w:rPr>
          <w:noProof/>
        </w:rPr>
        <w:fldChar w:fldCharType="separate"/>
      </w:r>
      <w:r w:rsidR="00434C2E">
        <w:rPr>
          <w:noProof/>
        </w:rPr>
        <w:t>28</w:t>
      </w:r>
      <w:r>
        <w:rPr>
          <w:noProof/>
        </w:rPr>
        <w:fldChar w:fldCharType="end"/>
      </w:r>
    </w:p>
    <w:p w:rsidR="00EF71A8" w:rsidRPr="00EF71A8" w:rsidRDefault="00EF71A8" w:rsidP="00EF71A8">
      <w:pPr>
        <w:pStyle w:val="TOC6"/>
        <w:keepNext/>
        <w:rPr>
          <w:rFonts w:asciiTheme="minorHAnsi" w:eastAsiaTheme="minorEastAsia" w:hAnsiTheme="minorHAnsi" w:cstheme="minorBidi"/>
          <w:noProof/>
          <w:sz w:val="22"/>
          <w:szCs w:val="22"/>
          <w:lang w:val="fr-BE" w:eastAsia="en-GB" w:bidi="ar-SA"/>
        </w:rPr>
      </w:pPr>
      <w:r>
        <w:rPr>
          <w:noProof/>
        </w:rPr>
        <w:t>AGRICULTURE</w:t>
      </w:r>
      <w:r>
        <w:rPr>
          <w:noProof/>
        </w:rPr>
        <w:tab/>
      </w:r>
      <w:r>
        <w:rPr>
          <w:noProof/>
        </w:rPr>
        <w:fldChar w:fldCharType="begin"/>
      </w:r>
      <w:r>
        <w:rPr>
          <w:noProof/>
        </w:rPr>
        <w:instrText xml:space="preserve"> PAGEREF \h _Toc410826942 \* MERGEFORMAT </w:instrText>
      </w:r>
      <w:r>
        <w:rPr>
          <w:noProof/>
        </w:rPr>
      </w:r>
      <w:r>
        <w:rPr>
          <w:noProof/>
        </w:rPr>
        <w:fldChar w:fldCharType="separate"/>
      </w:r>
      <w:r w:rsidR="00434C2E">
        <w:rPr>
          <w:noProof/>
        </w:rPr>
        <w:t>29</w:t>
      </w:r>
      <w:r>
        <w:rPr>
          <w:noProof/>
        </w:rPr>
        <w:fldChar w:fldCharType="end"/>
      </w:r>
    </w:p>
    <w:p w:rsidR="00EF71A8" w:rsidRPr="00EF71A8" w:rsidRDefault="00EF71A8" w:rsidP="00EF71A8">
      <w:pPr>
        <w:pStyle w:val="TOC7"/>
        <w:keepNext/>
        <w:rPr>
          <w:rFonts w:asciiTheme="minorHAnsi" w:eastAsiaTheme="minorEastAsia" w:hAnsiTheme="minorHAnsi" w:cstheme="minorBidi"/>
          <w:noProof/>
          <w:sz w:val="22"/>
          <w:szCs w:val="22"/>
          <w:lang w:val="fr-BE" w:eastAsia="en-GB" w:bidi="ar-SA"/>
        </w:rPr>
      </w:pPr>
      <w:r>
        <w:rPr>
          <w:noProof/>
        </w:rPr>
        <w:t>Conclusions</w:t>
      </w:r>
      <w:r>
        <w:rPr>
          <w:noProof/>
        </w:rPr>
        <w:tab/>
      </w:r>
      <w:r>
        <w:rPr>
          <w:noProof/>
        </w:rPr>
        <w:fldChar w:fldCharType="begin"/>
      </w:r>
      <w:r>
        <w:rPr>
          <w:noProof/>
        </w:rPr>
        <w:instrText xml:space="preserve"> PAGEREF \h _Toc410826943 \* MERGEFORMAT </w:instrText>
      </w:r>
      <w:r>
        <w:rPr>
          <w:noProof/>
        </w:rPr>
      </w:r>
      <w:r>
        <w:rPr>
          <w:noProof/>
        </w:rPr>
        <w:fldChar w:fldCharType="separate"/>
      </w:r>
      <w:r w:rsidR="00434C2E">
        <w:rPr>
          <w:noProof/>
        </w:rPr>
        <w:t>29</w:t>
      </w:r>
      <w:r>
        <w:rPr>
          <w:noProof/>
        </w:rPr>
        <w:fldChar w:fldCharType="end"/>
      </w:r>
    </w:p>
    <w:p w:rsidR="00EF71A8" w:rsidRPr="00EF71A8" w:rsidRDefault="00EF71A8" w:rsidP="00EF71A8">
      <w:pPr>
        <w:pStyle w:val="TOC7"/>
        <w:keepNext/>
        <w:rPr>
          <w:rFonts w:asciiTheme="minorHAnsi" w:eastAsiaTheme="minorEastAsia" w:hAnsiTheme="minorHAnsi" w:cstheme="minorBidi"/>
          <w:noProof/>
          <w:sz w:val="22"/>
          <w:szCs w:val="22"/>
          <w:lang w:val="fr-BE" w:eastAsia="en-GB" w:bidi="ar-SA"/>
        </w:rPr>
      </w:pPr>
      <w:r>
        <w:rPr>
          <w:noProof/>
        </w:rPr>
        <w:t>Avenir du secteur laitier</w:t>
      </w:r>
      <w:r>
        <w:rPr>
          <w:noProof/>
        </w:rPr>
        <w:tab/>
      </w:r>
      <w:r>
        <w:rPr>
          <w:noProof/>
        </w:rPr>
        <w:fldChar w:fldCharType="begin"/>
      </w:r>
      <w:r>
        <w:rPr>
          <w:noProof/>
        </w:rPr>
        <w:instrText xml:space="preserve"> PAGEREF \h _Toc410826944 \* MERGEFORMAT </w:instrText>
      </w:r>
      <w:r>
        <w:rPr>
          <w:noProof/>
        </w:rPr>
      </w:r>
      <w:r>
        <w:rPr>
          <w:noProof/>
        </w:rPr>
        <w:fldChar w:fldCharType="separate"/>
      </w:r>
      <w:r w:rsidR="00434C2E">
        <w:rPr>
          <w:noProof/>
        </w:rPr>
        <w:t>29</w:t>
      </w:r>
      <w:r>
        <w:rPr>
          <w:noProof/>
        </w:rPr>
        <w:fldChar w:fldCharType="end"/>
      </w:r>
    </w:p>
    <w:p w:rsidR="00EF71A8" w:rsidRPr="00EF71A8" w:rsidRDefault="00EF71A8" w:rsidP="00EF71A8">
      <w:pPr>
        <w:pStyle w:val="TOC7"/>
        <w:keepNext/>
        <w:rPr>
          <w:rFonts w:asciiTheme="minorHAnsi" w:eastAsiaTheme="minorEastAsia" w:hAnsiTheme="minorHAnsi" w:cstheme="minorBidi"/>
          <w:noProof/>
          <w:sz w:val="22"/>
          <w:szCs w:val="22"/>
          <w:lang w:val="fr-BE" w:eastAsia="en-GB" w:bidi="ar-SA"/>
        </w:rPr>
      </w:pPr>
      <w:r>
        <w:rPr>
          <w:noProof/>
        </w:rPr>
        <w:t>Agriculture biologique</w:t>
      </w:r>
      <w:r>
        <w:rPr>
          <w:noProof/>
        </w:rPr>
        <w:tab/>
      </w:r>
      <w:r>
        <w:rPr>
          <w:noProof/>
        </w:rPr>
        <w:fldChar w:fldCharType="begin"/>
      </w:r>
      <w:r>
        <w:rPr>
          <w:noProof/>
        </w:rPr>
        <w:instrText xml:space="preserve"> PAGEREF \h _Toc410826945 \* MERGEFORMAT </w:instrText>
      </w:r>
      <w:r>
        <w:rPr>
          <w:noProof/>
        </w:rPr>
      </w:r>
      <w:r>
        <w:rPr>
          <w:noProof/>
        </w:rPr>
        <w:fldChar w:fldCharType="separate"/>
      </w:r>
      <w:r w:rsidR="00434C2E">
        <w:rPr>
          <w:noProof/>
        </w:rPr>
        <w:t>30</w:t>
      </w:r>
      <w:r>
        <w:rPr>
          <w:noProof/>
        </w:rPr>
        <w:fldChar w:fldCharType="end"/>
      </w:r>
    </w:p>
    <w:p w:rsidR="00EF71A8" w:rsidRPr="00EF71A8" w:rsidRDefault="00EF71A8" w:rsidP="00EF71A8">
      <w:pPr>
        <w:pStyle w:val="TOC7"/>
        <w:rPr>
          <w:rFonts w:asciiTheme="minorHAnsi" w:eastAsiaTheme="minorEastAsia" w:hAnsiTheme="minorHAnsi" w:cstheme="minorBidi"/>
          <w:noProof/>
          <w:sz w:val="22"/>
          <w:szCs w:val="22"/>
          <w:lang w:val="fr-BE" w:eastAsia="en-GB" w:bidi="ar-SA"/>
        </w:rPr>
      </w:pPr>
      <w:r>
        <w:rPr>
          <w:noProof/>
        </w:rPr>
        <w:t>État d'avancement des travaux concernant certaines propositions législatives</w:t>
      </w:r>
      <w:r>
        <w:rPr>
          <w:noProof/>
        </w:rPr>
        <w:tab/>
      </w:r>
      <w:r>
        <w:rPr>
          <w:noProof/>
        </w:rPr>
        <w:fldChar w:fldCharType="begin"/>
      </w:r>
      <w:r>
        <w:rPr>
          <w:noProof/>
        </w:rPr>
        <w:instrText xml:space="preserve"> PAGEREF \h _Toc410826946 \* MERGEFORMAT </w:instrText>
      </w:r>
      <w:r>
        <w:rPr>
          <w:noProof/>
        </w:rPr>
      </w:r>
      <w:r>
        <w:rPr>
          <w:noProof/>
        </w:rPr>
        <w:fldChar w:fldCharType="separate"/>
      </w:r>
      <w:r w:rsidR="00434C2E">
        <w:rPr>
          <w:noProof/>
        </w:rPr>
        <w:t>30</w:t>
      </w:r>
      <w:r>
        <w:rPr>
          <w:noProof/>
        </w:rPr>
        <w:fldChar w:fldCharType="end"/>
      </w:r>
    </w:p>
    <w:p w:rsidR="00EF71A8" w:rsidRPr="00EF71A8" w:rsidRDefault="00EF71A8" w:rsidP="00EF71A8">
      <w:pPr>
        <w:pStyle w:val="TOC9"/>
        <w:rPr>
          <w:rFonts w:asciiTheme="minorHAnsi" w:eastAsiaTheme="minorEastAsia" w:hAnsiTheme="minorHAnsi" w:cstheme="minorBidi"/>
          <w:noProof/>
          <w:sz w:val="22"/>
          <w:szCs w:val="22"/>
          <w:lang w:val="fr-BE" w:eastAsia="en-GB" w:bidi="ar-SA"/>
        </w:rPr>
      </w:pPr>
      <w:r>
        <w:rPr>
          <w:noProof/>
        </w:rPr>
        <w:t>Régime d'aide à la distribution de fruits et légumes et de lait dans les établissements scolaires</w:t>
      </w:r>
      <w:r>
        <w:rPr>
          <w:noProof/>
        </w:rPr>
        <w:tab/>
      </w:r>
      <w:r>
        <w:rPr>
          <w:noProof/>
        </w:rPr>
        <w:fldChar w:fldCharType="begin"/>
      </w:r>
      <w:r>
        <w:rPr>
          <w:noProof/>
        </w:rPr>
        <w:instrText xml:space="preserve"> PAGEREF \h _Toc410826947 \* MERGEFORMAT </w:instrText>
      </w:r>
      <w:r>
        <w:rPr>
          <w:noProof/>
        </w:rPr>
      </w:r>
      <w:r>
        <w:rPr>
          <w:noProof/>
        </w:rPr>
        <w:fldChar w:fldCharType="separate"/>
      </w:r>
      <w:r w:rsidR="00434C2E">
        <w:rPr>
          <w:noProof/>
        </w:rPr>
        <w:t>30</w:t>
      </w:r>
      <w:r>
        <w:rPr>
          <w:noProof/>
        </w:rPr>
        <w:fldChar w:fldCharType="end"/>
      </w:r>
    </w:p>
    <w:p w:rsidR="00EF71A8" w:rsidRDefault="00EF71A8" w:rsidP="00EF71A8">
      <w:pPr>
        <w:pStyle w:val="TOC9"/>
        <w:rPr>
          <w:rFonts w:asciiTheme="minorHAnsi" w:eastAsiaTheme="minorEastAsia" w:hAnsiTheme="minorHAnsi" w:cstheme="minorBidi"/>
          <w:noProof/>
          <w:sz w:val="22"/>
          <w:szCs w:val="22"/>
          <w:lang w:val="en-GB" w:eastAsia="en-GB" w:bidi="ar-SA"/>
        </w:rPr>
      </w:pPr>
      <w:r>
        <w:rPr>
          <w:noProof/>
        </w:rPr>
        <w:t>Contrôles officiels</w:t>
      </w:r>
      <w:r>
        <w:rPr>
          <w:noProof/>
        </w:rPr>
        <w:tab/>
      </w:r>
      <w:r>
        <w:rPr>
          <w:noProof/>
        </w:rPr>
        <w:fldChar w:fldCharType="begin"/>
      </w:r>
      <w:r>
        <w:rPr>
          <w:noProof/>
        </w:rPr>
        <w:instrText xml:space="preserve"> PAGEREF \h _Toc410826948 \* MERGEFORMAT </w:instrText>
      </w:r>
      <w:r>
        <w:rPr>
          <w:noProof/>
        </w:rPr>
      </w:r>
      <w:r>
        <w:rPr>
          <w:noProof/>
        </w:rPr>
        <w:fldChar w:fldCharType="separate"/>
      </w:r>
      <w:r w:rsidR="00434C2E">
        <w:rPr>
          <w:noProof/>
        </w:rPr>
        <w:t>31</w:t>
      </w:r>
      <w:r>
        <w:rPr>
          <w:noProof/>
        </w:rPr>
        <w:fldChar w:fldCharType="end"/>
      </w:r>
    </w:p>
    <w:p w:rsidR="00EF71A8" w:rsidRDefault="00EF71A8" w:rsidP="00EF71A8">
      <w:pPr>
        <w:pStyle w:val="TOC9"/>
        <w:rPr>
          <w:rFonts w:asciiTheme="minorHAnsi" w:eastAsiaTheme="minorEastAsia" w:hAnsiTheme="minorHAnsi" w:cstheme="minorBidi"/>
          <w:noProof/>
          <w:sz w:val="22"/>
          <w:szCs w:val="22"/>
          <w:lang w:val="en-GB" w:eastAsia="en-GB" w:bidi="ar-SA"/>
        </w:rPr>
      </w:pPr>
      <w:r>
        <w:rPr>
          <w:noProof/>
        </w:rPr>
        <w:t>Santé des végétaux</w:t>
      </w:r>
      <w:r>
        <w:rPr>
          <w:noProof/>
        </w:rPr>
        <w:tab/>
      </w:r>
      <w:r>
        <w:rPr>
          <w:noProof/>
        </w:rPr>
        <w:fldChar w:fldCharType="begin"/>
      </w:r>
      <w:r>
        <w:rPr>
          <w:noProof/>
        </w:rPr>
        <w:instrText xml:space="preserve"> PAGEREF \h _Toc410826949 \* MERGEFORMAT </w:instrText>
      </w:r>
      <w:r>
        <w:rPr>
          <w:noProof/>
        </w:rPr>
      </w:r>
      <w:r>
        <w:rPr>
          <w:noProof/>
        </w:rPr>
        <w:fldChar w:fldCharType="separate"/>
      </w:r>
      <w:r w:rsidR="00434C2E">
        <w:rPr>
          <w:noProof/>
        </w:rPr>
        <w:t>32</w:t>
      </w:r>
      <w:r>
        <w:rPr>
          <w:noProof/>
        </w:rPr>
        <w:fldChar w:fldCharType="end"/>
      </w:r>
    </w:p>
    <w:p w:rsidR="00EF71A8" w:rsidRDefault="00EF71A8" w:rsidP="00EF71A8">
      <w:pPr>
        <w:pStyle w:val="TOC9"/>
        <w:rPr>
          <w:rFonts w:asciiTheme="minorHAnsi" w:eastAsiaTheme="minorEastAsia" w:hAnsiTheme="minorHAnsi" w:cstheme="minorBidi"/>
          <w:noProof/>
          <w:sz w:val="22"/>
          <w:szCs w:val="22"/>
          <w:lang w:val="en-GB" w:eastAsia="en-GB" w:bidi="ar-SA"/>
        </w:rPr>
      </w:pPr>
      <w:r>
        <w:rPr>
          <w:noProof/>
        </w:rPr>
        <w:t>Législation zootechnique</w:t>
      </w:r>
      <w:r>
        <w:rPr>
          <w:noProof/>
        </w:rPr>
        <w:tab/>
      </w:r>
      <w:r>
        <w:rPr>
          <w:noProof/>
        </w:rPr>
        <w:fldChar w:fldCharType="begin"/>
      </w:r>
      <w:r>
        <w:rPr>
          <w:noProof/>
        </w:rPr>
        <w:instrText xml:space="preserve"> PAGEREF \h _Toc410826950 \* MERGEFORMAT </w:instrText>
      </w:r>
      <w:r>
        <w:rPr>
          <w:noProof/>
        </w:rPr>
      </w:r>
      <w:r>
        <w:rPr>
          <w:noProof/>
        </w:rPr>
        <w:fldChar w:fldCharType="separate"/>
      </w:r>
      <w:r w:rsidR="00434C2E">
        <w:rPr>
          <w:noProof/>
        </w:rPr>
        <w:t>32</w:t>
      </w:r>
      <w:r>
        <w:rPr>
          <w:noProof/>
        </w:rPr>
        <w:fldChar w:fldCharType="end"/>
      </w:r>
    </w:p>
    <w:p w:rsidR="00EF71A8" w:rsidRDefault="00EF71A8" w:rsidP="00EF71A8">
      <w:pPr>
        <w:pStyle w:val="TOC6"/>
        <w:rPr>
          <w:rFonts w:asciiTheme="minorHAnsi" w:eastAsiaTheme="minorEastAsia" w:hAnsiTheme="minorHAnsi" w:cstheme="minorBidi"/>
          <w:noProof/>
          <w:sz w:val="22"/>
          <w:szCs w:val="22"/>
          <w:lang w:val="en-GB" w:eastAsia="en-GB" w:bidi="ar-SA"/>
        </w:rPr>
      </w:pPr>
      <w:r>
        <w:rPr>
          <w:noProof/>
        </w:rPr>
        <w:t>DIVERS</w:t>
      </w:r>
      <w:r>
        <w:rPr>
          <w:noProof/>
        </w:rPr>
        <w:tab/>
      </w:r>
      <w:r>
        <w:rPr>
          <w:noProof/>
        </w:rPr>
        <w:fldChar w:fldCharType="begin"/>
      </w:r>
      <w:r>
        <w:rPr>
          <w:noProof/>
        </w:rPr>
        <w:instrText xml:space="preserve"> PAGEREF \h _Toc410826951 \* MERGEFORMAT </w:instrText>
      </w:r>
      <w:r>
        <w:rPr>
          <w:noProof/>
        </w:rPr>
      </w:r>
      <w:r>
        <w:rPr>
          <w:noProof/>
        </w:rPr>
        <w:fldChar w:fldCharType="separate"/>
      </w:r>
      <w:r w:rsidR="00434C2E">
        <w:rPr>
          <w:noProof/>
        </w:rPr>
        <w:t>33</w:t>
      </w:r>
      <w:r>
        <w:rPr>
          <w:noProof/>
        </w:rPr>
        <w:fldChar w:fldCharType="end"/>
      </w:r>
    </w:p>
    <w:p w:rsidR="00EF71A8" w:rsidRPr="00EF71A8" w:rsidRDefault="00EF71A8" w:rsidP="00EF71A8">
      <w:pPr>
        <w:pStyle w:val="TOC9"/>
        <w:rPr>
          <w:rFonts w:asciiTheme="minorHAnsi" w:eastAsiaTheme="minorEastAsia" w:hAnsiTheme="minorHAnsi" w:cstheme="minorBidi"/>
          <w:noProof/>
          <w:sz w:val="22"/>
          <w:szCs w:val="22"/>
          <w:lang w:val="fr-BE" w:eastAsia="en-GB" w:bidi="ar-SA"/>
        </w:rPr>
      </w:pPr>
      <w:r>
        <w:rPr>
          <w:noProof/>
        </w:rPr>
        <w:t>Mise en œuvre de l'obligation de débarquement</w:t>
      </w:r>
      <w:r>
        <w:rPr>
          <w:noProof/>
        </w:rPr>
        <w:tab/>
      </w:r>
      <w:r>
        <w:rPr>
          <w:noProof/>
        </w:rPr>
        <w:fldChar w:fldCharType="begin"/>
      </w:r>
      <w:r>
        <w:rPr>
          <w:noProof/>
        </w:rPr>
        <w:instrText xml:space="preserve"> PAGEREF \h _Toc410826952 \* MERGEFORMAT </w:instrText>
      </w:r>
      <w:r>
        <w:rPr>
          <w:noProof/>
        </w:rPr>
      </w:r>
      <w:r>
        <w:rPr>
          <w:noProof/>
        </w:rPr>
        <w:fldChar w:fldCharType="separate"/>
      </w:r>
      <w:r w:rsidR="00434C2E">
        <w:rPr>
          <w:noProof/>
        </w:rPr>
        <w:t>33</w:t>
      </w:r>
      <w:r>
        <w:rPr>
          <w:noProof/>
        </w:rPr>
        <w:fldChar w:fldCharType="end"/>
      </w:r>
    </w:p>
    <w:p w:rsidR="00EF71A8" w:rsidRPr="00EF71A8" w:rsidRDefault="00EF71A8" w:rsidP="00EF71A8">
      <w:pPr>
        <w:pStyle w:val="TOC9"/>
        <w:rPr>
          <w:rFonts w:asciiTheme="minorHAnsi" w:eastAsiaTheme="minorEastAsia" w:hAnsiTheme="minorHAnsi" w:cstheme="minorBidi"/>
          <w:noProof/>
          <w:sz w:val="22"/>
          <w:szCs w:val="22"/>
          <w:lang w:val="fr-BE" w:eastAsia="en-GB" w:bidi="ar-SA"/>
        </w:rPr>
      </w:pPr>
      <w:r>
        <w:rPr>
          <w:noProof/>
        </w:rPr>
        <w:t>Simplification de la politique agricole</w:t>
      </w:r>
      <w:r>
        <w:rPr>
          <w:noProof/>
        </w:rPr>
        <w:tab/>
      </w:r>
      <w:r>
        <w:rPr>
          <w:noProof/>
        </w:rPr>
        <w:fldChar w:fldCharType="begin"/>
      </w:r>
      <w:r>
        <w:rPr>
          <w:noProof/>
        </w:rPr>
        <w:instrText xml:space="preserve"> PAGEREF \h _Toc410826953 \* MERGEFORMAT </w:instrText>
      </w:r>
      <w:r>
        <w:rPr>
          <w:noProof/>
        </w:rPr>
      </w:r>
      <w:r>
        <w:rPr>
          <w:noProof/>
        </w:rPr>
        <w:fldChar w:fldCharType="separate"/>
      </w:r>
      <w:r w:rsidR="00434C2E">
        <w:rPr>
          <w:noProof/>
        </w:rPr>
        <w:t>33</w:t>
      </w:r>
      <w:r>
        <w:rPr>
          <w:noProof/>
        </w:rPr>
        <w:fldChar w:fldCharType="end"/>
      </w:r>
    </w:p>
    <w:p w:rsidR="00EF71A8" w:rsidRPr="00EF71A8" w:rsidRDefault="00EF71A8" w:rsidP="00EF71A8">
      <w:pPr>
        <w:pStyle w:val="TOC9"/>
        <w:rPr>
          <w:rFonts w:asciiTheme="minorHAnsi" w:eastAsiaTheme="minorEastAsia" w:hAnsiTheme="minorHAnsi" w:cstheme="minorBidi"/>
          <w:noProof/>
          <w:sz w:val="22"/>
          <w:szCs w:val="22"/>
          <w:lang w:val="fr-BE" w:eastAsia="en-GB" w:bidi="ar-SA"/>
        </w:rPr>
      </w:pPr>
      <w:r>
        <w:rPr>
          <w:noProof/>
        </w:rPr>
        <w:t>35</w:t>
      </w:r>
      <w:r w:rsidRPr="00971108">
        <w:rPr>
          <w:noProof/>
          <w:vertAlign w:val="superscript"/>
        </w:rPr>
        <w:t>e</w:t>
      </w:r>
      <w:r>
        <w:rPr>
          <w:noProof/>
        </w:rPr>
        <w:t xml:space="preserve"> et 36</w:t>
      </w:r>
      <w:r w:rsidRPr="00971108">
        <w:rPr>
          <w:noProof/>
          <w:vertAlign w:val="superscript"/>
        </w:rPr>
        <w:t>e</w:t>
      </w:r>
      <w:r>
        <w:rPr>
          <w:noProof/>
        </w:rPr>
        <w:t xml:space="preserve"> conférences des directeurs des organismes payeurs de l'UE</w:t>
      </w:r>
      <w:r>
        <w:rPr>
          <w:noProof/>
        </w:rPr>
        <w:tab/>
      </w:r>
      <w:r>
        <w:rPr>
          <w:noProof/>
        </w:rPr>
        <w:fldChar w:fldCharType="begin"/>
      </w:r>
      <w:r>
        <w:rPr>
          <w:noProof/>
        </w:rPr>
        <w:instrText xml:space="preserve"> PAGEREF \h _Toc410826954 \* MERGEFORMAT </w:instrText>
      </w:r>
      <w:r>
        <w:rPr>
          <w:noProof/>
        </w:rPr>
      </w:r>
      <w:r>
        <w:rPr>
          <w:noProof/>
        </w:rPr>
        <w:fldChar w:fldCharType="separate"/>
      </w:r>
      <w:r w:rsidR="00434C2E">
        <w:rPr>
          <w:noProof/>
        </w:rPr>
        <w:t>34</w:t>
      </w:r>
      <w:r>
        <w:rPr>
          <w:noProof/>
        </w:rPr>
        <w:fldChar w:fldCharType="end"/>
      </w:r>
    </w:p>
    <w:p w:rsidR="00EF71A8" w:rsidRPr="00EF71A8" w:rsidRDefault="00EF71A8" w:rsidP="00EF71A8">
      <w:pPr>
        <w:pStyle w:val="TOC9"/>
        <w:rPr>
          <w:rFonts w:asciiTheme="minorHAnsi" w:eastAsiaTheme="minorEastAsia" w:hAnsiTheme="minorHAnsi" w:cstheme="minorBidi"/>
          <w:noProof/>
          <w:sz w:val="22"/>
          <w:szCs w:val="22"/>
          <w:lang w:val="fr-BE" w:eastAsia="en-GB" w:bidi="ar-SA"/>
        </w:rPr>
      </w:pPr>
      <w:r>
        <w:rPr>
          <w:noProof/>
        </w:rPr>
        <w:t>Mesures supplémentaires en faveur du secteur des fruits et légumes</w:t>
      </w:r>
      <w:r>
        <w:rPr>
          <w:noProof/>
        </w:rPr>
        <w:tab/>
      </w:r>
      <w:r>
        <w:rPr>
          <w:noProof/>
        </w:rPr>
        <w:fldChar w:fldCharType="begin"/>
      </w:r>
      <w:r>
        <w:rPr>
          <w:noProof/>
        </w:rPr>
        <w:instrText xml:space="preserve"> PAGEREF \h _Toc410826955 \* MERGEFORMAT </w:instrText>
      </w:r>
      <w:r>
        <w:rPr>
          <w:noProof/>
        </w:rPr>
      </w:r>
      <w:r>
        <w:rPr>
          <w:noProof/>
        </w:rPr>
        <w:fldChar w:fldCharType="separate"/>
      </w:r>
      <w:r w:rsidR="00434C2E">
        <w:rPr>
          <w:noProof/>
        </w:rPr>
        <w:t>34</w:t>
      </w:r>
      <w:r>
        <w:rPr>
          <w:noProof/>
        </w:rPr>
        <w:fldChar w:fldCharType="end"/>
      </w:r>
    </w:p>
    <w:p w:rsidR="00EF71A8" w:rsidRPr="00EF71A8" w:rsidRDefault="00EF71A8" w:rsidP="00EF71A8">
      <w:pPr>
        <w:pStyle w:val="TOC9"/>
        <w:rPr>
          <w:rFonts w:asciiTheme="minorHAnsi" w:eastAsiaTheme="minorEastAsia" w:hAnsiTheme="minorHAnsi" w:cstheme="minorBidi"/>
          <w:noProof/>
          <w:sz w:val="22"/>
          <w:szCs w:val="22"/>
          <w:lang w:val="fr-BE" w:eastAsia="en-GB" w:bidi="ar-SA"/>
        </w:rPr>
      </w:pPr>
      <w:r>
        <w:rPr>
          <w:noProof/>
        </w:rPr>
        <w:t>Situation sur le marché de la viande de porc</w:t>
      </w:r>
      <w:r>
        <w:rPr>
          <w:noProof/>
        </w:rPr>
        <w:tab/>
      </w:r>
      <w:r>
        <w:rPr>
          <w:noProof/>
        </w:rPr>
        <w:fldChar w:fldCharType="begin"/>
      </w:r>
      <w:r>
        <w:rPr>
          <w:noProof/>
        </w:rPr>
        <w:instrText xml:space="preserve"> PAGEREF \h _Toc410826956 \* MERGEFORMAT </w:instrText>
      </w:r>
      <w:r>
        <w:rPr>
          <w:noProof/>
        </w:rPr>
      </w:r>
      <w:r>
        <w:rPr>
          <w:noProof/>
        </w:rPr>
        <w:fldChar w:fldCharType="separate"/>
      </w:r>
      <w:r w:rsidR="00434C2E">
        <w:rPr>
          <w:noProof/>
        </w:rPr>
        <w:t>34</w:t>
      </w:r>
      <w:r>
        <w:rPr>
          <w:noProof/>
        </w:rPr>
        <w:fldChar w:fldCharType="end"/>
      </w:r>
    </w:p>
    <w:p w:rsidR="00EF71A8" w:rsidRPr="00EF71A8" w:rsidRDefault="00EF71A8" w:rsidP="00EF71A8">
      <w:pPr>
        <w:pStyle w:val="TOC9"/>
        <w:rPr>
          <w:rFonts w:asciiTheme="minorHAnsi" w:eastAsiaTheme="minorEastAsia" w:hAnsiTheme="minorHAnsi" w:cstheme="minorBidi"/>
          <w:noProof/>
          <w:sz w:val="22"/>
          <w:szCs w:val="22"/>
          <w:lang w:val="fr-BE" w:eastAsia="en-GB" w:bidi="ar-SA"/>
        </w:rPr>
      </w:pPr>
      <w:r>
        <w:rPr>
          <w:noProof/>
        </w:rPr>
        <w:t>Programmes de développement rural pour les périodes 2007-2013 et 2014-2020</w:t>
      </w:r>
      <w:r>
        <w:rPr>
          <w:noProof/>
        </w:rPr>
        <w:tab/>
      </w:r>
      <w:r>
        <w:rPr>
          <w:noProof/>
        </w:rPr>
        <w:fldChar w:fldCharType="begin"/>
      </w:r>
      <w:r>
        <w:rPr>
          <w:noProof/>
        </w:rPr>
        <w:instrText xml:space="preserve"> PAGEREF \h _Toc410826957 \* MERGEFORMAT </w:instrText>
      </w:r>
      <w:r>
        <w:rPr>
          <w:noProof/>
        </w:rPr>
      </w:r>
      <w:r>
        <w:rPr>
          <w:noProof/>
        </w:rPr>
        <w:fldChar w:fldCharType="separate"/>
      </w:r>
      <w:r w:rsidR="00434C2E">
        <w:rPr>
          <w:noProof/>
        </w:rPr>
        <w:t>35</w:t>
      </w:r>
      <w:r>
        <w:rPr>
          <w:noProof/>
        </w:rPr>
        <w:fldChar w:fldCharType="end"/>
      </w:r>
    </w:p>
    <w:p w:rsidR="00EF71A8" w:rsidRPr="00EF71A8" w:rsidRDefault="00EF71A8" w:rsidP="00EF71A8">
      <w:pPr>
        <w:pStyle w:val="TOC9"/>
        <w:rPr>
          <w:rFonts w:asciiTheme="minorHAnsi" w:eastAsiaTheme="minorEastAsia" w:hAnsiTheme="minorHAnsi" w:cstheme="minorBidi"/>
          <w:noProof/>
          <w:sz w:val="22"/>
          <w:szCs w:val="22"/>
          <w:lang w:val="fr-BE" w:eastAsia="en-GB" w:bidi="ar-SA"/>
        </w:rPr>
      </w:pPr>
      <w:r>
        <w:rPr>
          <w:noProof/>
        </w:rPr>
        <w:t>Dommages causés aux forêts par les averses de neige fondue</w:t>
      </w:r>
      <w:r>
        <w:rPr>
          <w:noProof/>
        </w:rPr>
        <w:tab/>
      </w:r>
      <w:r>
        <w:rPr>
          <w:noProof/>
        </w:rPr>
        <w:fldChar w:fldCharType="begin"/>
      </w:r>
      <w:r>
        <w:rPr>
          <w:noProof/>
        </w:rPr>
        <w:instrText xml:space="preserve"> PAGEREF \h _Toc410826958 \* MERGEFORMAT </w:instrText>
      </w:r>
      <w:r>
        <w:rPr>
          <w:noProof/>
        </w:rPr>
      </w:r>
      <w:r>
        <w:rPr>
          <w:noProof/>
        </w:rPr>
        <w:fldChar w:fldCharType="separate"/>
      </w:r>
      <w:r w:rsidR="00434C2E">
        <w:rPr>
          <w:noProof/>
        </w:rPr>
        <w:t>35</w:t>
      </w:r>
      <w:r>
        <w:rPr>
          <w:noProof/>
        </w:rPr>
        <w:fldChar w:fldCharType="end"/>
      </w:r>
    </w:p>
    <w:p w:rsidR="00EF71A8" w:rsidRPr="00EF71A8" w:rsidRDefault="00EF71A8" w:rsidP="00EF71A8">
      <w:pPr>
        <w:pStyle w:val="TOC9"/>
        <w:rPr>
          <w:rFonts w:asciiTheme="minorHAnsi" w:eastAsiaTheme="minorEastAsia" w:hAnsiTheme="minorHAnsi" w:cstheme="minorBidi"/>
          <w:noProof/>
          <w:sz w:val="22"/>
          <w:szCs w:val="22"/>
          <w:lang w:val="fr-BE" w:eastAsia="en-GB" w:bidi="ar-SA"/>
        </w:rPr>
      </w:pPr>
      <w:r>
        <w:rPr>
          <w:noProof/>
        </w:rPr>
        <w:t>Législation relative au matériel de reproduction des végétaux</w:t>
      </w:r>
      <w:r>
        <w:rPr>
          <w:noProof/>
        </w:rPr>
        <w:tab/>
      </w:r>
      <w:r>
        <w:rPr>
          <w:noProof/>
        </w:rPr>
        <w:fldChar w:fldCharType="begin"/>
      </w:r>
      <w:r>
        <w:rPr>
          <w:noProof/>
        </w:rPr>
        <w:instrText xml:space="preserve"> PAGEREF \h _Toc410826959 \* MERGEFORMAT </w:instrText>
      </w:r>
      <w:r>
        <w:rPr>
          <w:noProof/>
        </w:rPr>
      </w:r>
      <w:r>
        <w:rPr>
          <w:noProof/>
        </w:rPr>
        <w:fldChar w:fldCharType="separate"/>
      </w:r>
      <w:r w:rsidR="00434C2E">
        <w:rPr>
          <w:noProof/>
        </w:rPr>
        <w:t>36</w:t>
      </w:r>
      <w:r>
        <w:rPr>
          <w:noProof/>
        </w:rPr>
        <w:fldChar w:fldCharType="end"/>
      </w:r>
    </w:p>
    <w:p w:rsidR="00EF71A8" w:rsidRPr="00EF71A8" w:rsidRDefault="00EF71A8" w:rsidP="00EF71A8">
      <w:pPr>
        <w:pStyle w:val="TOC9"/>
        <w:pageBreakBefore/>
        <w:rPr>
          <w:rFonts w:asciiTheme="minorHAnsi" w:eastAsiaTheme="minorEastAsia" w:hAnsiTheme="minorHAnsi" w:cstheme="minorBidi"/>
          <w:noProof/>
          <w:sz w:val="22"/>
          <w:szCs w:val="22"/>
          <w:lang w:val="fr-BE" w:eastAsia="en-GB" w:bidi="ar-SA"/>
        </w:rPr>
      </w:pPr>
      <w:r>
        <w:rPr>
          <w:noProof/>
        </w:rPr>
        <w:lastRenderedPageBreak/>
        <w:t>Réunion sur le bien-être animal</w:t>
      </w:r>
      <w:r>
        <w:rPr>
          <w:noProof/>
        </w:rPr>
        <w:tab/>
      </w:r>
      <w:r>
        <w:rPr>
          <w:noProof/>
        </w:rPr>
        <w:fldChar w:fldCharType="begin"/>
      </w:r>
      <w:r>
        <w:rPr>
          <w:noProof/>
        </w:rPr>
        <w:instrText xml:space="preserve"> PAGEREF \h _Toc410826960 \* MERGEFORMAT </w:instrText>
      </w:r>
      <w:r>
        <w:rPr>
          <w:noProof/>
        </w:rPr>
      </w:r>
      <w:r>
        <w:rPr>
          <w:noProof/>
        </w:rPr>
        <w:fldChar w:fldCharType="separate"/>
      </w:r>
      <w:r w:rsidR="00434C2E">
        <w:rPr>
          <w:noProof/>
        </w:rPr>
        <w:t>36</w:t>
      </w:r>
      <w:r>
        <w:rPr>
          <w:noProof/>
        </w:rPr>
        <w:fldChar w:fldCharType="end"/>
      </w:r>
    </w:p>
    <w:p w:rsidR="00EF71A8" w:rsidRPr="00EF71A8" w:rsidRDefault="00EF71A8" w:rsidP="00EF71A8">
      <w:pPr>
        <w:pStyle w:val="TOC9"/>
        <w:rPr>
          <w:rFonts w:asciiTheme="minorHAnsi" w:eastAsiaTheme="minorEastAsia" w:hAnsiTheme="minorHAnsi" w:cstheme="minorBidi"/>
          <w:noProof/>
          <w:sz w:val="22"/>
          <w:szCs w:val="22"/>
          <w:lang w:val="fr-BE" w:eastAsia="en-GB" w:bidi="ar-SA"/>
        </w:rPr>
      </w:pPr>
      <w:r>
        <w:rPr>
          <w:noProof/>
        </w:rPr>
        <w:t>Indication du pays d'origine des denrées alimentaires</w:t>
      </w:r>
      <w:r>
        <w:rPr>
          <w:noProof/>
        </w:rPr>
        <w:tab/>
      </w:r>
      <w:r>
        <w:rPr>
          <w:noProof/>
        </w:rPr>
        <w:fldChar w:fldCharType="begin"/>
      </w:r>
      <w:r>
        <w:rPr>
          <w:noProof/>
        </w:rPr>
        <w:instrText xml:space="preserve"> PAGEREF \h _Toc410826961 \* MERGEFORMAT </w:instrText>
      </w:r>
      <w:r>
        <w:rPr>
          <w:noProof/>
        </w:rPr>
      </w:r>
      <w:r>
        <w:rPr>
          <w:noProof/>
        </w:rPr>
        <w:fldChar w:fldCharType="separate"/>
      </w:r>
      <w:r w:rsidR="00434C2E">
        <w:rPr>
          <w:noProof/>
        </w:rPr>
        <w:t>37</w:t>
      </w:r>
      <w:r>
        <w:rPr>
          <w:noProof/>
        </w:rPr>
        <w:fldChar w:fldCharType="end"/>
      </w:r>
    </w:p>
    <w:p w:rsidR="00EF71A8" w:rsidRPr="00EF71A8" w:rsidRDefault="00EF71A8" w:rsidP="00EF71A8">
      <w:pPr>
        <w:pStyle w:val="TOC9"/>
        <w:rPr>
          <w:rFonts w:asciiTheme="minorHAnsi" w:eastAsiaTheme="minorEastAsia" w:hAnsiTheme="minorHAnsi" w:cstheme="minorBidi"/>
          <w:noProof/>
          <w:sz w:val="22"/>
          <w:szCs w:val="22"/>
          <w:lang w:val="fr-BE" w:eastAsia="en-GB" w:bidi="ar-SA"/>
        </w:rPr>
      </w:pPr>
      <w:r>
        <w:rPr>
          <w:noProof/>
        </w:rPr>
        <w:t>Pertes subies par les apiculteurs à cause des oiseaux migrateurs</w:t>
      </w:r>
      <w:r>
        <w:rPr>
          <w:noProof/>
        </w:rPr>
        <w:tab/>
      </w:r>
      <w:r>
        <w:rPr>
          <w:noProof/>
        </w:rPr>
        <w:fldChar w:fldCharType="begin"/>
      </w:r>
      <w:r>
        <w:rPr>
          <w:noProof/>
        </w:rPr>
        <w:instrText xml:space="preserve"> PAGEREF \h _Toc410826962 \* MERGEFORMAT </w:instrText>
      </w:r>
      <w:r>
        <w:rPr>
          <w:noProof/>
        </w:rPr>
      </w:r>
      <w:r>
        <w:rPr>
          <w:noProof/>
        </w:rPr>
        <w:fldChar w:fldCharType="separate"/>
      </w:r>
      <w:r w:rsidR="00434C2E">
        <w:rPr>
          <w:noProof/>
        </w:rPr>
        <w:t>37</w:t>
      </w:r>
      <w:r>
        <w:rPr>
          <w:noProof/>
        </w:rPr>
        <w:fldChar w:fldCharType="end"/>
      </w:r>
    </w:p>
    <w:p w:rsidR="00EF71A8" w:rsidRDefault="00EF71A8" w:rsidP="00EF71A8">
      <w:pPr>
        <w:pStyle w:val="TOC5"/>
        <w:spacing w:after="120"/>
      </w:pPr>
      <w:r>
        <w:t>AUTRES POINTS APPROUVÉS</w:t>
      </w:r>
    </w:p>
    <w:p w:rsidR="00EF71A8" w:rsidRDefault="00EF71A8" w:rsidP="00EF71A8">
      <w:pPr>
        <w:pStyle w:val="TOC8"/>
        <w:spacing w:after="60"/>
        <w:rPr>
          <w:rFonts w:asciiTheme="minorHAnsi" w:eastAsiaTheme="minorEastAsia" w:hAnsiTheme="minorHAnsi" w:cstheme="minorBidi"/>
          <w:i w:val="0"/>
          <w:noProof/>
          <w:sz w:val="22"/>
          <w:szCs w:val="22"/>
          <w:lang w:val="en-GB" w:eastAsia="en-GB" w:bidi="ar-SA"/>
        </w:rPr>
      </w:pPr>
      <w:r>
        <w:rPr>
          <w:noProof/>
        </w:rPr>
        <w:t>LÉGISLATION ALIMENTAIRE</w:t>
      </w:r>
    </w:p>
    <w:p w:rsidR="00EF71A8" w:rsidRPr="00EF71A8" w:rsidRDefault="00EF71A8" w:rsidP="00EF71A8">
      <w:pPr>
        <w:pStyle w:val="TOC9"/>
        <w:rPr>
          <w:rFonts w:asciiTheme="minorHAnsi" w:eastAsiaTheme="minorEastAsia" w:hAnsiTheme="minorHAnsi" w:cstheme="minorBidi"/>
          <w:noProof/>
          <w:sz w:val="22"/>
          <w:szCs w:val="22"/>
          <w:lang w:val="fr-BE" w:eastAsia="en-GB" w:bidi="ar-SA"/>
        </w:rPr>
      </w:pPr>
      <w:r>
        <w:rPr>
          <w:noProof/>
        </w:rPr>
        <w:t>Les caséines destinées à l'alimentation humaine</w:t>
      </w:r>
      <w:r>
        <w:rPr>
          <w:noProof/>
        </w:rPr>
        <w:tab/>
      </w:r>
      <w:r>
        <w:rPr>
          <w:noProof/>
        </w:rPr>
        <w:fldChar w:fldCharType="begin"/>
      </w:r>
      <w:r>
        <w:rPr>
          <w:noProof/>
        </w:rPr>
        <w:instrText xml:space="preserve"> PAGEREF \h _Toc410826964 \* MERGEFORMAT </w:instrText>
      </w:r>
      <w:r>
        <w:rPr>
          <w:noProof/>
        </w:rPr>
      </w:r>
      <w:r>
        <w:rPr>
          <w:noProof/>
        </w:rPr>
        <w:fldChar w:fldCharType="separate"/>
      </w:r>
      <w:r w:rsidR="00434C2E">
        <w:rPr>
          <w:noProof/>
        </w:rPr>
        <w:t>38</w:t>
      </w:r>
      <w:r>
        <w:rPr>
          <w:noProof/>
        </w:rPr>
        <w:fldChar w:fldCharType="end"/>
      </w:r>
    </w:p>
    <w:p w:rsidR="00EF71A8" w:rsidRDefault="00EF71A8" w:rsidP="00EF71A8">
      <w:pPr>
        <w:pStyle w:val="TOC8"/>
        <w:rPr>
          <w:rFonts w:asciiTheme="minorHAnsi" w:eastAsiaTheme="minorEastAsia" w:hAnsiTheme="minorHAnsi" w:cstheme="minorBidi"/>
          <w:i w:val="0"/>
          <w:noProof/>
          <w:sz w:val="22"/>
          <w:szCs w:val="22"/>
          <w:lang w:val="en-GB" w:eastAsia="en-GB" w:bidi="ar-SA"/>
        </w:rPr>
      </w:pPr>
      <w:r>
        <w:rPr>
          <w:noProof/>
        </w:rPr>
        <w:t>AGRICULTURE</w:t>
      </w:r>
    </w:p>
    <w:p w:rsidR="00EF71A8" w:rsidRPr="00EF71A8" w:rsidRDefault="00EF71A8" w:rsidP="00EF71A8">
      <w:pPr>
        <w:pStyle w:val="TOC9"/>
        <w:keepNext/>
        <w:rPr>
          <w:rFonts w:asciiTheme="minorHAnsi" w:eastAsiaTheme="minorEastAsia" w:hAnsiTheme="minorHAnsi" w:cstheme="minorBidi"/>
          <w:noProof/>
          <w:sz w:val="22"/>
          <w:szCs w:val="22"/>
          <w:lang w:val="fr-BE" w:eastAsia="en-GB" w:bidi="ar-SA"/>
        </w:rPr>
      </w:pPr>
      <w:r>
        <w:rPr>
          <w:noProof/>
        </w:rPr>
        <w:t>Exonération fiscale accordée par Chypre aux carburants utilisés à des fins agricoles</w:t>
      </w:r>
      <w:r>
        <w:rPr>
          <w:noProof/>
        </w:rPr>
        <w:tab/>
      </w:r>
      <w:r>
        <w:rPr>
          <w:noProof/>
        </w:rPr>
        <w:fldChar w:fldCharType="begin"/>
      </w:r>
      <w:r>
        <w:rPr>
          <w:noProof/>
        </w:rPr>
        <w:instrText xml:space="preserve"> PAGEREF \h _Toc410826966 \* MERGEFORMAT </w:instrText>
      </w:r>
      <w:r>
        <w:rPr>
          <w:noProof/>
        </w:rPr>
      </w:r>
      <w:r>
        <w:rPr>
          <w:noProof/>
        </w:rPr>
        <w:fldChar w:fldCharType="separate"/>
      </w:r>
      <w:r w:rsidR="00434C2E">
        <w:rPr>
          <w:noProof/>
        </w:rPr>
        <w:t>38</w:t>
      </w:r>
      <w:r>
        <w:rPr>
          <w:noProof/>
        </w:rPr>
        <w:fldChar w:fldCharType="end"/>
      </w:r>
    </w:p>
    <w:p w:rsidR="00EF71A8" w:rsidRPr="00EF71A8" w:rsidRDefault="00EF71A8" w:rsidP="00EF71A8">
      <w:pPr>
        <w:pStyle w:val="TOC9"/>
        <w:rPr>
          <w:rFonts w:asciiTheme="minorHAnsi" w:eastAsiaTheme="minorEastAsia" w:hAnsiTheme="minorHAnsi" w:cstheme="minorBidi"/>
          <w:noProof/>
          <w:sz w:val="22"/>
          <w:szCs w:val="22"/>
          <w:lang w:val="fr-BE" w:eastAsia="en-GB" w:bidi="ar-SA"/>
        </w:rPr>
      </w:pPr>
      <w:r>
        <w:rPr>
          <w:noProof/>
        </w:rPr>
        <w:t>Conclusions du Conseil sur les rapports de la Cour des comptes</w:t>
      </w:r>
      <w:r>
        <w:rPr>
          <w:noProof/>
        </w:rPr>
        <w:tab/>
      </w:r>
      <w:r>
        <w:rPr>
          <w:noProof/>
        </w:rPr>
        <w:fldChar w:fldCharType="begin"/>
      </w:r>
      <w:r>
        <w:rPr>
          <w:noProof/>
        </w:rPr>
        <w:instrText xml:space="preserve"> PAGEREF \h _Toc410826967 \* MERGEFORMAT </w:instrText>
      </w:r>
      <w:r>
        <w:rPr>
          <w:noProof/>
        </w:rPr>
      </w:r>
      <w:r>
        <w:rPr>
          <w:noProof/>
        </w:rPr>
        <w:fldChar w:fldCharType="separate"/>
      </w:r>
      <w:r w:rsidR="00434C2E">
        <w:rPr>
          <w:noProof/>
        </w:rPr>
        <w:t>39</w:t>
      </w:r>
      <w:r>
        <w:rPr>
          <w:noProof/>
        </w:rPr>
        <w:fldChar w:fldCharType="end"/>
      </w:r>
    </w:p>
    <w:p w:rsidR="00EF71A8" w:rsidRDefault="00EF71A8" w:rsidP="00EF71A8">
      <w:pPr>
        <w:pStyle w:val="TOC8"/>
        <w:spacing w:after="60"/>
        <w:rPr>
          <w:rFonts w:asciiTheme="minorHAnsi" w:eastAsiaTheme="minorEastAsia" w:hAnsiTheme="minorHAnsi" w:cstheme="minorBidi"/>
          <w:i w:val="0"/>
          <w:noProof/>
          <w:sz w:val="22"/>
          <w:szCs w:val="22"/>
          <w:lang w:val="en-GB" w:eastAsia="en-GB" w:bidi="ar-SA"/>
        </w:rPr>
      </w:pPr>
      <w:r>
        <w:rPr>
          <w:noProof/>
        </w:rPr>
        <w:t>PÊCHE</w:t>
      </w:r>
    </w:p>
    <w:p w:rsidR="00EF71A8" w:rsidRPr="00EF71A8" w:rsidRDefault="00EF71A8" w:rsidP="00EF71A8">
      <w:pPr>
        <w:pStyle w:val="TOC9"/>
        <w:keepNext/>
        <w:rPr>
          <w:rFonts w:asciiTheme="minorHAnsi" w:eastAsiaTheme="minorEastAsia" w:hAnsiTheme="minorHAnsi" w:cstheme="minorBidi"/>
          <w:noProof/>
          <w:sz w:val="22"/>
          <w:szCs w:val="22"/>
          <w:lang w:val="fr-BE" w:eastAsia="en-GB" w:bidi="ar-SA"/>
        </w:rPr>
      </w:pPr>
      <w:r>
        <w:rPr>
          <w:noProof/>
        </w:rPr>
        <w:t>Possibilités de pêche en eau profonde 2015-2016</w:t>
      </w:r>
      <w:r>
        <w:rPr>
          <w:noProof/>
        </w:rPr>
        <w:tab/>
      </w:r>
      <w:r>
        <w:rPr>
          <w:noProof/>
        </w:rPr>
        <w:fldChar w:fldCharType="begin"/>
      </w:r>
      <w:r>
        <w:rPr>
          <w:noProof/>
        </w:rPr>
        <w:instrText xml:space="preserve"> PAGEREF \h _Toc410826969 \* MERGEFORMAT </w:instrText>
      </w:r>
      <w:r>
        <w:rPr>
          <w:noProof/>
        </w:rPr>
      </w:r>
      <w:r>
        <w:rPr>
          <w:noProof/>
        </w:rPr>
        <w:fldChar w:fldCharType="separate"/>
      </w:r>
      <w:r w:rsidR="00434C2E">
        <w:rPr>
          <w:noProof/>
        </w:rPr>
        <w:t>40</w:t>
      </w:r>
      <w:r>
        <w:rPr>
          <w:noProof/>
        </w:rPr>
        <w:fldChar w:fldCharType="end"/>
      </w:r>
    </w:p>
    <w:p w:rsidR="00EF71A8" w:rsidRPr="00EF71A8" w:rsidRDefault="00EF71A8" w:rsidP="00EF71A8">
      <w:pPr>
        <w:pStyle w:val="TOC9"/>
        <w:keepNext/>
        <w:rPr>
          <w:rFonts w:asciiTheme="minorHAnsi" w:eastAsiaTheme="minorEastAsia" w:hAnsiTheme="minorHAnsi" w:cstheme="minorBidi"/>
          <w:noProof/>
          <w:sz w:val="22"/>
          <w:szCs w:val="22"/>
          <w:lang w:val="fr-BE" w:eastAsia="en-GB" w:bidi="ar-SA"/>
        </w:rPr>
      </w:pPr>
      <w:r>
        <w:rPr>
          <w:noProof/>
        </w:rPr>
        <w:t>Pêche illicite - Retrait du Belize de la liste des pays non coopérants</w:t>
      </w:r>
      <w:r>
        <w:rPr>
          <w:noProof/>
        </w:rPr>
        <w:tab/>
      </w:r>
      <w:r>
        <w:rPr>
          <w:noProof/>
        </w:rPr>
        <w:fldChar w:fldCharType="begin"/>
      </w:r>
      <w:r>
        <w:rPr>
          <w:noProof/>
        </w:rPr>
        <w:instrText xml:space="preserve"> PAGEREF \h _Toc410826970 \* MERGEFORMAT </w:instrText>
      </w:r>
      <w:r>
        <w:rPr>
          <w:noProof/>
        </w:rPr>
      </w:r>
      <w:r>
        <w:rPr>
          <w:noProof/>
        </w:rPr>
        <w:fldChar w:fldCharType="separate"/>
      </w:r>
      <w:r w:rsidR="00434C2E">
        <w:rPr>
          <w:noProof/>
        </w:rPr>
        <w:t>40</w:t>
      </w:r>
      <w:r>
        <w:rPr>
          <w:noProof/>
        </w:rPr>
        <w:fldChar w:fldCharType="end"/>
      </w:r>
    </w:p>
    <w:p w:rsidR="00EF71A8" w:rsidRPr="00EF71A8" w:rsidRDefault="00EF71A8" w:rsidP="00EF71A8">
      <w:pPr>
        <w:pStyle w:val="TOC9"/>
        <w:keepNext/>
        <w:rPr>
          <w:rFonts w:asciiTheme="minorHAnsi" w:eastAsiaTheme="minorEastAsia" w:hAnsiTheme="minorHAnsi" w:cstheme="minorBidi"/>
          <w:noProof/>
          <w:sz w:val="22"/>
          <w:szCs w:val="22"/>
          <w:lang w:val="fr-BE" w:eastAsia="en-GB" w:bidi="ar-SA"/>
        </w:rPr>
      </w:pPr>
      <w:r>
        <w:rPr>
          <w:noProof/>
        </w:rPr>
        <w:t>Accord de partenariat entre l'UE et le Cap-Vert - Nouveau protocole</w:t>
      </w:r>
      <w:r>
        <w:rPr>
          <w:noProof/>
        </w:rPr>
        <w:tab/>
      </w:r>
      <w:r>
        <w:rPr>
          <w:noProof/>
        </w:rPr>
        <w:fldChar w:fldCharType="begin"/>
      </w:r>
      <w:r>
        <w:rPr>
          <w:noProof/>
        </w:rPr>
        <w:instrText xml:space="preserve"> PAGEREF \h _Toc410826971 \* MERGEFORMAT </w:instrText>
      </w:r>
      <w:r>
        <w:rPr>
          <w:noProof/>
        </w:rPr>
      </w:r>
      <w:r>
        <w:rPr>
          <w:noProof/>
        </w:rPr>
        <w:fldChar w:fldCharType="separate"/>
      </w:r>
      <w:r w:rsidR="00434C2E">
        <w:rPr>
          <w:noProof/>
        </w:rPr>
        <w:t>41</w:t>
      </w:r>
      <w:r>
        <w:rPr>
          <w:noProof/>
        </w:rPr>
        <w:fldChar w:fldCharType="end"/>
      </w:r>
    </w:p>
    <w:p w:rsidR="00EF71A8" w:rsidRPr="00EF71A8" w:rsidRDefault="00EF71A8" w:rsidP="00EF71A8">
      <w:pPr>
        <w:pStyle w:val="TOC9"/>
        <w:rPr>
          <w:rFonts w:asciiTheme="minorHAnsi" w:eastAsiaTheme="minorEastAsia" w:hAnsiTheme="minorHAnsi" w:cstheme="minorBidi"/>
          <w:noProof/>
          <w:sz w:val="22"/>
          <w:szCs w:val="22"/>
          <w:lang w:val="fr-BE" w:eastAsia="en-GB" w:bidi="ar-SA"/>
        </w:rPr>
      </w:pPr>
      <w:r>
        <w:rPr>
          <w:noProof/>
        </w:rPr>
        <w:t>Accord de partenariat entre l'UE et Madagascar - Nouveau protocole</w:t>
      </w:r>
      <w:r>
        <w:rPr>
          <w:noProof/>
        </w:rPr>
        <w:tab/>
      </w:r>
      <w:r>
        <w:rPr>
          <w:noProof/>
        </w:rPr>
        <w:fldChar w:fldCharType="begin"/>
      </w:r>
      <w:r>
        <w:rPr>
          <w:noProof/>
        </w:rPr>
        <w:instrText xml:space="preserve"> PAGEREF \h _Toc410826972 \* MERGEFORMAT </w:instrText>
      </w:r>
      <w:r>
        <w:rPr>
          <w:noProof/>
        </w:rPr>
      </w:r>
      <w:r>
        <w:rPr>
          <w:noProof/>
        </w:rPr>
        <w:fldChar w:fldCharType="separate"/>
      </w:r>
      <w:r w:rsidR="00434C2E">
        <w:rPr>
          <w:noProof/>
        </w:rPr>
        <w:t>41</w:t>
      </w:r>
      <w:r>
        <w:rPr>
          <w:noProof/>
        </w:rPr>
        <w:fldChar w:fldCharType="end"/>
      </w:r>
    </w:p>
    <w:p w:rsidR="00EF71A8" w:rsidRDefault="00EF71A8" w:rsidP="00EF71A8">
      <w:pPr>
        <w:pStyle w:val="TOC8"/>
        <w:spacing w:after="60"/>
        <w:rPr>
          <w:rFonts w:asciiTheme="minorHAnsi" w:eastAsiaTheme="minorEastAsia" w:hAnsiTheme="minorHAnsi" w:cstheme="minorBidi"/>
          <w:i w:val="0"/>
          <w:noProof/>
          <w:sz w:val="22"/>
          <w:szCs w:val="22"/>
          <w:lang w:val="en-GB" w:eastAsia="en-GB" w:bidi="ar-SA"/>
        </w:rPr>
      </w:pPr>
      <w:r>
        <w:rPr>
          <w:noProof/>
        </w:rPr>
        <w:t>JUSTICE ET AFFAIRES INTÉRIEURES</w:t>
      </w:r>
    </w:p>
    <w:p w:rsidR="00EF71A8" w:rsidRPr="00EF71A8" w:rsidRDefault="00EF71A8" w:rsidP="00EF71A8">
      <w:pPr>
        <w:pStyle w:val="TOC9"/>
        <w:keepNext/>
        <w:rPr>
          <w:rFonts w:asciiTheme="minorHAnsi" w:eastAsiaTheme="minorEastAsia" w:hAnsiTheme="minorHAnsi" w:cstheme="minorBidi"/>
          <w:noProof/>
          <w:sz w:val="22"/>
          <w:szCs w:val="22"/>
          <w:lang w:val="fr-BE" w:eastAsia="en-GB" w:bidi="ar-SA"/>
        </w:rPr>
      </w:pPr>
      <w:r>
        <w:rPr>
          <w:noProof/>
        </w:rPr>
        <w:t>Accord visant à faciliter la délivrance des visas - Tunisie</w:t>
      </w:r>
      <w:r>
        <w:rPr>
          <w:noProof/>
        </w:rPr>
        <w:tab/>
      </w:r>
      <w:r>
        <w:rPr>
          <w:noProof/>
        </w:rPr>
        <w:fldChar w:fldCharType="begin"/>
      </w:r>
      <w:r>
        <w:rPr>
          <w:noProof/>
        </w:rPr>
        <w:instrText xml:space="preserve"> PAGEREF \h _Toc410826974 \* MERGEFORMAT </w:instrText>
      </w:r>
      <w:r>
        <w:rPr>
          <w:noProof/>
        </w:rPr>
      </w:r>
      <w:r>
        <w:rPr>
          <w:noProof/>
        </w:rPr>
        <w:fldChar w:fldCharType="separate"/>
      </w:r>
      <w:r w:rsidR="00434C2E">
        <w:rPr>
          <w:noProof/>
        </w:rPr>
        <w:t>42</w:t>
      </w:r>
      <w:r>
        <w:rPr>
          <w:noProof/>
        </w:rPr>
        <w:fldChar w:fldCharType="end"/>
      </w:r>
    </w:p>
    <w:p w:rsidR="00EF71A8" w:rsidRDefault="00EF71A8" w:rsidP="00EF71A8">
      <w:pPr>
        <w:pStyle w:val="TOC9"/>
        <w:rPr>
          <w:rFonts w:asciiTheme="minorHAnsi" w:eastAsiaTheme="minorEastAsia" w:hAnsiTheme="minorHAnsi" w:cstheme="minorBidi"/>
          <w:noProof/>
          <w:sz w:val="22"/>
          <w:szCs w:val="22"/>
          <w:lang w:val="en-GB" w:eastAsia="en-GB" w:bidi="ar-SA"/>
        </w:rPr>
      </w:pPr>
      <w:r>
        <w:rPr>
          <w:noProof/>
        </w:rPr>
        <w:t>Accord de réadmission - Tunisie</w:t>
      </w:r>
      <w:r>
        <w:rPr>
          <w:noProof/>
        </w:rPr>
        <w:tab/>
      </w:r>
      <w:r>
        <w:rPr>
          <w:noProof/>
        </w:rPr>
        <w:fldChar w:fldCharType="begin"/>
      </w:r>
      <w:r>
        <w:rPr>
          <w:noProof/>
        </w:rPr>
        <w:instrText xml:space="preserve"> PAGEREF \h _Toc410826975 \* MERGEFORMAT </w:instrText>
      </w:r>
      <w:r>
        <w:rPr>
          <w:noProof/>
        </w:rPr>
      </w:r>
      <w:r>
        <w:rPr>
          <w:noProof/>
        </w:rPr>
        <w:fldChar w:fldCharType="separate"/>
      </w:r>
      <w:r w:rsidR="00434C2E">
        <w:rPr>
          <w:noProof/>
        </w:rPr>
        <w:t>42</w:t>
      </w:r>
      <w:r>
        <w:rPr>
          <w:noProof/>
        </w:rPr>
        <w:fldChar w:fldCharType="end"/>
      </w:r>
    </w:p>
    <w:p w:rsidR="00EF71A8" w:rsidRDefault="00EF71A8" w:rsidP="00EF71A8">
      <w:pPr>
        <w:pStyle w:val="TOC8"/>
        <w:spacing w:after="60"/>
        <w:rPr>
          <w:rFonts w:asciiTheme="minorHAnsi" w:eastAsiaTheme="minorEastAsia" w:hAnsiTheme="minorHAnsi" w:cstheme="minorBidi"/>
          <w:i w:val="0"/>
          <w:noProof/>
          <w:sz w:val="22"/>
          <w:szCs w:val="22"/>
          <w:lang w:val="en-GB" w:eastAsia="en-GB" w:bidi="ar-SA"/>
        </w:rPr>
      </w:pPr>
      <w:r>
        <w:rPr>
          <w:noProof/>
        </w:rPr>
        <w:t>AFFAIRES ÉCONOMIQUES ET FINANCIÈRES</w:t>
      </w:r>
    </w:p>
    <w:p w:rsidR="00EF71A8" w:rsidRPr="00EF71A8" w:rsidRDefault="00EF71A8" w:rsidP="00EF71A8">
      <w:pPr>
        <w:pStyle w:val="TOC9"/>
        <w:rPr>
          <w:rFonts w:asciiTheme="minorHAnsi" w:eastAsiaTheme="minorEastAsia" w:hAnsiTheme="minorHAnsi" w:cstheme="minorBidi"/>
          <w:noProof/>
          <w:sz w:val="22"/>
          <w:szCs w:val="22"/>
          <w:lang w:val="fr-BE" w:eastAsia="en-GB" w:bidi="ar-SA"/>
        </w:rPr>
      </w:pPr>
      <w:r>
        <w:rPr>
          <w:noProof/>
        </w:rPr>
        <w:t>Directive sur les exigences de fonds propres: l'exigence de couverture des besoins de liquidité et le ratio de levier</w:t>
      </w:r>
      <w:r>
        <w:rPr>
          <w:noProof/>
        </w:rPr>
        <w:tab/>
      </w:r>
      <w:r>
        <w:rPr>
          <w:noProof/>
        </w:rPr>
        <w:fldChar w:fldCharType="begin"/>
      </w:r>
      <w:r>
        <w:rPr>
          <w:noProof/>
        </w:rPr>
        <w:instrText xml:space="preserve"> PAGEREF \h _Toc410826977 \* MERGEFORMAT </w:instrText>
      </w:r>
      <w:r>
        <w:rPr>
          <w:noProof/>
        </w:rPr>
      </w:r>
      <w:r>
        <w:rPr>
          <w:noProof/>
        </w:rPr>
        <w:fldChar w:fldCharType="separate"/>
      </w:r>
      <w:r w:rsidR="00434C2E">
        <w:rPr>
          <w:noProof/>
        </w:rPr>
        <w:t>42</w:t>
      </w:r>
      <w:r>
        <w:rPr>
          <w:noProof/>
        </w:rPr>
        <w:fldChar w:fldCharType="end"/>
      </w:r>
    </w:p>
    <w:p w:rsidR="00EF71A8" w:rsidRDefault="00EF71A8" w:rsidP="00EF71A8">
      <w:pPr>
        <w:pStyle w:val="TOC8"/>
        <w:spacing w:after="60"/>
        <w:rPr>
          <w:rFonts w:asciiTheme="minorHAnsi" w:eastAsiaTheme="minorEastAsia" w:hAnsiTheme="minorHAnsi" w:cstheme="minorBidi"/>
          <w:i w:val="0"/>
          <w:noProof/>
          <w:sz w:val="22"/>
          <w:szCs w:val="22"/>
          <w:lang w:val="en-GB" w:eastAsia="en-GB" w:bidi="ar-SA"/>
        </w:rPr>
      </w:pPr>
      <w:r>
        <w:rPr>
          <w:noProof/>
        </w:rPr>
        <w:t>UNION DOUANIÈRE</w:t>
      </w:r>
    </w:p>
    <w:p w:rsidR="00EF71A8" w:rsidRPr="00EF71A8" w:rsidRDefault="00EF71A8" w:rsidP="00EF71A8">
      <w:pPr>
        <w:pStyle w:val="TOC9"/>
        <w:rPr>
          <w:rFonts w:asciiTheme="minorHAnsi" w:eastAsiaTheme="minorEastAsia" w:hAnsiTheme="minorHAnsi" w:cstheme="minorBidi"/>
          <w:noProof/>
          <w:sz w:val="22"/>
          <w:szCs w:val="22"/>
          <w:lang w:val="fr-BE" w:eastAsia="en-GB" w:bidi="ar-SA"/>
        </w:rPr>
      </w:pPr>
      <w:r>
        <w:rPr>
          <w:noProof/>
        </w:rPr>
        <w:t>Droits de douane et contingents applicables à certains produits</w:t>
      </w:r>
      <w:r>
        <w:rPr>
          <w:noProof/>
        </w:rPr>
        <w:tab/>
      </w:r>
      <w:r>
        <w:rPr>
          <w:noProof/>
        </w:rPr>
        <w:fldChar w:fldCharType="begin"/>
      </w:r>
      <w:r>
        <w:rPr>
          <w:noProof/>
        </w:rPr>
        <w:instrText xml:space="preserve"> PAGEREF \h _Toc410826979 \* MERGEFORMAT </w:instrText>
      </w:r>
      <w:r>
        <w:rPr>
          <w:noProof/>
        </w:rPr>
      </w:r>
      <w:r>
        <w:rPr>
          <w:noProof/>
        </w:rPr>
        <w:fldChar w:fldCharType="separate"/>
      </w:r>
      <w:r w:rsidR="00434C2E">
        <w:rPr>
          <w:noProof/>
        </w:rPr>
        <w:t>43</w:t>
      </w:r>
      <w:r>
        <w:rPr>
          <w:noProof/>
        </w:rPr>
        <w:fldChar w:fldCharType="end"/>
      </w:r>
    </w:p>
    <w:p w:rsidR="00EF71A8" w:rsidRDefault="00EF71A8" w:rsidP="00EF71A8">
      <w:pPr>
        <w:pStyle w:val="TOC8"/>
        <w:spacing w:after="60"/>
        <w:rPr>
          <w:rFonts w:asciiTheme="minorHAnsi" w:eastAsiaTheme="minorEastAsia" w:hAnsiTheme="minorHAnsi" w:cstheme="minorBidi"/>
          <w:i w:val="0"/>
          <w:noProof/>
          <w:sz w:val="22"/>
          <w:szCs w:val="22"/>
          <w:lang w:val="en-GB" w:eastAsia="en-GB" w:bidi="ar-SA"/>
        </w:rPr>
      </w:pPr>
      <w:r>
        <w:rPr>
          <w:noProof/>
        </w:rPr>
        <w:t>CULTURE</w:t>
      </w:r>
    </w:p>
    <w:p w:rsidR="00EF71A8" w:rsidRPr="00EF71A8" w:rsidRDefault="00EF71A8" w:rsidP="00EF71A8">
      <w:pPr>
        <w:pStyle w:val="TOC9"/>
        <w:rPr>
          <w:rFonts w:asciiTheme="minorHAnsi" w:eastAsiaTheme="minorEastAsia" w:hAnsiTheme="minorHAnsi" w:cstheme="minorBidi"/>
          <w:noProof/>
          <w:sz w:val="22"/>
          <w:szCs w:val="22"/>
          <w:lang w:val="fr-BE" w:eastAsia="en-GB" w:bidi="ar-SA"/>
        </w:rPr>
      </w:pPr>
      <w:r>
        <w:rPr>
          <w:noProof/>
        </w:rPr>
        <w:t>Capitales européennes de la culture pour les années 2020 à 2033</w:t>
      </w:r>
      <w:r>
        <w:rPr>
          <w:noProof/>
        </w:rPr>
        <w:tab/>
      </w:r>
      <w:r>
        <w:rPr>
          <w:noProof/>
        </w:rPr>
        <w:fldChar w:fldCharType="begin"/>
      </w:r>
      <w:r>
        <w:rPr>
          <w:noProof/>
        </w:rPr>
        <w:instrText xml:space="preserve"> PAGEREF \h _Toc410826981 \* MERGEFORMAT </w:instrText>
      </w:r>
      <w:r>
        <w:rPr>
          <w:noProof/>
        </w:rPr>
      </w:r>
      <w:r>
        <w:rPr>
          <w:noProof/>
        </w:rPr>
        <w:fldChar w:fldCharType="separate"/>
      </w:r>
      <w:r w:rsidR="00434C2E">
        <w:rPr>
          <w:noProof/>
        </w:rPr>
        <w:t>43</w:t>
      </w:r>
      <w:r>
        <w:rPr>
          <w:noProof/>
        </w:rPr>
        <w:fldChar w:fldCharType="end"/>
      </w:r>
    </w:p>
    <w:p w:rsidR="00EF71A8" w:rsidRDefault="00EF71A8" w:rsidP="00EF71A8">
      <w:pPr>
        <w:pStyle w:val="TOC8"/>
        <w:spacing w:after="60"/>
        <w:rPr>
          <w:rFonts w:asciiTheme="minorHAnsi" w:eastAsiaTheme="minorEastAsia" w:hAnsiTheme="minorHAnsi" w:cstheme="minorBidi"/>
          <w:i w:val="0"/>
          <w:noProof/>
          <w:sz w:val="22"/>
          <w:szCs w:val="22"/>
          <w:lang w:val="en-GB" w:eastAsia="en-GB" w:bidi="ar-SA"/>
        </w:rPr>
      </w:pPr>
      <w:r>
        <w:rPr>
          <w:noProof/>
        </w:rPr>
        <w:t>TRANSPORTS</w:t>
      </w:r>
    </w:p>
    <w:p w:rsidR="00EF71A8" w:rsidRPr="00EF71A8" w:rsidRDefault="00EF71A8" w:rsidP="00EF71A8">
      <w:pPr>
        <w:pStyle w:val="TOC9"/>
        <w:keepNext/>
        <w:rPr>
          <w:rFonts w:asciiTheme="minorHAnsi" w:eastAsiaTheme="minorEastAsia" w:hAnsiTheme="minorHAnsi" w:cstheme="minorBidi"/>
          <w:noProof/>
          <w:sz w:val="22"/>
          <w:szCs w:val="22"/>
          <w:lang w:val="fr-BE" w:eastAsia="en-GB" w:bidi="ar-SA"/>
        </w:rPr>
      </w:pPr>
      <w:r>
        <w:rPr>
          <w:noProof/>
        </w:rPr>
        <w:t>Licences de contrôleur de la circulation aérienne</w:t>
      </w:r>
      <w:r>
        <w:rPr>
          <w:noProof/>
        </w:rPr>
        <w:tab/>
      </w:r>
      <w:r>
        <w:rPr>
          <w:noProof/>
        </w:rPr>
        <w:fldChar w:fldCharType="begin"/>
      </w:r>
      <w:r>
        <w:rPr>
          <w:noProof/>
        </w:rPr>
        <w:instrText xml:space="preserve"> PAGEREF \h _Toc410826983 \* MERGEFORMAT </w:instrText>
      </w:r>
      <w:r>
        <w:rPr>
          <w:noProof/>
        </w:rPr>
      </w:r>
      <w:r>
        <w:rPr>
          <w:noProof/>
        </w:rPr>
        <w:fldChar w:fldCharType="separate"/>
      </w:r>
      <w:r w:rsidR="00434C2E">
        <w:rPr>
          <w:noProof/>
        </w:rPr>
        <w:t>44</w:t>
      </w:r>
      <w:r>
        <w:rPr>
          <w:noProof/>
        </w:rPr>
        <w:fldChar w:fldCharType="end"/>
      </w:r>
    </w:p>
    <w:p w:rsidR="00EF71A8" w:rsidRPr="00EF71A8" w:rsidRDefault="00EF71A8" w:rsidP="00EF71A8">
      <w:pPr>
        <w:pStyle w:val="TOC9"/>
        <w:rPr>
          <w:rFonts w:asciiTheme="minorHAnsi" w:eastAsiaTheme="minorEastAsia" w:hAnsiTheme="minorHAnsi" w:cstheme="minorBidi"/>
          <w:noProof/>
          <w:sz w:val="22"/>
          <w:szCs w:val="22"/>
          <w:lang w:val="fr-BE" w:eastAsia="en-GB" w:bidi="ar-SA"/>
        </w:rPr>
      </w:pPr>
      <w:r>
        <w:rPr>
          <w:noProof/>
        </w:rPr>
        <w:t>Interopérabilité du système ferroviaire transeuropéen - applications télématiques</w:t>
      </w:r>
      <w:r>
        <w:rPr>
          <w:noProof/>
        </w:rPr>
        <w:tab/>
      </w:r>
      <w:r>
        <w:rPr>
          <w:noProof/>
        </w:rPr>
        <w:fldChar w:fldCharType="begin"/>
      </w:r>
      <w:r>
        <w:rPr>
          <w:noProof/>
        </w:rPr>
        <w:instrText xml:space="preserve"> PAGEREF \h _Toc410826984 \* MERGEFORMAT </w:instrText>
      </w:r>
      <w:r>
        <w:rPr>
          <w:noProof/>
        </w:rPr>
      </w:r>
      <w:r>
        <w:rPr>
          <w:noProof/>
        </w:rPr>
        <w:fldChar w:fldCharType="separate"/>
      </w:r>
      <w:r w:rsidR="00434C2E">
        <w:rPr>
          <w:noProof/>
        </w:rPr>
        <w:t>44</w:t>
      </w:r>
      <w:r>
        <w:rPr>
          <w:noProof/>
        </w:rPr>
        <w:fldChar w:fldCharType="end"/>
      </w:r>
    </w:p>
    <w:p w:rsidR="00EF71A8" w:rsidRDefault="00EF71A8" w:rsidP="00EF71A8">
      <w:pPr>
        <w:pStyle w:val="TOC8"/>
        <w:spacing w:after="60"/>
        <w:rPr>
          <w:rFonts w:asciiTheme="minorHAnsi" w:eastAsiaTheme="minorEastAsia" w:hAnsiTheme="minorHAnsi" w:cstheme="minorBidi"/>
          <w:i w:val="0"/>
          <w:noProof/>
          <w:sz w:val="22"/>
          <w:szCs w:val="22"/>
          <w:lang w:val="en-GB" w:eastAsia="en-GB" w:bidi="ar-SA"/>
        </w:rPr>
      </w:pPr>
      <w:r>
        <w:rPr>
          <w:noProof/>
        </w:rPr>
        <w:t>EMPLOI</w:t>
      </w:r>
    </w:p>
    <w:p w:rsidR="00EF71A8" w:rsidRPr="00EF71A8" w:rsidRDefault="00EF71A8" w:rsidP="00EF71A8">
      <w:pPr>
        <w:pStyle w:val="TOC9"/>
        <w:rPr>
          <w:rFonts w:asciiTheme="minorHAnsi" w:eastAsiaTheme="minorEastAsia" w:hAnsiTheme="minorHAnsi" w:cstheme="minorBidi"/>
          <w:noProof/>
          <w:sz w:val="22"/>
          <w:szCs w:val="22"/>
          <w:lang w:val="fr-BE" w:eastAsia="en-GB" w:bidi="ar-SA"/>
        </w:rPr>
      </w:pPr>
      <w:r>
        <w:rPr>
          <w:noProof/>
        </w:rPr>
        <w:t>Mobilisation du Fonds européen d'ajustement à la mondialisation au profit de quatre États membres</w:t>
      </w:r>
      <w:r>
        <w:rPr>
          <w:noProof/>
        </w:rPr>
        <w:tab/>
      </w:r>
      <w:r>
        <w:rPr>
          <w:noProof/>
        </w:rPr>
        <w:fldChar w:fldCharType="begin"/>
      </w:r>
      <w:r>
        <w:rPr>
          <w:noProof/>
        </w:rPr>
        <w:instrText xml:space="preserve"> PAGEREF \h _Toc410826986 \* MERGEFORMAT </w:instrText>
      </w:r>
      <w:r>
        <w:rPr>
          <w:noProof/>
        </w:rPr>
      </w:r>
      <w:r>
        <w:rPr>
          <w:noProof/>
        </w:rPr>
        <w:fldChar w:fldCharType="separate"/>
      </w:r>
      <w:r w:rsidR="00434C2E">
        <w:rPr>
          <w:noProof/>
        </w:rPr>
        <w:t>45</w:t>
      </w:r>
      <w:r>
        <w:rPr>
          <w:noProof/>
        </w:rPr>
        <w:fldChar w:fldCharType="end"/>
      </w:r>
    </w:p>
    <w:p w:rsidR="00EF71A8" w:rsidRDefault="00EF71A8" w:rsidP="00EF71A8">
      <w:pPr>
        <w:pStyle w:val="TOC8"/>
        <w:rPr>
          <w:rFonts w:asciiTheme="minorHAnsi" w:eastAsiaTheme="minorEastAsia" w:hAnsiTheme="minorHAnsi" w:cstheme="minorBidi"/>
          <w:i w:val="0"/>
          <w:noProof/>
          <w:sz w:val="22"/>
          <w:szCs w:val="22"/>
          <w:lang w:val="en-GB" w:eastAsia="en-GB" w:bidi="ar-SA"/>
        </w:rPr>
      </w:pPr>
      <w:r>
        <w:rPr>
          <w:noProof/>
        </w:rPr>
        <w:lastRenderedPageBreak/>
        <w:t>TRANSPARENCE</w:t>
      </w:r>
    </w:p>
    <w:p w:rsidR="00EF71A8" w:rsidRDefault="00EF71A8" w:rsidP="00EF71A8">
      <w:pPr>
        <w:pStyle w:val="TOC9"/>
        <w:rPr>
          <w:noProof/>
        </w:rPr>
        <w:sectPr w:rsidR="00EF71A8" w:rsidSect="00F52899">
          <w:footnotePr>
            <w:numRestart w:val="eachPage"/>
          </w:footnotePr>
          <w:pgSz w:w="11907" w:h="16840" w:code="9"/>
          <w:pgMar w:top="1134" w:right="1134" w:bottom="1134" w:left="1134" w:header="567" w:footer="567" w:gutter="0"/>
          <w:cols w:space="708"/>
          <w:docGrid w:linePitch="360"/>
        </w:sectPr>
      </w:pPr>
      <w:r>
        <w:rPr>
          <w:noProof/>
        </w:rPr>
        <w:t>Accès du public aux documents</w:t>
      </w:r>
      <w:r>
        <w:rPr>
          <w:noProof/>
        </w:rPr>
        <w:tab/>
      </w:r>
      <w:r>
        <w:rPr>
          <w:noProof/>
        </w:rPr>
        <w:fldChar w:fldCharType="begin"/>
      </w:r>
      <w:r>
        <w:rPr>
          <w:noProof/>
        </w:rPr>
        <w:instrText xml:space="preserve"> PAGEREF \h _Toc410826988 \* MERGEFORMAT </w:instrText>
      </w:r>
      <w:r>
        <w:rPr>
          <w:noProof/>
        </w:rPr>
      </w:r>
      <w:r>
        <w:rPr>
          <w:noProof/>
        </w:rPr>
        <w:fldChar w:fldCharType="separate"/>
      </w:r>
      <w:r w:rsidR="00434C2E">
        <w:rPr>
          <w:noProof/>
        </w:rPr>
        <w:t>45</w:t>
      </w:r>
      <w:r>
        <w:rPr>
          <w:noProof/>
        </w:rPr>
        <w:fldChar w:fldCharType="end"/>
      </w:r>
    </w:p>
    <w:p w:rsidR="00F0395D" w:rsidRPr="00335184" w:rsidRDefault="00F0395D" w:rsidP="00EF71A8">
      <w:pPr>
        <w:pStyle w:val="ParticipantsHeading"/>
        <w:spacing w:before="0" w:after="120"/>
      </w:pPr>
      <w:r>
        <w:lastRenderedPageBreak/>
        <w:t>PARTICIPANTS</w:t>
      </w:r>
    </w:p>
    <w:p w:rsidR="00F0395D" w:rsidRPr="00335184" w:rsidRDefault="00F0395D" w:rsidP="00F0395D">
      <w:pPr>
        <w:keepNext/>
        <w:spacing w:after="0"/>
        <w:rPr>
          <w:b/>
          <w:bCs/>
          <w:sz w:val="18"/>
          <w:szCs w:val="18"/>
          <w:u w:val="single"/>
        </w:rPr>
      </w:pPr>
      <w:r>
        <w:rPr>
          <w:b/>
          <w:sz w:val="18"/>
          <w:u w:val="single"/>
        </w:rPr>
        <w:t>Belgique:</w:t>
      </w:r>
    </w:p>
    <w:p w:rsidR="00F0395D" w:rsidRPr="00335184" w:rsidRDefault="00F0395D" w:rsidP="00F0395D">
      <w:pPr>
        <w:tabs>
          <w:tab w:val="left" w:pos="5387"/>
        </w:tabs>
        <w:spacing w:before="0" w:after="0"/>
        <w:ind w:left="5387" w:hanging="5387"/>
        <w:rPr>
          <w:sz w:val="18"/>
          <w:szCs w:val="18"/>
        </w:rPr>
      </w:pPr>
      <w:r>
        <w:rPr>
          <w:sz w:val="18"/>
        </w:rPr>
        <w:t>M. René COLLIN</w:t>
      </w:r>
      <w:r>
        <w:tab/>
      </w:r>
      <w:r>
        <w:rPr>
          <w:sz w:val="18"/>
        </w:rPr>
        <w:t>Ministre wallon de l'agriculture, de la nature, de la ruralité, du tourisme et des infrastructures sportives</w:t>
      </w:r>
    </w:p>
    <w:p w:rsidR="00F0395D" w:rsidRPr="00335184" w:rsidRDefault="00F0395D" w:rsidP="00F0395D">
      <w:pPr>
        <w:tabs>
          <w:tab w:val="left" w:pos="5387"/>
        </w:tabs>
        <w:spacing w:before="0" w:after="0"/>
        <w:ind w:left="5387" w:hanging="5387"/>
        <w:rPr>
          <w:sz w:val="18"/>
          <w:szCs w:val="18"/>
        </w:rPr>
      </w:pPr>
      <w:r>
        <w:rPr>
          <w:sz w:val="18"/>
        </w:rPr>
        <w:t>M. Willy BORSUS</w:t>
      </w:r>
      <w:r>
        <w:tab/>
      </w:r>
      <w:r>
        <w:rPr>
          <w:sz w:val="18"/>
        </w:rPr>
        <w:t>Ministre fédéral des classes moyennes, des indépendants, des PME, de l'agriculture, et de l'intégration sociale</w:t>
      </w:r>
    </w:p>
    <w:p w:rsidR="00F0395D" w:rsidRPr="00335184" w:rsidRDefault="00F0395D" w:rsidP="00F0395D">
      <w:pPr>
        <w:tabs>
          <w:tab w:val="left" w:pos="5387"/>
        </w:tabs>
        <w:spacing w:before="0" w:after="0"/>
        <w:ind w:left="5387" w:hanging="5387"/>
        <w:rPr>
          <w:sz w:val="18"/>
          <w:szCs w:val="18"/>
        </w:rPr>
      </w:pPr>
      <w:r>
        <w:rPr>
          <w:sz w:val="18"/>
        </w:rPr>
        <w:t>M</w:t>
      </w:r>
      <w:r>
        <w:rPr>
          <w:sz w:val="18"/>
          <w:vertAlign w:val="superscript"/>
        </w:rPr>
        <w:t>me</w:t>
      </w:r>
      <w:r>
        <w:rPr>
          <w:sz w:val="18"/>
        </w:rPr>
        <w:t xml:space="preserve"> Joke SCHAUVLIEGE</w:t>
      </w:r>
      <w:r>
        <w:tab/>
      </w:r>
      <w:r>
        <w:rPr>
          <w:sz w:val="18"/>
        </w:rPr>
        <w:t>Ministre flamande de l'environnement, de la nature et de l'agriculture</w:t>
      </w:r>
    </w:p>
    <w:p w:rsidR="00F0395D" w:rsidRPr="00335184" w:rsidRDefault="00F0395D" w:rsidP="00F0395D">
      <w:pPr>
        <w:pStyle w:val="ParticipantGroup"/>
        <w:outlineLvl w:val="0"/>
      </w:pPr>
      <w:r>
        <w:t>Bulgarie:</w:t>
      </w:r>
    </w:p>
    <w:p w:rsidR="00F0395D" w:rsidRPr="00335184" w:rsidRDefault="00F0395D" w:rsidP="00F0395D">
      <w:pPr>
        <w:pStyle w:val="Participant"/>
      </w:pPr>
      <w:r>
        <w:t>M</w:t>
      </w:r>
      <w:r>
        <w:rPr>
          <w:vertAlign w:val="superscript"/>
        </w:rPr>
        <w:t>me</w:t>
      </w:r>
      <w:r>
        <w:t xml:space="preserve"> Desislava TANEVA</w:t>
      </w:r>
      <w:r>
        <w:tab/>
        <w:t>Ministre de l'agriculture et de l'alimentation</w:t>
      </w:r>
    </w:p>
    <w:p w:rsidR="00F0395D" w:rsidRPr="00335184" w:rsidRDefault="00F0395D" w:rsidP="00F0395D">
      <w:pPr>
        <w:pStyle w:val="Participant"/>
      </w:pPr>
    </w:p>
    <w:p w:rsidR="00F0395D" w:rsidRPr="00335184" w:rsidRDefault="00F0395D" w:rsidP="00F0395D">
      <w:pPr>
        <w:pStyle w:val="Participant"/>
        <w:rPr>
          <w:b/>
        </w:rPr>
      </w:pPr>
      <w:r>
        <w:rPr>
          <w:b/>
          <w:u w:val="single"/>
        </w:rPr>
        <w:t>République tchèque</w:t>
      </w:r>
      <w:r>
        <w:rPr>
          <w:b/>
        </w:rPr>
        <w:t>:</w:t>
      </w:r>
    </w:p>
    <w:p w:rsidR="00F0395D" w:rsidRPr="00335184" w:rsidRDefault="00F0395D" w:rsidP="00F0395D">
      <w:pPr>
        <w:pStyle w:val="Participant"/>
      </w:pPr>
      <w:r>
        <w:t>M. Marian JUREČKA</w:t>
      </w:r>
      <w:r>
        <w:tab/>
        <w:t>Ministre de l'agriculture</w:t>
      </w:r>
    </w:p>
    <w:p w:rsidR="00F0395D" w:rsidRPr="00335184" w:rsidRDefault="00F0395D" w:rsidP="00F0395D">
      <w:pPr>
        <w:pStyle w:val="Participant"/>
        <w:rPr>
          <w:b/>
          <w:u w:val="single"/>
        </w:rPr>
      </w:pPr>
    </w:p>
    <w:p w:rsidR="00F0395D" w:rsidRPr="00335184" w:rsidRDefault="00F0395D" w:rsidP="00F0395D">
      <w:pPr>
        <w:pStyle w:val="Participant"/>
        <w:rPr>
          <w:b/>
          <w:u w:val="single"/>
        </w:rPr>
      </w:pPr>
      <w:r>
        <w:rPr>
          <w:b/>
          <w:u w:val="single"/>
        </w:rPr>
        <w:t>Danemark:</w:t>
      </w:r>
    </w:p>
    <w:p w:rsidR="00F0395D" w:rsidRPr="00335184" w:rsidRDefault="00F0395D" w:rsidP="00F0395D">
      <w:pPr>
        <w:pStyle w:val="Participant"/>
      </w:pPr>
      <w:r>
        <w:t>M. Dan JØRGENSEN</w:t>
      </w:r>
      <w:r>
        <w:tab/>
        <w:t>Ministre de l'alimentation, de l'agriculture et de la pêche</w:t>
      </w:r>
    </w:p>
    <w:p w:rsidR="00F0395D" w:rsidRPr="00335184" w:rsidRDefault="00F0395D" w:rsidP="00F0395D">
      <w:pPr>
        <w:pStyle w:val="ParticipantGroup"/>
        <w:outlineLvl w:val="0"/>
      </w:pPr>
      <w:r>
        <w:t>Allemagne:</w:t>
      </w:r>
    </w:p>
    <w:p w:rsidR="00F0395D" w:rsidRPr="00335184" w:rsidRDefault="00F0395D" w:rsidP="00F0395D">
      <w:pPr>
        <w:pStyle w:val="Participant"/>
      </w:pPr>
      <w:r>
        <w:t>M. Christian SCHMIDT</w:t>
      </w:r>
      <w:r>
        <w:tab/>
        <w:t>Ministre fédéral de l'alimentation et de l'agriculture</w:t>
      </w:r>
    </w:p>
    <w:p w:rsidR="00F0395D" w:rsidRPr="00335184" w:rsidRDefault="00F0395D" w:rsidP="00F0395D">
      <w:pPr>
        <w:pStyle w:val="Participant"/>
        <w:rPr>
          <w:b/>
          <w:bCs/>
          <w:u w:val="single"/>
        </w:rPr>
      </w:pPr>
    </w:p>
    <w:p w:rsidR="00F0395D" w:rsidRPr="00335184" w:rsidRDefault="00F0395D" w:rsidP="00F0395D">
      <w:pPr>
        <w:pStyle w:val="Participant"/>
        <w:rPr>
          <w:b/>
          <w:bCs/>
          <w:u w:val="single"/>
        </w:rPr>
      </w:pPr>
      <w:r>
        <w:rPr>
          <w:b/>
          <w:u w:val="single"/>
        </w:rPr>
        <w:t>Estonie:</w:t>
      </w:r>
    </w:p>
    <w:p w:rsidR="00F0395D" w:rsidRPr="00335184" w:rsidRDefault="00F0395D" w:rsidP="00F0395D">
      <w:pPr>
        <w:pStyle w:val="Participant"/>
      </w:pPr>
      <w:r>
        <w:t>M. Ivari PADAR</w:t>
      </w:r>
      <w:r>
        <w:tab/>
        <w:t>Ministre de l'agriculture</w:t>
      </w:r>
    </w:p>
    <w:p w:rsidR="00F0395D" w:rsidRPr="00335184" w:rsidRDefault="00F0395D" w:rsidP="00F0395D">
      <w:pPr>
        <w:pStyle w:val="ParticipantGroup"/>
      </w:pPr>
      <w:r>
        <w:t>Irlande:</w:t>
      </w:r>
    </w:p>
    <w:p w:rsidR="00F0395D" w:rsidRPr="00335184" w:rsidRDefault="00F0395D" w:rsidP="00F0395D">
      <w:pPr>
        <w:pStyle w:val="Participant"/>
      </w:pPr>
      <w:r>
        <w:t>M. Simon COVENEY</w:t>
      </w:r>
      <w:r>
        <w:tab/>
        <w:t>Ministre de l'agriculture, de l'alimentation et des affaires maritimes</w:t>
      </w:r>
    </w:p>
    <w:p w:rsidR="00F0395D" w:rsidRPr="00335184" w:rsidRDefault="00F0395D" w:rsidP="00F0395D">
      <w:pPr>
        <w:pStyle w:val="ParticipantGroup"/>
      </w:pPr>
      <w:r>
        <w:t>Grèce:</w:t>
      </w:r>
    </w:p>
    <w:p w:rsidR="00F0395D" w:rsidRPr="00335184" w:rsidRDefault="00F0395D" w:rsidP="00F0395D">
      <w:pPr>
        <w:pStyle w:val="Participant"/>
      </w:pPr>
      <w:r>
        <w:t>M. Georgios KARASMANIS</w:t>
      </w:r>
      <w:r>
        <w:tab/>
        <w:t>Ministre du développement rural et de l'alimentation</w:t>
      </w:r>
    </w:p>
    <w:p w:rsidR="00F0395D" w:rsidRPr="00335184" w:rsidRDefault="00F0395D" w:rsidP="00F0395D">
      <w:pPr>
        <w:pStyle w:val="Participant"/>
        <w:rPr>
          <w:b/>
          <w:bCs/>
          <w:u w:val="single"/>
        </w:rPr>
      </w:pPr>
    </w:p>
    <w:p w:rsidR="00F0395D" w:rsidRPr="00335184" w:rsidRDefault="00F0395D" w:rsidP="00F0395D">
      <w:pPr>
        <w:pStyle w:val="Participant"/>
        <w:rPr>
          <w:b/>
          <w:bCs/>
          <w:u w:val="single"/>
        </w:rPr>
      </w:pPr>
      <w:r>
        <w:rPr>
          <w:b/>
          <w:u w:val="single"/>
        </w:rPr>
        <w:t>Espagne:</w:t>
      </w:r>
    </w:p>
    <w:p w:rsidR="00F0395D" w:rsidRPr="00335184" w:rsidRDefault="00F0395D" w:rsidP="00F0395D">
      <w:pPr>
        <w:pStyle w:val="Participant"/>
      </w:pPr>
      <w:r>
        <w:t>M</w:t>
      </w:r>
      <w:r>
        <w:rPr>
          <w:vertAlign w:val="superscript"/>
        </w:rPr>
        <w:t>me</w:t>
      </w:r>
      <w:r>
        <w:t xml:space="preserve"> Isabel GARCĺA TEJERINA</w:t>
      </w:r>
      <w:r>
        <w:tab/>
        <w:t>Ministre de l'agriculture, de l'alimentation et de l'environnement</w:t>
      </w:r>
    </w:p>
    <w:p w:rsidR="00F0395D" w:rsidRPr="00335184" w:rsidRDefault="00F0395D" w:rsidP="00F0395D">
      <w:pPr>
        <w:pStyle w:val="ParticipantGroup"/>
      </w:pPr>
      <w:r>
        <w:t>France:</w:t>
      </w:r>
    </w:p>
    <w:p w:rsidR="00F0395D" w:rsidRPr="00335184" w:rsidRDefault="00F0395D" w:rsidP="00F0395D">
      <w:pPr>
        <w:pStyle w:val="Participant"/>
      </w:pPr>
      <w:r>
        <w:t>M. Alain VIDALIES</w:t>
      </w:r>
      <w:r>
        <w:tab/>
        <w:t>Secrétaire d'État chargé des transports, de la mer et de la pêche</w:t>
      </w:r>
    </w:p>
    <w:p w:rsidR="00F0395D" w:rsidRPr="00335184" w:rsidRDefault="00F0395D" w:rsidP="00F0395D">
      <w:pPr>
        <w:pStyle w:val="ParticipantGroup"/>
        <w:outlineLvl w:val="0"/>
      </w:pPr>
      <w:r>
        <w:t>Croatie:</w:t>
      </w:r>
    </w:p>
    <w:p w:rsidR="00F0395D" w:rsidRPr="00335184" w:rsidRDefault="00F0395D" w:rsidP="00F0395D">
      <w:pPr>
        <w:pStyle w:val="Participant"/>
      </w:pPr>
      <w:r>
        <w:t>M. Tihomir JAKOVINA</w:t>
      </w:r>
      <w:r>
        <w:tab/>
        <w:t>Ministre de l'agriculture</w:t>
      </w:r>
    </w:p>
    <w:p w:rsidR="00F0395D" w:rsidRPr="00335184" w:rsidRDefault="00F0395D" w:rsidP="00F0395D">
      <w:pPr>
        <w:pStyle w:val="Participant"/>
        <w:rPr>
          <w:b/>
          <w:bCs/>
          <w:u w:val="single"/>
        </w:rPr>
      </w:pPr>
    </w:p>
    <w:p w:rsidR="00F0395D" w:rsidRPr="00335184" w:rsidRDefault="00F0395D" w:rsidP="00F0395D">
      <w:pPr>
        <w:pStyle w:val="Participant"/>
        <w:rPr>
          <w:b/>
          <w:bCs/>
          <w:u w:val="single"/>
        </w:rPr>
      </w:pPr>
      <w:r>
        <w:rPr>
          <w:b/>
          <w:u w:val="single"/>
        </w:rPr>
        <w:t>Italie:</w:t>
      </w:r>
    </w:p>
    <w:p w:rsidR="00F0395D" w:rsidRPr="00335184" w:rsidRDefault="00F0395D" w:rsidP="00F0395D">
      <w:pPr>
        <w:pStyle w:val="Participant"/>
      </w:pPr>
      <w:r>
        <w:t>M. Maurizio MARTINA</w:t>
      </w:r>
      <w:r>
        <w:tab/>
        <w:t>Ministre des politiques agricoles, alimentaires et forestières</w:t>
      </w:r>
    </w:p>
    <w:p w:rsidR="00F0395D" w:rsidRPr="00335184" w:rsidRDefault="00F0395D" w:rsidP="00F0395D">
      <w:pPr>
        <w:pStyle w:val="Participant"/>
      </w:pPr>
      <w:r>
        <w:t>M. Giuseppe CASTIGLIONE</w:t>
      </w:r>
      <w:r>
        <w:tab/>
        <w:t>Secrétaire d'État au ministère des politiques agricoles, alimentaires et forestières</w:t>
      </w:r>
    </w:p>
    <w:p w:rsidR="00F0395D" w:rsidRPr="00335184" w:rsidRDefault="00F0395D" w:rsidP="00F0395D">
      <w:pPr>
        <w:pStyle w:val="ParticipantGroup"/>
      </w:pPr>
      <w:r>
        <w:t>Chypre:</w:t>
      </w:r>
    </w:p>
    <w:p w:rsidR="00F0395D" w:rsidRPr="00335184" w:rsidRDefault="00F0395D" w:rsidP="00F0395D">
      <w:pPr>
        <w:pStyle w:val="Participant"/>
      </w:pPr>
      <w:r>
        <w:t>M. Nikos KOUYIALIS</w:t>
      </w:r>
      <w:r>
        <w:tab/>
        <w:t>Ministre de l'agriculture, des ressources naturelles et de l'environnement</w:t>
      </w:r>
    </w:p>
    <w:p w:rsidR="00F0395D" w:rsidRPr="00335184" w:rsidRDefault="00F0395D" w:rsidP="00F0395D">
      <w:pPr>
        <w:pStyle w:val="ParticipantGroup"/>
      </w:pPr>
      <w:r>
        <w:t>Lettonie:</w:t>
      </w:r>
    </w:p>
    <w:p w:rsidR="00F0395D" w:rsidRPr="00335184" w:rsidRDefault="00F0395D" w:rsidP="00F0395D">
      <w:pPr>
        <w:pStyle w:val="Participant"/>
      </w:pPr>
      <w:r>
        <w:t>M. Jānis DŪKLAVS</w:t>
      </w:r>
      <w:r>
        <w:tab/>
        <w:t>Ministre de l'agriculture</w:t>
      </w:r>
    </w:p>
    <w:p w:rsidR="00F0395D" w:rsidRPr="00335184" w:rsidRDefault="00F0395D" w:rsidP="00F0395D">
      <w:pPr>
        <w:pStyle w:val="Participant"/>
      </w:pPr>
      <w:r>
        <w:t>M. Juris STALMEISTARS</w:t>
      </w:r>
      <w:r>
        <w:tab/>
        <w:t>Représentant permanent adjoint</w:t>
      </w:r>
    </w:p>
    <w:p w:rsidR="00F0395D" w:rsidRPr="00335184" w:rsidRDefault="00F0395D" w:rsidP="00F0395D">
      <w:pPr>
        <w:pStyle w:val="Participant"/>
        <w:rPr>
          <w:b/>
          <w:bCs/>
          <w:u w:val="single"/>
        </w:rPr>
      </w:pPr>
    </w:p>
    <w:p w:rsidR="00F0395D" w:rsidRPr="00335184" w:rsidRDefault="00F0395D" w:rsidP="00F0395D">
      <w:pPr>
        <w:pStyle w:val="Participant"/>
        <w:rPr>
          <w:b/>
          <w:bCs/>
          <w:u w:val="single"/>
        </w:rPr>
      </w:pPr>
      <w:r>
        <w:rPr>
          <w:b/>
          <w:u w:val="single"/>
        </w:rPr>
        <w:t>Lituanie:</w:t>
      </w:r>
    </w:p>
    <w:p w:rsidR="00F0395D" w:rsidRPr="00335184" w:rsidRDefault="00F0395D" w:rsidP="00F0395D">
      <w:pPr>
        <w:pStyle w:val="Participant"/>
      </w:pPr>
      <w:r>
        <w:t>M</w:t>
      </w:r>
      <w:r>
        <w:rPr>
          <w:vertAlign w:val="superscript"/>
        </w:rPr>
        <w:t>me</w:t>
      </w:r>
      <w:r>
        <w:t xml:space="preserve"> Virginija BALTRAITIENĖ</w:t>
      </w:r>
      <w:r>
        <w:tab/>
        <w:t>Ministre de l'agriculture</w:t>
      </w:r>
    </w:p>
    <w:p w:rsidR="00F0395D" w:rsidRPr="00335184" w:rsidRDefault="00F0395D" w:rsidP="00F0395D">
      <w:pPr>
        <w:pStyle w:val="ParticipantGroup"/>
        <w:outlineLvl w:val="0"/>
      </w:pPr>
      <w:r>
        <w:t>Luxembourg:</w:t>
      </w:r>
    </w:p>
    <w:p w:rsidR="00F0395D" w:rsidRPr="00335184" w:rsidRDefault="00F0395D" w:rsidP="00F0395D">
      <w:pPr>
        <w:pStyle w:val="Participant"/>
      </w:pPr>
      <w:r>
        <w:t>M. Fernand ETGEN</w:t>
      </w:r>
      <w:r>
        <w:tab/>
        <w:t>Ministre de l'agriculture, de la viticulture et de la protection des consommateurs, ministre aux relations avec le Parlement</w:t>
      </w:r>
    </w:p>
    <w:p w:rsidR="00F0395D" w:rsidRPr="00335184" w:rsidRDefault="00F0395D" w:rsidP="00F0395D">
      <w:pPr>
        <w:pStyle w:val="Participant"/>
        <w:rPr>
          <w:b/>
          <w:bCs/>
        </w:rPr>
      </w:pPr>
      <w:r>
        <w:rPr>
          <w:b/>
          <w:u w:val="single"/>
        </w:rPr>
        <w:t>Hongrie:</w:t>
      </w:r>
    </w:p>
    <w:p w:rsidR="00F0395D" w:rsidRPr="00335184" w:rsidRDefault="00F0395D" w:rsidP="00F0395D">
      <w:pPr>
        <w:pStyle w:val="Participant"/>
      </w:pPr>
      <w:r>
        <w:t>M. Márton BITAY</w:t>
      </w:r>
      <w:r>
        <w:tab/>
        <w:t>Secrétaire d'État, ministère de l'agriculture</w:t>
      </w:r>
    </w:p>
    <w:p w:rsidR="00F0395D" w:rsidRPr="00483037" w:rsidRDefault="00F0395D" w:rsidP="00F0395D">
      <w:pPr>
        <w:pStyle w:val="Participant"/>
      </w:pPr>
      <w:r>
        <w:t>M. Olivér VÁRHELYI</w:t>
      </w:r>
      <w:r>
        <w:tab/>
      </w:r>
      <w:r w:rsidRPr="00483037">
        <w:t>Représentant permanent adjoint</w:t>
      </w:r>
    </w:p>
    <w:p w:rsidR="00F0395D" w:rsidRPr="00335184" w:rsidRDefault="00F0395D" w:rsidP="00F0395D">
      <w:pPr>
        <w:pStyle w:val="ParticipantGroup"/>
      </w:pPr>
      <w:r>
        <w:t>Malte:</w:t>
      </w:r>
    </w:p>
    <w:p w:rsidR="00F0395D" w:rsidRPr="00335184" w:rsidRDefault="00F0395D" w:rsidP="00F0395D">
      <w:pPr>
        <w:pStyle w:val="Participant"/>
      </w:pPr>
      <w:r>
        <w:t>M. Roderick GALDES</w:t>
      </w:r>
      <w:r>
        <w:tab/>
        <w:t>Secrétaire d'État à l'agriculture, à la pêche et aux droits des animaux, ministère du développement durable, de l'environnement et du changement climatique</w:t>
      </w:r>
    </w:p>
    <w:p w:rsidR="00F0395D" w:rsidRPr="00335184" w:rsidRDefault="00F0395D" w:rsidP="00F0395D">
      <w:pPr>
        <w:pStyle w:val="ParticipantGroup"/>
        <w:outlineLvl w:val="0"/>
      </w:pPr>
      <w:r>
        <w:lastRenderedPageBreak/>
        <w:t>Pays-Bas:</w:t>
      </w:r>
    </w:p>
    <w:p w:rsidR="00F0395D" w:rsidRPr="00335184" w:rsidRDefault="00F0395D" w:rsidP="00F0395D">
      <w:pPr>
        <w:pStyle w:val="Participant"/>
        <w:rPr>
          <w:color w:val="000000"/>
        </w:rPr>
      </w:pPr>
      <w:r>
        <w:t>M. Wepke KINGMA</w:t>
      </w:r>
      <w:r>
        <w:tab/>
        <w:t>Représentant permanent adjoint</w:t>
      </w:r>
    </w:p>
    <w:p w:rsidR="00F0395D" w:rsidRPr="00335184" w:rsidRDefault="00F0395D" w:rsidP="00F0395D">
      <w:pPr>
        <w:pStyle w:val="ParticipantGroup"/>
        <w:outlineLvl w:val="0"/>
      </w:pPr>
      <w:r>
        <w:t>Autriche:</w:t>
      </w:r>
    </w:p>
    <w:p w:rsidR="00F0395D" w:rsidRPr="00335184" w:rsidRDefault="00F0395D" w:rsidP="00F0395D">
      <w:pPr>
        <w:pStyle w:val="Participant"/>
      </w:pPr>
      <w:r>
        <w:t>M. Andrä RUPPRECHTER</w:t>
      </w:r>
      <w:r>
        <w:tab/>
        <w:t>Ministre fédéral de l'agriculture et des forêts, de l'environnement et de la gestion de l'eau</w:t>
      </w:r>
    </w:p>
    <w:p w:rsidR="00F0395D" w:rsidRPr="00335184" w:rsidRDefault="00F0395D" w:rsidP="00F0395D">
      <w:pPr>
        <w:pStyle w:val="ParticipantGroup"/>
      </w:pPr>
      <w:r>
        <w:t>Pologne:</w:t>
      </w:r>
    </w:p>
    <w:p w:rsidR="00F0395D" w:rsidRPr="00335184" w:rsidRDefault="00F0395D" w:rsidP="00F0395D">
      <w:pPr>
        <w:pStyle w:val="Participant"/>
      </w:pPr>
      <w:r>
        <w:t>M. Marek SAWICKI</w:t>
      </w:r>
      <w:r>
        <w:tab/>
        <w:t>Ministre de l'agriculture et du développement rural</w:t>
      </w:r>
    </w:p>
    <w:p w:rsidR="00F0395D" w:rsidRPr="00335184" w:rsidRDefault="00F0395D" w:rsidP="00F0395D">
      <w:pPr>
        <w:pStyle w:val="Participant"/>
        <w:rPr>
          <w:b/>
          <w:bCs/>
          <w:u w:val="single"/>
        </w:rPr>
      </w:pPr>
    </w:p>
    <w:p w:rsidR="00F0395D" w:rsidRPr="00335184" w:rsidRDefault="00F0395D" w:rsidP="00F0395D">
      <w:pPr>
        <w:pStyle w:val="Participant"/>
        <w:rPr>
          <w:b/>
          <w:bCs/>
          <w:u w:val="single"/>
        </w:rPr>
      </w:pPr>
      <w:r>
        <w:rPr>
          <w:b/>
          <w:u w:val="single"/>
        </w:rPr>
        <w:t>Portugal:</w:t>
      </w:r>
    </w:p>
    <w:p w:rsidR="00F0395D" w:rsidRPr="00335184" w:rsidRDefault="00F0395D" w:rsidP="00F0395D">
      <w:pPr>
        <w:pStyle w:val="Participant"/>
      </w:pPr>
      <w:r>
        <w:t>M</w:t>
      </w:r>
      <w:r>
        <w:rPr>
          <w:vertAlign w:val="superscript"/>
        </w:rPr>
        <w:t>me</w:t>
      </w:r>
      <w:r>
        <w:t xml:space="preserve"> Assunção CRISTAS</w:t>
      </w:r>
      <w:r>
        <w:tab/>
        <w:t>Ministre de l'agriculture et de la mer</w:t>
      </w:r>
    </w:p>
    <w:p w:rsidR="00F0395D" w:rsidRPr="00335184" w:rsidRDefault="00F0395D" w:rsidP="00F0395D">
      <w:pPr>
        <w:pStyle w:val="Participant"/>
      </w:pPr>
      <w:r>
        <w:t>M. Manuel PINTO DE ABREU</w:t>
      </w:r>
      <w:r>
        <w:tab/>
        <w:t>Secrétaire d'État à la mer</w:t>
      </w:r>
    </w:p>
    <w:p w:rsidR="00F0395D" w:rsidRPr="00335184" w:rsidRDefault="00F0395D" w:rsidP="00F0395D">
      <w:pPr>
        <w:pStyle w:val="ParticipantGroup"/>
      </w:pPr>
      <w:r>
        <w:t>Roumanie:</w:t>
      </w:r>
    </w:p>
    <w:p w:rsidR="00F0395D" w:rsidRPr="00335184" w:rsidRDefault="00F0395D" w:rsidP="00F0395D">
      <w:pPr>
        <w:pStyle w:val="Participant"/>
      </w:pPr>
      <w:r>
        <w:t>M. Daniel BOTĂNOIU</w:t>
      </w:r>
      <w:r>
        <w:tab/>
        <w:t>Secrétaire d'État, ministère de l'agriculture et du développement rural</w:t>
      </w:r>
    </w:p>
    <w:p w:rsidR="00F0395D" w:rsidRPr="00335184" w:rsidRDefault="00F0395D" w:rsidP="00F0395D">
      <w:pPr>
        <w:pStyle w:val="Participant"/>
        <w:rPr>
          <w:b/>
          <w:bCs/>
          <w:u w:val="single"/>
        </w:rPr>
      </w:pPr>
      <w:r>
        <w:rPr>
          <w:b/>
          <w:u w:val="single"/>
        </w:rPr>
        <w:t>Slovénie:</w:t>
      </w:r>
      <w:r>
        <w:tab/>
      </w:r>
    </w:p>
    <w:p w:rsidR="00F0395D" w:rsidRPr="00335184" w:rsidRDefault="00F0395D" w:rsidP="00F0395D">
      <w:pPr>
        <w:pStyle w:val="Participant"/>
      </w:pPr>
      <w:r>
        <w:t>M. Dejan ŽIDAN</w:t>
      </w:r>
      <w:r>
        <w:tab/>
        <w:t>Vice-premier ministre et ministre de l'agriculture, de la sylviculture et de l'alimentation</w:t>
      </w:r>
    </w:p>
    <w:p w:rsidR="00F0395D" w:rsidRPr="00335184" w:rsidRDefault="00F0395D" w:rsidP="00F0395D">
      <w:pPr>
        <w:pStyle w:val="Participant"/>
        <w:rPr>
          <w:b/>
          <w:u w:val="single"/>
        </w:rPr>
      </w:pPr>
      <w:r>
        <w:rPr>
          <w:b/>
          <w:u w:val="single"/>
        </w:rPr>
        <w:t>Slovaquie:</w:t>
      </w:r>
    </w:p>
    <w:p w:rsidR="00F0395D" w:rsidRPr="00335184" w:rsidRDefault="00F0395D" w:rsidP="00F0395D">
      <w:pPr>
        <w:pStyle w:val="Participant"/>
      </w:pPr>
      <w:r>
        <w:t>M</w:t>
      </w:r>
      <w:r>
        <w:rPr>
          <w:vertAlign w:val="superscript"/>
        </w:rPr>
        <w:t>me</w:t>
      </w:r>
      <w:r>
        <w:t xml:space="preserve"> Magdaléna LACKO-BARTOŠOVÁ</w:t>
      </w:r>
      <w:r>
        <w:tab/>
        <w:t>Secrétaire d'État au ministère de l'agriculture et du développement rural</w:t>
      </w:r>
    </w:p>
    <w:p w:rsidR="00F0395D" w:rsidRPr="00335184" w:rsidRDefault="00F0395D" w:rsidP="00F0395D">
      <w:pPr>
        <w:pStyle w:val="ParticipantGroup"/>
      </w:pPr>
      <w:r>
        <w:t>Finlande:</w:t>
      </w:r>
    </w:p>
    <w:p w:rsidR="00F0395D" w:rsidRPr="00335184" w:rsidRDefault="00F0395D" w:rsidP="00F0395D">
      <w:pPr>
        <w:pStyle w:val="Participant"/>
      </w:pPr>
      <w:r>
        <w:t>M. Petteri ORPO</w:t>
      </w:r>
      <w:r>
        <w:tab/>
        <w:t>Ministre de l'agriculture et des forêts</w:t>
      </w:r>
    </w:p>
    <w:p w:rsidR="00F0395D" w:rsidRPr="00335184" w:rsidRDefault="00F0395D" w:rsidP="00F0395D">
      <w:pPr>
        <w:pStyle w:val="ParticipantGroup"/>
      </w:pPr>
      <w:r>
        <w:t>Suède:</w:t>
      </w:r>
    </w:p>
    <w:p w:rsidR="00F0395D" w:rsidRPr="00335184" w:rsidRDefault="00F0395D" w:rsidP="00F0395D">
      <w:pPr>
        <w:pStyle w:val="Participant"/>
      </w:pPr>
      <w:r>
        <w:t>M. Sven-Erik BUCHT</w:t>
      </w:r>
      <w:r>
        <w:tab/>
        <w:t>Ministre de la ruralité</w:t>
      </w:r>
    </w:p>
    <w:p w:rsidR="00F0395D" w:rsidRPr="00335184" w:rsidRDefault="00F0395D" w:rsidP="00F0395D">
      <w:pPr>
        <w:pStyle w:val="Participant"/>
      </w:pPr>
      <w:r>
        <w:t>M</w:t>
      </w:r>
      <w:r>
        <w:rPr>
          <w:vertAlign w:val="superscript"/>
        </w:rPr>
        <w:t>me</w:t>
      </w:r>
      <w:r>
        <w:t xml:space="preserve"> Åsa WEBBER</w:t>
      </w:r>
      <w:r>
        <w:tab/>
        <w:t>Représentant permanent adjoint</w:t>
      </w:r>
    </w:p>
    <w:p w:rsidR="00F0395D" w:rsidRPr="00335184" w:rsidRDefault="00F0395D" w:rsidP="00F0395D">
      <w:pPr>
        <w:pStyle w:val="Participant"/>
        <w:rPr>
          <w:b/>
          <w:bCs/>
          <w:u w:val="single"/>
        </w:rPr>
      </w:pPr>
    </w:p>
    <w:p w:rsidR="00F0395D" w:rsidRPr="00335184" w:rsidRDefault="00F0395D" w:rsidP="00F0395D">
      <w:pPr>
        <w:pStyle w:val="Participant"/>
        <w:rPr>
          <w:b/>
          <w:bCs/>
          <w:u w:val="single"/>
        </w:rPr>
      </w:pPr>
      <w:r>
        <w:rPr>
          <w:b/>
          <w:u w:val="single"/>
        </w:rPr>
        <w:t>Royaume-Uni:</w:t>
      </w:r>
    </w:p>
    <w:p w:rsidR="00F0395D" w:rsidRPr="00335184" w:rsidRDefault="00F0395D" w:rsidP="00F0395D">
      <w:pPr>
        <w:pStyle w:val="Participant"/>
      </w:pPr>
      <w:r>
        <w:t>M. George EUSTICE</w:t>
      </w:r>
      <w:r>
        <w:tab/>
        <w:t>Secrétaire d'État chargé de l'agriculture, de l'alimentation et du milieu marin, ministère de l'environnement, de l'alimentation et des affaires rurales</w:t>
      </w:r>
    </w:p>
    <w:p w:rsidR="00F0395D" w:rsidRPr="00335184" w:rsidRDefault="00F0395D" w:rsidP="00F0395D">
      <w:pPr>
        <w:pStyle w:val="Participant"/>
      </w:pPr>
      <w:r>
        <w:t>M. Richard LOCKHEAD</w:t>
      </w:r>
      <w:r>
        <w:tab/>
        <w:t>Ministre (Cabinet Secretary) des affaires rurales et de l'environnement</w:t>
      </w:r>
    </w:p>
    <w:p w:rsidR="00F0395D" w:rsidRPr="00335184" w:rsidRDefault="00F0395D" w:rsidP="00F0395D">
      <w:pPr>
        <w:pStyle w:val="Participant"/>
      </w:pPr>
      <w:r>
        <w:t>M</w:t>
      </w:r>
      <w:r>
        <w:rPr>
          <w:vertAlign w:val="superscript"/>
        </w:rPr>
        <w:t>me</w:t>
      </w:r>
      <w:r>
        <w:t xml:space="preserve"> Michelle O'NEILL</w:t>
      </w:r>
      <w:r>
        <w:tab/>
        <w:t>Ministre de l'agriculture et du développement rural</w:t>
      </w:r>
    </w:p>
    <w:p w:rsidR="00F0395D" w:rsidRPr="00F0395D" w:rsidRDefault="00F0395D" w:rsidP="00F0395D">
      <w:pPr>
        <w:pStyle w:val="ParticipantsSeparator"/>
      </w:pPr>
    </w:p>
    <w:p w:rsidR="00F0395D" w:rsidRPr="00335184" w:rsidRDefault="00F0395D" w:rsidP="00F0395D">
      <w:pPr>
        <w:pStyle w:val="ParticipantGroup"/>
      </w:pPr>
      <w:r>
        <w:t>Commission:</w:t>
      </w:r>
    </w:p>
    <w:p w:rsidR="00F0395D" w:rsidRPr="00335184" w:rsidRDefault="00F0395D" w:rsidP="00F0395D">
      <w:pPr>
        <w:pStyle w:val="Participant"/>
      </w:pPr>
      <w:r>
        <w:t>M. Phil HOGAN</w:t>
      </w:r>
      <w:r>
        <w:tab/>
        <w:t>Membre</w:t>
      </w:r>
    </w:p>
    <w:p w:rsidR="00F0395D" w:rsidRPr="00335184" w:rsidRDefault="00F0395D" w:rsidP="00F0395D">
      <w:pPr>
        <w:pStyle w:val="Participant"/>
      </w:pPr>
      <w:r>
        <w:t>M. Karmenu VELLA</w:t>
      </w:r>
      <w:r>
        <w:tab/>
        <w:t>Membre</w:t>
      </w:r>
    </w:p>
    <w:p w:rsidR="00F0395D" w:rsidRPr="00335184" w:rsidRDefault="00F0395D" w:rsidP="00F0395D">
      <w:pPr>
        <w:pStyle w:val="Participant"/>
      </w:pPr>
      <w:r>
        <w:t>M. Vytenis ANDRIUKAITIS</w:t>
      </w:r>
      <w:r>
        <w:tab/>
        <w:t>Membre</w:t>
      </w:r>
    </w:p>
    <w:p w:rsidR="00F0395D" w:rsidRPr="00335184" w:rsidRDefault="00F0395D" w:rsidP="00F0395D">
      <w:pPr>
        <w:sectPr w:rsidR="00F0395D" w:rsidRPr="00335184" w:rsidSect="00F52899">
          <w:footnotePr>
            <w:numRestart w:val="eachPage"/>
          </w:footnotePr>
          <w:pgSz w:w="11907" w:h="16840" w:code="9"/>
          <w:pgMar w:top="1134" w:right="1134" w:bottom="1134" w:left="1134" w:header="567" w:footer="567" w:gutter="0"/>
          <w:cols w:space="708"/>
          <w:docGrid w:linePitch="360"/>
        </w:sectPr>
      </w:pPr>
    </w:p>
    <w:p w:rsidR="00AE6C09" w:rsidRPr="007D57B7" w:rsidRDefault="00AE6C09" w:rsidP="00013767">
      <w:pPr>
        <w:pStyle w:val="ItemsDebatedHeading"/>
        <w:rPr>
          <w:lang w:val="fr-BE"/>
        </w:rPr>
      </w:pPr>
      <w:r w:rsidRPr="007D57B7">
        <w:rPr>
          <w:lang w:val="fr-BE"/>
        </w:rPr>
        <w:lastRenderedPageBreak/>
        <w:t>POINTS AYANT FAIT L'OBJET D'UN DÉBAT</w:t>
      </w:r>
    </w:p>
    <w:p w:rsidR="00AE6C09" w:rsidRPr="007D57B7" w:rsidRDefault="00AE6C09" w:rsidP="00013767">
      <w:pPr>
        <w:pStyle w:val="ItemDebated"/>
        <w:rPr>
          <w:lang w:val="fr-BE"/>
        </w:rPr>
      </w:pPr>
      <w:bookmarkStart w:id="6" w:name="_Toc410826939"/>
      <w:r w:rsidRPr="00013767">
        <w:t>PÊCHE</w:t>
      </w:r>
      <w:bookmarkEnd w:id="6"/>
    </w:p>
    <w:p w:rsidR="00AE6C09" w:rsidRPr="007D57B7" w:rsidRDefault="00AE6C09" w:rsidP="005A01DB">
      <w:pPr>
        <w:pStyle w:val="Sub-itemDebated"/>
        <w:rPr>
          <w:lang w:val="fr-BE"/>
        </w:rPr>
      </w:pPr>
      <w:bookmarkStart w:id="7" w:name="_Toc410826940"/>
      <w:r w:rsidRPr="007D57B7">
        <w:rPr>
          <w:lang w:val="fr-BE"/>
        </w:rPr>
        <w:t>Possibilités de pêche</w:t>
      </w:r>
      <w:r>
        <w:rPr>
          <w:lang w:val="fr-BE"/>
        </w:rPr>
        <w:t xml:space="preserve"> en</w:t>
      </w:r>
      <w:r w:rsidRPr="007D57B7">
        <w:rPr>
          <w:lang w:val="fr-BE"/>
        </w:rPr>
        <w:t xml:space="preserve"> 2015</w:t>
      </w:r>
      <w:r>
        <w:rPr>
          <w:lang w:val="fr-BE"/>
        </w:rPr>
        <w:t xml:space="preserve"> pour certains stocks halieutiques</w:t>
      </w:r>
      <w:r w:rsidRPr="007D57B7">
        <w:rPr>
          <w:lang w:val="fr-BE"/>
        </w:rPr>
        <w:t xml:space="preserve"> dans les eaux de l'UE et dans les eaux n'appartenant pas à l'UE</w:t>
      </w:r>
      <w:bookmarkEnd w:id="7"/>
    </w:p>
    <w:p w:rsidR="00AE6C09" w:rsidRPr="00B72533" w:rsidRDefault="00AE6C09" w:rsidP="00684626">
      <w:pPr>
        <w:rPr>
          <w:lang w:val="fr-BE"/>
        </w:rPr>
      </w:pPr>
      <w:r w:rsidRPr="007D57B7">
        <w:rPr>
          <w:lang w:val="fr-BE"/>
        </w:rPr>
        <w:t>Le Conseil est parvenu à un accord politique sur les possibilités d</w:t>
      </w:r>
      <w:r w:rsidR="00483037">
        <w:rPr>
          <w:lang w:val="fr-BE"/>
        </w:rPr>
        <w:t xml:space="preserve">e pêche en 2015 applicables aux </w:t>
      </w:r>
      <w:r w:rsidRPr="007D57B7">
        <w:rPr>
          <w:lang w:val="fr-BE"/>
        </w:rPr>
        <w:t>navires de l'Union dans les eaux de l'Union et dans certaines eaux n</w:t>
      </w:r>
      <w:r w:rsidR="00483037">
        <w:rPr>
          <w:lang w:val="fr-BE"/>
        </w:rPr>
        <w:t>'appartenant pas à l'Union, sur la</w:t>
      </w:r>
      <w:r w:rsidR="00684626">
        <w:rPr>
          <w:lang w:val="fr-BE"/>
        </w:rPr>
        <w:t xml:space="preserve"> </w:t>
      </w:r>
      <w:r w:rsidRPr="007D57B7">
        <w:rPr>
          <w:lang w:val="fr-BE"/>
        </w:rPr>
        <w:t xml:space="preserve">base d'un texte de compromis de la présidence établi en accord avec la Commission. </w:t>
      </w:r>
      <w:r w:rsidRPr="00B72533">
        <w:rPr>
          <w:lang w:val="fr-BE"/>
        </w:rPr>
        <w:t>L</w:t>
      </w:r>
      <w:r>
        <w:rPr>
          <w:lang w:val="fr-BE"/>
        </w:rPr>
        <w:t>'accord</w:t>
      </w:r>
      <w:r w:rsidRPr="00B72533">
        <w:rPr>
          <w:lang w:val="fr-BE"/>
        </w:rPr>
        <w:t xml:space="preserve"> concerne les stocks halieutiques ne faisant pas l'objet de négociations</w:t>
      </w:r>
      <w:r w:rsidR="00684626">
        <w:rPr>
          <w:lang w:val="fr-BE"/>
        </w:rPr>
        <w:t xml:space="preserve"> ou d'accords internationaux et </w:t>
      </w:r>
      <w:r w:rsidRPr="00B72533">
        <w:rPr>
          <w:lang w:val="fr-BE"/>
        </w:rPr>
        <w:t>les stocks faisant l'objet de négociations ou d'accords internationaux (</w:t>
      </w:r>
      <w:hyperlink r:id="rId17" w:tooltip="http://register.consilium.europa.eu/pdf/en/14/st14/st14950.en14.pdf" w:history="1">
        <w:r w:rsidRPr="00FF52CD">
          <w:rPr>
            <w:rStyle w:val="Hyperlink"/>
            <w:i/>
            <w:iCs/>
            <w:lang w:val="fr-BE"/>
          </w:rPr>
          <w:t>14590/14</w:t>
        </w:r>
      </w:hyperlink>
      <w:r w:rsidRPr="00B72533">
        <w:rPr>
          <w:i/>
          <w:iCs/>
          <w:lang w:val="fr-BE"/>
        </w:rPr>
        <w:t xml:space="preserve"> + </w:t>
      </w:r>
      <w:r>
        <w:rPr>
          <w:i/>
          <w:iCs/>
          <w:lang w:val="fr-BE"/>
        </w:rPr>
        <w:t>14</w:t>
      </w:r>
      <w:r w:rsidRPr="00B72533">
        <w:rPr>
          <w:i/>
          <w:iCs/>
          <w:lang w:val="fr-BE"/>
        </w:rPr>
        <w:t>5</w:t>
      </w:r>
      <w:r>
        <w:rPr>
          <w:i/>
          <w:iCs/>
          <w:lang w:val="fr-BE"/>
        </w:rPr>
        <w:t>9</w:t>
      </w:r>
      <w:r w:rsidRPr="00B72533">
        <w:rPr>
          <w:i/>
          <w:iCs/>
          <w:lang w:val="fr-BE"/>
        </w:rPr>
        <w:t>0/14 ADD</w:t>
      </w:r>
      <w:r w:rsidR="00684626">
        <w:rPr>
          <w:i/>
          <w:iCs/>
          <w:lang w:val="fr-BE"/>
        </w:rPr>
        <w:t> </w:t>
      </w:r>
      <w:r w:rsidRPr="00B72533">
        <w:rPr>
          <w:i/>
          <w:iCs/>
          <w:lang w:val="fr-BE"/>
        </w:rPr>
        <w:t>1</w:t>
      </w:r>
      <w:r>
        <w:rPr>
          <w:i/>
          <w:iCs/>
          <w:lang w:val="fr-BE"/>
        </w:rPr>
        <w:t>+ 14</w:t>
      </w:r>
      <w:r w:rsidRPr="00B72533">
        <w:rPr>
          <w:i/>
          <w:iCs/>
          <w:lang w:val="fr-BE"/>
        </w:rPr>
        <w:t>5</w:t>
      </w:r>
      <w:r>
        <w:rPr>
          <w:i/>
          <w:iCs/>
          <w:lang w:val="fr-BE"/>
        </w:rPr>
        <w:t>90/14 ADD</w:t>
      </w:r>
      <w:r w:rsidR="00684626">
        <w:rPr>
          <w:i/>
          <w:iCs/>
          <w:lang w:val="fr-BE"/>
        </w:rPr>
        <w:t> </w:t>
      </w:r>
      <w:r>
        <w:rPr>
          <w:i/>
          <w:iCs/>
          <w:lang w:val="fr-BE"/>
        </w:rPr>
        <w:t>2 + 14</w:t>
      </w:r>
      <w:r w:rsidRPr="00B72533">
        <w:rPr>
          <w:i/>
          <w:iCs/>
          <w:lang w:val="fr-BE"/>
        </w:rPr>
        <w:t>5</w:t>
      </w:r>
      <w:r>
        <w:rPr>
          <w:i/>
          <w:iCs/>
          <w:lang w:val="fr-BE"/>
        </w:rPr>
        <w:t>9</w:t>
      </w:r>
      <w:r w:rsidRPr="00B72533">
        <w:rPr>
          <w:i/>
          <w:iCs/>
          <w:lang w:val="fr-BE"/>
        </w:rPr>
        <w:t>0/14 ADD</w:t>
      </w:r>
      <w:r w:rsidR="00684626">
        <w:rPr>
          <w:i/>
          <w:iCs/>
          <w:lang w:val="fr-BE"/>
        </w:rPr>
        <w:t> </w:t>
      </w:r>
      <w:r w:rsidRPr="00B72533">
        <w:rPr>
          <w:i/>
          <w:iCs/>
          <w:lang w:val="fr-BE"/>
        </w:rPr>
        <w:t>3</w:t>
      </w:r>
      <w:r w:rsidRPr="00B72533">
        <w:rPr>
          <w:lang w:val="fr-BE"/>
        </w:rPr>
        <w:t>).</w:t>
      </w:r>
    </w:p>
    <w:p w:rsidR="00AE6C09" w:rsidRPr="008E1A65" w:rsidRDefault="00AE6C09" w:rsidP="00684626">
      <w:pPr>
        <w:rPr>
          <w:lang w:val="fr-BE"/>
        </w:rPr>
      </w:pPr>
      <w:r w:rsidRPr="00BD48C9">
        <w:rPr>
          <w:lang w:val="fr-BE"/>
        </w:rPr>
        <w:t>C'est la première fois que ces possibilités de pêche sont fixées en vertu des règles de la politique commune de la p</w:t>
      </w:r>
      <w:r>
        <w:rPr>
          <w:lang w:val="fr-BE"/>
        </w:rPr>
        <w:t>êche (PCP)</w:t>
      </w:r>
      <w:r w:rsidR="00684626">
        <w:rPr>
          <w:lang w:val="fr-BE"/>
        </w:rPr>
        <w:t xml:space="preserve"> après la réforme de </w:t>
      </w:r>
      <w:r>
        <w:rPr>
          <w:lang w:val="fr-BE"/>
        </w:rPr>
        <w:t xml:space="preserve">l'année dernière. </w:t>
      </w:r>
      <w:r w:rsidRPr="00BD48C9">
        <w:rPr>
          <w:lang w:val="fr-BE"/>
        </w:rPr>
        <w:t>La nouvelle PCP dispose que les décisions telles que la fixation des possibilités de pêche doivent être guidées, entre autres, par des avis scientifiques. En outre, la nouvelle PCP vise à maintenir ou à rétablir le rendement maximal durable (RMD) des stocks halieutiques</w:t>
      </w:r>
      <w:r>
        <w:rPr>
          <w:lang w:val="fr-BE"/>
        </w:rPr>
        <w:t xml:space="preserve"> et prévoit</w:t>
      </w:r>
      <w:r w:rsidRPr="00BD48C9">
        <w:rPr>
          <w:lang w:val="fr-BE"/>
        </w:rPr>
        <w:t xml:space="preserve"> l'élimination progressive des rejets en mer dans toutes les pêcheries de l'UE par l'instauration de l'obligation de débarquer toutes les captures.</w:t>
      </w:r>
      <w:r w:rsidRPr="008E1A65">
        <w:rPr>
          <w:lang w:val="fr-BE"/>
        </w:rPr>
        <w:t xml:space="preserve"> </w:t>
      </w:r>
    </w:p>
    <w:p w:rsidR="00AE6C09" w:rsidRPr="00D454BD" w:rsidRDefault="00AE6C09" w:rsidP="00AE6C09">
      <w:pPr>
        <w:rPr>
          <w:lang w:val="fr-BE"/>
        </w:rPr>
      </w:pPr>
      <w:r>
        <w:rPr>
          <w:lang w:val="fr-BE"/>
        </w:rPr>
        <w:t>Le Conseil adoptera l</w:t>
      </w:r>
      <w:r w:rsidRPr="00D454BD">
        <w:rPr>
          <w:lang w:val="fr-BE"/>
        </w:rPr>
        <w:t>e règlement</w:t>
      </w:r>
      <w:r>
        <w:rPr>
          <w:lang w:val="fr-BE"/>
        </w:rPr>
        <w:t xml:space="preserve"> sur les possibilités de pêche</w:t>
      </w:r>
      <w:r w:rsidRPr="00D454BD">
        <w:rPr>
          <w:lang w:val="fr-BE"/>
        </w:rPr>
        <w:t xml:space="preserve">, après sa mise au point par les juristes-linguistes, en recourant à la procédure écrite. </w:t>
      </w:r>
    </w:p>
    <w:p w:rsidR="00AE6C09" w:rsidRPr="00011CE2" w:rsidRDefault="00AE6C09" w:rsidP="00AE6C09">
      <w:pPr>
        <w:rPr>
          <w:lang w:val="fr-BE"/>
        </w:rPr>
      </w:pPr>
      <w:r w:rsidRPr="00011CE2">
        <w:rPr>
          <w:lang w:val="fr-BE"/>
        </w:rPr>
        <w:t>Les dispositions existantes dans le domaine relevant de la propositio</w:t>
      </w:r>
      <w:r>
        <w:rPr>
          <w:lang w:val="fr-BE"/>
        </w:rPr>
        <w:t>n étant applicables jusqu'au 31 décembre </w:t>
      </w:r>
      <w:r w:rsidRPr="00011CE2">
        <w:rPr>
          <w:lang w:val="fr-BE"/>
        </w:rPr>
        <w:t>2014, à l'exception de certaines limitations de l'effort applicables jusqu'au 31 </w:t>
      </w:r>
      <w:r>
        <w:rPr>
          <w:lang w:val="fr-BE"/>
        </w:rPr>
        <w:t>janvier 2015</w:t>
      </w:r>
      <w:r w:rsidRPr="00011CE2">
        <w:rPr>
          <w:lang w:val="fr-BE"/>
        </w:rPr>
        <w:t>, le règlement s'applique</w:t>
      </w:r>
      <w:r>
        <w:rPr>
          <w:lang w:val="fr-BE"/>
        </w:rPr>
        <w:t>ra à compter du 1</w:t>
      </w:r>
      <w:r w:rsidRPr="00011CE2">
        <w:rPr>
          <w:vertAlign w:val="superscript"/>
          <w:lang w:val="fr-BE"/>
        </w:rPr>
        <w:t>er</w:t>
      </w:r>
      <w:r>
        <w:rPr>
          <w:lang w:val="fr-BE"/>
        </w:rPr>
        <w:t> janvier 2015</w:t>
      </w:r>
      <w:r w:rsidRPr="00011CE2">
        <w:rPr>
          <w:lang w:val="fr-BE"/>
        </w:rPr>
        <w:t>.</w:t>
      </w:r>
      <w:r>
        <w:rPr>
          <w:lang w:val="fr-BE"/>
        </w:rPr>
        <w:t xml:space="preserve"> </w:t>
      </w:r>
    </w:p>
    <w:p w:rsidR="00425FC4" w:rsidRPr="00AE6C09" w:rsidRDefault="00AE6C09" w:rsidP="00AE6C09">
      <w:pPr>
        <w:rPr>
          <w:lang w:val="fr-BE"/>
        </w:rPr>
      </w:pPr>
      <w:r w:rsidRPr="00C91D36">
        <w:rPr>
          <w:lang w:val="fr-BE"/>
        </w:rPr>
        <w:t>Le tableau ci-après présente les valeurs indicatives des principaux TAC pour 2015 par rapport à ceux de 2014 et à la proposition de la Commission.</w:t>
      </w:r>
    </w:p>
    <w:p w:rsidR="00425FC4" w:rsidRPr="00AE6C09" w:rsidRDefault="00425FC4" w:rsidP="00425FC4">
      <w:pPr>
        <w:rPr>
          <w:lang w:val="fr-BE"/>
        </w:rPr>
        <w:sectPr w:rsidR="00425FC4" w:rsidRPr="00AE6C09" w:rsidSect="00F52899">
          <w:headerReference w:type="even" r:id="rId18"/>
          <w:footerReference w:type="even" r:id="rId19"/>
          <w:headerReference w:type="first" r:id="rId20"/>
          <w:footerReference w:type="first" r:id="rId21"/>
          <w:footnotePr>
            <w:numRestart w:val="eachPage"/>
          </w:footnotePr>
          <w:pgSz w:w="11907" w:h="16840" w:code="9"/>
          <w:pgMar w:top="1134" w:right="1134" w:bottom="1134" w:left="1134" w:header="567" w:footer="567" w:gutter="0"/>
          <w:cols w:space="708"/>
          <w:docGrid w:linePitch="360"/>
        </w:sectPr>
      </w:pPr>
    </w:p>
    <w:tbl>
      <w:tblPr>
        <w:tblW w:w="151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214"/>
        <w:gridCol w:w="1237"/>
        <w:gridCol w:w="2608"/>
        <w:gridCol w:w="1457"/>
        <w:gridCol w:w="1457"/>
        <w:gridCol w:w="1411"/>
        <w:gridCol w:w="1613"/>
        <w:gridCol w:w="1316"/>
        <w:gridCol w:w="938"/>
      </w:tblGrid>
      <w:tr w:rsidR="00AE6C09" w:rsidRPr="00863615" w:rsidTr="00AE6C09">
        <w:trPr>
          <w:trHeight w:val="1540"/>
          <w:tblHeader/>
        </w:trPr>
        <w:tc>
          <w:tcPr>
            <w:tcW w:w="1849" w:type="dxa"/>
            <w:shd w:val="clear" w:color="auto" w:fill="auto"/>
            <w:vAlign w:val="center"/>
            <w:hideMark/>
          </w:tcPr>
          <w:p w:rsidR="00AE6C09" w:rsidRPr="00863615" w:rsidRDefault="00AE6C09" w:rsidP="005F119D">
            <w:pPr>
              <w:spacing w:before="0" w:after="0"/>
              <w:jc w:val="center"/>
              <w:rPr>
                <w:b/>
                <w:bCs/>
                <w:i/>
                <w:iCs/>
                <w:sz w:val="20"/>
                <w:szCs w:val="20"/>
                <w:lang w:eastAsia="en-GB"/>
              </w:rPr>
            </w:pPr>
            <w:r>
              <w:rPr>
                <w:b/>
                <w:bCs/>
                <w:i/>
                <w:iCs/>
                <w:sz w:val="20"/>
                <w:szCs w:val="20"/>
                <w:lang w:eastAsia="en-GB"/>
              </w:rPr>
              <w:lastRenderedPageBreak/>
              <w:t>Espèce (nom l</w:t>
            </w:r>
            <w:r w:rsidRPr="00863615">
              <w:rPr>
                <w:b/>
                <w:bCs/>
                <w:i/>
                <w:iCs/>
                <w:sz w:val="20"/>
                <w:szCs w:val="20"/>
                <w:lang w:eastAsia="en-GB"/>
              </w:rPr>
              <w:t>atin</w:t>
            </w:r>
            <w:r>
              <w:rPr>
                <w:b/>
                <w:bCs/>
                <w:i/>
                <w:iCs/>
                <w:sz w:val="20"/>
                <w:szCs w:val="20"/>
                <w:lang w:eastAsia="en-GB"/>
              </w:rPr>
              <w:t>)</w:t>
            </w:r>
          </w:p>
        </w:tc>
        <w:tc>
          <w:tcPr>
            <w:tcW w:w="1214"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Espèce</w:t>
            </w:r>
            <w:r w:rsidRPr="00863615">
              <w:rPr>
                <w:b/>
                <w:bCs/>
                <w:sz w:val="20"/>
                <w:szCs w:val="20"/>
                <w:lang w:eastAsia="en-GB"/>
              </w:rPr>
              <w:t xml:space="preserve"> </w:t>
            </w:r>
            <w:r w:rsidRPr="00863615">
              <w:rPr>
                <w:b/>
                <w:bCs/>
                <w:sz w:val="20"/>
                <w:szCs w:val="20"/>
                <w:lang w:eastAsia="en-GB"/>
              </w:rPr>
              <w:br/>
            </w:r>
            <w:r>
              <w:rPr>
                <w:b/>
                <w:bCs/>
                <w:sz w:val="20"/>
                <w:szCs w:val="20"/>
                <w:lang w:eastAsia="en-GB"/>
              </w:rPr>
              <w:t>(nom anglais)</w:t>
            </w:r>
          </w:p>
        </w:tc>
        <w:tc>
          <w:tcPr>
            <w:tcW w:w="123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Espèce</w:t>
            </w:r>
            <w:r w:rsidRPr="00863615">
              <w:rPr>
                <w:b/>
                <w:bCs/>
                <w:sz w:val="20"/>
                <w:szCs w:val="20"/>
                <w:lang w:eastAsia="en-GB"/>
              </w:rPr>
              <w:t xml:space="preserve"> </w:t>
            </w:r>
            <w:r w:rsidRPr="00863615">
              <w:rPr>
                <w:b/>
                <w:bCs/>
                <w:sz w:val="20"/>
                <w:szCs w:val="20"/>
                <w:lang w:eastAsia="en-GB"/>
              </w:rPr>
              <w:br/>
            </w:r>
            <w:r>
              <w:rPr>
                <w:b/>
                <w:bCs/>
                <w:sz w:val="20"/>
                <w:szCs w:val="20"/>
                <w:lang w:eastAsia="en-GB"/>
              </w:rPr>
              <w:t>(</w:t>
            </w:r>
            <w:r w:rsidRPr="00863615">
              <w:rPr>
                <w:b/>
                <w:bCs/>
                <w:sz w:val="20"/>
                <w:szCs w:val="20"/>
                <w:lang w:eastAsia="en-GB"/>
              </w:rPr>
              <w:t>nom français</w:t>
            </w:r>
            <w:r>
              <w:rPr>
                <w:b/>
                <w:bCs/>
                <w:sz w:val="20"/>
                <w:szCs w:val="20"/>
                <w:lang w:eastAsia="en-GB"/>
              </w:rPr>
              <w:t>)</w:t>
            </w:r>
          </w:p>
        </w:tc>
        <w:tc>
          <w:tcPr>
            <w:tcW w:w="2608" w:type="dxa"/>
            <w:shd w:val="clear" w:color="auto" w:fill="auto"/>
            <w:vAlign w:val="center"/>
            <w:hideMark/>
          </w:tcPr>
          <w:p w:rsidR="00AE6C09" w:rsidRPr="00863615" w:rsidRDefault="00AE6C09" w:rsidP="005F119D">
            <w:pPr>
              <w:spacing w:before="0" w:after="0"/>
              <w:jc w:val="center"/>
              <w:rPr>
                <w:b/>
                <w:bCs/>
                <w:sz w:val="20"/>
                <w:szCs w:val="20"/>
                <w:lang w:eastAsia="en-GB"/>
              </w:rPr>
            </w:pPr>
            <w:r w:rsidRPr="00E5266C">
              <w:rPr>
                <w:b/>
                <w:bCs/>
                <w:sz w:val="20"/>
                <w:szCs w:val="20"/>
                <w:lang w:eastAsia="en-GB"/>
              </w:rPr>
              <w:t>Zone de pêche CIEM</w:t>
            </w:r>
          </w:p>
        </w:tc>
        <w:tc>
          <w:tcPr>
            <w:tcW w:w="1457" w:type="dxa"/>
            <w:shd w:val="clear" w:color="auto" w:fill="auto"/>
            <w:vAlign w:val="center"/>
            <w:hideMark/>
          </w:tcPr>
          <w:p w:rsidR="00AE6C09" w:rsidRPr="00863615" w:rsidRDefault="00AE6C09" w:rsidP="005F119D">
            <w:pPr>
              <w:spacing w:before="0" w:after="0"/>
              <w:jc w:val="center"/>
              <w:rPr>
                <w:b/>
                <w:bCs/>
                <w:color w:val="000000"/>
                <w:sz w:val="20"/>
                <w:szCs w:val="20"/>
                <w:lang w:eastAsia="en-GB"/>
              </w:rPr>
            </w:pPr>
            <w:r>
              <w:rPr>
                <w:b/>
                <w:bCs/>
                <w:color w:val="000000"/>
                <w:sz w:val="20"/>
                <w:szCs w:val="20"/>
                <w:lang w:eastAsia="en-GB"/>
              </w:rPr>
              <w:t>CO</w:t>
            </w:r>
            <w:r w:rsidRPr="00863615">
              <w:rPr>
                <w:b/>
                <w:bCs/>
                <w:color w:val="000000"/>
                <w:sz w:val="20"/>
                <w:szCs w:val="20"/>
                <w:lang w:eastAsia="en-GB"/>
              </w:rPr>
              <w:t>N</w:t>
            </w:r>
            <w:r>
              <w:rPr>
                <w:b/>
                <w:bCs/>
                <w:color w:val="000000"/>
                <w:sz w:val="20"/>
                <w:szCs w:val="20"/>
                <w:lang w:eastAsia="en-GB"/>
              </w:rPr>
              <w:t>SE</w:t>
            </w:r>
            <w:r w:rsidRPr="00863615">
              <w:rPr>
                <w:b/>
                <w:bCs/>
                <w:color w:val="000000"/>
                <w:sz w:val="20"/>
                <w:szCs w:val="20"/>
                <w:lang w:eastAsia="en-GB"/>
              </w:rPr>
              <w:t>IL</w:t>
            </w:r>
          </w:p>
          <w:p w:rsidR="00AE6C09" w:rsidRPr="00863615" w:rsidRDefault="00AE6C09" w:rsidP="005F119D">
            <w:pPr>
              <w:spacing w:before="0" w:after="0"/>
              <w:jc w:val="center"/>
              <w:rPr>
                <w:b/>
                <w:bCs/>
                <w:color w:val="000000"/>
                <w:sz w:val="20"/>
                <w:szCs w:val="20"/>
                <w:lang w:eastAsia="en-GB"/>
              </w:rPr>
            </w:pPr>
            <w:r>
              <w:rPr>
                <w:b/>
                <w:bCs/>
                <w:color w:val="000000"/>
                <w:sz w:val="20"/>
                <w:szCs w:val="20"/>
                <w:lang w:eastAsia="en-GB"/>
              </w:rPr>
              <w:t>TAC</w:t>
            </w:r>
            <w:r w:rsidRPr="00863615">
              <w:rPr>
                <w:b/>
                <w:bCs/>
                <w:color w:val="000000"/>
                <w:sz w:val="20"/>
                <w:szCs w:val="20"/>
                <w:lang w:eastAsia="en-GB"/>
              </w:rPr>
              <w:t xml:space="preserve"> 2015 (UE)</w:t>
            </w:r>
          </w:p>
        </w:tc>
        <w:tc>
          <w:tcPr>
            <w:tcW w:w="1457" w:type="dxa"/>
            <w:shd w:val="clear" w:color="auto" w:fill="auto"/>
            <w:vAlign w:val="center"/>
            <w:hideMark/>
          </w:tcPr>
          <w:p w:rsidR="00AE6C09" w:rsidRPr="00863615" w:rsidRDefault="00AE6C09" w:rsidP="005F119D">
            <w:pPr>
              <w:spacing w:before="0" w:after="0"/>
              <w:jc w:val="center"/>
              <w:rPr>
                <w:b/>
                <w:bCs/>
                <w:color w:val="000000"/>
                <w:sz w:val="20"/>
                <w:szCs w:val="20"/>
                <w:lang w:eastAsia="en-GB"/>
              </w:rPr>
            </w:pPr>
            <w:r>
              <w:rPr>
                <w:b/>
                <w:bCs/>
                <w:color w:val="000000"/>
                <w:sz w:val="20"/>
                <w:szCs w:val="20"/>
                <w:lang w:eastAsia="en-GB"/>
              </w:rPr>
              <w:t>CO</w:t>
            </w:r>
            <w:r w:rsidRPr="00863615">
              <w:rPr>
                <w:b/>
                <w:bCs/>
                <w:color w:val="000000"/>
                <w:sz w:val="20"/>
                <w:szCs w:val="20"/>
                <w:lang w:eastAsia="en-GB"/>
              </w:rPr>
              <w:t>N</w:t>
            </w:r>
            <w:r>
              <w:rPr>
                <w:b/>
                <w:bCs/>
                <w:color w:val="000000"/>
                <w:sz w:val="20"/>
                <w:szCs w:val="20"/>
                <w:lang w:eastAsia="en-GB"/>
              </w:rPr>
              <w:t>SE</w:t>
            </w:r>
            <w:r w:rsidRPr="00863615">
              <w:rPr>
                <w:b/>
                <w:bCs/>
                <w:color w:val="000000"/>
                <w:sz w:val="20"/>
                <w:szCs w:val="20"/>
                <w:lang w:eastAsia="en-GB"/>
              </w:rPr>
              <w:t>IL</w:t>
            </w:r>
          </w:p>
          <w:p w:rsidR="00AE6C09" w:rsidRPr="00863615" w:rsidRDefault="00AE6C09" w:rsidP="005F119D">
            <w:pPr>
              <w:spacing w:before="0" w:after="0"/>
              <w:jc w:val="center"/>
              <w:rPr>
                <w:b/>
                <w:bCs/>
                <w:color w:val="000000"/>
                <w:sz w:val="20"/>
                <w:szCs w:val="20"/>
                <w:lang w:eastAsia="en-GB"/>
              </w:rPr>
            </w:pPr>
            <w:r>
              <w:rPr>
                <w:b/>
                <w:bCs/>
                <w:color w:val="000000"/>
                <w:sz w:val="20"/>
                <w:szCs w:val="20"/>
                <w:lang w:eastAsia="en-GB"/>
              </w:rPr>
              <w:t>TAC</w:t>
            </w:r>
            <w:r w:rsidRPr="00863615">
              <w:rPr>
                <w:b/>
                <w:bCs/>
                <w:color w:val="000000"/>
                <w:sz w:val="20"/>
                <w:szCs w:val="20"/>
                <w:lang w:eastAsia="en-GB"/>
              </w:rPr>
              <w:t xml:space="preserve"> 2014 (UE)</w:t>
            </w:r>
          </w:p>
        </w:tc>
        <w:tc>
          <w:tcPr>
            <w:tcW w:w="1411" w:type="dxa"/>
            <w:shd w:val="clear" w:color="auto" w:fill="auto"/>
            <w:vAlign w:val="center"/>
            <w:hideMark/>
          </w:tcPr>
          <w:p w:rsidR="00AE6C09" w:rsidRPr="00863615" w:rsidRDefault="00AE6C09" w:rsidP="005F119D">
            <w:pPr>
              <w:spacing w:before="0" w:after="0"/>
              <w:jc w:val="center"/>
              <w:rPr>
                <w:b/>
                <w:bCs/>
                <w:color w:val="000000"/>
                <w:sz w:val="20"/>
                <w:szCs w:val="20"/>
                <w:lang w:eastAsia="en-GB"/>
              </w:rPr>
            </w:pPr>
            <w:r>
              <w:rPr>
                <w:b/>
                <w:bCs/>
                <w:color w:val="000000"/>
                <w:sz w:val="20"/>
                <w:szCs w:val="20"/>
                <w:lang w:eastAsia="en-GB"/>
              </w:rPr>
              <w:t>CO</w:t>
            </w:r>
            <w:r w:rsidRPr="00863615">
              <w:rPr>
                <w:b/>
                <w:bCs/>
                <w:color w:val="000000"/>
                <w:sz w:val="20"/>
                <w:szCs w:val="20"/>
                <w:lang w:eastAsia="en-GB"/>
              </w:rPr>
              <w:t>N</w:t>
            </w:r>
            <w:r>
              <w:rPr>
                <w:b/>
                <w:bCs/>
                <w:color w:val="000000"/>
                <w:sz w:val="20"/>
                <w:szCs w:val="20"/>
                <w:lang w:eastAsia="en-GB"/>
              </w:rPr>
              <w:t>SE</w:t>
            </w:r>
            <w:r w:rsidRPr="00863615">
              <w:rPr>
                <w:b/>
                <w:bCs/>
                <w:color w:val="000000"/>
                <w:sz w:val="20"/>
                <w:szCs w:val="20"/>
                <w:lang w:eastAsia="en-GB"/>
              </w:rPr>
              <w:t>IL</w:t>
            </w:r>
          </w:p>
          <w:p w:rsidR="00AE6C09" w:rsidRPr="00863615" w:rsidRDefault="00AE6C09" w:rsidP="005F119D">
            <w:pPr>
              <w:spacing w:before="0" w:after="0"/>
              <w:jc w:val="center"/>
              <w:rPr>
                <w:b/>
                <w:bCs/>
                <w:color w:val="000000"/>
                <w:sz w:val="20"/>
                <w:szCs w:val="20"/>
                <w:lang w:eastAsia="en-GB"/>
              </w:rPr>
            </w:pPr>
            <w:r w:rsidRPr="00863615">
              <w:rPr>
                <w:b/>
                <w:bCs/>
                <w:color w:val="000000"/>
                <w:sz w:val="20"/>
                <w:szCs w:val="20"/>
                <w:lang w:eastAsia="en-GB"/>
              </w:rPr>
              <w:t>%</w:t>
            </w:r>
          </w:p>
          <w:p w:rsidR="00AE6C09" w:rsidRPr="00863615" w:rsidRDefault="00AE6C09" w:rsidP="005F119D">
            <w:pPr>
              <w:spacing w:before="0" w:after="0"/>
              <w:jc w:val="center"/>
              <w:rPr>
                <w:b/>
                <w:bCs/>
                <w:color w:val="000000"/>
                <w:sz w:val="20"/>
                <w:szCs w:val="20"/>
                <w:lang w:eastAsia="en-GB"/>
              </w:rPr>
            </w:pPr>
            <w:r w:rsidRPr="00E5266C">
              <w:rPr>
                <w:b/>
                <w:bCs/>
                <w:color w:val="000000"/>
                <w:sz w:val="20"/>
                <w:szCs w:val="20"/>
                <w:lang w:eastAsia="en-GB"/>
              </w:rPr>
              <w:t>comparaison</w:t>
            </w:r>
            <w:r w:rsidRPr="00863615">
              <w:rPr>
                <w:b/>
                <w:bCs/>
                <w:color w:val="000000"/>
                <w:sz w:val="20"/>
                <w:szCs w:val="20"/>
                <w:lang w:eastAsia="en-GB"/>
              </w:rPr>
              <w:t xml:space="preserve"> 2015/2014</w:t>
            </w:r>
          </w:p>
        </w:tc>
        <w:tc>
          <w:tcPr>
            <w:tcW w:w="1613" w:type="dxa"/>
            <w:shd w:val="clear" w:color="auto" w:fill="auto"/>
            <w:vAlign w:val="center"/>
            <w:hideMark/>
          </w:tcPr>
          <w:p w:rsidR="00AE6C09" w:rsidRPr="00B0736F" w:rsidRDefault="00AE6C09" w:rsidP="005F119D">
            <w:pPr>
              <w:spacing w:before="0" w:after="0"/>
              <w:jc w:val="center"/>
              <w:rPr>
                <w:b/>
                <w:bCs/>
                <w:color w:val="000000"/>
                <w:sz w:val="20"/>
                <w:szCs w:val="20"/>
                <w:lang w:val="fr-BE" w:eastAsia="en-GB"/>
              </w:rPr>
            </w:pPr>
            <w:r w:rsidRPr="00B0736F">
              <w:rPr>
                <w:b/>
                <w:bCs/>
                <w:color w:val="000000"/>
                <w:sz w:val="20"/>
                <w:szCs w:val="20"/>
                <w:lang w:val="fr-BE" w:eastAsia="en-GB"/>
              </w:rPr>
              <w:t>Proposition de la</w:t>
            </w:r>
          </w:p>
          <w:p w:rsidR="00AE6C09" w:rsidRPr="00B0736F" w:rsidRDefault="00AE6C09" w:rsidP="005F119D">
            <w:pPr>
              <w:spacing w:before="0" w:after="0"/>
              <w:jc w:val="center"/>
              <w:rPr>
                <w:b/>
                <w:bCs/>
                <w:color w:val="000000"/>
                <w:sz w:val="20"/>
                <w:szCs w:val="20"/>
                <w:lang w:val="fr-BE" w:eastAsia="en-GB"/>
              </w:rPr>
            </w:pPr>
            <w:r w:rsidRPr="00B0736F">
              <w:rPr>
                <w:b/>
                <w:bCs/>
                <w:color w:val="000000"/>
                <w:sz w:val="20"/>
                <w:szCs w:val="20"/>
                <w:lang w:val="fr-BE" w:eastAsia="en-GB"/>
              </w:rPr>
              <w:t xml:space="preserve">COMMISSION </w:t>
            </w:r>
          </w:p>
          <w:p w:rsidR="00AE6C09" w:rsidRPr="00B0736F" w:rsidRDefault="00AE6C09" w:rsidP="005F119D">
            <w:pPr>
              <w:spacing w:before="0" w:after="0"/>
              <w:jc w:val="center"/>
              <w:rPr>
                <w:b/>
                <w:bCs/>
                <w:color w:val="000000"/>
                <w:sz w:val="20"/>
                <w:szCs w:val="20"/>
                <w:lang w:val="fr-BE" w:eastAsia="en-GB"/>
              </w:rPr>
            </w:pPr>
            <w:r w:rsidRPr="00B0736F">
              <w:rPr>
                <w:b/>
                <w:bCs/>
                <w:color w:val="000000"/>
                <w:sz w:val="20"/>
                <w:szCs w:val="20"/>
                <w:lang w:val="fr-BE" w:eastAsia="en-GB"/>
              </w:rPr>
              <w:t>pour 2015</w:t>
            </w:r>
          </w:p>
        </w:tc>
        <w:tc>
          <w:tcPr>
            <w:tcW w:w="1316" w:type="dxa"/>
            <w:shd w:val="clear" w:color="auto" w:fill="auto"/>
            <w:vAlign w:val="center"/>
            <w:hideMark/>
          </w:tcPr>
          <w:p w:rsidR="00AE6C09" w:rsidRPr="00E5266C" w:rsidRDefault="00AE6C09" w:rsidP="005F119D">
            <w:pPr>
              <w:spacing w:before="0" w:after="0"/>
              <w:jc w:val="center"/>
              <w:rPr>
                <w:b/>
                <w:bCs/>
                <w:color w:val="000000"/>
                <w:sz w:val="20"/>
                <w:szCs w:val="20"/>
                <w:lang w:val="fr-BE" w:eastAsia="en-GB"/>
              </w:rPr>
            </w:pPr>
            <w:r w:rsidRPr="00E5266C">
              <w:rPr>
                <w:b/>
                <w:bCs/>
                <w:color w:val="000000"/>
                <w:sz w:val="20"/>
                <w:szCs w:val="20"/>
                <w:lang w:val="fr-BE" w:eastAsia="en-GB"/>
              </w:rPr>
              <w:t>comparaison</w:t>
            </w:r>
          </w:p>
          <w:p w:rsidR="00AE6C09" w:rsidRPr="00E5266C" w:rsidRDefault="00AE6C09" w:rsidP="005F119D">
            <w:pPr>
              <w:spacing w:before="0" w:after="0"/>
              <w:jc w:val="center"/>
              <w:rPr>
                <w:b/>
                <w:bCs/>
                <w:color w:val="000000"/>
                <w:sz w:val="20"/>
                <w:szCs w:val="20"/>
                <w:lang w:val="fr-BE" w:eastAsia="en-GB"/>
              </w:rPr>
            </w:pPr>
            <w:r w:rsidRPr="00E5266C">
              <w:rPr>
                <w:b/>
                <w:bCs/>
                <w:color w:val="000000"/>
                <w:sz w:val="20"/>
                <w:szCs w:val="20"/>
                <w:lang w:val="fr-BE" w:eastAsia="en-GB"/>
              </w:rPr>
              <w:t>TAC 2014 Conseil / Prop. comm. 2015</w:t>
            </w:r>
          </w:p>
        </w:tc>
        <w:tc>
          <w:tcPr>
            <w:tcW w:w="938" w:type="dxa"/>
            <w:shd w:val="clear" w:color="auto" w:fill="auto"/>
            <w:vAlign w:val="center"/>
            <w:hideMark/>
          </w:tcPr>
          <w:p w:rsidR="00AE6C09" w:rsidRPr="00863615" w:rsidRDefault="00AE6C09" w:rsidP="005F119D">
            <w:pPr>
              <w:spacing w:before="0" w:after="0"/>
              <w:rPr>
                <w:b/>
                <w:bCs/>
                <w:color w:val="000000"/>
                <w:sz w:val="20"/>
                <w:szCs w:val="20"/>
                <w:lang w:eastAsia="en-GB"/>
              </w:rPr>
            </w:pPr>
            <w:r w:rsidRPr="00E5266C">
              <w:rPr>
                <w:b/>
                <w:bCs/>
                <w:color w:val="000000"/>
                <w:sz w:val="20"/>
                <w:szCs w:val="20"/>
                <w:lang w:val="fr-BE" w:eastAsia="en-GB"/>
              </w:rPr>
              <w:t> </w:t>
            </w:r>
            <w:r>
              <w:rPr>
                <w:b/>
                <w:bCs/>
                <w:color w:val="000000"/>
                <w:sz w:val="20"/>
                <w:szCs w:val="20"/>
                <w:lang w:eastAsia="en-GB"/>
              </w:rPr>
              <w:t>Notes</w:t>
            </w:r>
          </w:p>
        </w:tc>
      </w:tr>
      <w:tr w:rsidR="00AE6C09" w:rsidRPr="00B0736F" w:rsidTr="005F119D">
        <w:trPr>
          <w:trHeight w:val="315"/>
        </w:trPr>
        <w:tc>
          <w:tcPr>
            <w:tcW w:w="14162" w:type="dxa"/>
            <w:gridSpan w:val="9"/>
            <w:shd w:val="clear" w:color="auto" w:fill="auto"/>
            <w:vAlign w:val="bottom"/>
            <w:hideMark/>
          </w:tcPr>
          <w:p w:rsidR="00AE6C09" w:rsidRPr="00B0736F" w:rsidRDefault="00AE6C09" w:rsidP="005F119D">
            <w:pPr>
              <w:spacing w:before="0" w:after="0"/>
              <w:rPr>
                <w:b/>
                <w:bCs/>
                <w:i/>
                <w:iCs/>
                <w:sz w:val="20"/>
                <w:szCs w:val="20"/>
                <w:lang w:val="fr-BE" w:eastAsia="en-GB"/>
              </w:rPr>
            </w:pPr>
            <w:r w:rsidRPr="00B0736F">
              <w:rPr>
                <w:b/>
                <w:bCs/>
                <w:i/>
                <w:iCs/>
                <w:sz w:val="20"/>
                <w:szCs w:val="20"/>
                <w:lang w:val="fr-BE" w:eastAsia="en-GB"/>
              </w:rPr>
              <w:t xml:space="preserve">ANNEXE I A SKAGERRAK, KATTEGAT, zones CIEM I, II, III, IV, V, VI, VII, VIII, IX, X, XII et XIV, eaux UE de la COPACE et eaux bordant la Guyane française </w:t>
            </w:r>
          </w:p>
        </w:tc>
        <w:tc>
          <w:tcPr>
            <w:tcW w:w="938" w:type="dxa"/>
            <w:shd w:val="clear" w:color="auto" w:fill="auto"/>
            <w:vAlign w:val="center"/>
            <w:hideMark/>
          </w:tcPr>
          <w:p w:rsidR="00AE6C09" w:rsidRPr="00B0736F" w:rsidRDefault="00AE6C09" w:rsidP="005F119D">
            <w:pPr>
              <w:spacing w:before="0" w:after="0"/>
              <w:rPr>
                <w:b/>
                <w:bCs/>
                <w:i/>
                <w:iCs/>
                <w:sz w:val="20"/>
                <w:szCs w:val="20"/>
                <w:lang w:val="fr-BE" w:eastAsia="en-GB"/>
              </w:rPr>
            </w:pPr>
            <w:r w:rsidRPr="00B0736F">
              <w:rPr>
                <w:b/>
                <w:bCs/>
                <w:i/>
                <w:iCs/>
                <w:sz w:val="20"/>
                <w:szCs w:val="20"/>
                <w:lang w:val="fr-BE" w:eastAsia="en-GB"/>
              </w:rPr>
              <w:t> </w:t>
            </w: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Ammodytes spp.</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Sandeel</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Lançon</w:t>
            </w:r>
            <w:r>
              <w:rPr>
                <w:sz w:val="20"/>
                <w:szCs w:val="20"/>
                <w:lang w:eastAsia="en-GB"/>
              </w:rPr>
              <w:t>s</w:t>
            </w:r>
          </w:p>
        </w:tc>
        <w:tc>
          <w:tcPr>
            <w:tcW w:w="2608" w:type="dxa"/>
            <w:shd w:val="clear" w:color="auto" w:fill="auto"/>
            <w:vAlign w:val="center"/>
            <w:hideMark/>
          </w:tcPr>
          <w:p w:rsidR="00AE6C09" w:rsidRPr="00DF33E1" w:rsidRDefault="00AE6C09" w:rsidP="005F119D">
            <w:pPr>
              <w:spacing w:before="0" w:after="0"/>
              <w:rPr>
                <w:sz w:val="18"/>
                <w:szCs w:val="18"/>
                <w:lang w:val="fr-BE" w:eastAsia="en-GB"/>
              </w:rPr>
            </w:pPr>
            <w:r w:rsidRPr="00DF33E1">
              <w:rPr>
                <w:sz w:val="18"/>
                <w:szCs w:val="18"/>
                <w:lang w:val="fr-BE" w:eastAsia="en-GB"/>
              </w:rPr>
              <w:t>Eaux norvégiennes de la zone IV (SAN/04-N)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Sans objet</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Sans objet</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9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Ammodytes spp.</w:t>
            </w:r>
          </w:p>
        </w:tc>
        <w:tc>
          <w:tcPr>
            <w:tcW w:w="1214" w:type="dxa"/>
            <w:shd w:val="clear" w:color="auto" w:fill="auto"/>
            <w:vAlign w:val="center"/>
            <w:hideMark/>
          </w:tcPr>
          <w:p w:rsidR="00AE6C09" w:rsidRPr="00AE6C09" w:rsidRDefault="00AE6C09" w:rsidP="005F119D">
            <w:pPr>
              <w:spacing w:before="0" w:after="0"/>
              <w:rPr>
                <w:sz w:val="20"/>
                <w:szCs w:val="20"/>
                <w:lang w:val="en-GB" w:eastAsia="en-GB"/>
              </w:rPr>
            </w:pPr>
            <w:r w:rsidRPr="00AE6C09">
              <w:rPr>
                <w:sz w:val="20"/>
                <w:szCs w:val="20"/>
                <w:lang w:val="en-GB" w:eastAsia="en-GB"/>
              </w:rPr>
              <w:t>Sandeel and associated by-catches</w:t>
            </w:r>
          </w:p>
        </w:tc>
        <w:tc>
          <w:tcPr>
            <w:tcW w:w="1237" w:type="dxa"/>
            <w:shd w:val="clear" w:color="auto" w:fill="auto"/>
            <w:vAlign w:val="center"/>
            <w:hideMark/>
          </w:tcPr>
          <w:p w:rsidR="00AE6C09" w:rsidRPr="00863615" w:rsidRDefault="00AE6C09" w:rsidP="005F119D">
            <w:pPr>
              <w:spacing w:before="0" w:after="0"/>
              <w:rPr>
                <w:sz w:val="20"/>
                <w:szCs w:val="20"/>
                <w:lang w:val="fr-BE" w:eastAsia="en-GB"/>
              </w:rPr>
            </w:pPr>
            <w:r w:rsidRPr="00863615">
              <w:rPr>
                <w:sz w:val="20"/>
                <w:szCs w:val="20"/>
                <w:lang w:val="fr-BE" w:eastAsia="en-GB"/>
              </w:rPr>
              <w:t>Lançon</w:t>
            </w:r>
            <w:r>
              <w:rPr>
                <w:sz w:val="20"/>
                <w:szCs w:val="20"/>
                <w:lang w:val="fr-BE" w:eastAsia="en-GB"/>
              </w:rPr>
              <w:t>s</w:t>
            </w:r>
            <w:r w:rsidRPr="00863615">
              <w:rPr>
                <w:sz w:val="20"/>
                <w:szCs w:val="20"/>
                <w:lang w:val="fr-BE" w:eastAsia="en-GB"/>
              </w:rPr>
              <w:t xml:space="preserve"> et prises accessoires associées</w:t>
            </w:r>
          </w:p>
        </w:tc>
        <w:tc>
          <w:tcPr>
            <w:tcW w:w="2608" w:type="dxa"/>
            <w:shd w:val="clear" w:color="auto" w:fill="auto"/>
            <w:vAlign w:val="center"/>
            <w:hideMark/>
          </w:tcPr>
          <w:p w:rsidR="00AE6C09" w:rsidRPr="005C4402" w:rsidRDefault="00AE6C09" w:rsidP="005F119D">
            <w:pPr>
              <w:spacing w:before="0" w:after="0"/>
              <w:rPr>
                <w:sz w:val="18"/>
                <w:szCs w:val="18"/>
                <w:lang w:val="fr-BE" w:eastAsia="en-GB"/>
              </w:rPr>
            </w:pPr>
            <w:r w:rsidRPr="005C4402">
              <w:rPr>
                <w:sz w:val="20"/>
                <w:lang w:val="fr-BE"/>
              </w:rPr>
              <w:t xml:space="preserve">Eaux UE des zones </w:t>
            </w:r>
            <w:r w:rsidRPr="005C4402">
              <w:rPr>
                <w:sz w:val="18"/>
                <w:szCs w:val="18"/>
                <w:lang w:val="fr-BE" w:eastAsia="en-GB"/>
              </w:rPr>
              <w:t xml:space="preserve">IIa, IIIa </w:t>
            </w:r>
            <w:r>
              <w:rPr>
                <w:sz w:val="18"/>
                <w:szCs w:val="18"/>
                <w:lang w:val="fr-BE" w:eastAsia="en-GB"/>
              </w:rPr>
              <w:t>et</w:t>
            </w:r>
            <w:r w:rsidRPr="005C4402">
              <w:rPr>
                <w:sz w:val="18"/>
                <w:szCs w:val="18"/>
                <w:lang w:val="fr-BE" w:eastAsia="en-GB"/>
              </w:rPr>
              <w:t xml:space="preserve"> IV (SAN/2A3A4)</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207</w:t>
            </w:r>
            <w:r>
              <w:rPr>
                <w:sz w:val="20"/>
                <w:szCs w:val="20"/>
                <w:lang w:eastAsia="en-GB"/>
              </w:rPr>
              <w:t> </w:t>
            </w:r>
            <w:r w:rsidRPr="00863615">
              <w:rPr>
                <w:sz w:val="20"/>
                <w:szCs w:val="20"/>
                <w:lang w:eastAsia="en-GB"/>
              </w:rPr>
              <w:t>219</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Sans objet</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Sans objet</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99"/>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Argentina silus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Greater silver smelt</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Grande argentine</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5C4402">
              <w:rPr>
                <w:sz w:val="18"/>
                <w:szCs w:val="18"/>
                <w:lang w:val="fr-BE" w:eastAsia="en-GB"/>
              </w:rPr>
              <w:t xml:space="preserve">I &amp; II (eaux UE et eaux internat.)   </w:t>
            </w:r>
            <w:r w:rsidRPr="00863615">
              <w:rPr>
                <w:sz w:val="18"/>
                <w:szCs w:val="18"/>
                <w:lang w:eastAsia="en-GB"/>
              </w:rPr>
              <w:t>(ARU/1/2)</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90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90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90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99"/>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Argentina silus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Greater silver smelt</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Grande argentine</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5C4402">
              <w:rPr>
                <w:sz w:val="18"/>
                <w:szCs w:val="18"/>
                <w:lang w:val="fr-BE" w:eastAsia="en-GB"/>
              </w:rPr>
              <w:t xml:space="preserve">III &amp; IV (eaux UE et eaux internat.)  </w:t>
            </w:r>
            <w:r w:rsidRPr="00863615">
              <w:rPr>
                <w:sz w:val="18"/>
                <w:szCs w:val="18"/>
                <w:lang w:eastAsia="en-GB"/>
              </w:rPr>
              <w:t>(ARU/3/4)</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w:t>
            </w:r>
            <w:r>
              <w:rPr>
                <w:b/>
                <w:bCs/>
                <w:sz w:val="20"/>
                <w:szCs w:val="20"/>
                <w:lang w:eastAsia="en-GB"/>
              </w:rPr>
              <w:t> </w:t>
            </w:r>
            <w:r w:rsidRPr="00863615">
              <w:rPr>
                <w:b/>
                <w:bCs/>
                <w:sz w:val="20"/>
                <w:szCs w:val="20"/>
                <w:lang w:eastAsia="en-GB"/>
              </w:rPr>
              <w:t>028</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028</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028</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99"/>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Argentina silus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Greater silver smelt</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Grande argentine</w:t>
            </w:r>
          </w:p>
        </w:tc>
        <w:tc>
          <w:tcPr>
            <w:tcW w:w="2608" w:type="dxa"/>
            <w:shd w:val="clear" w:color="auto" w:fill="auto"/>
            <w:vAlign w:val="center"/>
            <w:hideMark/>
          </w:tcPr>
          <w:p w:rsidR="00AE6C09" w:rsidRPr="005C4402" w:rsidRDefault="00AE6C09" w:rsidP="005F119D">
            <w:pPr>
              <w:spacing w:before="0" w:after="0"/>
              <w:rPr>
                <w:sz w:val="18"/>
                <w:szCs w:val="18"/>
                <w:lang w:val="fr-BE" w:eastAsia="en-GB"/>
              </w:rPr>
            </w:pPr>
            <w:r w:rsidRPr="005C4402">
              <w:rPr>
                <w:sz w:val="18"/>
                <w:szCs w:val="18"/>
                <w:lang w:val="fr-BE" w:eastAsia="en-GB"/>
              </w:rPr>
              <w:t>Eaux UE et eaux internat. des zones</w:t>
            </w:r>
            <w:r>
              <w:rPr>
                <w:sz w:val="18"/>
                <w:szCs w:val="18"/>
                <w:lang w:val="fr-BE" w:eastAsia="en-GB"/>
              </w:rPr>
              <w:t xml:space="preserve"> </w:t>
            </w:r>
            <w:r w:rsidR="00D317C8">
              <w:rPr>
                <w:sz w:val="18"/>
                <w:szCs w:val="18"/>
                <w:lang w:val="fr-BE" w:eastAsia="en-GB"/>
              </w:rPr>
              <w:t>V, VI et</w:t>
            </w:r>
            <w:r w:rsidRPr="005C4402">
              <w:rPr>
                <w:sz w:val="18"/>
                <w:szCs w:val="18"/>
                <w:lang w:val="fr-BE" w:eastAsia="en-GB"/>
              </w:rPr>
              <w:t xml:space="preserve"> VII (ARU/567)</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4</w:t>
            </w:r>
            <w:r>
              <w:rPr>
                <w:b/>
                <w:bCs/>
                <w:sz w:val="20"/>
                <w:szCs w:val="20"/>
                <w:lang w:eastAsia="en-GB"/>
              </w:rPr>
              <w:t> </w:t>
            </w:r>
            <w:r w:rsidRPr="00863615">
              <w:rPr>
                <w:b/>
                <w:bCs/>
                <w:sz w:val="20"/>
                <w:szCs w:val="20"/>
                <w:lang w:eastAsia="en-GB"/>
              </w:rPr>
              <w:t>316</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w:t>
            </w:r>
            <w:r>
              <w:rPr>
                <w:sz w:val="20"/>
                <w:szCs w:val="20"/>
                <w:lang w:eastAsia="en-GB"/>
              </w:rPr>
              <w:t> </w:t>
            </w:r>
            <w:r w:rsidRPr="00863615">
              <w:rPr>
                <w:sz w:val="20"/>
                <w:szCs w:val="20"/>
                <w:lang w:eastAsia="en-GB"/>
              </w:rPr>
              <w:t>316</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r>
              <w:rPr>
                <w:sz w:val="20"/>
                <w:szCs w:val="20"/>
                <w:lang w:eastAsia="en-GB"/>
              </w:rPr>
              <w:t> </w:t>
            </w:r>
            <w:r w:rsidRPr="00863615">
              <w:rPr>
                <w:sz w:val="20"/>
                <w:szCs w:val="20"/>
                <w:lang w:eastAsia="en-GB"/>
              </w:rPr>
              <w:t>798</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-12%</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99"/>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Brosme brosme</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Tusk</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Brosme</w:t>
            </w:r>
          </w:p>
        </w:tc>
        <w:tc>
          <w:tcPr>
            <w:tcW w:w="2608" w:type="dxa"/>
            <w:shd w:val="clear" w:color="auto" w:fill="auto"/>
            <w:vAlign w:val="center"/>
            <w:hideMark/>
          </w:tcPr>
          <w:p w:rsidR="00AE6C09" w:rsidRPr="005C4402" w:rsidRDefault="00AE6C09" w:rsidP="005F119D">
            <w:pPr>
              <w:spacing w:before="0" w:after="0"/>
              <w:rPr>
                <w:sz w:val="18"/>
                <w:szCs w:val="18"/>
                <w:lang w:val="fr-BE" w:eastAsia="en-GB"/>
              </w:rPr>
            </w:pPr>
            <w:r w:rsidRPr="005C4402">
              <w:rPr>
                <w:sz w:val="18"/>
                <w:szCs w:val="18"/>
                <w:lang w:val="fr-BE" w:eastAsia="en-GB"/>
              </w:rPr>
              <w:t>Eaux UE et eaux internat. des zones</w:t>
            </w:r>
            <w:r>
              <w:rPr>
                <w:sz w:val="18"/>
                <w:szCs w:val="18"/>
                <w:lang w:val="fr-BE" w:eastAsia="en-GB"/>
              </w:rPr>
              <w:t xml:space="preserve"> </w:t>
            </w:r>
            <w:r w:rsidRPr="005C4402">
              <w:rPr>
                <w:sz w:val="18"/>
                <w:szCs w:val="18"/>
                <w:lang w:val="fr-BE" w:eastAsia="en-GB"/>
              </w:rPr>
              <w:t>I, II &amp; XIV (USK/1214EI)</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21</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21</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21</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99"/>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Brosme brosme</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Tusk</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Brosme</w:t>
            </w:r>
          </w:p>
        </w:tc>
        <w:tc>
          <w:tcPr>
            <w:tcW w:w="2608" w:type="dxa"/>
            <w:shd w:val="clear" w:color="auto" w:fill="auto"/>
            <w:vAlign w:val="center"/>
            <w:hideMark/>
          </w:tcPr>
          <w:p w:rsidR="00AE6C09" w:rsidRPr="005C4402" w:rsidRDefault="00AE6C09" w:rsidP="005F119D">
            <w:pPr>
              <w:spacing w:before="0" w:after="0"/>
              <w:rPr>
                <w:sz w:val="18"/>
                <w:szCs w:val="18"/>
                <w:lang w:val="fr-BE" w:eastAsia="en-GB"/>
              </w:rPr>
            </w:pPr>
            <w:r w:rsidRPr="005C4402">
              <w:rPr>
                <w:sz w:val="18"/>
                <w:szCs w:val="18"/>
                <w:lang w:val="fr-BE" w:eastAsia="en-GB"/>
              </w:rPr>
              <w:t>IIIa, eaux UE des subdivisions 22 à 32 (USK/3A/BCD)</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29</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29</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29</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Brosme brosme</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Tusk</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Brosme</w:t>
            </w:r>
          </w:p>
        </w:tc>
        <w:tc>
          <w:tcPr>
            <w:tcW w:w="2608" w:type="dxa"/>
            <w:shd w:val="clear" w:color="auto" w:fill="auto"/>
            <w:vAlign w:val="center"/>
            <w:hideMark/>
          </w:tcPr>
          <w:p w:rsidR="00AE6C09" w:rsidRPr="004358FE" w:rsidRDefault="00AE6C09" w:rsidP="005F119D">
            <w:pPr>
              <w:spacing w:before="0" w:after="0"/>
              <w:rPr>
                <w:sz w:val="18"/>
                <w:szCs w:val="18"/>
                <w:lang w:val="fr-BE" w:eastAsia="en-GB"/>
              </w:rPr>
            </w:pPr>
            <w:r w:rsidRPr="004358FE">
              <w:rPr>
                <w:sz w:val="18"/>
                <w:szCs w:val="18"/>
                <w:lang w:val="fr-BE" w:eastAsia="en-GB"/>
              </w:rPr>
              <w:t>Eaux UE de la zone IV (USK/04-C)</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235</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235</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235</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99"/>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Brosme brosme</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Tusk</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Brosme</w:t>
            </w:r>
          </w:p>
        </w:tc>
        <w:tc>
          <w:tcPr>
            <w:tcW w:w="2608" w:type="dxa"/>
            <w:shd w:val="clear" w:color="auto" w:fill="auto"/>
            <w:vAlign w:val="center"/>
            <w:hideMark/>
          </w:tcPr>
          <w:p w:rsidR="00AE6C09" w:rsidRPr="005C4402" w:rsidRDefault="00AE6C09" w:rsidP="005F119D">
            <w:pPr>
              <w:spacing w:before="0" w:after="0"/>
              <w:rPr>
                <w:sz w:val="18"/>
                <w:szCs w:val="18"/>
                <w:lang w:val="fr-BE" w:eastAsia="en-GB"/>
              </w:rPr>
            </w:pPr>
            <w:r w:rsidRPr="005C4402">
              <w:rPr>
                <w:sz w:val="18"/>
                <w:szCs w:val="18"/>
                <w:lang w:val="fr-BE" w:eastAsia="en-GB"/>
              </w:rPr>
              <w:t>Eaux UE et eaux internat. des zones</w:t>
            </w:r>
            <w:r>
              <w:rPr>
                <w:sz w:val="18"/>
                <w:szCs w:val="18"/>
                <w:lang w:val="fr-BE" w:eastAsia="en-GB"/>
              </w:rPr>
              <w:t xml:space="preserve"> </w:t>
            </w:r>
            <w:r w:rsidRPr="005C4402">
              <w:rPr>
                <w:sz w:val="18"/>
                <w:szCs w:val="18"/>
                <w:lang w:val="fr-BE" w:eastAsia="en-GB"/>
              </w:rPr>
              <w:t xml:space="preserve">V, VI, </w:t>
            </w:r>
            <w:r>
              <w:rPr>
                <w:sz w:val="18"/>
                <w:szCs w:val="18"/>
                <w:lang w:val="fr-BE" w:eastAsia="en-GB"/>
              </w:rPr>
              <w:t>et</w:t>
            </w:r>
            <w:r w:rsidRPr="005C4402">
              <w:rPr>
                <w:sz w:val="18"/>
                <w:szCs w:val="18"/>
                <w:lang w:val="fr-BE" w:eastAsia="en-GB"/>
              </w:rPr>
              <w:t xml:space="preserve"> VII (USK/567EI)</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937</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937</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937</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Brosme brosme</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Tusk</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Brosme</w:t>
            </w:r>
          </w:p>
        </w:tc>
        <w:tc>
          <w:tcPr>
            <w:tcW w:w="2608" w:type="dxa"/>
            <w:shd w:val="clear" w:color="auto" w:fill="auto"/>
            <w:vAlign w:val="center"/>
            <w:hideMark/>
          </w:tcPr>
          <w:p w:rsidR="00AE6C09" w:rsidRPr="00DF33E1" w:rsidRDefault="00AE6C09" w:rsidP="005F119D">
            <w:pPr>
              <w:spacing w:before="0" w:after="0"/>
              <w:rPr>
                <w:sz w:val="18"/>
                <w:szCs w:val="18"/>
                <w:lang w:val="fr-BE" w:eastAsia="en-GB"/>
              </w:rPr>
            </w:pPr>
            <w:r w:rsidRPr="00DF33E1">
              <w:rPr>
                <w:sz w:val="18"/>
                <w:szCs w:val="18"/>
                <w:lang w:val="fr-BE" w:eastAsia="en-GB"/>
              </w:rPr>
              <w:t>Eaux norvégiennes de la zone IV (USK/04-N)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170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170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170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p>
        </w:tc>
      </w:tr>
      <w:tr w:rsidR="00AE6C09" w:rsidRPr="00863615" w:rsidTr="00AE6C09">
        <w:trPr>
          <w:trHeight w:val="499"/>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Caproidae</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Boarfish</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Sanglier</w:t>
            </w:r>
            <w:r>
              <w:rPr>
                <w:sz w:val="20"/>
                <w:szCs w:val="20"/>
                <w:lang w:eastAsia="en-GB"/>
              </w:rPr>
              <w:t>s</w:t>
            </w:r>
          </w:p>
        </w:tc>
        <w:tc>
          <w:tcPr>
            <w:tcW w:w="2608" w:type="dxa"/>
            <w:shd w:val="clear" w:color="auto" w:fill="auto"/>
            <w:vAlign w:val="center"/>
            <w:hideMark/>
          </w:tcPr>
          <w:p w:rsidR="00AE6C09" w:rsidRPr="004358FE" w:rsidRDefault="00AE6C09" w:rsidP="005F119D">
            <w:pPr>
              <w:spacing w:before="0" w:after="0"/>
              <w:rPr>
                <w:sz w:val="18"/>
                <w:szCs w:val="18"/>
                <w:lang w:val="fr-BE" w:eastAsia="en-GB"/>
              </w:rPr>
            </w:pPr>
            <w:r w:rsidRPr="004358FE">
              <w:rPr>
                <w:sz w:val="18"/>
                <w:szCs w:val="18"/>
                <w:lang w:val="fr-BE" w:eastAsia="en-GB"/>
              </w:rPr>
              <w:t xml:space="preserve">Eaux UE et eaux internat. des zones VI, VII </w:t>
            </w:r>
            <w:r>
              <w:rPr>
                <w:sz w:val="18"/>
                <w:szCs w:val="18"/>
                <w:lang w:val="fr-BE" w:eastAsia="en-GB"/>
              </w:rPr>
              <w:t>et</w:t>
            </w:r>
            <w:r w:rsidRPr="004358FE">
              <w:rPr>
                <w:sz w:val="18"/>
                <w:szCs w:val="18"/>
                <w:lang w:val="fr-BE" w:eastAsia="en-GB"/>
              </w:rPr>
              <w:t xml:space="preserve"> VIII (BOR/678)</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53</w:t>
            </w:r>
            <w:r>
              <w:rPr>
                <w:b/>
                <w:bCs/>
                <w:sz w:val="20"/>
                <w:szCs w:val="20"/>
                <w:lang w:eastAsia="en-GB"/>
              </w:rPr>
              <w:t> </w:t>
            </w:r>
            <w:r w:rsidRPr="00863615">
              <w:rPr>
                <w:b/>
                <w:bCs/>
                <w:sz w:val="20"/>
                <w:szCs w:val="20"/>
                <w:lang w:eastAsia="en-GB"/>
              </w:rPr>
              <w:t>296</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127</w:t>
            </w:r>
            <w:r>
              <w:rPr>
                <w:sz w:val="20"/>
                <w:szCs w:val="20"/>
                <w:lang w:eastAsia="en-GB"/>
              </w:rPr>
              <w:t> </w:t>
            </w:r>
            <w:r w:rsidRPr="00863615">
              <w:rPr>
                <w:sz w:val="20"/>
                <w:szCs w:val="20"/>
                <w:lang w:eastAsia="en-GB"/>
              </w:rPr>
              <w:t>509</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-58%</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53</w:t>
            </w:r>
            <w:r>
              <w:rPr>
                <w:sz w:val="20"/>
                <w:szCs w:val="20"/>
                <w:lang w:eastAsia="en-GB"/>
              </w:rPr>
              <w:t> </w:t>
            </w:r>
            <w:r w:rsidRPr="00863615">
              <w:rPr>
                <w:sz w:val="20"/>
                <w:szCs w:val="20"/>
                <w:lang w:eastAsia="en-GB"/>
              </w:rPr>
              <w:t>296</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-58%</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Clupea harengus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Herring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Hareng</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IIIa (HER/03A)</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37 </w:t>
            </w:r>
            <w:r w:rsidRPr="00863615">
              <w:rPr>
                <w:b/>
                <w:bCs/>
                <w:sz w:val="20"/>
                <w:szCs w:val="20"/>
                <w:lang w:eastAsia="en-GB"/>
              </w:rPr>
              <w:t>188</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39</w:t>
            </w:r>
            <w:r>
              <w:rPr>
                <w:sz w:val="20"/>
                <w:szCs w:val="20"/>
                <w:lang w:eastAsia="en-GB"/>
              </w:rPr>
              <w:t> </w:t>
            </w:r>
            <w:r w:rsidRPr="00863615">
              <w:rPr>
                <w:sz w:val="20"/>
                <w:szCs w:val="20"/>
                <w:lang w:eastAsia="en-GB"/>
              </w:rPr>
              <w:t>987</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-7%</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43</w:t>
            </w:r>
            <w:r>
              <w:rPr>
                <w:sz w:val="20"/>
                <w:szCs w:val="20"/>
                <w:lang w:eastAsia="en-GB"/>
              </w:rPr>
              <w:t> </w:t>
            </w:r>
            <w:r w:rsidRPr="00863615">
              <w:rPr>
                <w:sz w:val="20"/>
                <w:szCs w:val="20"/>
                <w:lang w:eastAsia="en-GB"/>
              </w:rPr>
              <w:t>004</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8%</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Clupea harengus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Herring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Hareng</w:t>
            </w:r>
          </w:p>
        </w:tc>
        <w:tc>
          <w:tcPr>
            <w:tcW w:w="2608" w:type="dxa"/>
            <w:shd w:val="clear" w:color="auto" w:fill="auto"/>
            <w:vAlign w:val="center"/>
            <w:hideMark/>
          </w:tcPr>
          <w:p w:rsidR="00AE6C09" w:rsidRPr="00DF33E1" w:rsidRDefault="00AE6C09" w:rsidP="00D317C8">
            <w:pPr>
              <w:spacing w:before="0" w:after="0"/>
              <w:rPr>
                <w:sz w:val="18"/>
                <w:szCs w:val="18"/>
                <w:lang w:val="fr-BE" w:eastAsia="en-GB"/>
              </w:rPr>
            </w:pPr>
            <w:r w:rsidRPr="00DF33E1">
              <w:rPr>
                <w:sz w:val="18"/>
                <w:szCs w:val="18"/>
                <w:lang w:val="fr-BE" w:eastAsia="en-GB"/>
              </w:rPr>
              <w:t>U</w:t>
            </w:r>
            <w:r w:rsidR="00D317C8">
              <w:rPr>
                <w:sz w:val="18"/>
                <w:szCs w:val="18"/>
                <w:lang w:val="fr-BE" w:eastAsia="en-GB"/>
              </w:rPr>
              <w:t>E</w:t>
            </w:r>
            <w:r w:rsidRPr="00DF33E1">
              <w:rPr>
                <w:sz w:val="18"/>
                <w:szCs w:val="18"/>
                <w:lang w:val="fr-BE" w:eastAsia="en-GB"/>
              </w:rPr>
              <w:t xml:space="preserve"> </w:t>
            </w:r>
            <w:r w:rsidR="00D317C8">
              <w:rPr>
                <w:sz w:val="18"/>
                <w:szCs w:val="18"/>
                <w:lang w:val="fr-BE" w:eastAsia="en-GB"/>
              </w:rPr>
              <w:t>et</w:t>
            </w:r>
            <w:r w:rsidRPr="00DF33E1">
              <w:rPr>
                <w:sz w:val="18"/>
                <w:szCs w:val="18"/>
                <w:lang w:val="fr-BE" w:eastAsia="en-GB"/>
              </w:rPr>
              <w:t xml:space="preserve"> </w:t>
            </w:r>
            <w:r w:rsidR="00D317C8">
              <w:rPr>
                <w:sz w:val="18"/>
                <w:szCs w:val="18"/>
                <w:lang w:val="fr-BE" w:eastAsia="en-GB"/>
              </w:rPr>
              <w:t>e</w:t>
            </w:r>
            <w:r w:rsidRPr="00DF33E1">
              <w:rPr>
                <w:sz w:val="18"/>
                <w:szCs w:val="18"/>
                <w:lang w:val="fr-BE" w:eastAsia="en-GB"/>
              </w:rPr>
              <w:t xml:space="preserve">aux norvégiennes de la zone IV </w:t>
            </w:r>
            <w:r>
              <w:rPr>
                <w:sz w:val="18"/>
                <w:szCs w:val="18"/>
                <w:lang w:val="fr-BE" w:eastAsia="en-GB"/>
              </w:rPr>
              <w:t>au nord de</w:t>
            </w:r>
            <w:r w:rsidRPr="00DF33E1">
              <w:rPr>
                <w:sz w:val="18"/>
                <w:szCs w:val="18"/>
                <w:lang w:val="fr-BE" w:eastAsia="en-GB"/>
              </w:rPr>
              <w:t xml:space="preserve"> 53°30' N (HER/4AB)</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267</w:t>
            </w:r>
            <w:r>
              <w:rPr>
                <w:b/>
                <w:bCs/>
                <w:sz w:val="20"/>
                <w:szCs w:val="20"/>
                <w:lang w:eastAsia="en-GB"/>
              </w:rPr>
              <w:t> </w:t>
            </w:r>
            <w:r w:rsidRPr="00863615">
              <w:rPr>
                <w:b/>
                <w:bCs/>
                <w:sz w:val="20"/>
                <w:szCs w:val="20"/>
                <w:lang w:eastAsia="en-GB"/>
              </w:rPr>
              <w:t>197</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282</w:t>
            </w:r>
            <w:r>
              <w:rPr>
                <w:sz w:val="20"/>
                <w:szCs w:val="20"/>
                <w:lang w:eastAsia="en-GB"/>
              </w:rPr>
              <w:t> </w:t>
            </w:r>
            <w:r w:rsidRPr="00863615">
              <w:rPr>
                <w:sz w:val="20"/>
                <w:szCs w:val="20"/>
                <w:lang w:eastAsia="en-GB"/>
              </w:rPr>
              <w:t>022</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267</w:t>
            </w:r>
            <w:r>
              <w:rPr>
                <w:sz w:val="20"/>
                <w:szCs w:val="20"/>
                <w:lang w:eastAsia="en-GB"/>
              </w:rPr>
              <w:t> </w:t>
            </w:r>
            <w:r w:rsidRPr="00863615">
              <w:rPr>
                <w:sz w:val="20"/>
                <w:szCs w:val="20"/>
                <w:lang w:eastAsia="en-GB"/>
              </w:rPr>
              <w:t>197</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p>
        </w:tc>
      </w:tr>
      <w:tr w:rsidR="00AE6C09" w:rsidRPr="00863615" w:rsidTr="00AE6C09">
        <w:trPr>
          <w:trHeight w:val="499"/>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Clupea harengus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Herring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Hareng</w:t>
            </w:r>
          </w:p>
        </w:tc>
        <w:tc>
          <w:tcPr>
            <w:tcW w:w="2608" w:type="dxa"/>
            <w:shd w:val="clear" w:color="auto" w:fill="auto"/>
            <w:vAlign w:val="center"/>
            <w:hideMark/>
          </w:tcPr>
          <w:p w:rsidR="00AE6C09" w:rsidRPr="00630CA1" w:rsidRDefault="00AE6C09" w:rsidP="005F119D">
            <w:pPr>
              <w:spacing w:before="0" w:after="0"/>
              <w:rPr>
                <w:sz w:val="18"/>
                <w:szCs w:val="18"/>
                <w:lang w:val="fr-BE" w:eastAsia="en-GB"/>
              </w:rPr>
            </w:pPr>
            <w:r w:rsidRPr="00630CA1">
              <w:rPr>
                <w:sz w:val="18"/>
                <w:szCs w:val="18"/>
                <w:lang w:val="fr-BE" w:eastAsia="en-GB"/>
              </w:rPr>
              <w:t>Eaux norvégiennes au sud de 62° N (HER/04-N)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w:t>
            </w:r>
            <w:r>
              <w:rPr>
                <w:b/>
                <w:bCs/>
                <w:sz w:val="20"/>
                <w:szCs w:val="20"/>
                <w:lang w:eastAsia="en-GB"/>
              </w:rPr>
              <w:t> </w:t>
            </w:r>
            <w:r w:rsidRPr="00863615">
              <w:rPr>
                <w:b/>
                <w:bCs/>
                <w:sz w:val="20"/>
                <w:szCs w:val="20"/>
                <w:lang w:eastAsia="en-GB"/>
              </w:rPr>
              <w:t>093</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866</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26%</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093</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26%</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p>
        </w:tc>
      </w:tr>
      <w:tr w:rsidR="00AE6C09" w:rsidRPr="00863615" w:rsidTr="00AE6C09">
        <w:trPr>
          <w:trHeight w:val="49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lastRenderedPageBreak/>
              <w:t>Clupea harengus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Herring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Hareng</w:t>
            </w:r>
          </w:p>
        </w:tc>
        <w:tc>
          <w:tcPr>
            <w:tcW w:w="2608" w:type="dxa"/>
            <w:shd w:val="clear" w:color="auto" w:fill="auto"/>
            <w:vAlign w:val="center"/>
            <w:hideMark/>
          </w:tcPr>
          <w:p w:rsidR="00AE6C09" w:rsidRPr="00630CA1" w:rsidRDefault="00AE6C09" w:rsidP="005F119D">
            <w:pPr>
              <w:spacing w:before="0" w:after="0"/>
              <w:rPr>
                <w:sz w:val="18"/>
                <w:szCs w:val="18"/>
                <w:lang w:val="fr-BE" w:eastAsia="en-GB"/>
              </w:rPr>
            </w:pPr>
            <w:r w:rsidRPr="00630CA1">
              <w:rPr>
                <w:sz w:val="18"/>
                <w:szCs w:val="18"/>
                <w:lang w:val="fr-BE" w:eastAsia="en-GB"/>
              </w:rPr>
              <w:t>Prises accessoires de harengs dans la zone IIIa (HER/03A-BC)</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6</w:t>
            </w:r>
            <w:r>
              <w:rPr>
                <w:b/>
                <w:bCs/>
                <w:sz w:val="20"/>
                <w:szCs w:val="20"/>
                <w:lang w:eastAsia="en-GB"/>
              </w:rPr>
              <w:t> </w:t>
            </w:r>
            <w:r w:rsidRPr="00863615">
              <w:rPr>
                <w:b/>
                <w:bCs/>
                <w:sz w:val="20"/>
                <w:szCs w:val="20"/>
                <w:lang w:eastAsia="en-GB"/>
              </w:rPr>
              <w:t>659</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6</w:t>
            </w:r>
            <w:r>
              <w:rPr>
                <w:sz w:val="20"/>
                <w:szCs w:val="20"/>
                <w:lang w:eastAsia="en-GB"/>
              </w:rPr>
              <w:t> </w:t>
            </w:r>
            <w:r w:rsidRPr="00863615">
              <w:rPr>
                <w:sz w:val="20"/>
                <w:szCs w:val="20"/>
                <w:lang w:eastAsia="en-GB"/>
              </w:rPr>
              <w:t>659</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6</w:t>
            </w:r>
            <w:r>
              <w:rPr>
                <w:sz w:val="20"/>
                <w:szCs w:val="20"/>
                <w:lang w:eastAsia="en-GB"/>
              </w:rPr>
              <w:t> </w:t>
            </w:r>
            <w:r w:rsidRPr="00863615">
              <w:rPr>
                <w:sz w:val="20"/>
                <w:szCs w:val="20"/>
                <w:lang w:eastAsia="en-GB"/>
              </w:rPr>
              <w:t>659</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p>
        </w:tc>
      </w:tr>
      <w:tr w:rsidR="00AE6C09" w:rsidRPr="00863615" w:rsidTr="00AE6C09">
        <w:trPr>
          <w:trHeight w:val="499"/>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Clupea harengus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Herring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Hareng</w:t>
            </w:r>
          </w:p>
        </w:tc>
        <w:tc>
          <w:tcPr>
            <w:tcW w:w="2608" w:type="dxa"/>
            <w:shd w:val="clear" w:color="auto" w:fill="auto"/>
            <w:vAlign w:val="center"/>
            <w:hideMark/>
          </w:tcPr>
          <w:p w:rsidR="00AE6C09" w:rsidRPr="00630CA1" w:rsidRDefault="00AE6C09" w:rsidP="005F119D">
            <w:pPr>
              <w:spacing w:before="0" w:after="0"/>
              <w:rPr>
                <w:sz w:val="18"/>
                <w:szCs w:val="18"/>
                <w:lang w:val="fr-BE" w:eastAsia="en-GB"/>
              </w:rPr>
            </w:pPr>
            <w:r w:rsidRPr="00630CA1">
              <w:rPr>
                <w:sz w:val="18"/>
                <w:szCs w:val="18"/>
                <w:lang w:val="fr-BE" w:eastAsia="en-GB"/>
              </w:rPr>
              <w:t>Prises accessoires dans les zones IV et VII d et dans les eaux UE de la zone II a (HER/2A47DX)</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15 744</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13</w:t>
            </w:r>
            <w:r>
              <w:rPr>
                <w:sz w:val="20"/>
                <w:szCs w:val="20"/>
                <w:lang w:eastAsia="en-GB"/>
              </w:rPr>
              <w:t> </w:t>
            </w:r>
            <w:r w:rsidRPr="00863615">
              <w:rPr>
                <w:sz w:val="20"/>
                <w:szCs w:val="20"/>
                <w:lang w:eastAsia="en-GB"/>
              </w:rPr>
              <w:t>085</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pm</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Clupea harengus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Herring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Hareng</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IVc, VIId (HER/4CXB7D)</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48 986</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51</w:t>
            </w:r>
            <w:r>
              <w:rPr>
                <w:sz w:val="20"/>
                <w:szCs w:val="20"/>
                <w:lang w:eastAsia="en-GB"/>
              </w:rPr>
              <w:t> </w:t>
            </w:r>
            <w:r w:rsidRPr="00863615">
              <w:rPr>
                <w:sz w:val="20"/>
                <w:szCs w:val="20"/>
                <w:lang w:eastAsia="en-GB"/>
              </w:rPr>
              <w:t>704</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pm</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Clupea harengus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Herring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Hareng</w:t>
            </w:r>
          </w:p>
        </w:tc>
        <w:tc>
          <w:tcPr>
            <w:tcW w:w="2608" w:type="dxa"/>
            <w:shd w:val="clear" w:color="auto" w:fill="auto"/>
            <w:vAlign w:val="center"/>
            <w:hideMark/>
          </w:tcPr>
          <w:p w:rsidR="00AE6C09" w:rsidRPr="005C4402" w:rsidRDefault="00AE6C09" w:rsidP="005F119D">
            <w:pPr>
              <w:spacing w:before="0" w:after="0"/>
              <w:rPr>
                <w:sz w:val="18"/>
                <w:szCs w:val="18"/>
                <w:lang w:val="fr-BE" w:eastAsia="en-GB"/>
              </w:rPr>
            </w:pPr>
            <w:r w:rsidRPr="005C4402">
              <w:rPr>
                <w:sz w:val="18"/>
                <w:szCs w:val="18"/>
                <w:lang w:val="fr-BE" w:eastAsia="en-GB"/>
              </w:rPr>
              <w:t>Eaux UE et eaux internat. des zones</w:t>
            </w:r>
            <w:r w:rsidR="00D317C8">
              <w:rPr>
                <w:sz w:val="18"/>
                <w:szCs w:val="18"/>
                <w:lang w:val="fr-BE" w:eastAsia="en-GB"/>
              </w:rPr>
              <w:t xml:space="preserve"> </w:t>
            </w:r>
            <w:r w:rsidRPr="005C4402">
              <w:rPr>
                <w:sz w:val="18"/>
                <w:szCs w:val="18"/>
                <w:lang w:val="fr-BE" w:eastAsia="en-GB"/>
              </w:rPr>
              <w:t xml:space="preserve">Vb </w:t>
            </w:r>
            <w:r>
              <w:rPr>
                <w:sz w:val="18"/>
                <w:szCs w:val="18"/>
                <w:lang w:val="fr-BE" w:eastAsia="en-GB"/>
              </w:rPr>
              <w:t>et</w:t>
            </w:r>
            <w:r w:rsidRPr="005C4402">
              <w:rPr>
                <w:sz w:val="18"/>
                <w:szCs w:val="18"/>
                <w:lang w:val="fr-BE" w:eastAsia="en-GB"/>
              </w:rPr>
              <w:t xml:space="preserve"> VIb </w:t>
            </w:r>
            <w:r>
              <w:rPr>
                <w:sz w:val="18"/>
                <w:szCs w:val="18"/>
                <w:lang w:val="fr-BE" w:eastAsia="en-GB"/>
              </w:rPr>
              <w:t>et</w:t>
            </w:r>
            <w:r w:rsidRPr="005C4402">
              <w:rPr>
                <w:sz w:val="18"/>
                <w:szCs w:val="18"/>
                <w:lang w:val="fr-BE" w:eastAsia="en-GB"/>
              </w:rPr>
              <w:t xml:space="preserve"> VIaN (HER/5B6ANB)</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22</w:t>
            </w:r>
            <w:r>
              <w:rPr>
                <w:b/>
                <w:bCs/>
                <w:sz w:val="20"/>
                <w:szCs w:val="20"/>
                <w:lang w:eastAsia="en-GB"/>
              </w:rPr>
              <w:t> </w:t>
            </w:r>
            <w:r w:rsidRPr="00863615">
              <w:rPr>
                <w:b/>
                <w:bCs/>
                <w:sz w:val="20"/>
                <w:szCs w:val="20"/>
                <w:lang w:eastAsia="en-GB"/>
              </w:rPr>
              <w:t>690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28</w:t>
            </w:r>
            <w:r>
              <w:rPr>
                <w:sz w:val="20"/>
                <w:szCs w:val="20"/>
                <w:lang w:eastAsia="en-GB"/>
              </w:rPr>
              <w:t> </w:t>
            </w:r>
            <w:r w:rsidRPr="00863615">
              <w:rPr>
                <w:sz w:val="20"/>
                <w:szCs w:val="20"/>
                <w:lang w:eastAsia="en-GB"/>
              </w:rPr>
              <w:t>067</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-19%</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22</w:t>
            </w:r>
            <w:r>
              <w:rPr>
                <w:sz w:val="20"/>
                <w:szCs w:val="20"/>
                <w:lang w:eastAsia="en-GB"/>
              </w:rPr>
              <w:t> </w:t>
            </w:r>
            <w:r w:rsidRPr="00863615">
              <w:rPr>
                <w:sz w:val="20"/>
                <w:szCs w:val="20"/>
                <w:lang w:eastAsia="en-GB"/>
              </w:rPr>
              <w:t>690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-19%</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Clupea harengus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Herring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Hareng</w:t>
            </w:r>
          </w:p>
        </w:tc>
        <w:tc>
          <w:tcPr>
            <w:tcW w:w="2608" w:type="dxa"/>
            <w:shd w:val="clear" w:color="auto" w:fill="auto"/>
            <w:vAlign w:val="center"/>
            <w:hideMark/>
          </w:tcPr>
          <w:p w:rsidR="00AE6C09" w:rsidRPr="00265334" w:rsidRDefault="00AE6C09" w:rsidP="005F119D">
            <w:pPr>
              <w:spacing w:before="0" w:after="0"/>
              <w:rPr>
                <w:sz w:val="18"/>
                <w:szCs w:val="18"/>
                <w:lang w:val="pt-PT" w:eastAsia="en-GB"/>
              </w:rPr>
            </w:pPr>
            <w:r w:rsidRPr="00265334">
              <w:rPr>
                <w:sz w:val="18"/>
                <w:szCs w:val="18"/>
                <w:lang w:val="pt-PT" w:eastAsia="en-GB"/>
              </w:rPr>
              <w:t>VIaS, VIIb-c (HER/6AS7BC)</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r>
              <w:rPr>
                <w:sz w:val="20"/>
                <w:szCs w:val="20"/>
                <w:lang w:eastAsia="en-GB"/>
              </w:rPr>
              <w:t> </w:t>
            </w:r>
            <w:r w:rsidRPr="00863615">
              <w:rPr>
                <w:sz w:val="20"/>
                <w:szCs w:val="20"/>
                <w:lang w:eastAsia="en-GB"/>
              </w:rPr>
              <w:t>676</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-100%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-100%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Clupea harengus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Herring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Hareng</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VIa Clyde (HER/06ACL)</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À fixer</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À fixer</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À fixer</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Clupea harengus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Herring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Hareng</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VIIa (HER/07A/MM)</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4</w:t>
            </w:r>
            <w:r>
              <w:rPr>
                <w:b/>
                <w:bCs/>
                <w:sz w:val="20"/>
                <w:szCs w:val="20"/>
                <w:lang w:eastAsia="en-GB"/>
              </w:rPr>
              <w:t> </w:t>
            </w:r>
            <w:r w:rsidRPr="00863615">
              <w:rPr>
                <w:b/>
                <w:bCs/>
                <w:sz w:val="20"/>
                <w:szCs w:val="20"/>
                <w:lang w:eastAsia="en-GB"/>
              </w:rPr>
              <w:t>854</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5.251</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-8%</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w:t>
            </w:r>
            <w:r>
              <w:rPr>
                <w:sz w:val="20"/>
                <w:szCs w:val="20"/>
                <w:lang w:eastAsia="en-GB"/>
              </w:rPr>
              <w:t> </w:t>
            </w:r>
            <w:r w:rsidRPr="00863615">
              <w:rPr>
                <w:sz w:val="20"/>
                <w:szCs w:val="20"/>
                <w:lang w:eastAsia="en-GB"/>
              </w:rPr>
              <w:t>854</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-8%</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Clupea harengus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Herring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Hareng</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VIIe-f (HER/7EF)</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930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930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930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Clupea harengus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Herring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Hareng</w:t>
            </w:r>
          </w:p>
        </w:tc>
        <w:tc>
          <w:tcPr>
            <w:tcW w:w="2608" w:type="dxa"/>
            <w:shd w:val="clear" w:color="auto" w:fill="auto"/>
            <w:vAlign w:val="center"/>
            <w:hideMark/>
          </w:tcPr>
          <w:p w:rsidR="00AE6C09" w:rsidRPr="00265334" w:rsidRDefault="00AE6C09" w:rsidP="005F119D">
            <w:pPr>
              <w:spacing w:before="0" w:after="0"/>
              <w:rPr>
                <w:sz w:val="18"/>
                <w:szCs w:val="18"/>
                <w:lang w:val="da-DK" w:eastAsia="en-GB"/>
              </w:rPr>
            </w:pPr>
            <w:r w:rsidRPr="00265334">
              <w:rPr>
                <w:sz w:val="18"/>
                <w:szCs w:val="18"/>
                <w:lang w:val="da-DK" w:eastAsia="en-GB"/>
              </w:rPr>
              <w:t>VIIg, h, j, k (HER/7G-K)</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15</w:t>
            </w:r>
            <w:r>
              <w:rPr>
                <w:b/>
                <w:bCs/>
                <w:sz w:val="20"/>
                <w:szCs w:val="20"/>
                <w:lang w:eastAsia="en-GB"/>
              </w:rPr>
              <w:t xml:space="preserve"> </w:t>
            </w:r>
            <w:r w:rsidRPr="00863615">
              <w:rPr>
                <w:b/>
                <w:bCs/>
                <w:sz w:val="20"/>
                <w:szCs w:val="20"/>
                <w:lang w:eastAsia="en-GB"/>
              </w:rPr>
              <w:t>652</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22</w:t>
            </w:r>
            <w:r>
              <w:rPr>
                <w:sz w:val="20"/>
                <w:szCs w:val="20"/>
                <w:lang w:eastAsia="en-GB"/>
              </w:rPr>
              <w:t> </w:t>
            </w:r>
            <w:r w:rsidRPr="00863615">
              <w:rPr>
                <w:sz w:val="20"/>
                <w:szCs w:val="20"/>
                <w:lang w:eastAsia="en-GB"/>
              </w:rPr>
              <w:t>360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15</w:t>
            </w:r>
            <w:r>
              <w:rPr>
                <w:sz w:val="20"/>
                <w:szCs w:val="20"/>
                <w:lang w:eastAsia="en-GB"/>
              </w:rPr>
              <w:t> </w:t>
            </w:r>
            <w:r w:rsidRPr="00863615">
              <w:rPr>
                <w:sz w:val="20"/>
                <w:szCs w:val="20"/>
                <w:lang w:eastAsia="en-GB"/>
              </w:rPr>
              <w:t>652</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99"/>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Engraulis encrasicolus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Anchovy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Anchois</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VIII (ANE/08.)</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25</w:t>
            </w:r>
            <w:r>
              <w:rPr>
                <w:b/>
                <w:bCs/>
                <w:sz w:val="20"/>
                <w:szCs w:val="20"/>
                <w:lang w:eastAsia="en-GB"/>
              </w:rPr>
              <w:t> </w:t>
            </w:r>
            <w:r w:rsidRPr="00863615">
              <w:rPr>
                <w:b/>
                <w:bCs/>
                <w:sz w:val="20"/>
                <w:szCs w:val="20"/>
                <w:lang w:eastAsia="en-GB"/>
              </w:rPr>
              <w:t>000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25</w:t>
            </w:r>
            <w:r>
              <w:rPr>
                <w:sz w:val="20"/>
                <w:szCs w:val="20"/>
                <w:lang w:eastAsia="en-GB"/>
              </w:rPr>
              <w:t> </w:t>
            </w:r>
            <w:r w:rsidRPr="00863615">
              <w:rPr>
                <w:sz w:val="20"/>
                <w:szCs w:val="20"/>
                <w:lang w:eastAsia="en-GB"/>
              </w:rPr>
              <w:t>000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Engraulis encrasicolus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Anchovy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Anchois</w:t>
            </w:r>
          </w:p>
        </w:tc>
        <w:tc>
          <w:tcPr>
            <w:tcW w:w="2608" w:type="dxa"/>
            <w:shd w:val="clear" w:color="auto" w:fill="auto"/>
            <w:vAlign w:val="center"/>
            <w:hideMark/>
          </w:tcPr>
          <w:p w:rsidR="00AE6C09" w:rsidRPr="00630CA1" w:rsidRDefault="00AE6C09" w:rsidP="005F119D">
            <w:pPr>
              <w:spacing w:before="0" w:after="0"/>
              <w:rPr>
                <w:sz w:val="18"/>
                <w:szCs w:val="18"/>
                <w:lang w:val="fr-BE" w:eastAsia="en-GB"/>
              </w:rPr>
            </w:pPr>
            <w:r w:rsidRPr="00630CA1">
              <w:rPr>
                <w:sz w:val="18"/>
                <w:szCs w:val="18"/>
                <w:lang w:val="fr-BE" w:eastAsia="en-GB"/>
              </w:rPr>
              <w:t>IX, X; eaux UE de la COPACE 34.1.1 (ANE/9/3411)</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9</w:t>
            </w:r>
            <w:r>
              <w:rPr>
                <w:b/>
                <w:bCs/>
                <w:sz w:val="20"/>
                <w:szCs w:val="20"/>
                <w:lang w:eastAsia="en-GB"/>
              </w:rPr>
              <w:t> </w:t>
            </w:r>
            <w:r w:rsidRPr="00863615">
              <w:rPr>
                <w:b/>
                <w:bCs/>
                <w:sz w:val="20"/>
                <w:szCs w:val="20"/>
                <w:lang w:eastAsia="en-GB"/>
              </w:rPr>
              <w:t>656</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8</w:t>
            </w:r>
            <w:r>
              <w:rPr>
                <w:sz w:val="20"/>
                <w:szCs w:val="20"/>
                <w:lang w:eastAsia="en-GB"/>
              </w:rPr>
              <w:t> </w:t>
            </w:r>
            <w:r w:rsidRPr="00863615">
              <w:rPr>
                <w:sz w:val="20"/>
                <w:szCs w:val="20"/>
                <w:lang w:eastAsia="en-GB"/>
              </w:rPr>
              <w:t>778</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8</w:t>
            </w:r>
            <w:r>
              <w:rPr>
                <w:sz w:val="20"/>
                <w:szCs w:val="20"/>
                <w:lang w:eastAsia="en-GB"/>
              </w:rPr>
              <w:t> </w:t>
            </w:r>
            <w:r w:rsidRPr="00863615">
              <w:rPr>
                <w:sz w:val="20"/>
                <w:szCs w:val="20"/>
                <w:lang w:eastAsia="en-GB"/>
              </w:rPr>
              <w:t>778</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Gadus morhua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Cod</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Cabillaud</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Skagerrak (COD/03AN.)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4 035</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r>
              <w:rPr>
                <w:sz w:val="20"/>
                <w:szCs w:val="20"/>
                <w:lang w:eastAsia="en-GB"/>
              </w:rPr>
              <w:t> </w:t>
            </w:r>
            <w:r w:rsidRPr="00863615">
              <w:rPr>
                <w:sz w:val="20"/>
                <w:szCs w:val="20"/>
                <w:lang w:eastAsia="en-GB"/>
              </w:rPr>
              <w:t>843</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5%</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4 035</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5%</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Gadus morhua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Cod</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Cabillaud</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Kattegat (COD/03AS)</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80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72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Gadus morhua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Cod</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Cabillaud</w:t>
            </w:r>
          </w:p>
        </w:tc>
        <w:tc>
          <w:tcPr>
            <w:tcW w:w="2608" w:type="dxa"/>
            <w:shd w:val="clear" w:color="auto" w:fill="auto"/>
            <w:vAlign w:val="center"/>
            <w:hideMark/>
          </w:tcPr>
          <w:p w:rsidR="00AE6C09" w:rsidRPr="00630CA1" w:rsidRDefault="00AE6C09" w:rsidP="005F119D">
            <w:pPr>
              <w:spacing w:before="0" w:after="0"/>
              <w:rPr>
                <w:sz w:val="18"/>
                <w:szCs w:val="18"/>
                <w:lang w:val="fr-BE" w:eastAsia="en-GB"/>
              </w:rPr>
            </w:pPr>
            <w:r w:rsidRPr="00F60300">
              <w:rPr>
                <w:sz w:val="16"/>
                <w:szCs w:val="16"/>
                <w:lang w:val="fr-BE" w:eastAsia="en-GB"/>
              </w:rPr>
              <w:t>IV, eaux UE de la zone IIa, partie de la zone IIIa non comprise dans le Skagerrak ni dans le Kattegat</w:t>
            </w:r>
            <w:r w:rsidRPr="00630CA1">
              <w:rPr>
                <w:sz w:val="18"/>
                <w:szCs w:val="18"/>
                <w:lang w:val="fr-BE" w:eastAsia="en-GB"/>
              </w:rPr>
              <w:t xml:space="preserve"> (COD/2A3AX4)</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24 227</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23</w:t>
            </w:r>
            <w:r>
              <w:rPr>
                <w:sz w:val="20"/>
                <w:szCs w:val="20"/>
                <w:lang w:eastAsia="en-GB"/>
              </w:rPr>
              <w:t> </w:t>
            </w:r>
            <w:r w:rsidRPr="00863615">
              <w:rPr>
                <w:sz w:val="20"/>
                <w:szCs w:val="20"/>
                <w:lang w:eastAsia="en-GB"/>
              </w:rPr>
              <w:t>073</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5%</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23 073</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5%</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p>
        </w:tc>
      </w:tr>
      <w:tr w:rsidR="00AE6C09" w:rsidRPr="00863615" w:rsidTr="00AE6C09">
        <w:trPr>
          <w:trHeight w:val="499"/>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Gadus morhua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Cod</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Cabillaud</w:t>
            </w:r>
          </w:p>
        </w:tc>
        <w:tc>
          <w:tcPr>
            <w:tcW w:w="2608" w:type="dxa"/>
            <w:shd w:val="clear" w:color="auto" w:fill="auto"/>
            <w:vAlign w:val="center"/>
            <w:hideMark/>
          </w:tcPr>
          <w:p w:rsidR="00AE6C09" w:rsidRPr="00630CA1" w:rsidRDefault="00AE6C09" w:rsidP="005F119D">
            <w:pPr>
              <w:spacing w:before="0" w:after="0"/>
              <w:rPr>
                <w:sz w:val="18"/>
                <w:szCs w:val="18"/>
                <w:lang w:val="fr-BE" w:eastAsia="en-GB"/>
              </w:rPr>
            </w:pPr>
            <w:r w:rsidRPr="00630CA1">
              <w:rPr>
                <w:sz w:val="18"/>
                <w:szCs w:val="18"/>
                <w:lang w:val="fr-BE" w:eastAsia="en-GB"/>
              </w:rPr>
              <w:t>Eaux norvégiennes au sud de 62° N  (COD/04-N)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382</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382</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382</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p>
        </w:tc>
      </w:tr>
      <w:tr w:rsidR="00AE6C09" w:rsidRPr="00863615" w:rsidTr="00AE6C09">
        <w:trPr>
          <w:trHeight w:val="72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Gadus morhua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Cod</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Cabillaud</w:t>
            </w:r>
          </w:p>
        </w:tc>
        <w:tc>
          <w:tcPr>
            <w:tcW w:w="2608" w:type="dxa"/>
            <w:shd w:val="clear" w:color="auto" w:fill="auto"/>
            <w:vAlign w:val="center"/>
            <w:hideMark/>
          </w:tcPr>
          <w:p w:rsidR="00AE6C09" w:rsidRPr="006D7A0A" w:rsidRDefault="00AE6C09" w:rsidP="005F119D">
            <w:pPr>
              <w:spacing w:before="0" w:after="0"/>
              <w:rPr>
                <w:sz w:val="18"/>
                <w:szCs w:val="18"/>
                <w:lang w:val="fr-BE" w:eastAsia="en-GB"/>
              </w:rPr>
            </w:pPr>
            <w:r w:rsidRPr="00F60300">
              <w:rPr>
                <w:sz w:val="16"/>
                <w:szCs w:val="16"/>
                <w:lang w:val="fr-BE" w:eastAsia="en-GB"/>
              </w:rPr>
              <w:t xml:space="preserve">VIb; eaux UE &amp; eaux internat. de la zone V b à l'ouest de 12° 00 O et des zones XII et XIV </w:t>
            </w:r>
            <w:r w:rsidRPr="006D7A0A">
              <w:rPr>
                <w:sz w:val="18"/>
                <w:szCs w:val="18"/>
                <w:lang w:val="fr-BE" w:eastAsia="en-GB"/>
              </w:rPr>
              <w:t>(COD/5W6-14)</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74</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74</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74</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Gadus morhua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Cod</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Cabillaud</w:t>
            </w:r>
          </w:p>
        </w:tc>
        <w:tc>
          <w:tcPr>
            <w:tcW w:w="2608" w:type="dxa"/>
            <w:shd w:val="clear" w:color="auto" w:fill="auto"/>
            <w:vAlign w:val="center"/>
            <w:hideMark/>
          </w:tcPr>
          <w:p w:rsidR="00AE6C09" w:rsidRPr="006D7A0A" w:rsidRDefault="00AE6C09" w:rsidP="005F119D">
            <w:pPr>
              <w:spacing w:before="0" w:after="0"/>
              <w:rPr>
                <w:sz w:val="18"/>
                <w:szCs w:val="18"/>
                <w:lang w:val="fr-BE" w:eastAsia="en-GB"/>
              </w:rPr>
            </w:pPr>
            <w:r w:rsidRPr="00F60300">
              <w:rPr>
                <w:sz w:val="16"/>
                <w:szCs w:val="16"/>
                <w:lang w:val="fr-BE" w:eastAsia="en-GB"/>
              </w:rPr>
              <w:t xml:space="preserve">VIa, eaux UE et eaux internat. de la zone V b à l'est de 12° 00 O </w:t>
            </w:r>
            <w:r w:rsidRPr="006D7A0A">
              <w:rPr>
                <w:sz w:val="18"/>
                <w:szCs w:val="18"/>
                <w:lang w:val="fr-BE" w:eastAsia="en-GB"/>
              </w:rPr>
              <w:t xml:space="preserve">(COD/5BE6A) </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lastRenderedPageBreak/>
              <w:t>Gadus morhua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Cod</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Cabillaud</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VIIa (COD/07A)</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182</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228</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182</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Gadus morhua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Cod</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Cabillaud</w:t>
            </w:r>
          </w:p>
        </w:tc>
        <w:tc>
          <w:tcPr>
            <w:tcW w:w="2608" w:type="dxa"/>
            <w:shd w:val="clear" w:color="auto" w:fill="auto"/>
            <w:vAlign w:val="center"/>
            <w:hideMark/>
          </w:tcPr>
          <w:p w:rsidR="00AE6C09" w:rsidRPr="006D7A0A" w:rsidRDefault="00AE6C09" w:rsidP="005F119D">
            <w:pPr>
              <w:spacing w:before="0" w:after="0"/>
              <w:rPr>
                <w:sz w:val="18"/>
                <w:szCs w:val="18"/>
                <w:lang w:val="fr-BE" w:eastAsia="en-GB"/>
              </w:rPr>
            </w:pPr>
            <w:r w:rsidRPr="006D7A0A">
              <w:rPr>
                <w:sz w:val="18"/>
                <w:szCs w:val="18"/>
                <w:lang w:val="fr-BE" w:eastAsia="en-GB"/>
              </w:rPr>
              <w:t>VIIb-c, VIIe-k, VIII, IX &amp; X; Eaux UE de la COPACE 34.1.1 (COD/7XAD34)</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5</w:t>
            </w:r>
            <w:r>
              <w:rPr>
                <w:b/>
                <w:bCs/>
                <w:sz w:val="20"/>
                <w:szCs w:val="20"/>
                <w:lang w:eastAsia="en-GB"/>
              </w:rPr>
              <w:t> 0</w:t>
            </w:r>
            <w:r w:rsidRPr="00863615">
              <w:rPr>
                <w:b/>
                <w:bCs/>
                <w:sz w:val="20"/>
                <w:szCs w:val="20"/>
                <w:lang w:eastAsia="en-GB"/>
              </w:rPr>
              <w:t>72</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6</w:t>
            </w:r>
            <w:r>
              <w:rPr>
                <w:sz w:val="20"/>
                <w:szCs w:val="20"/>
                <w:lang w:eastAsia="en-GB"/>
              </w:rPr>
              <w:t> </w:t>
            </w:r>
            <w:r w:rsidRPr="00863615">
              <w:rPr>
                <w:sz w:val="20"/>
                <w:szCs w:val="20"/>
                <w:lang w:eastAsia="en-GB"/>
              </w:rPr>
              <w:t>848</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-26%</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r>
              <w:rPr>
                <w:sz w:val="20"/>
                <w:szCs w:val="20"/>
                <w:lang w:eastAsia="en-GB"/>
              </w:rPr>
              <w:t> </w:t>
            </w:r>
            <w:r w:rsidRPr="00863615">
              <w:rPr>
                <w:sz w:val="20"/>
                <w:szCs w:val="20"/>
                <w:lang w:eastAsia="en-GB"/>
              </w:rPr>
              <w:t>471</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-64%</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31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Gadus morhua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Cod</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Cabillaud</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VIId (COD/07D)</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1 701</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620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5%</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1 701</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5%</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Lepidorhombus spp.</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Megrims</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Cardines</w:t>
            </w:r>
          </w:p>
        </w:tc>
        <w:tc>
          <w:tcPr>
            <w:tcW w:w="2608" w:type="dxa"/>
            <w:shd w:val="clear" w:color="auto" w:fill="auto"/>
            <w:vAlign w:val="center"/>
            <w:hideMark/>
          </w:tcPr>
          <w:p w:rsidR="00AE6C09" w:rsidRPr="006D7A0A" w:rsidRDefault="00AE6C09" w:rsidP="005F119D">
            <w:pPr>
              <w:spacing w:before="0" w:after="0"/>
              <w:rPr>
                <w:sz w:val="18"/>
                <w:szCs w:val="18"/>
                <w:lang w:val="fr-BE" w:eastAsia="en-GB"/>
              </w:rPr>
            </w:pPr>
            <w:r w:rsidRPr="006D7A0A">
              <w:rPr>
                <w:sz w:val="18"/>
                <w:szCs w:val="18"/>
                <w:lang w:val="fr-BE" w:eastAsia="en-GB"/>
              </w:rPr>
              <w:t xml:space="preserve">Eaux UE des zones IIa </w:t>
            </w:r>
            <w:r>
              <w:rPr>
                <w:sz w:val="18"/>
                <w:szCs w:val="18"/>
                <w:lang w:val="fr-BE" w:eastAsia="en-GB"/>
              </w:rPr>
              <w:t>et</w:t>
            </w:r>
            <w:r w:rsidRPr="006D7A0A">
              <w:rPr>
                <w:sz w:val="18"/>
                <w:szCs w:val="18"/>
                <w:lang w:val="fr-BE" w:eastAsia="en-GB"/>
              </w:rPr>
              <w:t xml:space="preserve"> IV (LEZ/2AC4-C)</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2</w:t>
            </w:r>
            <w:r>
              <w:rPr>
                <w:b/>
                <w:bCs/>
                <w:sz w:val="20"/>
                <w:szCs w:val="20"/>
                <w:lang w:eastAsia="en-GB"/>
              </w:rPr>
              <w:t> </w:t>
            </w:r>
            <w:r w:rsidRPr="00863615">
              <w:rPr>
                <w:b/>
                <w:bCs/>
                <w:sz w:val="20"/>
                <w:szCs w:val="20"/>
                <w:lang w:eastAsia="en-GB"/>
              </w:rPr>
              <w:t>083</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r>
              <w:rPr>
                <w:sz w:val="20"/>
                <w:szCs w:val="20"/>
                <w:lang w:eastAsia="en-GB"/>
              </w:rPr>
              <w:t> </w:t>
            </w:r>
            <w:r w:rsidRPr="00863615">
              <w:rPr>
                <w:sz w:val="20"/>
                <w:szCs w:val="20"/>
                <w:lang w:eastAsia="en-GB"/>
              </w:rPr>
              <w:t>083</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r>
              <w:rPr>
                <w:sz w:val="20"/>
                <w:szCs w:val="20"/>
                <w:lang w:eastAsia="en-GB"/>
              </w:rPr>
              <w:t> </w:t>
            </w:r>
            <w:r w:rsidRPr="00863615">
              <w:rPr>
                <w:sz w:val="20"/>
                <w:szCs w:val="20"/>
                <w:lang w:eastAsia="en-GB"/>
              </w:rPr>
              <w:t>083</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 xml:space="preserve">Lepidorhombus spp. </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Megrims</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Cardines</w:t>
            </w:r>
          </w:p>
        </w:tc>
        <w:tc>
          <w:tcPr>
            <w:tcW w:w="2608" w:type="dxa"/>
            <w:shd w:val="clear" w:color="auto" w:fill="auto"/>
            <w:vAlign w:val="center"/>
            <w:hideMark/>
          </w:tcPr>
          <w:p w:rsidR="00AE6C09" w:rsidRPr="006D7A0A" w:rsidRDefault="00AE6C09" w:rsidP="005F119D">
            <w:pPr>
              <w:spacing w:before="0" w:after="0"/>
              <w:rPr>
                <w:sz w:val="18"/>
                <w:szCs w:val="18"/>
                <w:lang w:val="fr-BE" w:eastAsia="en-GB"/>
              </w:rPr>
            </w:pPr>
            <w:r w:rsidRPr="005C4402">
              <w:rPr>
                <w:sz w:val="18"/>
                <w:szCs w:val="18"/>
                <w:lang w:val="fr-BE" w:eastAsia="en-GB"/>
              </w:rPr>
              <w:t>VI, Eaux UE et eau</w:t>
            </w:r>
            <w:r>
              <w:rPr>
                <w:sz w:val="18"/>
                <w:szCs w:val="18"/>
                <w:lang w:val="fr-BE" w:eastAsia="en-GB"/>
              </w:rPr>
              <w:t>x internat. de la</w:t>
            </w:r>
            <w:r w:rsidRPr="005C4402">
              <w:rPr>
                <w:sz w:val="18"/>
                <w:szCs w:val="18"/>
                <w:lang w:val="fr-BE" w:eastAsia="en-GB"/>
              </w:rPr>
              <w:t xml:space="preserve"> zone</w:t>
            </w:r>
            <w:r>
              <w:rPr>
                <w:sz w:val="18"/>
                <w:szCs w:val="18"/>
                <w:lang w:val="fr-BE" w:eastAsia="en-GB"/>
              </w:rPr>
              <w:t xml:space="preserve"> </w:t>
            </w:r>
            <w:r w:rsidRPr="005C4402">
              <w:rPr>
                <w:sz w:val="18"/>
                <w:szCs w:val="18"/>
                <w:lang w:val="fr-BE" w:eastAsia="en-GB"/>
              </w:rPr>
              <w:t xml:space="preserve">Vb; </w:t>
            </w:r>
            <w:r>
              <w:rPr>
                <w:sz w:val="18"/>
                <w:szCs w:val="18"/>
                <w:lang w:val="fr-BE" w:eastAsia="en-GB"/>
              </w:rPr>
              <w:t xml:space="preserve">eaux </w:t>
            </w:r>
            <w:r w:rsidRPr="005C4402">
              <w:rPr>
                <w:sz w:val="18"/>
                <w:szCs w:val="18"/>
                <w:lang w:val="fr-BE" w:eastAsia="en-GB"/>
              </w:rPr>
              <w:t xml:space="preserve">intern. </w:t>
            </w:r>
            <w:r w:rsidRPr="006D7A0A">
              <w:rPr>
                <w:sz w:val="18"/>
                <w:szCs w:val="18"/>
                <w:lang w:val="fr-BE" w:eastAsia="en-GB"/>
              </w:rPr>
              <w:t>des zones XII &amp; XIV (LEZ/56-14)</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4</w:t>
            </w:r>
            <w:r>
              <w:rPr>
                <w:b/>
                <w:bCs/>
                <w:sz w:val="20"/>
                <w:szCs w:val="20"/>
                <w:lang w:eastAsia="en-GB"/>
              </w:rPr>
              <w:t> </w:t>
            </w:r>
            <w:r w:rsidRPr="00863615">
              <w:rPr>
                <w:b/>
                <w:bCs/>
                <w:sz w:val="20"/>
                <w:szCs w:val="20"/>
                <w:lang w:eastAsia="en-GB"/>
              </w:rPr>
              <w:t>129</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w:t>
            </w:r>
            <w:r>
              <w:rPr>
                <w:sz w:val="20"/>
                <w:szCs w:val="20"/>
                <w:lang w:eastAsia="en-GB"/>
              </w:rPr>
              <w:t> </w:t>
            </w:r>
            <w:r w:rsidRPr="00863615">
              <w:rPr>
                <w:sz w:val="20"/>
                <w:szCs w:val="20"/>
                <w:lang w:eastAsia="en-GB"/>
              </w:rPr>
              <w:t>074</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w:t>
            </w:r>
            <w:r>
              <w:rPr>
                <w:sz w:val="20"/>
                <w:szCs w:val="20"/>
                <w:lang w:eastAsia="en-GB"/>
              </w:rPr>
              <w:t> </w:t>
            </w:r>
            <w:r w:rsidRPr="00863615">
              <w:rPr>
                <w:sz w:val="20"/>
                <w:szCs w:val="20"/>
                <w:lang w:eastAsia="en-GB"/>
              </w:rPr>
              <w:t>129</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Lepidorhombus spp.</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Megrims</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Cardines</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VII (LEZ/07)</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17</w:t>
            </w:r>
            <w:r>
              <w:rPr>
                <w:b/>
                <w:bCs/>
                <w:sz w:val="20"/>
                <w:szCs w:val="20"/>
                <w:lang w:eastAsia="en-GB"/>
              </w:rPr>
              <w:t> </w:t>
            </w:r>
            <w:r w:rsidRPr="00863615">
              <w:rPr>
                <w:b/>
                <w:bCs/>
                <w:sz w:val="20"/>
                <w:szCs w:val="20"/>
                <w:lang w:eastAsia="en-GB"/>
              </w:rPr>
              <w:t>385</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17</w:t>
            </w:r>
            <w:r>
              <w:rPr>
                <w:sz w:val="20"/>
                <w:szCs w:val="20"/>
                <w:lang w:eastAsia="en-GB"/>
              </w:rPr>
              <w:t> </w:t>
            </w:r>
            <w:r w:rsidRPr="00863615">
              <w:rPr>
                <w:sz w:val="20"/>
                <w:szCs w:val="20"/>
                <w:lang w:eastAsia="en-GB"/>
              </w:rPr>
              <w:t>385</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13</w:t>
            </w:r>
            <w:r>
              <w:rPr>
                <w:sz w:val="20"/>
                <w:szCs w:val="20"/>
                <w:lang w:eastAsia="en-GB"/>
              </w:rPr>
              <w:t> </w:t>
            </w:r>
            <w:r w:rsidRPr="00863615">
              <w:rPr>
                <w:sz w:val="20"/>
                <w:szCs w:val="20"/>
                <w:lang w:eastAsia="en-GB"/>
              </w:rPr>
              <w:t>814</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-21%</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64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Lepidorhombus spp.</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Megrims</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Cardines</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VIIIa, VIIIb, VIIId, VIIIe (LEZ/8ABDE)</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w:t>
            </w:r>
            <w:r>
              <w:rPr>
                <w:b/>
                <w:bCs/>
                <w:sz w:val="20"/>
                <w:szCs w:val="20"/>
                <w:lang w:eastAsia="en-GB"/>
              </w:rPr>
              <w:t> </w:t>
            </w:r>
            <w:r w:rsidRPr="00863615">
              <w:rPr>
                <w:b/>
                <w:bCs/>
                <w:sz w:val="20"/>
                <w:szCs w:val="20"/>
                <w:lang w:eastAsia="en-GB"/>
              </w:rPr>
              <w:t>716</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716</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366</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Lepidorhombus spp.</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Megrims</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Cardines</w:t>
            </w:r>
          </w:p>
        </w:tc>
        <w:tc>
          <w:tcPr>
            <w:tcW w:w="2608" w:type="dxa"/>
            <w:shd w:val="clear" w:color="auto" w:fill="auto"/>
            <w:vAlign w:val="center"/>
            <w:hideMark/>
          </w:tcPr>
          <w:p w:rsidR="00AE6C09" w:rsidRPr="006D7A0A" w:rsidRDefault="00AE6C09" w:rsidP="005F119D">
            <w:pPr>
              <w:spacing w:before="0" w:after="0"/>
              <w:rPr>
                <w:sz w:val="18"/>
                <w:szCs w:val="18"/>
                <w:lang w:val="fr-BE" w:eastAsia="en-GB"/>
              </w:rPr>
            </w:pPr>
            <w:r w:rsidRPr="006D7A0A">
              <w:rPr>
                <w:sz w:val="18"/>
                <w:szCs w:val="18"/>
                <w:lang w:val="fr-BE" w:eastAsia="en-GB"/>
              </w:rPr>
              <w:t>VIIIc, IX &amp; X; Eaux UE de la COPACE 34.1.1 (LEZ/8C3411)</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w:t>
            </w:r>
            <w:r>
              <w:rPr>
                <w:b/>
                <w:bCs/>
                <w:sz w:val="20"/>
                <w:szCs w:val="20"/>
                <w:lang w:eastAsia="en-GB"/>
              </w:rPr>
              <w:t> </w:t>
            </w:r>
            <w:r w:rsidRPr="00863615">
              <w:rPr>
                <w:b/>
                <w:bCs/>
                <w:sz w:val="20"/>
                <w:szCs w:val="20"/>
                <w:lang w:eastAsia="en-GB"/>
              </w:rPr>
              <w:t>377</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r>
              <w:t> </w:t>
            </w:r>
            <w:r w:rsidRPr="00863615">
              <w:rPr>
                <w:sz w:val="20"/>
                <w:szCs w:val="20"/>
                <w:lang w:eastAsia="en-GB"/>
              </w:rPr>
              <w:t>257</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-39%</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013</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-55%</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265334" w:rsidRDefault="00AE6C09" w:rsidP="005F119D">
            <w:pPr>
              <w:spacing w:before="0" w:after="0"/>
              <w:rPr>
                <w:i/>
                <w:iCs/>
                <w:sz w:val="20"/>
                <w:szCs w:val="20"/>
                <w:lang w:val="it-IT" w:eastAsia="en-GB"/>
              </w:rPr>
            </w:pPr>
            <w:r w:rsidRPr="00265334">
              <w:rPr>
                <w:i/>
                <w:iCs/>
                <w:sz w:val="20"/>
                <w:szCs w:val="20"/>
                <w:lang w:val="it-IT" w:eastAsia="en-GB"/>
              </w:rPr>
              <w:t>Limanda limanda and Platichthys flesus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Dab and Flounder</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Pr>
                <w:sz w:val="20"/>
                <w:szCs w:val="20"/>
                <w:lang w:eastAsia="en-GB"/>
              </w:rPr>
              <w:t>Limande</w:t>
            </w:r>
            <w:r w:rsidRPr="00863615">
              <w:rPr>
                <w:sz w:val="20"/>
                <w:szCs w:val="20"/>
                <w:lang w:eastAsia="en-GB"/>
              </w:rPr>
              <w:t xml:space="preserve"> et Flet</w:t>
            </w:r>
          </w:p>
        </w:tc>
        <w:tc>
          <w:tcPr>
            <w:tcW w:w="2608" w:type="dxa"/>
            <w:shd w:val="clear" w:color="auto" w:fill="auto"/>
            <w:vAlign w:val="center"/>
            <w:hideMark/>
          </w:tcPr>
          <w:p w:rsidR="00AE6C09" w:rsidRPr="00285A0B" w:rsidRDefault="00AE6C09" w:rsidP="005F119D">
            <w:pPr>
              <w:spacing w:before="0" w:after="0"/>
              <w:rPr>
                <w:sz w:val="18"/>
                <w:szCs w:val="18"/>
                <w:lang w:val="fr-BE" w:eastAsia="en-GB"/>
              </w:rPr>
            </w:pPr>
            <w:r w:rsidRPr="006D7A0A">
              <w:rPr>
                <w:sz w:val="18"/>
                <w:szCs w:val="18"/>
                <w:lang w:val="fr-BE" w:eastAsia="en-GB"/>
              </w:rPr>
              <w:t xml:space="preserve">Eaux UE des zones IIa </w:t>
            </w:r>
            <w:r>
              <w:rPr>
                <w:sz w:val="18"/>
                <w:szCs w:val="18"/>
                <w:lang w:val="fr-BE" w:eastAsia="en-GB"/>
              </w:rPr>
              <w:t>et</w:t>
            </w:r>
            <w:r w:rsidRPr="006D7A0A">
              <w:rPr>
                <w:sz w:val="18"/>
                <w:szCs w:val="18"/>
                <w:lang w:val="fr-BE" w:eastAsia="en-GB"/>
              </w:rPr>
              <w:t xml:space="preserve"> IV</w:t>
            </w:r>
            <w:r w:rsidRPr="00285A0B">
              <w:rPr>
                <w:sz w:val="18"/>
                <w:szCs w:val="18"/>
                <w:lang w:val="fr-BE" w:eastAsia="en-GB"/>
              </w:rPr>
              <w:t xml:space="preserve"> (DAB/2AC4-C &amp; FLE/2AC4-C)</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18</w:t>
            </w:r>
            <w:r>
              <w:rPr>
                <w:b/>
                <w:bCs/>
                <w:sz w:val="20"/>
                <w:szCs w:val="20"/>
                <w:lang w:eastAsia="en-GB"/>
              </w:rPr>
              <w:t> </w:t>
            </w:r>
            <w:r w:rsidRPr="00863615">
              <w:rPr>
                <w:b/>
                <w:bCs/>
                <w:sz w:val="20"/>
                <w:szCs w:val="20"/>
                <w:lang w:eastAsia="en-GB"/>
              </w:rPr>
              <w:t>434</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18</w:t>
            </w:r>
            <w:r>
              <w:rPr>
                <w:sz w:val="20"/>
                <w:szCs w:val="20"/>
                <w:lang w:eastAsia="en-GB"/>
              </w:rPr>
              <w:t> </w:t>
            </w:r>
            <w:r w:rsidRPr="00863615">
              <w:rPr>
                <w:sz w:val="20"/>
                <w:szCs w:val="20"/>
                <w:lang w:eastAsia="en-GB"/>
              </w:rPr>
              <w:t>434</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14</w:t>
            </w:r>
            <w:r>
              <w:rPr>
                <w:sz w:val="20"/>
                <w:szCs w:val="20"/>
                <w:lang w:eastAsia="en-GB"/>
              </w:rPr>
              <w:t> </w:t>
            </w:r>
            <w:r w:rsidRPr="00863615">
              <w:rPr>
                <w:sz w:val="20"/>
                <w:szCs w:val="20"/>
                <w:lang w:eastAsia="en-GB"/>
              </w:rPr>
              <w:t>747</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Lophiidae</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Anglerfish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Baudroie</w:t>
            </w:r>
            <w:r>
              <w:rPr>
                <w:sz w:val="20"/>
                <w:szCs w:val="20"/>
                <w:lang w:eastAsia="en-GB"/>
              </w:rPr>
              <w:t>s</w:t>
            </w:r>
          </w:p>
        </w:tc>
        <w:tc>
          <w:tcPr>
            <w:tcW w:w="2608" w:type="dxa"/>
            <w:shd w:val="clear" w:color="auto" w:fill="auto"/>
            <w:vAlign w:val="center"/>
            <w:hideMark/>
          </w:tcPr>
          <w:p w:rsidR="00AE6C09" w:rsidRPr="00285A0B" w:rsidRDefault="00AE6C09" w:rsidP="005F119D">
            <w:pPr>
              <w:spacing w:before="0" w:after="0"/>
              <w:rPr>
                <w:sz w:val="18"/>
                <w:szCs w:val="18"/>
                <w:lang w:val="fr-BE" w:eastAsia="en-GB"/>
              </w:rPr>
            </w:pPr>
            <w:r w:rsidRPr="006D7A0A">
              <w:rPr>
                <w:sz w:val="18"/>
                <w:szCs w:val="18"/>
                <w:lang w:val="fr-BE" w:eastAsia="en-GB"/>
              </w:rPr>
              <w:t xml:space="preserve">Eaux UE des zones IIa </w:t>
            </w:r>
            <w:r>
              <w:rPr>
                <w:sz w:val="18"/>
                <w:szCs w:val="18"/>
                <w:lang w:val="fr-BE" w:eastAsia="en-GB"/>
              </w:rPr>
              <w:t>et</w:t>
            </w:r>
            <w:r w:rsidRPr="006D7A0A">
              <w:rPr>
                <w:sz w:val="18"/>
                <w:szCs w:val="18"/>
                <w:lang w:val="fr-BE" w:eastAsia="en-GB"/>
              </w:rPr>
              <w:t xml:space="preserve"> IV</w:t>
            </w:r>
            <w:r w:rsidRPr="00285A0B">
              <w:rPr>
                <w:sz w:val="18"/>
                <w:szCs w:val="18"/>
                <w:lang w:val="fr-BE" w:eastAsia="en-GB"/>
              </w:rPr>
              <w:t xml:space="preserve"> (ANF/2AC4-C)</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9</w:t>
            </w:r>
            <w:r>
              <w:rPr>
                <w:b/>
                <w:bCs/>
                <w:sz w:val="20"/>
                <w:szCs w:val="20"/>
                <w:lang w:eastAsia="en-GB"/>
              </w:rPr>
              <w:t> </w:t>
            </w:r>
            <w:r w:rsidRPr="00863615">
              <w:rPr>
                <w:b/>
                <w:bCs/>
                <w:sz w:val="20"/>
                <w:szCs w:val="20"/>
                <w:lang w:eastAsia="en-GB"/>
              </w:rPr>
              <w:t>390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7</w:t>
            </w:r>
            <w:r>
              <w:rPr>
                <w:sz w:val="20"/>
                <w:szCs w:val="20"/>
                <w:lang w:eastAsia="en-GB"/>
              </w:rPr>
              <w:t> </w:t>
            </w:r>
            <w:r w:rsidRPr="00863615">
              <w:rPr>
                <w:sz w:val="20"/>
                <w:szCs w:val="20"/>
                <w:lang w:eastAsia="en-GB"/>
              </w:rPr>
              <w:t>833</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9</w:t>
            </w:r>
            <w:r>
              <w:rPr>
                <w:sz w:val="20"/>
                <w:szCs w:val="20"/>
                <w:lang w:eastAsia="en-GB"/>
              </w:rPr>
              <w:t> </w:t>
            </w:r>
            <w:r w:rsidRPr="00863615">
              <w:rPr>
                <w:sz w:val="20"/>
                <w:szCs w:val="20"/>
                <w:lang w:eastAsia="en-GB"/>
              </w:rPr>
              <w:t>390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99"/>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Lophiidae</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Anglerfish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Baudroie</w:t>
            </w:r>
            <w:r>
              <w:rPr>
                <w:sz w:val="20"/>
                <w:szCs w:val="20"/>
                <w:lang w:eastAsia="en-GB"/>
              </w:rPr>
              <w:t>s</w:t>
            </w:r>
          </w:p>
        </w:tc>
        <w:tc>
          <w:tcPr>
            <w:tcW w:w="2608" w:type="dxa"/>
            <w:shd w:val="clear" w:color="auto" w:fill="auto"/>
            <w:vAlign w:val="center"/>
            <w:hideMark/>
          </w:tcPr>
          <w:p w:rsidR="00AE6C09" w:rsidRPr="00DF33E1" w:rsidRDefault="00AE6C09" w:rsidP="005F119D">
            <w:pPr>
              <w:spacing w:before="0" w:after="0"/>
              <w:rPr>
                <w:sz w:val="18"/>
                <w:szCs w:val="18"/>
                <w:lang w:val="fr-BE" w:eastAsia="en-GB"/>
              </w:rPr>
            </w:pPr>
            <w:r w:rsidRPr="00DF33E1">
              <w:rPr>
                <w:sz w:val="18"/>
                <w:szCs w:val="18"/>
                <w:lang w:val="fr-BE" w:eastAsia="en-GB"/>
              </w:rPr>
              <w:t>Eaux norvégiennes de la zone IV (ANF/04-N)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1 500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500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1 500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Lophiidae</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Anglerfish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Baudroie</w:t>
            </w:r>
            <w:r>
              <w:rPr>
                <w:sz w:val="20"/>
                <w:szCs w:val="20"/>
                <w:lang w:eastAsia="en-GB"/>
              </w:rPr>
              <w:t>s</w:t>
            </w:r>
          </w:p>
        </w:tc>
        <w:tc>
          <w:tcPr>
            <w:tcW w:w="2608" w:type="dxa"/>
            <w:shd w:val="clear" w:color="auto" w:fill="auto"/>
            <w:vAlign w:val="center"/>
            <w:hideMark/>
          </w:tcPr>
          <w:p w:rsidR="00AE6C09" w:rsidRPr="00285A0B" w:rsidRDefault="00AE6C09" w:rsidP="005F119D">
            <w:pPr>
              <w:spacing w:before="0" w:after="0"/>
              <w:rPr>
                <w:sz w:val="18"/>
                <w:szCs w:val="18"/>
                <w:lang w:val="fr-BE" w:eastAsia="en-GB"/>
              </w:rPr>
            </w:pPr>
            <w:r w:rsidRPr="00285A0B">
              <w:rPr>
                <w:sz w:val="18"/>
                <w:szCs w:val="18"/>
                <w:lang w:val="fr-BE" w:eastAsia="en-GB"/>
              </w:rPr>
              <w:t xml:space="preserve">VI, </w:t>
            </w:r>
            <w:r w:rsidRPr="005C4402">
              <w:rPr>
                <w:sz w:val="18"/>
                <w:szCs w:val="18"/>
                <w:lang w:val="fr-BE" w:eastAsia="en-GB"/>
              </w:rPr>
              <w:t>Eaux UE et eau</w:t>
            </w:r>
            <w:r>
              <w:rPr>
                <w:sz w:val="18"/>
                <w:szCs w:val="18"/>
                <w:lang w:val="fr-BE" w:eastAsia="en-GB"/>
              </w:rPr>
              <w:t>x internat. de la</w:t>
            </w:r>
            <w:r w:rsidRPr="005C4402">
              <w:rPr>
                <w:sz w:val="18"/>
                <w:szCs w:val="18"/>
                <w:lang w:val="fr-BE" w:eastAsia="en-GB"/>
              </w:rPr>
              <w:t xml:space="preserve"> zone</w:t>
            </w:r>
            <w:r>
              <w:rPr>
                <w:sz w:val="18"/>
                <w:szCs w:val="18"/>
                <w:lang w:val="fr-BE" w:eastAsia="en-GB"/>
              </w:rPr>
              <w:t xml:space="preserve"> </w:t>
            </w:r>
            <w:r w:rsidRPr="005C4402">
              <w:rPr>
                <w:sz w:val="18"/>
                <w:szCs w:val="18"/>
                <w:lang w:val="fr-BE" w:eastAsia="en-GB"/>
              </w:rPr>
              <w:t xml:space="preserve">Vb; </w:t>
            </w:r>
            <w:r>
              <w:rPr>
                <w:sz w:val="18"/>
                <w:szCs w:val="18"/>
                <w:lang w:val="fr-BE" w:eastAsia="en-GB"/>
              </w:rPr>
              <w:t xml:space="preserve">eaux </w:t>
            </w:r>
            <w:r w:rsidRPr="005C4402">
              <w:rPr>
                <w:sz w:val="18"/>
                <w:szCs w:val="18"/>
                <w:lang w:val="fr-BE" w:eastAsia="en-GB"/>
              </w:rPr>
              <w:t xml:space="preserve">intern. </w:t>
            </w:r>
            <w:r w:rsidRPr="006D7A0A">
              <w:rPr>
                <w:sz w:val="18"/>
                <w:szCs w:val="18"/>
                <w:lang w:val="fr-BE" w:eastAsia="en-GB"/>
              </w:rPr>
              <w:t>des zones</w:t>
            </w:r>
            <w:r w:rsidRPr="00285A0B">
              <w:rPr>
                <w:sz w:val="18"/>
                <w:szCs w:val="18"/>
                <w:lang w:val="fr-BE" w:eastAsia="en-GB"/>
              </w:rPr>
              <w:t xml:space="preserve"> XII &amp; XIV (ANF/561214)</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5</w:t>
            </w:r>
            <w:r>
              <w:rPr>
                <w:b/>
                <w:bCs/>
                <w:sz w:val="20"/>
                <w:szCs w:val="20"/>
                <w:lang w:eastAsia="en-GB"/>
              </w:rPr>
              <w:t> </w:t>
            </w:r>
            <w:r w:rsidRPr="00863615">
              <w:rPr>
                <w:b/>
                <w:bCs/>
                <w:sz w:val="20"/>
                <w:szCs w:val="20"/>
                <w:lang w:eastAsia="en-GB"/>
              </w:rPr>
              <w:t>313</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w:t>
            </w:r>
            <w:r>
              <w:rPr>
                <w:sz w:val="20"/>
                <w:szCs w:val="20"/>
                <w:lang w:eastAsia="en-GB"/>
              </w:rPr>
              <w:t> </w:t>
            </w:r>
            <w:r w:rsidRPr="00863615">
              <w:rPr>
                <w:sz w:val="20"/>
                <w:szCs w:val="20"/>
                <w:lang w:eastAsia="en-GB"/>
              </w:rPr>
              <w:t>432</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5.313</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 xml:space="preserve">Lophiidae </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Anglerfish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Baudroie</w:t>
            </w:r>
            <w:r>
              <w:rPr>
                <w:sz w:val="20"/>
                <w:szCs w:val="20"/>
                <w:lang w:eastAsia="en-GB"/>
              </w:rPr>
              <w:t>s</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VII (ANF/07)</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33</w:t>
            </w:r>
            <w:r>
              <w:rPr>
                <w:b/>
                <w:bCs/>
                <w:sz w:val="20"/>
                <w:szCs w:val="20"/>
                <w:lang w:eastAsia="en-GB"/>
              </w:rPr>
              <w:t> </w:t>
            </w:r>
            <w:r w:rsidRPr="00863615">
              <w:rPr>
                <w:b/>
                <w:bCs/>
                <w:sz w:val="20"/>
                <w:szCs w:val="20"/>
                <w:lang w:eastAsia="en-GB"/>
              </w:rPr>
              <w:t>516</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33</w:t>
            </w:r>
            <w:r>
              <w:rPr>
                <w:sz w:val="20"/>
                <w:szCs w:val="20"/>
                <w:lang w:eastAsia="en-GB"/>
              </w:rPr>
              <w:t> </w:t>
            </w:r>
            <w:r w:rsidRPr="00863615">
              <w:rPr>
                <w:sz w:val="20"/>
                <w:szCs w:val="20"/>
                <w:lang w:eastAsia="en-GB"/>
              </w:rPr>
              <w:t>516</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29</w:t>
            </w:r>
            <w:r>
              <w:rPr>
                <w:sz w:val="20"/>
                <w:szCs w:val="20"/>
                <w:lang w:eastAsia="en-GB"/>
              </w:rPr>
              <w:t> </w:t>
            </w:r>
            <w:r w:rsidRPr="00863615">
              <w:rPr>
                <w:sz w:val="20"/>
                <w:szCs w:val="20"/>
                <w:lang w:eastAsia="en-GB"/>
              </w:rPr>
              <w:t>536</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-12%</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Lophiidae</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Anglerfish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Baudroie</w:t>
            </w:r>
            <w:r>
              <w:rPr>
                <w:sz w:val="20"/>
                <w:szCs w:val="20"/>
                <w:lang w:eastAsia="en-GB"/>
              </w:rPr>
              <w:t>s</w:t>
            </w:r>
          </w:p>
        </w:tc>
        <w:tc>
          <w:tcPr>
            <w:tcW w:w="2608" w:type="dxa"/>
            <w:shd w:val="clear" w:color="auto" w:fill="auto"/>
            <w:vAlign w:val="center"/>
            <w:hideMark/>
          </w:tcPr>
          <w:p w:rsidR="00AE6C09" w:rsidRPr="00265334" w:rsidRDefault="00AE6C09" w:rsidP="005F119D">
            <w:pPr>
              <w:spacing w:before="0" w:after="0"/>
              <w:rPr>
                <w:sz w:val="18"/>
                <w:szCs w:val="18"/>
                <w:lang w:val="pt-PT" w:eastAsia="en-GB"/>
              </w:rPr>
            </w:pPr>
            <w:r w:rsidRPr="00265334">
              <w:rPr>
                <w:sz w:val="18"/>
                <w:szCs w:val="18"/>
                <w:lang w:val="pt-PT" w:eastAsia="en-GB"/>
              </w:rPr>
              <w:t>VIIIa,b,d,e (ANF/8ABDE)</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8</w:t>
            </w:r>
            <w:r>
              <w:rPr>
                <w:b/>
                <w:bCs/>
                <w:sz w:val="20"/>
                <w:szCs w:val="20"/>
                <w:lang w:eastAsia="en-GB"/>
              </w:rPr>
              <w:t> </w:t>
            </w:r>
            <w:r w:rsidRPr="00863615">
              <w:rPr>
                <w:b/>
                <w:bCs/>
                <w:sz w:val="20"/>
                <w:szCs w:val="20"/>
                <w:lang w:eastAsia="en-GB"/>
              </w:rPr>
              <w:t>980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8</w:t>
            </w:r>
            <w:r>
              <w:rPr>
                <w:sz w:val="20"/>
                <w:szCs w:val="20"/>
                <w:lang w:eastAsia="en-GB"/>
              </w:rPr>
              <w:t> </w:t>
            </w:r>
            <w:r w:rsidRPr="00863615">
              <w:rPr>
                <w:sz w:val="20"/>
                <w:szCs w:val="20"/>
                <w:lang w:eastAsia="en-GB"/>
              </w:rPr>
              <w:t>980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7</w:t>
            </w:r>
            <w:r>
              <w:rPr>
                <w:sz w:val="20"/>
                <w:szCs w:val="20"/>
                <w:lang w:eastAsia="en-GB"/>
              </w:rPr>
              <w:t> </w:t>
            </w:r>
            <w:r w:rsidRPr="00863615">
              <w:rPr>
                <w:sz w:val="20"/>
                <w:szCs w:val="20"/>
                <w:lang w:eastAsia="en-GB"/>
              </w:rPr>
              <w:t>914</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-12%</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Lophiidae</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Anglerfish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Baudroie</w:t>
            </w:r>
            <w:r>
              <w:rPr>
                <w:sz w:val="20"/>
                <w:szCs w:val="20"/>
                <w:lang w:eastAsia="en-GB"/>
              </w:rPr>
              <w:t>s</w:t>
            </w:r>
          </w:p>
        </w:tc>
        <w:tc>
          <w:tcPr>
            <w:tcW w:w="2608" w:type="dxa"/>
            <w:shd w:val="clear" w:color="auto" w:fill="auto"/>
            <w:vAlign w:val="center"/>
            <w:hideMark/>
          </w:tcPr>
          <w:p w:rsidR="00AE6C09" w:rsidRPr="006D7A0A" w:rsidRDefault="00AE6C09" w:rsidP="005F119D">
            <w:pPr>
              <w:spacing w:before="0" w:after="0"/>
              <w:rPr>
                <w:sz w:val="18"/>
                <w:szCs w:val="18"/>
                <w:lang w:val="fr-BE" w:eastAsia="en-GB"/>
              </w:rPr>
            </w:pPr>
            <w:r w:rsidRPr="006D7A0A">
              <w:rPr>
                <w:sz w:val="18"/>
                <w:szCs w:val="18"/>
                <w:lang w:val="fr-BE" w:eastAsia="en-GB"/>
              </w:rPr>
              <w:t>VIIIc, IX, X, Eaux UE de la COPACE 34.1.1 (ANF/8C3411)</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2</w:t>
            </w:r>
            <w:r>
              <w:rPr>
                <w:b/>
                <w:bCs/>
                <w:sz w:val="20"/>
                <w:szCs w:val="20"/>
                <w:lang w:eastAsia="en-GB"/>
              </w:rPr>
              <w:t> </w:t>
            </w:r>
            <w:r w:rsidRPr="00863615">
              <w:rPr>
                <w:b/>
                <w:bCs/>
                <w:sz w:val="20"/>
                <w:szCs w:val="20"/>
                <w:lang w:eastAsia="en-GB"/>
              </w:rPr>
              <w:t>987</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r>
              <w:rPr>
                <w:sz w:val="20"/>
                <w:szCs w:val="20"/>
                <w:lang w:eastAsia="en-GB"/>
              </w:rPr>
              <w:t> </w:t>
            </w:r>
            <w:r w:rsidRPr="00863615">
              <w:rPr>
                <w:sz w:val="20"/>
                <w:szCs w:val="20"/>
                <w:lang w:eastAsia="en-GB"/>
              </w:rPr>
              <w:t>629</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14%</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r>
              <w:rPr>
                <w:sz w:val="20"/>
                <w:szCs w:val="20"/>
                <w:lang w:eastAsia="en-GB"/>
              </w:rPr>
              <w:t> </w:t>
            </w:r>
            <w:r w:rsidRPr="00863615">
              <w:rPr>
                <w:sz w:val="20"/>
                <w:szCs w:val="20"/>
                <w:lang w:eastAsia="en-GB"/>
              </w:rPr>
              <w:t>987</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14%</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lastRenderedPageBreak/>
              <w:t>Melanogrammus aeglefinus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Haddock</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Pr>
                <w:sz w:val="20"/>
                <w:szCs w:val="20"/>
                <w:lang w:eastAsia="en-GB"/>
              </w:rPr>
              <w:t>É</w:t>
            </w:r>
            <w:r w:rsidRPr="00863615">
              <w:rPr>
                <w:sz w:val="20"/>
                <w:szCs w:val="20"/>
                <w:lang w:eastAsia="en-GB"/>
              </w:rPr>
              <w:t>glefin</w:t>
            </w:r>
          </w:p>
        </w:tc>
        <w:tc>
          <w:tcPr>
            <w:tcW w:w="2608" w:type="dxa"/>
            <w:shd w:val="clear" w:color="auto" w:fill="auto"/>
            <w:vAlign w:val="center"/>
            <w:hideMark/>
          </w:tcPr>
          <w:p w:rsidR="00AE6C09" w:rsidRPr="0039384C" w:rsidRDefault="00AE6C09" w:rsidP="005F119D">
            <w:pPr>
              <w:spacing w:before="0" w:after="0"/>
              <w:rPr>
                <w:sz w:val="18"/>
                <w:szCs w:val="18"/>
                <w:lang w:val="fr-BE" w:eastAsia="en-GB"/>
              </w:rPr>
            </w:pPr>
            <w:r w:rsidRPr="0039384C">
              <w:rPr>
                <w:sz w:val="18"/>
                <w:szCs w:val="18"/>
                <w:lang w:val="fr-BE" w:eastAsia="en-GB"/>
              </w:rPr>
              <w:t>IIIa, eaux UE des subdivisions 22 à 32 (HAD/3A/BCD)</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2 399</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r>
              <w:rPr>
                <w:sz w:val="20"/>
                <w:szCs w:val="20"/>
                <w:lang w:eastAsia="en-GB"/>
              </w:rPr>
              <w:t> </w:t>
            </w:r>
            <w:r w:rsidRPr="00863615">
              <w:rPr>
                <w:sz w:val="20"/>
                <w:szCs w:val="20"/>
                <w:lang w:eastAsia="en-GB"/>
              </w:rPr>
              <w:t>256</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6%</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2 399</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6%</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Melanogrammus aeglefinus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Haddock</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Pr>
                <w:sz w:val="20"/>
                <w:szCs w:val="20"/>
                <w:lang w:eastAsia="en-GB"/>
              </w:rPr>
              <w:t>É</w:t>
            </w:r>
            <w:r w:rsidRPr="00863615">
              <w:rPr>
                <w:sz w:val="20"/>
                <w:szCs w:val="20"/>
                <w:lang w:eastAsia="en-GB"/>
              </w:rPr>
              <w:t>glefin</w:t>
            </w:r>
          </w:p>
        </w:tc>
        <w:tc>
          <w:tcPr>
            <w:tcW w:w="2608" w:type="dxa"/>
            <w:shd w:val="clear" w:color="auto" w:fill="auto"/>
            <w:vAlign w:val="center"/>
            <w:hideMark/>
          </w:tcPr>
          <w:p w:rsidR="00AE6C09" w:rsidRPr="0039384C" w:rsidRDefault="00AE6C09" w:rsidP="005F119D">
            <w:pPr>
              <w:spacing w:before="0" w:after="0"/>
              <w:rPr>
                <w:sz w:val="18"/>
                <w:szCs w:val="18"/>
                <w:lang w:val="fr-BE" w:eastAsia="en-GB"/>
              </w:rPr>
            </w:pPr>
            <w:r w:rsidRPr="0039384C">
              <w:rPr>
                <w:sz w:val="18"/>
                <w:szCs w:val="18"/>
                <w:lang w:val="fr-BE" w:eastAsia="en-GB"/>
              </w:rPr>
              <w:t xml:space="preserve">IV, eaux UE de la zone IIa (HAD/2AC4) </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33 947</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20</w:t>
            </w:r>
            <w:r>
              <w:rPr>
                <w:sz w:val="20"/>
                <w:szCs w:val="20"/>
                <w:lang w:eastAsia="en-GB"/>
              </w:rPr>
              <w:t> </w:t>
            </w:r>
            <w:r w:rsidRPr="00863615">
              <w:rPr>
                <w:sz w:val="20"/>
                <w:szCs w:val="20"/>
                <w:lang w:eastAsia="en-GB"/>
              </w:rPr>
              <w:t>635</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65%</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33 947</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65%</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Melanogrammus aeglefinus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Haddock</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Pr>
                <w:sz w:val="20"/>
                <w:szCs w:val="20"/>
                <w:lang w:eastAsia="en-GB"/>
              </w:rPr>
              <w:t>É</w:t>
            </w:r>
            <w:r w:rsidRPr="00863615">
              <w:rPr>
                <w:sz w:val="20"/>
                <w:szCs w:val="20"/>
                <w:lang w:eastAsia="en-GB"/>
              </w:rPr>
              <w:t>glefin</w:t>
            </w:r>
          </w:p>
        </w:tc>
        <w:tc>
          <w:tcPr>
            <w:tcW w:w="2608" w:type="dxa"/>
            <w:shd w:val="clear" w:color="auto" w:fill="auto"/>
            <w:vAlign w:val="center"/>
            <w:hideMark/>
          </w:tcPr>
          <w:p w:rsidR="00AE6C09" w:rsidRPr="00630CA1" w:rsidRDefault="00AE6C09" w:rsidP="005F119D">
            <w:pPr>
              <w:spacing w:before="0" w:after="0"/>
              <w:rPr>
                <w:sz w:val="18"/>
                <w:szCs w:val="18"/>
                <w:lang w:val="fr-BE" w:eastAsia="en-GB"/>
              </w:rPr>
            </w:pPr>
            <w:r w:rsidRPr="00630CA1">
              <w:rPr>
                <w:sz w:val="18"/>
                <w:szCs w:val="18"/>
                <w:lang w:val="fr-BE" w:eastAsia="en-GB"/>
              </w:rPr>
              <w:t>Eaux norvégiennes au sud de 62° N (HAD/04-N)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707</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707</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707</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Melanogrammus aeglefinus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Haddock</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Pr>
                <w:sz w:val="20"/>
                <w:szCs w:val="20"/>
                <w:lang w:eastAsia="en-GB"/>
              </w:rPr>
              <w:t>É</w:t>
            </w:r>
            <w:r w:rsidRPr="00863615">
              <w:rPr>
                <w:sz w:val="20"/>
                <w:szCs w:val="20"/>
                <w:lang w:eastAsia="en-GB"/>
              </w:rPr>
              <w:t>glefin</w:t>
            </w:r>
          </w:p>
        </w:tc>
        <w:tc>
          <w:tcPr>
            <w:tcW w:w="2608" w:type="dxa"/>
            <w:shd w:val="clear" w:color="auto" w:fill="auto"/>
            <w:vAlign w:val="center"/>
            <w:hideMark/>
          </w:tcPr>
          <w:p w:rsidR="00AE6C09" w:rsidRPr="0039384C" w:rsidRDefault="00AE6C09" w:rsidP="005F119D">
            <w:pPr>
              <w:spacing w:before="0" w:after="0"/>
              <w:rPr>
                <w:sz w:val="18"/>
                <w:szCs w:val="18"/>
                <w:lang w:val="fr-BE" w:eastAsia="en-GB"/>
              </w:rPr>
            </w:pPr>
            <w:r w:rsidRPr="005C4402">
              <w:rPr>
                <w:sz w:val="18"/>
                <w:szCs w:val="18"/>
                <w:lang w:val="fr-BE" w:eastAsia="en-GB"/>
              </w:rPr>
              <w:t xml:space="preserve">VIb; XII </w:t>
            </w:r>
            <w:r>
              <w:rPr>
                <w:sz w:val="18"/>
                <w:szCs w:val="18"/>
                <w:lang w:val="fr-BE" w:eastAsia="en-GB"/>
              </w:rPr>
              <w:t>et</w:t>
            </w:r>
            <w:r w:rsidRPr="005C4402">
              <w:rPr>
                <w:sz w:val="18"/>
                <w:szCs w:val="18"/>
                <w:lang w:val="fr-BE" w:eastAsia="en-GB"/>
              </w:rPr>
              <w:t xml:space="preserve"> XIV (eaux UE et eaux internat.)  </w:t>
            </w:r>
            <w:r w:rsidRPr="0039384C">
              <w:rPr>
                <w:sz w:val="18"/>
                <w:szCs w:val="18"/>
                <w:lang w:val="fr-BE" w:eastAsia="en-GB"/>
              </w:rPr>
              <w:t>(HAD/6B1214)</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2</w:t>
            </w:r>
            <w:r>
              <w:rPr>
                <w:b/>
                <w:bCs/>
                <w:sz w:val="20"/>
                <w:szCs w:val="20"/>
                <w:lang w:eastAsia="en-GB"/>
              </w:rPr>
              <w:t> </w:t>
            </w:r>
            <w:r w:rsidRPr="00863615">
              <w:rPr>
                <w:b/>
                <w:bCs/>
                <w:sz w:val="20"/>
                <w:szCs w:val="20"/>
                <w:lang w:eastAsia="en-GB"/>
              </w:rPr>
              <w:t>580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210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113%</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r>
              <w:rPr>
                <w:sz w:val="20"/>
                <w:szCs w:val="20"/>
                <w:lang w:eastAsia="en-GB"/>
              </w:rPr>
              <w:t> </w:t>
            </w:r>
            <w:r w:rsidRPr="00863615">
              <w:rPr>
                <w:sz w:val="20"/>
                <w:szCs w:val="20"/>
                <w:lang w:eastAsia="en-GB"/>
              </w:rPr>
              <w:t>580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113%</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Melanogrammus aeglefinus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Haddock</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Pr>
                <w:sz w:val="20"/>
                <w:szCs w:val="20"/>
                <w:lang w:eastAsia="en-GB"/>
              </w:rPr>
              <w:t>É</w:t>
            </w:r>
            <w:r w:rsidRPr="00863615">
              <w:rPr>
                <w:sz w:val="20"/>
                <w:szCs w:val="20"/>
                <w:lang w:eastAsia="en-GB"/>
              </w:rPr>
              <w:t>glefin</w:t>
            </w:r>
          </w:p>
        </w:tc>
        <w:tc>
          <w:tcPr>
            <w:tcW w:w="2608" w:type="dxa"/>
            <w:shd w:val="clear" w:color="auto" w:fill="auto"/>
            <w:vAlign w:val="center"/>
            <w:hideMark/>
          </w:tcPr>
          <w:p w:rsidR="00AE6C09" w:rsidRPr="0039384C" w:rsidRDefault="00AE6C09" w:rsidP="005F119D">
            <w:pPr>
              <w:spacing w:before="0" w:after="0"/>
              <w:rPr>
                <w:sz w:val="18"/>
                <w:szCs w:val="18"/>
                <w:lang w:val="fr-BE" w:eastAsia="en-GB"/>
              </w:rPr>
            </w:pPr>
            <w:r w:rsidRPr="0039384C">
              <w:rPr>
                <w:sz w:val="18"/>
                <w:szCs w:val="18"/>
                <w:lang w:val="fr-BE" w:eastAsia="en-GB"/>
              </w:rPr>
              <w:t>Eaux UE et eaux internat. des zones Vb, VIa (HAD/5BC6A)</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4 536</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r>
              <w:rPr>
                <w:sz w:val="20"/>
                <w:szCs w:val="20"/>
                <w:lang w:eastAsia="en-GB"/>
              </w:rPr>
              <w:t> </w:t>
            </w:r>
            <w:r w:rsidRPr="00863615">
              <w:rPr>
                <w:sz w:val="20"/>
                <w:szCs w:val="20"/>
                <w:lang w:eastAsia="en-GB"/>
              </w:rPr>
              <w:t>988</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14%</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4 536</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14%</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Melanogrammus aeglefinus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Haddock</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Pr>
                <w:sz w:val="20"/>
                <w:szCs w:val="20"/>
                <w:lang w:eastAsia="en-GB"/>
              </w:rPr>
              <w:t>É</w:t>
            </w:r>
            <w:r w:rsidRPr="00863615">
              <w:rPr>
                <w:sz w:val="20"/>
                <w:szCs w:val="20"/>
                <w:lang w:eastAsia="en-GB"/>
              </w:rPr>
              <w:t>glefin</w:t>
            </w:r>
          </w:p>
        </w:tc>
        <w:tc>
          <w:tcPr>
            <w:tcW w:w="2608" w:type="dxa"/>
            <w:shd w:val="clear" w:color="auto" w:fill="auto"/>
            <w:vAlign w:val="center"/>
            <w:hideMark/>
          </w:tcPr>
          <w:p w:rsidR="00AE6C09" w:rsidRPr="006D7A0A" w:rsidRDefault="00AE6C09" w:rsidP="005F119D">
            <w:pPr>
              <w:spacing w:before="0" w:after="0"/>
              <w:rPr>
                <w:sz w:val="18"/>
                <w:szCs w:val="18"/>
                <w:lang w:val="fr-BE" w:eastAsia="en-GB"/>
              </w:rPr>
            </w:pPr>
            <w:r w:rsidRPr="006D7A0A">
              <w:rPr>
                <w:sz w:val="18"/>
                <w:szCs w:val="18"/>
                <w:lang w:val="fr-BE" w:eastAsia="en-GB"/>
              </w:rPr>
              <w:t>VIIb-k, VIII, IX, X; Eaux UE de la COPACE 34.1.1 (HAD/7X7A34)</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8</w:t>
            </w:r>
            <w:r>
              <w:rPr>
                <w:b/>
                <w:bCs/>
                <w:sz w:val="20"/>
                <w:szCs w:val="20"/>
                <w:lang w:eastAsia="en-GB"/>
              </w:rPr>
              <w:t> </w:t>
            </w:r>
            <w:r w:rsidRPr="00863615">
              <w:rPr>
                <w:b/>
                <w:bCs/>
                <w:sz w:val="20"/>
                <w:szCs w:val="20"/>
                <w:lang w:eastAsia="en-GB"/>
              </w:rPr>
              <w:t>342</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9</w:t>
            </w:r>
            <w:r>
              <w:rPr>
                <w:sz w:val="20"/>
                <w:szCs w:val="20"/>
                <w:lang w:eastAsia="en-GB"/>
              </w:rPr>
              <w:t> </w:t>
            </w:r>
            <w:r w:rsidRPr="00863615">
              <w:rPr>
                <w:sz w:val="20"/>
                <w:szCs w:val="20"/>
                <w:lang w:eastAsia="en-GB"/>
              </w:rPr>
              <w:t>479</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-12%</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w:t>
            </w:r>
            <w:r>
              <w:rPr>
                <w:sz w:val="20"/>
                <w:szCs w:val="20"/>
                <w:lang w:eastAsia="en-GB"/>
              </w:rPr>
              <w:t> </w:t>
            </w:r>
            <w:r w:rsidRPr="00863615">
              <w:rPr>
                <w:sz w:val="20"/>
                <w:szCs w:val="20"/>
                <w:lang w:eastAsia="en-GB"/>
              </w:rPr>
              <w:t>605</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-41%</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Melanogrammus aeglefinus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Haddock</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Pr>
                <w:sz w:val="20"/>
                <w:szCs w:val="20"/>
                <w:lang w:eastAsia="en-GB"/>
              </w:rPr>
              <w:t>É</w:t>
            </w:r>
            <w:r w:rsidRPr="00863615">
              <w:rPr>
                <w:sz w:val="20"/>
                <w:szCs w:val="20"/>
                <w:lang w:eastAsia="en-GB"/>
              </w:rPr>
              <w:t>glefin</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VIIa (HAD/07A)</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w:t>
            </w:r>
            <w:r>
              <w:rPr>
                <w:b/>
                <w:bCs/>
                <w:sz w:val="20"/>
                <w:szCs w:val="20"/>
                <w:lang w:eastAsia="en-GB"/>
              </w:rPr>
              <w:t> </w:t>
            </w:r>
            <w:r w:rsidRPr="00863615">
              <w:rPr>
                <w:b/>
                <w:bCs/>
                <w:sz w:val="20"/>
                <w:szCs w:val="20"/>
                <w:lang w:eastAsia="en-GB"/>
              </w:rPr>
              <w:t>181</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181</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945</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Merlangius merlangus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Whiting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Merlan</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IIIa (WHG/03A)</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1 031</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031</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1 031</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Merlangius merlangus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Whiting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Merlan</w:t>
            </w:r>
          </w:p>
        </w:tc>
        <w:tc>
          <w:tcPr>
            <w:tcW w:w="2608" w:type="dxa"/>
            <w:shd w:val="clear" w:color="auto" w:fill="auto"/>
            <w:vAlign w:val="center"/>
            <w:hideMark/>
          </w:tcPr>
          <w:p w:rsidR="00AE6C09" w:rsidRPr="0039384C" w:rsidRDefault="00AE6C09" w:rsidP="005F119D">
            <w:pPr>
              <w:spacing w:before="0" w:after="0"/>
              <w:rPr>
                <w:sz w:val="18"/>
                <w:szCs w:val="18"/>
                <w:lang w:val="fr-BE" w:eastAsia="en-GB"/>
              </w:rPr>
            </w:pPr>
            <w:r w:rsidRPr="0039384C">
              <w:rPr>
                <w:sz w:val="18"/>
                <w:szCs w:val="18"/>
                <w:lang w:val="fr-BE" w:eastAsia="en-GB"/>
              </w:rPr>
              <w:t>IV; Eaux UE de la zone IIa  (WHG/2AC4)</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13 060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15</w:t>
            </w:r>
            <w:r>
              <w:rPr>
                <w:sz w:val="20"/>
                <w:szCs w:val="20"/>
                <w:lang w:eastAsia="en-GB"/>
              </w:rPr>
              <w:t> </w:t>
            </w:r>
            <w:r w:rsidRPr="00863615">
              <w:rPr>
                <w:sz w:val="20"/>
                <w:szCs w:val="20"/>
                <w:lang w:eastAsia="en-GB"/>
              </w:rPr>
              <w:t>233</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-14%</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13 060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-14%</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p>
        </w:tc>
      </w:tr>
      <w:tr w:rsidR="00AE6C09" w:rsidRPr="00863615" w:rsidTr="00AE6C09">
        <w:trPr>
          <w:trHeight w:val="72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Merlangius merlangus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Whiting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Merlan</w:t>
            </w:r>
          </w:p>
        </w:tc>
        <w:tc>
          <w:tcPr>
            <w:tcW w:w="2608" w:type="dxa"/>
            <w:shd w:val="clear" w:color="auto" w:fill="auto"/>
            <w:vAlign w:val="center"/>
            <w:hideMark/>
          </w:tcPr>
          <w:p w:rsidR="00AE6C09" w:rsidRPr="005C4402" w:rsidRDefault="00AE6C09" w:rsidP="005F119D">
            <w:pPr>
              <w:spacing w:before="0" w:after="0"/>
              <w:rPr>
                <w:sz w:val="18"/>
                <w:szCs w:val="18"/>
                <w:lang w:val="fr-BE" w:eastAsia="en-GB"/>
              </w:rPr>
            </w:pPr>
            <w:r w:rsidRPr="005C4402">
              <w:rPr>
                <w:sz w:val="18"/>
                <w:szCs w:val="18"/>
                <w:lang w:val="fr-BE" w:eastAsia="en-GB"/>
              </w:rPr>
              <w:t>VI, Eaux UE et eaux internat. de</w:t>
            </w:r>
            <w:r>
              <w:rPr>
                <w:sz w:val="18"/>
                <w:szCs w:val="18"/>
                <w:lang w:val="fr-BE" w:eastAsia="en-GB"/>
              </w:rPr>
              <w:t xml:space="preserve"> la</w:t>
            </w:r>
            <w:r w:rsidRPr="005C4402">
              <w:rPr>
                <w:sz w:val="18"/>
                <w:szCs w:val="18"/>
                <w:lang w:val="fr-BE" w:eastAsia="en-GB"/>
              </w:rPr>
              <w:t xml:space="preserve"> zone</w:t>
            </w:r>
            <w:r>
              <w:rPr>
                <w:sz w:val="18"/>
                <w:szCs w:val="18"/>
                <w:lang w:val="fr-BE" w:eastAsia="en-GB"/>
              </w:rPr>
              <w:t xml:space="preserve"> </w:t>
            </w:r>
            <w:r w:rsidRPr="005C4402">
              <w:rPr>
                <w:sz w:val="18"/>
                <w:szCs w:val="18"/>
                <w:lang w:val="fr-BE" w:eastAsia="en-GB"/>
              </w:rPr>
              <w:t>Vb; eaux internat.</w:t>
            </w:r>
            <w:r>
              <w:rPr>
                <w:sz w:val="18"/>
                <w:szCs w:val="18"/>
                <w:lang w:val="fr-BE" w:eastAsia="en-GB"/>
              </w:rPr>
              <w:t xml:space="preserve">des zones </w:t>
            </w:r>
            <w:r w:rsidRPr="005C4402">
              <w:rPr>
                <w:sz w:val="18"/>
                <w:szCs w:val="18"/>
                <w:lang w:val="fr-BE" w:eastAsia="en-GB"/>
              </w:rPr>
              <w:t xml:space="preserve">XII </w:t>
            </w:r>
            <w:r>
              <w:rPr>
                <w:sz w:val="18"/>
                <w:szCs w:val="18"/>
                <w:lang w:val="fr-BE" w:eastAsia="en-GB"/>
              </w:rPr>
              <w:t>et</w:t>
            </w:r>
            <w:r w:rsidRPr="005C4402">
              <w:rPr>
                <w:sz w:val="18"/>
                <w:szCs w:val="18"/>
                <w:lang w:val="fr-BE" w:eastAsia="en-GB"/>
              </w:rPr>
              <w:t xml:space="preserve"> XIV (WHG/56-14)</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263</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292</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234</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Merlangius merlangus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Whiting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Merlan</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VIIa (WHG/07A)</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80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80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80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Merlangius merlangus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Whiting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Merlan</w:t>
            </w:r>
          </w:p>
        </w:tc>
        <w:tc>
          <w:tcPr>
            <w:tcW w:w="2608" w:type="dxa"/>
            <w:shd w:val="clear" w:color="auto" w:fill="auto"/>
            <w:vAlign w:val="center"/>
            <w:hideMark/>
          </w:tcPr>
          <w:p w:rsidR="00AE6C09" w:rsidRPr="0044187B" w:rsidRDefault="00AE6C09" w:rsidP="005F119D">
            <w:pPr>
              <w:spacing w:before="0" w:after="0"/>
              <w:rPr>
                <w:sz w:val="18"/>
                <w:szCs w:val="18"/>
                <w:lang w:val="pt-PT" w:eastAsia="en-GB"/>
              </w:rPr>
            </w:pPr>
            <w:r w:rsidRPr="0044187B">
              <w:rPr>
                <w:sz w:val="18"/>
                <w:szCs w:val="18"/>
                <w:lang w:val="pt-PT" w:eastAsia="en-GB"/>
              </w:rPr>
              <w:t>VIIb-h, et VIIj-k (WHG/7X7A-C)</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17 742</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20</w:t>
            </w:r>
            <w:r>
              <w:rPr>
                <w:sz w:val="20"/>
                <w:szCs w:val="20"/>
                <w:lang w:eastAsia="en-GB"/>
              </w:rPr>
              <w:t> </w:t>
            </w:r>
            <w:r w:rsidRPr="00863615">
              <w:rPr>
                <w:sz w:val="20"/>
                <w:szCs w:val="20"/>
                <w:lang w:eastAsia="en-GB"/>
              </w:rPr>
              <w:t>668</w:t>
            </w:r>
          </w:p>
        </w:tc>
        <w:tc>
          <w:tcPr>
            <w:tcW w:w="1411" w:type="dxa"/>
            <w:shd w:val="clear" w:color="auto" w:fill="auto"/>
            <w:vAlign w:val="center"/>
            <w:hideMark/>
          </w:tcPr>
          <w:p w:rsidR="00AE6C09" w:rsidRDefault="00AE6C09" w:rsidP="005F119D">
            <w:pPr>
              <w:spacing w:before="0" w:after="0"/>
              <w:jc w:val="center"/>
              <w:rPr>
                <w:sz w:val="20"/>
                <w:szCs w:val="20"/>
              </w:rPr>
            </w:pPr>
            <w:r>
              <w:rPr>
                <w:sz w:val="20"/>
                <w:szCs w:val="20"/>
              </w:rPr>
              <w:t>-14%</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17 742</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-14%</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Merlangius merlangus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Whiting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Merlan</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VIII (WHG/08)</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3</w:t>
            </w:r>
            <w:r>
              <w:rPr>
                <w:b/>
                <w:bCs/>
                <w:sz w:val="20"/>
                <w:szCs w:val="20"/>
                <w:lang w:eastAsia="en-GB"/>
              </w:rPr>
              <w:t> </w:t>
            </w:r>
            <w:r w:rsidRPr="00863615">
              <w:rPr>
                <w:b/>
                <w:bCs/>
                <w:sz w:val="20"/>
                <w:szCs w:val="20"/>
                <w:lang w:eastAsia="en-GB"/>
              </w:rPr>
              <w:t>175</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r>
              <w:rPr>
                <w:sz w:val="20"/>
                <w:szCs w:val="20"/>
                <w:lang w:eastAsia="en-GB"/>
              </w:rPr>
              <w:t> </w:t>
            </w:r>
            <w:r w:rsidRPr="00863615">
              <w:rPr>
                <w:sz w:val="20"/>
                <w:szCs w:val="20"/>
                <w:lang w:eastAsia="en-GB"/>
              </w:rPr>
              <w:t>175</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r>
              <w:rPr>
                <w:sz w:val="20"/>
                <w:szCs w:val="20"/>
                <w:lang w:eastAsia="en-GB"/>
              </w:rPr>
              <w:t> </w:t>
            </w:r>
            <w:r w:rsidRPr="00863615">
              <w:rPr>
                <w:sz w:val="20"/>
                <w:szCs w:val="20"/>
                <w:lang w:eastAsia="en-GB"/>
              </w:rPr>
              <w:t>540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Merlangius merlangus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Whiting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Merlan</w:t>
            </w:r>
          </w:p>
        </w:tc>
        <w:tc>
          <w:tcPr>
            <w:tcW w:w="2608" w:type="dxa"/>
            <w:shd w:val="clear" w:color="auto" w:fill="auto"/>
            <w:vAlign w:val="center"/>
            <w:hideMark/>
          </w:tcPr>
          <w:p w:rsidR="00AE6C09" w:rsidRPr="006D7A0A" w:rsidRDefault="00AE6C09" w:rsidP="005F119D">
            <w:pPr>
              <w:spacing w:before="0" w:after="0"/>
              <w:rPr>
                <w:sz w:val="18"/>
                <w:szCs w:val="18"/>
                <w:lang w:val="fr-BE" w:eastAsia="en-GB"/>
              </w:rPr>
            </w:pPr>
            <w:r w:rsidRPr="006D7A0A">
              <w:rPr>
                <w:sz w:val="18"/>
                <w:szCs w:val="18"/>
                <w:lang w:val="fr-BE" w:eastAsia="en-GB"/>
              </w:rPr>
              <w:t>IX, X. Eaux UE de la COPACE 34.1.1 (WHG/9/3411)</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À fixer</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À fixer</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À fixer</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720"/>
        </w:trPr>
        <w:tc>
          <w:tcPr>
            <w:tcW w:w="1849" w:type="dxa"/>
            <w:shd w:val="clear" w:color="auto" w:fill="auto"/>
            <w:vAlign w:val="center"/>
            <w:hideMark/>
          </w:tcPr>
          <w:p w:rsidR="00AE6C09" w:rsidRPr="00863615" w:rsidRDefault="00AE6C09" w:rsidP="00D317C8">
            <w:pPr>
              <w:spacing w:before="0" w:after="0"/>
              <w:rPr>
                <w:i/>
                <w:iCs/>
                <w:sz w:val="20"/>
                <w:szCs w:val="20"/>
                <w:lang w:eastAsia="en-GB"/>
              </w:rPr>
            </w:pPr>
            <w:r w:rsidRPr="00863615">
              <w:rPr>
                <w:i/>
                <w:iCs/>
                <w:sz w:val="20"/>
                <w:szCs w:val="20"/>
                <w:lang w:eastAsia="en-GB"/>
              </w:rPr>
              <w:lastRenderedPageBreak/>
              <w:t xml:space="preserve">Merlangius merlangus </w:t>
            </w:r>
            <w:r w:rsidR="00D317C8">
              <w:rPr>
                <w:i/>
                <w:iCs/>
                <w:sz w:val="20"/>
                <w:szCs w:val="20"/>
                <w:lang w:eastAsia="en-GB"/>
              </w:rPr>
              <w:t xml:space="preserve">et </w:t>
            </w:r>
            <w:r w:rsidRPr="00863615">
              <w:rPr>
                <w:i/>
                <w:iCs/>
                <w:sz w:val="20"/>
                <w:szCs w:val="20"/>
                <w:lang w:eastAsia="en-GB"/>
              </w:rPr>
              <w:t>Pollachius pollachius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Whiting and Pollack</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Merlan et Lieu jaune</w:t>
            </w:r>
          </w:p>
        </w:tc>
        <w:tc>
          <w:tcPr>
            <w:tcW w:w="2608" w:type="dxa"/>
            <w:shd w:val="clear" w:color="auto" w:fill="auto"/>
            <w:vAlign w:val="center"/>
            <w:hideMark/>
          </w:tcPr>
          <w:p w:rsidR="00AE6C09" w:rsidRPr="00630CA1" w:rsidRDefault="00AE6C09" w:rsidP="005F119D">
            <w:pPr>
              <w:spacing w:before="0" w:after="0"/>
              <w:rPr>
                <w:sz w:val="18"/>
                <w:szCs w:val="18"/>
                <w:lang w:val="fr-BE" w:eastAsia="en-GB"/>
              </w:rPr>
            </w:pPr>
            <w:r w:rsidRPr="00F60300">
              <w:rPr>
                <w:sz w:val="18"/>
                <w:szCs w:val="18"/>
                <w:lang w:val="fr-BE" w:eastAsia="en-GB"/>
              </w:rPr>
              <w:t>Eaux norvégiennes au sud de 62° N</w:t>
            </w:r>
            <w:r w:rsidRPr="00630CA1">
              <w:rPr>
                <w:sz w:val="18"/>
                <w:szCs w:val="18"/>
                <w:lang w:val="fr-BE" w:eastAsia="en-GB"/>
              </w:rPr>
              <w:t xml:space="preserve"> (WHG/04-N)&amp;(POL/04-N)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190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190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190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Merluccius merluccius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Hake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Merlu</w:t>
            </w:r>
          </w:p>
        </w:tc>
        <w:tc>
          <w:tcPr>
            <w:tcW w:w="2608" w:type="dxa"/>
            <w:shd w:val="clear" w:color="auto" w:fill="auto"/>
            <w:vAlign w:val="center"/>
            <w:hideMark/>
          </w:tcPr>
          <w:p w:rsidR="00AE6C09" w:rsidRPr="000A5E30" w:rsidRDefault="00AE6C09" w:rsidP="005F119D">
            <w:pPr>
              <w:spacing w:before="0" w:after="0"/>
              <w:rPr>
                <w:sz w:val="18"/>
                <w:szCs w:val="18"/>
                <w:lang w:val="fr-BE" w:eastAsia="en-GB"/>
              </w:rPr>
            </w:pPr>
            <w:r w:rsidRPr="000A5E30">
              <w:rPr>
                <w:sz w:val="18"/>
                <w:szCs w:val="18"/>
                <w:lang w:val="fr-BE" w:eastAsia="en-GB"/>
              </w:rPr>
              <w:t>IIIa; eaux UE des subdivisions 22 à 32 (HKE/3A/BCD)</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2</w:t>
            </w:r>
            <w:r>
              <w:rPr>
                <w:b/>
                <w:bCs/>
                <w:sz w:val="20"/>
                <w:szCs w:val="20"/>
                <w:lang w:eastAsia="en-GB"/>
              </w:rPr>
              <w:t> 738</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r>
              <w:rPr>
                <w:sz w:val="20"/>
                <w:szCs w:val="20"/>
                <w:lang w:eastAsia="en-GB"/>
              </w:rPr>
              <w:t> </w:t>
            </w:r>
            <w:r w:rsidRPr="00863615">
              <w:rPr>
                <w:sz w:val="20"/>
                <w:szCs w:val="20"/>
                <w:lang w:eastAsia="en-GB"/>
              </w:rPr>
              <w:t>466</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11</w:t>
            </w:r>
            <w:r w:rsidRPr="00863615">
              <w:rPr>
                <w:sz w:val="20"/>
                <w:szCs w:val="20"/>
                <w:lang w:eastAsia="en-GB"/>
              </w:rPr>
              <w:t>%</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r>
              <w:rPr>
                <w:sz w:val="20"/>
                <w:szCs w:val="20"/>
                <w:lang w:eastAsia="en-GB"/>
              </w:rPr>
              <w:t> </w:t>
            </w:r>
            <w:r w:rsidRPr="00863615">
              <w:rPr>
                <w:sz w:val="20"/>
                <w:szCs w:val="20"/>
                <w:lang w:eastAsia="en-GB"/>
              </w:rPr>
              <w:t>364</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w:t>
            </w:r>
          </w:p>
        </w:tc>
        <w:tc>
          <w:tcPr>
            <w:tcW w:w="938" w:type="dxa"/>
            <w:vMerge w:val="restart"/>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 xml:space="preserve">TAC 2015 Northern hake = </w:t>
            </w:r>
            <w:r>
              <w:rPr>
                <w:sz w:val="20"/>
                <w:szCs w:val="20"/>
                <w:lang w:eastAsia="en-GB"/>
              </w:rPr>
              <w:t>90849</w:t>
            </w:r>
            <w:r w:rsidRPr="00863615">
              <w:rPr>
                <w:sz w:val="20"/>
                <w:szCs w:val="20"/>
                <w:lang w:eastAsia="en-GB"/>
              </w:rPr>
              <w:br/>
            </w: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Merluccius merluccius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Hake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Merlu</w:t>
            </w:r>
          </w:p>
        </w:tc>
        <w:tc>
          <w:tcPr>
            <w:tcW w:w="2608" w:type="dxa"/>
            <w:shd w:val="clear" w:color="auto" w:fill="auto"/>
            <w:vAlign w:val="center"/>
            <w:hideMark/>
          </w:tcPr>
          <w:p w:rsidR="00AE6C09" w:rsidRPr="0039384C" w:rsidRDefault="00AE6C09" w:rsidP="005F119D">
            <w:pPr>
              <w:spacing w:before="0" w:after="0"/>
              <w:rPr>
                <w:sz w:val="18"/>
                <w:szCs w:val="18"/>
                <w:lang w:val="fr-BE" w:eastAsia="en-GB"/>
              </w:rPr>
            </w:pPr>
            <w:r>
              <w:rPr>
                <w:sz w:val="18"/>
                <w:szCs w:val="18"/>
                <w:lang w:val="fr-BE" w:eastAsia="en-GB"/>
              </w:rPr>
              <w:t>Eaux UE de la zone IIa</w:t>
            </w:r>
            <w:r w:rsidRPr="0039384C">
              <w:rPr>
                <w:sz w:val="18"/>
                <w:szCs w:val="18"/>
                <w:lang w:val="fr-BE" w:eastAsia="en-GB"/>
              </w:rPr>
              <w:t xml:space="preserve"> </w:t>
            </w:r>
            <w:r>
              <w:rPr>
                <w:sz w:val="18"/>
                <w:szCs w:val="18"/>
                <w:lang w:val="fr-BE" w:eastAsia="en-GB"/>
              </w:rPr>
              <w:t>et</w:t>
            </w:r>
            <w:r w:rsidRPr="0039384C">
              <w:rPr>
                <w:sz w:val="18"/>
                <w:szCs w:val="18"/>
                <w:lang w:val="fr-BE" w:eastAsia="en-GB"/>
              </w:rPr>
              <w:t xml:space="preserve"> IV (HKE/2AC4-C)</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3</w:t>
            </w:r>
            <w:r>
              <w:t> </w:t>
            </w:r>
            <w:r>
              <w:rPr>
                <w:b/>
                <w:bCs/>
                <w:sz w:val="20"/>
                <w:szCs w:val="20"/>
                <w:lang w:eastAsia="en-GB"/>
              </w:rPr>
              <w:t>190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r>
              <w:rPr>
                <w:sz w:val="20"/>
                <w:szCs w:val="20"/>
                <w:lang w:eastAsia="en-GB"/>
              </w:rPr>
              <w:t> </w:t>
            </w:r>
            <w:r w:rsidRPr="00863615">
              <w:rPr>
                <w:sz w:val="20"/>
                <w:szCs w:val="20"/>
                <w:lang w:eastAsia="en-GB"/>
              </w:rPr>
              <w:t>874</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11</w:t>
            </w:r>
            <w:r w:rsidRPr="00863615">
              <w:rPr>
                <w:sz w:val="20"/>
                <w:szCs w:val="20"/>
                <w:lang w:eastAsia="en-GB"/>
              </w:rPr>
              <w:t>%</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r>
              <w:t> </w:t>
            </w:r>
            <w:r w:rsidRPr="00863615">
              <w:rPr>
                <w:sz w:val="20"/>
                <w:szCs w:val="20"/>
                <w:lang w:eastAsia="en-GB"/>
              </w:rPr>
              <w:t>755</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w:t>
            </w:r>
          </w:p>
        </w:tc>
        <w:tc>
          <w:tcPr>
            <w:tcW w:w="938" w:type="dxa"/>
            <w:vMerge/>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72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Merluccius merluccius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Hake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Merlu</w:t>
            </w:r>
          </w:p>
        </w:tc>
        <w:tc>
          <w:tcPr>
            <w:tcW w:w="2608" w:type="dxa"/>
            <w:shd w:val="clear" w:color="auto" w:fill="auto"/>
            <w:vAlign w:val="center"/>
            <w:hideMark/>
          </w:tcPr>
          <w:p w:rsidR="00AE6C09" w:rsidRPr="005C4402" w:rsidRDefault="00AE6C09" w:rsidP="005F119D">
            <w:pPr>
              <w:spacing w:before="0" w:after="0"/>
              <w:rPr>
                <w:sz w:val="18"/>
                <w:szCs w:val="18"/>
                <w:lang w:val="fr-BE" w:eastAsia="en-GB"/>
              </w:rPr>
            </w:pPr>
            <w:r w:rsidRPr="005C4402">
              <w:rPr>
                <w:sz w:val="18"/>
                <w:szCs w:val="18"/>
                <w:lang w:val="fr-BE" w:eastAsia="en-GB"/>
              </w:rPr>
              <w:t xml:space="preserve">VI, VII; </w:t>
            </w:r>
            <w:r w:rsidRPr="00F60300">
              <w:rPr>
                <w:sz w:val="18"/>
                <w:szCs w:val="18"/>
                <w:lang w:val="fr-BE" w:eastAsia="en-GB"/>
              </w:rPr>
              <w:t>Eaux UE et eaux internat. de la zone Vb; eaux internat. des zones XII et XIV</w:t>
            </w:r>
            <w:r w:rsidRPr="005C4402">
              <w:rPr>
                <w:sz w:val="18"/>
                <w:szCs w:val="18"/>
                <w:lang w:val="fr-BE" w:eastAsia="en-GB"/>
              </w:rPr>
              <w:t xml:space="preserve"> (HKE/571214)</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50 945</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45</w:t>
            </w:r>
            <w:r>
              <w:rPr>
                <w:sz w:val="20"/>
                <w:szCs w:val="20"/>
                <w:lang w:eastAsia="en-GB"/>
              </w:rPr>
              <w:t> </w:t>
            </w:r>
            <w:r w:rsidRPr="00863615">
              <w:rPr>
                <w:sz w:val="20"/>
                <w:szCs w:val="20"/>
                <w:lang w:eastAsia="en-GB"/>
              </w:rPr>
              <w:t>896</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11</w:t>
            </w:r>
            <w:r w:rsidRPr="00863615">
              <w:rPr>
                <w:sz w:val="20"/>
                <w:szCs w:val="20"/>
                <w:lang w:eastAsia="en-GB"/>
              </w:rPr>
              <w:t>%</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43</w:t>
            </w:r>
            <w:r>
              <w:rPr>
                <w:sz w:val="20"/>
                <w:szCs w:val="20"/>
                <w:lang w:eastAsia="en-GB"/>
              </w:rPr>
              <w:t> </w:t>
            </w:r>
            <w:r w:rsidRPr="00863615">
              <w:rPr>
                <w:sz w:val="20"/>
                <w:szCs w:val="20"/>
                <w:lang w:eastAsia="en-GB"/>
              </w:rPr>
              <w:t>995</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w:t>
            </w:r>
          </w:p>
        </w:tc>
        <w:tc>
          <w:tcPr>
            <w:tcW w:w="938" w:type="dxa"/>
            <w:vMerge/>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Merluccius merluccius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Hake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Merlu</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VIIIa-b, VIIId-e (HKE/8ABDE)</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33 977</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30</w:t>
            </w:r>
            <w:r>
              <w:rPr>
                <w:sz w:val="20"/>
                <w:szCs w:val="20"/>
                <w:lang w:eastAsia="en-GB"/>
              </w:rPr>
              <w:t> </w:t>
            </w:r>
            <w:r w:rsidRPr="00863615">
              <w:rPr>
                <w:sz w:val="20"/>
                <w:szCs w:val="20"/>
                <w:lang w:eastAsia="en-GB"/>
              </w:rPr>
              <w:t>610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11</w:t>
            </w:r>
            <w:r w:rsidRPr="00863615">
              <w:rPr>
                <w:sz w:val="20"/>
                <w:szCs w:val="20"/>
                <w:lang w:eastAsia="en-GB"/>
              </w:rPr>
              <w:t>%</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29</w:t>
            </w:r>
            <w:r>
              <w:rPr>
                <w:sz w:val="20"/>
                <w:szCs w:val="20"/>
                <w:lang w:eastAsia="en-GB"/>
              </w:rPr>
              <w:t> </w:t>
            </w:r>
            <w:r w:rsidRPr="00863615">
              <w:rPr>
                <w:sz w:val="20"/>
                <w:szCs w:val="20"/>
                <w:lang w:eastAsia="en-GB"/>
              </w:rPr>
              <w:t>343</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w:t>
            </w:r>
          </w:p>
        </w:tc>
        <w:tc>
          <w:tcPr>
            <w:tcW w:w="938" w:type="dxa"/>
            <w:vMerge/>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Merluccius merluccius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Hake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Merlu</w:t>
            </w:r>
          </w:p>
        </w:tc>
        <w:tc>
          <w:tcPr>
            <w:tcW w:w="2608" w:type="dxa"/>
            <w:shd w:val="clear" w:color="auto" w:fill="auto"/>
            <w:vAlign w:val="center"/>
            <w:hideMark/>
          </w:tcPr>
          <w:p w:rsidR="00AE6C09" w:rsidRPr="006D7A0A" w:rsidRDefault="00AE6C09" w:rsidP="005F119D">
            <w:pPr>
              <w:spacing w:before="0" w:after="0"/>
              <w:rPr>
                <w:sz w:val="18"/>
                <w:szCs w:val="18"/>
                <w:lang w:val="fr-BE" w:eastAsia="en-GB"/>
              </w:rPr>
            </w:pPr>
            <w:r w:rsidRPr="006D7A0A">
              <w:rPr>
                <w:sz w:val="18"/>
                <w:szCs w:val="18"/>
                <w:lang w:val="fr-BE" w:eastAsia="en-GB"/>
              </w:rPr>
              <w:t>VIIIc, IX, X, Eaux UE de la COPACE 34.1.1 (HKE/8C3411)</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13</w:t>
            </w:r>
            <w:r>
              <w:rPr>
                <w:b/>
                <w:bCs/>
                <w:sz w:val="20"/>
                <w:szCs w:val="20"/>
                <w:lang w:eastAsia="en-GB"/>
              </w:rPr>
              <w:t> </w:t>
            </w:r>
            <w:r w:rsidRPr="00863615">
              <w:rPr>
                <w:b/>
                <w:bCs/>
                <w:sz w:val="20"/>
                <w:szCs w:val="20"/>
                <w:lang w:eastAsia="en-GB"/>
              </w:rPr>
              <w:t>826</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16</w:t>
            </w:r>
            <w:r>
              <w:rPr>
                <w:sz w:val="20"/>
                <w:szCs w:val="20"/>
                <w:lang w:eastAsia="en-GB"/>
              </w:rPr>
              <w:t> </w:t>
            </w:r>
            <w:r w:rsidRPr="00863615">
              <w:rPr>
                <w:sz w:val="20"/>
                <w:szCs w:val="20"/>
                <w:lang w:eastAsia="en-GB"/>
              </w:rPr>
              <w:t>266</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-15%</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13</w:t>
            </w:r>
            <w:r>
              <w:rPr>
                <w:sz w:val="20"/>
                <w:szCs w:val="20"/>
                <w:lang w:eastAsia="en-GB"/>
              </w:rPr>
              <w:t> </w:t>
            </w:r>
            <w:r w:rsidRPr="00863615">
              <w:rPr>
                <w:sz w:val="20"/>
                <w:szCs w:val="20"/>
                <w:lang w:eastAsia="en-GB"/>
              </w:rPr>
              <w:t>826</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-15%</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Micromesistius poutassou</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Blue whiting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Merlan bleu</w:t>
            </w:r>
          </w:p>
        </w:tc>
        <w:tc>
          <w:tcPr>
            <w:tcW w:w="2608" w:type="dxa"/>
            <w:shd w:val="clear" w:color="auto" w:fill="auto"/>
            <w:vAlign w:val="center"/>
            <w:hideMark/>
          </w:tcPr>
          <w:p w:rsidR="00AE6C09" w:rsidRPr="000A5E30" w:rsidRDefault="00AE6C09" w:rsidP="005F119D">
            <w:pPr>
              <w:spacing w:before="0" w:after="0"/>
              <w:rPr>
                <w:sz w:val="18"/>
                <w:szCs w:val="18"/>
                <w:lang w:val="fr-BE" w:eastAsia="en-GB"/>
              </w:rPr>
            </w:pPr>
            <w:r w:rsidRPr="000A5E30">
              <w:rPr>
                <w:sz w:val="18"/>
                <w:szCs w:val="18"/>
                <w:lang w:val="fr-BE" w:eastAsia="en-GB"/>
              </w:rPr>
              <w:t>Eaux norvégiennes des zones II et IV (WHB/4AB-N)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72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Micromesistius poutassou</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Blue whiting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Merlan bleu</w:t>
            </w:r>
          </w:p>
        </w:tc>
        <w:tc>
          <w:tcPr>
            <w:tcW w:w="2608" w:type="dxa"/>
            <w:shd w:val="clear" w:color="auto" w:fill="auto"/>
            <w:vAlign w:val="center"/>
            <w:hideMark/>
          </w:tcPr>
          <w:p w:rsidR="00AE6C09" w:rsidRPr="006F3394" w:rsidRDefault="00AE6C09" w:rsidP="005F119D">
            <w:pPr>
              <w:spacing w:before="0" w:after="0"/>
              <w:rPr>
                <w:sz w:val="18"/>
                <w:szCs w:val="18"/>
                <w:lang w:val="fr-BE" w:eastAsia="en-GB"/>
              </w:rPr>
            </w:pPr>
            <w:r w:rsidRPr="006F3394">
              <w:rPr>
                <w:sz w:val="18"/>
                <w:szCs w:val="18"/>
                <w:lang w:val="fr-BE" w:eastAsia="en-GB"/>
              </w:rPr>
              <w:t xml:space="preserve">Eaux UE et eaux internat. des zones I, II, III, IV, V, VI, VII, VIIIa,b,d,e, XII </w:t>
            </w:r>
            <w:r>
              <w:rPr>
                <w:sz w:val="18"/>
                <w:szCs w:val="18"/>
                <w:lang w:val="fr-BE" w:eastAsia="en-GB"/>
              </w:rPr>
              <w:t>et</w:t>
            </w:r>
            <w:r w:rsidRPr="006F3394">
              <w:rPr>
                <w:sz w:val="18"/>
                <w:szCs w:val="18"/>
                <w:lang w:val="fr-BE" w:eastAsia="en-GB"/>
              </w:rPr>
              <w:t xml:space="preserve"> XIV (WHB/1X14)</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197 195</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185</w:t>
            </w:r>
            <w:r>
              <w:rPr>
                <w:sz w:val="20"/>
                <w:szCs w:val="20"/>
                <w:lang w:eastAsia="en-GB"/>
              </w:rPr>
              <w:t> </w:t>
            </w:r>
            <w:r w:rsidRPr="00863615">
              <w:rPr>
                <w:sz w:val="20"/>
                <w:szCs w:val="20"/>
                <w:lang w:eastAsia="en-GB"/>
              </w:rPr>
              <w:t>525</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6%</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197 195</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6%</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Micromesistius poutassou</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Blue whiting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Merlan bleu</w:t>
            </w:r>
          </w:p>
        </w:tc>
        <w:tc>
          <w:tcPr>
            <w:tcW w:w="2608" w:type="dxa"/>
            <w:shd w:val="clear" w:color="auto" w:fill="auto"/>
            <w:vAlign w:val="center"/>
            <w:hideMark/>
          </w:tcPr>
          <w:p w:rsidR="00AE6C09" w:rsidRPr="006D7A0A" w:rsidRDefault="00AE6C09" w:rsidP="005F119D">
            <w:pPr>
              <w:spacing w:before="0" w:after="0"/>
              <w:rPr>
                <w:sz w:val="18"/>
                <w:szCs w:val="18"/>
                <w:lang w:val="fr-BE" w:eastAsia="en-GB"/>
              </w:rPr>
            </w:pPr>
            <w:r w:rsidRPr="006D7A0A">
              <w:rPr>
                <w:sz w:val="18"/>
                <w:szCs w:val="18"/>
                <w:lang w:val="fr-BE" w:eastAsia="en-GB"/>
              </w:rPr>
              <w:t xml:space="preserve">VIIIc, IX </w:t>
            </w:r>
            <w:r>
              <w:rPr>
                <w:sz w:val="18"/>
                <w:szCs w:val="18"/>
                <w:lang w:val="fr-BE" w:eastAsia="en-GB"/>
              </w:rPr>
              <w:t>et</w:t>
            </w:r>
            <w:r w:rsidRPr="006D7A0A">
              <w:rPr>
                <w:sz w:val="18"/>
                <w:szCs w:val="18"/>
                <w:lang w:val="fr-BE" w:eastAsia="en-GB"/>
              </w:rPr>
              <w:t xml:space="preserve"> X; Eaux UE de la COPACE 34.1.1 (WHB/8C3411)</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32 287</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30</w:t>
            </w:r>
            <w:r>
              <w:rPr>
                <w:sz w:val="20"/>
                <w:szCs w:val="20"/>
                <w:lang w:eastAsia="en-GB"/>
              </w:rPr>
              <w:t> </w:t>
            </w:r>
            <w:r w:rsidRPr="00863615">
              <w:rPr>
                <w:sz w:val="20"/>
                <w:szCs w:val="20"/>
                <w:lang w:eastAsia="en-GB"/>
              </w:rPr>
              <w:t>823</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5%</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32 287</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5%</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72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Micromesistius poutassou</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Blue whiting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Merlan bleu</w:t>
            </w:r>
          </w:p>
        </w:tc>
        <w:tc>
          <w:tcPr>
            <w:tcW w:w="2608" w:type="dxa"/>
            <w:shd w:val="clear" w:color="auto" w:fill="auto"/>
            <w:vAlign w:val="center"/>
            <w:hideMark/>
          </w:tcPr>
          <w:p w:rsidR="00AE6C09" w:rsidRPr="006F3394" w:rsidRDefault="00AE6C09" w:rsidP="005F119D">
            <w:pPr>
              <w:spacing w:before="0" w:after="0"/>
              <w:rPr>
                <w:sz w:val="18"/>
                <w:szCs w:val="18"/>
                <w:lang w:val="fr-BE" w:eastAsia="en-GB"/>
              </w:rPr>
            </w:pPr>
            <w:r w:rsidRPr="006F3394">
              <w:rPr>
                <w:sz w:val="18"/>
                <w:szCs w:val="18"/>
                <w:lang w:val="fr-BE" w:eastAsia="en-GB"/>
              </w:rPr>
              <w:t>Eaux UE des zones II, IVa, V, VI au nord de 56° 30′ N et VII à l'ouest de 12° O (WHB/24A567)</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Sans objet</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Sans objet</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72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Microstomus kitt &amp; Glyptocephalus cynoglossus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Lemon sole and Witch</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Limande sole et plie grise</w:t>
            </w:r>
          </w:p>
        </w:tc>
        <w:tc>
          <w:tcPr>
            <w:tcW w:w="2608" w:type="dxa"/>
            <w:shd w:val="clear" w:color="auto" w:fill="auto"/>
            <w:vAlign w:val="center"/>
            <w:hideMark/>
          </w:tcPr>
          <w:p w:rsidR="00AE6C09" w:rsidRPr="0039384C" w:rsidRDefault="00AE6C09" w:rsidP="005F119D">
            <w:pPr>
              <w:spacing w:before="0" w:after="0"/>
              <w:rPr>
                <w:sz w:val="18"/>
                <w:szCs w:val="18"/>
                <w:lang w:val="fr-BE" w:eastAsia="en-GB"/>
              </w:rPr>
            </w:pPr>
            <w:r w:rsidRPr="0039384C">
              <w:rPr>
                <w:sz w:val="18"/>
                <w:szCs w:val="18"/>
                <w:lang w:val="fr-BE" w:eastAsia="en-GB"/>
              </w:rPr>
              <w:t>Eaux UE de</w:t>
            </w:r>
            <w:r>
              <w:rPr>
                <w:sz w:val="18"/>
                <w:szCs w:val="18"/>
                <w:lang w:val="fr-BE" w:eastAsia="en-GB"/>
              </w:rPr>
              <w:t>s</w:t>
            </w:r>
            <w:r w:rsidRPr="0039384C">
              <w:rPr>
                <w:sz w:val="18"/>
                <w:szCs w:val="18"/>
                <w:lang w:val="fr-BE" w:eastAsia="en-GB"/>
              </w:rPr>
              <w:t xml:space="preserve"> zone</w:t>
            </w:r>
            <w:r>
              <w:rPr>
                <w:sz w:val="18"/>
                <w:szCs w:val="18"/>
                <w:lang w:val="fr-BE" w:eastAsia="en-GB"/>
              </w:rPr>
              <w:t>s</w:t>
            </w:r>
            <w:r w:rsidRPr="0039384C">
              <w:rPr>
                <w:sz w:val="18"/>
                <w:szCs w:val="18"/>
                <w:lang w:val="fr-BE" w:eastAsia="en-GB"/>
              </w:rPr>
              <w:t xml:space="preserve"> IIa </w:t>
            </w:r>
            <w:r>
              <w:rPr>
                <w:sz w:val="18"/>
                <w:szCs w:val="18"/>
                <w:lang w:val="fr-BE" w:eastAsia="en-GB"/>
              </w:rPr>
              <w:t>et</w:t>
            </w:r>
            <w:r w:rsidRPr="0039384C">
              <w:rPr>
                <w:sz w:val="18"/>
                <w:szCs w:val="18"/>
                <w:lang w:val="fr-BE" w:eastAsia="en-GB"/>
              </w:rPr>
              <w:t xml:space="preserve"> IV (LEM/2AC4-C) (WIT/2AC4-C)</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6</w:t>
            </w:r>
            <w:r>
              <w:rPr>
                <w:b/>
                <w:bCs/>
                <w:sz w:val="20"/>
                <w:szCs w:val="20"/>
                <w:lang w:eastAsia="en-GB"/>
              </w:rPr>
              <w:t> </w:t>
            </w:r>
            <w:r w:rsidRPr="00863615">
              <w:rPr>
                <w:b/>
                <w:bCs/>
                <w:sz w:val="20"/>
                <w:szCs w:val="20"/>
                <w:lang w:eastAsia="en-GB"/>
              </w:rPr>
              <w:t>391</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6</w:t>
            </w:r>
            <w:r>
              <w:rPr>
                <w:sz w:val="20"/>
                <w:szCs w:val="20"/>
                <w:lang w:eastAsia="en-GB"/>
              </w:rPr>
              <w:t> </w:t>
            </w:r>
            <w:r w:rsidRPr="00863615">
              <w:rPr>
                <w:sz w:val="20"/>
                <w:szCs w:val="20"/>
                <w:lang w:eastAsia="en-GB"/>
              </w:rPr>
              <w:t>391</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6</w:t>
            </w:r>
            <w:r>
              <w:rPr>
                <w:sz w:val="20"/>
                <w:szCs w:val="20"/>
                <w:lang w:eastAsia="en-GB"/>
              </w:rPr>
              <w:t> </w:t>
            </w:r>
            <w:r w:rsidRPr="00863615">
              <w:rPr>
                <w:sz w:val="20"/>
                <w:szCs w:val="20"/>
                <w:lang w:eastAsia="en-GB"/>
              </w:rPr>
              <w:t>391</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Molva dypterigia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Blue ling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Lingue bleue</w:t>
            </w:r>
          </w:p>
        </w:tc>
        <w:tc>
          <w:tcPr>
            <w:tcW w:w="2608" w:type="dxa"/>
            <w:shd w:val="clear" w:color="auto" w:fill="auto"/>
            <w:vAlign w:val="center"/>
            <w:hideMark/>
          </w:tcPr>
          <w:p w:rsidR="00AE6C09" w:rsidRPr="00820FA7" w:rsidRDefault="00AE6C09" w:rsidP="005F119D">
            <w:pPr>
              <w:spacing w:before="0" w:after="0"/>
              <w:rPr>
                <w:sz w:val="18"/>
                <w:szCs w:val="18"/>
                <w:lang w:val="fr-BE" w:eastAsia="en-GB"/>
              </w:rPr>
            </w:pPr>
            <w:r>
              <w:rPr>
                <w:sz w:val="18"/>
                <w:szCs w:val="18"/>
                <w:lang w:val="fr-BE" w:eastAsia="en-GB"/>
              </w:rPr>
              <w:t xml:space="preserve">Eaux </w:t>
            </w:r>
            <w:r w:rsidRPr="00820FA7">
              <w:rPr>
                <w:sz w:val="18"/>
                <w:szCs w:val="18"/>
                <w:lang w:val="fr-BE" w:eastAsia="en-GB"/>
              </w:rPr>
              <w:t>UE et eaux internat</w:t>
            </w:r>
            <w:r>
              <w:rPr>
                <w:sz w:val="18"/>
                <w:szCs w:val="18"/>
                <w:lang w:val="fr-BE" w:eastAsia="en-GB"/>
              </w:rPr>
              <w:t>. des zones V</w:t>
            </w:r>
            <w:r w:rsidRPr="00820FA7">
              <w:rPr>
                <w:sz w:val="18"/>
                <w:szCs w:val="18"/>
                <w:lang w:val="fr-BE" w:eastAsia="en-GB"/>
              </w:rPr>
              <w:t>b, VI et VII (BLI/5B67)</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4 746</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r>
              <w:rPr>
                <w:sz w:val="20"/>
                <w:szCs w:val="20"/>
                <w:lang w:eastAsia="en-GB"/>
              </w:rPr>
              <w:t> </w:t>
            </w:r>
            <w:r w:rsidRPr="00863615">
              <w:rPr>
                <w:sz w:val="20"/>
                <w:szCs w:val="20"/>
                <w:lang w:eastAsia="en-GB"/>
              </w:rPr>
              <w:t>240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112%</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4 746</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112%</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pageBreakBefore/>
              <w:spacing w:before="0" w:after="0"/>
              <w:rPr>
                <w:i/>
                <w:iCs/>
                <w:sz w:val="20"/>
                <w:szCs w:val="20"/>
                <w:lang w:eastAsia="en-GB"/>
              </w:rPr>
            </w:pPr>
            <w:r w:rsidRPr="00863615">
              <w:rPr>
                <w:i/>
                <w:iCs/>
                <w:sz w:val="20"/>
                <w:szCs w:val="20"/>
                <w:lang w:eastAsia="en-GB"/>
              </w:rPr>
              <w:lastRenderedPageBreak/>
              <w:t>Molva dypterigia</w:t>
            </w:r>
          </w:p>
        </w:tc>
        <w:tc>
          <w:tcPr>
            <w:tcW w:w="1214" w:type="dxa"/>
            <w:shd w:val="clear" w:color="auto" w:fill="auto"/>
            <w:vAlign w:val="center"/>
            <w:hideMark/>
          </w:tcPr>
          <w:p w:rsidR="00AE6C09" w:rsidRPr="00863615" w:rsidRDefault="00AE6C09" w:rsidP="005F119D">
            <w:pPr>
              <w:pageBreakBefore/>
              <w:spacing w:before="0" w:after="0"/>
              <w:rPr>
                <w:sz w:val="20"/>
                <w:szCs w:val="20"/>
                <w:lang w:eastAsia="en-GB"/>
              </w:rPr>
            </w:pPr>
            <w:r w:rsidRPr="00863615">
              <w:rPr>
                <w:sz w:val="20"/>
                <w:szCs w:val="20"/>
                <w:lang w:eastAsia="en-GB"/>
              </w:rPr>
              <w:t>Blue ling</w:t>
            </w:r>
          </w:p>
        </w:tc>
        <w:tc>
          <w:tcPr>
            <w:tcW w:w="1237" w:type="dxa"/>
            <w:shd w:val="clear" w:color="auto" w:fill="auto"/>
            <w:vAlign w:val="center"/>
            <w:hideMark/>
          </w:tcPr>
          <w:p w:rsidR="00AE6C09" w:rsidRPr="00863615" w:rsidRDefault="00AE6C09" w:rsidP="005F119D">
            <w:pPr>
              <w:pageBreakBefore/>
              <w:spacing w:before="0" w:after="0"/>
              <w:rPr>
                <w:sz w:val="20"/>
                <w:szCs w:val="20"/>
                <w:lang w:eastAsia="en-GB"/>
              </w:rPr>
            </w:pPr>
            <w:r w:rsidRPr="00863615">
              <w:rPr>
                <w:sz w:val="20"/>
                <w:szCs w:val="20"/>
                <w:lang w:eastAsia="en-GB"/>
              </w:rPr>
              <w:t>Lingue bleue</w:t>
            </w:r>
          </w:p>
        </w:tc>
        <w:tc>
          <w:tcPr>
            <w:tcW w:w="2608" w:type="dxa"/>
            <w:shd w:val="clear" w:color="auto" w:fill="auto"/>
            <w:vAlign w:val="center"/>
            <w:hideMark/>
          </w:tcPr>
          <w:p w:rsidR="00AE6C09" w:rsidRPr="0029440B" w:rsidRDefault="00AE6C09" w:rsidP="005F119D">
            <w:pPr>
              <w:pageBreakBefore/>
              <w:spacing w:before="0" w:after="0"/>
              <w:rPr>
                <w:sz w:val="18"/>
                <w:szCs w:val="18"/>
                <w:lang w:val="fr-BE" w:eastAsia="en-GB"/>
              </w:rPr>
            </w:pPr>
            <w:r>
              <w:rPr>
                <w:sz w:val="18"/>
                <w:szCs w:val="18"/>
                <w:lang w:val="fr-BE" w:eastAsia="en-GB"/>
              </w:rPr>
              <w:t>E</w:t>
            </w:r>
            <w:r w:rsidRPr="005C4402">
              <w:rPr>
                <w:sz w:val="18"/>
                <w:szCs w:val="18"/>
                <w:lang w:val="fr-BE" w:eastAsia="en-GB"/>
              </w:rPr>
              <w:t>aux internat. de</w:t>
            </w:r>
            <w:r>
              <w:rPr>
                <w:sz w:val="18"/>
                <w:szCs w:val="18"/>
                <w:lang w:val="fr-BE" w:eastAsia="en-GB"/>
              </w:rPr>
              <w:t xml:space="preserve"> la</w:t>
            </w:r>
            <w:r w:rsidRPr="005C4402">
              <w:rPr>
                <w:sz w:val="18"/>
                <w:szCs w:val="18"/>
                <w:lang w:val="fr-BE" w:eastAsia="en-GB"/>
              </w:rPr>
              <w:t xml:space="preserve"> zone</w:t>
            </w:r>
            <w:r w:rsidRPr="0029440B">
              <w:rPr>
                <w:sz w:val="18"/>
                <w:szCs w:val="18"/>
                <w:lang w:val="fr-BE" w:eastAsia="en-GB"/>
              </w:rPr>
              <w:t xml:space="preserve"> XII (BLI/12INT)</w:t>
            </w:r>
          </w:p>
        </w:tc>
        <w:tc>
          <w:tcPr>
            <w:tcW w:w="1457" w:type="dxa"/>
            <w:shd w:val="clear" w:color="auto" w:fill="auto"/>
            <w:vAlign w:val="center"/>
            <w:hideMark/>
          </w:tcPr>
          <w:p w:rsidR="00AE6C09" w:rsidRPr="00863615" w:rsidRDefault="00AE6C09" w:rsidP="005F119D">
            <w:pPr>
              <w:pageBreakBefore/>
              <w:spacing w:before="0" w:after="0"/>
              <w:jc w:val="center"/>
              <w:rPr>
                <w:b/>
                <w:bCs/>
                <w:sz w:val="20"/>
                <w:szCs w:val="20"/>
                <w:lang w:eastAsia="en-GB"/>
              </w:rPr>
            </w:pPr>
            <w:r w:rsidRPr="00863615">
              <w:rPr>
                <w:b/>
                <w:bCs/>
                <w:sz w:val="20"/>
                <w:szCs w:val="20"/>
                <w:lang w:eastAsia="en-GB"/>
              </w:rPr>
              <w:t>558</w:t>
            </w:r>
          </w:p>
        </w:tc>
        <w:tc>
          <w:tcPr>
            <w:tcW w:w="1457" w:type="dxa"/>
            <w:shd w:val="clear" w:color="auto" w:fill="auto"/>
            <w:vAlign w:val="center"/>
            <w:hideMark/>
          </w:tcPr>
          <w:p w:rsidR="00AE6C09" w:rsidRPr="00863615" w:rsidRDefault="00AE6C09" w:rsidP="005F119D">
            <w:pPr>
              <w:pageBreakBefore/>
              <w:spacing w:before="0" w:after="0"/>
              <w:jc w:val="center"/>
              <w:rPr>
                <w:sz w:val="20"/>
                <w:szCs w:val="20"/>
                <w:lang w:eastAsia="en-GB"/>
              </w:rPr>
            </w:pPr>
            <w:r w:rsidRPr="00863615">
              <w:rPr>
                <w:sz w:val="20"/>
                <w:szCs w:val="20"/>
                <w:lang w:eastAsia="en-GB"/>
              </w:rPr>
              <w:t>697</w:t>
            </w:r>
          </w:p>
        </w:tc>
        <w:tc>
          <w:tcPr>
            <w:tcW w:w="1411" w:type="dxa"/>
            <w:shd w:val="clear" w:color="auto" w:fill="auto"/>
            <w:vAlign w:val="center"/>
            <w:hideMark/>
          </w:tcPr>
          <w:p w:rsidR="00AE6C09" w:rsidRPr="00863615" w:rsidRDefault="00AE6C09" w:rsidP="005F119D">
            <w:pPr>
              <w:pageBreakBefore/>
              <w:spacing w:before="0" w:after="0"/>
              <w:jc w:val="center"/>
              <w:rPr>
                <w:sz w:val="20"/>
                <w:szCs w:val="20"/>
                <w:lang w:eastAsia="en-GB"/>
              </w:rPr>
            </w:pPr>
            <w:r w:rsidRPr="00863615">
              <w:rPr>
                <w:sz w:val="20"/>
                <w:szCs w:val="20"/>
                <w:lang w:eastAsia="en-GB"/>
              </w:rPr>
              <w:t>-20%</w:t>
            </w:r>
          </w:p>
        </w:tc>
        <w:tc>
          <w:tcPr>
            <w:tcW w:w="1613" w:type="dxa"/>
            <w:shd w:val="clear" w:color="auto" w:fill="auto"/>
            <w:vAlign w:val="center"/>
            <w:hideMark/>
          </w:tcPr>
          <w:p w:rsidR="00AE6C09" w:rsidRPr="00863615" w:rsidRDefault="00AE6C09" w:rsidP="005F119D">
            <w:pPr>
              <w:pageBreakBefore/>
              <w:spacing w:before="0" w:after="0"/>
              <w:jc w:val="center"/>
              <w:rPr>
                <w:sz w:val="20"/>
                <w:szCs w:val="20"/>
                <w:lang w:eastAsia="en-GB"/>
              </w:rPr>
            </w:pPr>
            <w:r w:rsidRPr="00863615">
              <w:rPr>
                <w:sz w:val="20"/>
                <w:szCs w:val="20"/>
                <w:lang w:eastAsia="en-GB"/>
              </w:rPr>
              <w:t>558</w:t>
            </w:r>
          </w:p>
        </w:tc>
        <w:tc>
          <w:tcPr>
            <w:tcW w:w="1316" w:type="dxa"/>
            <w:shd w:val="clear" w:color="auto" w:fill="auto"/>
            <w:vAlign w:val="center"/>
            <w:hideMark/>
          </w:tcPr>
          <w:p w:rsidR="00AE6C09" w:rsidRPr="00863615" w:rsidRDefault="00AE6C09" w:rsidP="005F119D">
            <w:pPr>
              <w:pageBreakBefore/>
              <w:spacing w:before="0" w:after="0"/>
              <w:jc w:val="center"/>
              <w:rPr>
                <w:sz w:val="20"/>
                <w:szCs w:val="20"/>
                <w:lang w:eastAsia="en-GB"/>
              </w:rPr>
            </w:pPr>
            <w:r w:rsidRPr="00863615">
              <w:rPr>
                <w:sz w:val="20"/>
                <w:szCs w:val="20"/>
                <w:lang w:eastAsia="en-GB"/>
              </w:rPr>
              <w:t>-20%</w:t>
            </w:r>
          </w:p>
        </w:tc>
        <w:tc>
          <w:tcPr>
            <w:tcW w:w="938" w:type="dxa"/>
            <w:shd w:val="clear" w:color="auto" w:fill="auto"/>
            <w:vAlign w:val="center"/>
            <w:hideMark/>
          </w:tcPr>
          <w:p w:rsidR="00AE6C09" w:rsidRPr="00863615" w:rsidRDefault="00AE6C09" w:rsidP="005F119D">
            <w:pPr>
              <w:pageBreakBefore/>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Molva dypterigia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Blue ling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Lingue bleue</w:t>
            </w:r>
          </w:p>
        </w:tc>
        <w:tc>
          <w:tcPr>
            <w:tcW w:w="2608" w:type="dxa"/>
            <w:shd w:val="clear" w:color="auto" w:fill="auto"/>
            <w:vAlign w:val="center"/>
            <w:hideMark/>
          </w:tcPr>
          <w:p w:rsidR="00AE6C09" w:rsidRPr="0029440B" w:rsidRDefault="00AE6C09" w:rsidP="00D317C8">
            <w:pPr>
              <w:spacing w:before="0" w:after="0"/>
              <w:rPr>
                <w:sz w:val="18"/>
                <w:szCs w:val="18"/>
                <w:lang w:val="fr-BE" w:eastAsia="en-GB"/>
              </w:rPr>
            </w:pPr>
            <w:r w:rsidRPr="005C4402">
              <w:rPr>
                <w:sz w:val="18"/>
                <w:szCs w:val="18"/>
                <w:lang w:val="fr-BE" w:eastAsia="en-GB"/>
              </w:rPr>
              <w:t>Eaux UE et eaux internat. des zones</w:t>
            </w:r>
            <w:r>
              <w:rPr>
                <w:sz w:val="18"/>
                <w:szCs w:val="18"/>
                <w:lang w:val="fr-BE" w:eastAsia="en-GB"/>
              </w:rPr>
              <w:t xml:space="preserve"> </w:t>
            </w:r>
            <w:r w:rsidRPr="0029440B">
              <w:rPr>
                <w:sz w:val="18"/>
                <w:szCs w:val="18"/>
                <w:lang w:val="fr-BE" w:eastAsia="en-GB"/>
              </w:rPr>
              <w:t>II</w:t>
            </w:r>
            <w:r w:rsidR="00D317C8">
              <w:rPr>
                <w:sz w:val="18"/>
                <w:szCs w:val="18"/>
                <w:lang w:val="fr-BE" w:eastAsia="en-GB"/>
              </w:rPr>
              <w:t xml:space="preserve"> et</w:t>
            </w:r>
            <w:r w:rsidRPr="0029440B">
              <w:rPr>
                <w:sz w:val="18"/>
                <w:szCs w:val="18"/>
                <w:lang w:val="fr-BE" w:eastAsia="en-GB"/>
              </w:rPr>
              <w:t xml:space="preserve"> IV (BLI/24)</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53</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53</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53</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Molva dypterigia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Blue ling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Lingue bleue</w:t>
            </w:r>
          </w:p>
        </w:tc>
        <w:tc>
          <w:tcPr>
            <w:tcW w:w="2608" w:type="dxa"/>
            <w:shd w:val="clear" w:color="auto" w:fill="auto"/>
            <w:vAlign w:val="center"/>
            <w:hideMark/>
          </w:tcPr>
          <w:p w:rsidR="00AE6C09" w:rsidRPr="0029440B" w:rsidRDefault="00AE6C09" w:rsidP="005F119D">
            <w:pPr>
              <w:spacing w:before="0" w:after="0"/>
              <w:rPr>
                <w:sz w:val="18"/>
                <w:szCs w:val="18"/>
                <w:lang w:val="fr-BE" w:eastAsia="en-GB"/>
              </w:rPr>
            </w:pPr>
            <w:r w:rsidRPr="005C4402">
              <w:rPr>
                <w:sz w:val="18"/>
                <w:szCs w:val="18"/>
                <w:lang w:val="fr-BE" w:eastAsia="en-GB"/>
              </w:rPr>
              <w:t>Eaux UE et eaux internat. de</w:t>
            </w:r>
            <w:r>
              <w:rPr>
                <w:sz w:val="18"/>
                <w:szCs w:val="18"/>
                <w:lang w:val="fr-BE" w:eastAsia="en-GB"/>
              </w:rPr>
              <w:t xml:space="preserve"> la</w:t>
            </w:r>
            <w:r w:rsidRPr="005C4402">
              <w:rPr>
                <w:sz w:val="18"/>
                <w:szCs w:val="18"/>
                <w:lang w:val="fr-BE" w:eastAsia="en-GB"/>
              </w:rPr>
              <w:t xml:space="preserve"> zone</w:t>
            </w:r>
            <w:r>
              <w:rPr>
                <w:sz w:val="18"/>
                <w:szCs w:val="18"/>
                <w:lang w:val="fr-BE" w:eastAsia="en-GB"/>
              </w:rPr>
              <w:t xml:space="preserve"> </w:t>
            </w:r>
            <w:r w:rsidRPr="0029440B">
              <w:rPr>
                <w:sz w:val="18"/>
                <w:szCs w:val="18"/>
                <w:lang w:val="fr-BE" w:eastAsia="en-GB"/>
              </w:rPr>
              <w:t>III (BLI/03)</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8</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8</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8</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 xml:space="preserve">Molva molva  </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Lingue</w:t>
            </w:r>
          </w:p>
        </w:tc>
        <w:tc>
          <w:tcPr>
            <w:tcW w:w="2608" w:type="dxa"/>
            <w:shd w:val="clear" w:color="auto" w:fill="auto"/>
            <w:vAlign w:val="center"/>
            <w:hideMark/>
          </w:tcPr>
          <w:p w:rsidR="00AE6C09" w:rsidRPr="0029440B" w:rsidRDefault="00AE6C09" w:rsidP="005F119D">
            <w:pPr>
              <w:spacing w:before="0" w:after="0"/>
              <w:rPr>
                <w:sz w:val="18"/>
                <w:szCs w:val="18"/>
                <w:lang w:val="fr-BE" w:eastAsia="en-GB"/>
              </w:rPr>
            </w:pPr>
            <w:r w:rsidRPr="005C4402">
              <w:rPr>
                <w:sz w:val="18"/>
                <w:szCs w:val="18"/>
                <w:lang w:val="fr-BE" w:eastAsia="en-GB"/>
              </w:rPr>
              <w:t>Eaux UE et eaux internat. des zones</w:t>
            </w:r>
            <w:r w:rsidR="00DA68AF">
              <w:rPr>
                <w:sz w:val="18"/>
                <w:szCs w:val="18"/>
                <w:lang w:val="fr-BE" w:eastAsia="en-GB"/>
              </w:rPr>
              <w:t xml:space="preserve"> I et </w:t>
            </w:r>
            <w:r w:rsidRPr="0029440B">
              <w:rPr>
                <w:sz w:val="18"/>
                <w:szCs w:val="18"/>
                <w:lang w:val="fr-BE" w:eastAsia="en-GB"/>
              </w:rPr>
              <w:t>II (LIN/1/2)</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36</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36</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36</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 xml:space="preserve">Molva molva  </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Lingue</w:t>
            </w:r>
          </w:p>
        </w:tc>
        <w:tc>
          <w:tcPr>
            <w:tcW w:w="2608" w:type="dxa"/>
            <w:shd w:val="clear" w:color="auto" w:fill="auto"/>
            <w:vAlign w:val="center"/>
            <w:hideMark/>
          </w:tcPr>
          <w:p w:rsidR="00AE6C09" w:rsidRPr="0029440B" w:rsidRDefault="00AE6C09" w:rsidP="005F119D">
            <w:pPr>
              <w:spacing w:before="0" w:after="0"/>
              <w:rPr>
                <w:sz w:val="18"/>
                <w:szCs w:val="18"/>
                <w:lang w:val="fr-BE" w:eastAsia="en-GB"/>
              </w:rPr>
            </w:pPr>
            <w:r w:rsidRPr="0029440B">
              <w:rPr>
                <w:sz w:val="18"/>
                <w:szCs w:val="18"/>
                <w:lang w:val="fr-BE" w:eastAsia="en-GB"/>
              </w:rPr>
              <w:t xml:space="preserve">IIIa, </w:t>
            </w:r>
            <w:r>
              <w:rPr>
                <w:sz w:val="18"/>
                <w:szCs w:val="18"/>
                <w:lang w:val="fr-BE" w:eastAsia="en-GB"/>
              </w:rPr>
              <w:t>e</w:t>
            </w:r>
            <w:r w:rsidRPr="005C4402">
              <w:rPr>
                <w:sz w:val="18"/>
                <w:szCs w:val="18"/>
                <w:lang w:val="fr-BE" w:eastAsia="en-GB"/>
              </w:rPr>
              <w:t xml:space="preserve">aux UE </w:t>
            </w:r>
            <w:r>
              <w:rPr>
                <w:sz w:val="18"/>
                <w:szCs w:val="18"/>
                <w:lang w:val="fr-BE" w:eastAsia="en-GB"/>
              </w:rPr>
              <w:t>de la zone</w:t>
            </w:r>
            <w:r w:rsidRPr="0029440B">
              <w:rPr>
                <w:sz w:val="18"/>
                <w:szCs w:val="18"/>
                <w:lang w:val="fr-BE" w:eastAsia="en-GB"/>
              </w:rPr>
              <w:t xml:space="preserve"> IIIb-d  (LIN/3A/BCD)</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87</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87</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87</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 xml:space="preserve">Molva molva  </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Lingue</w:t>
            </w:r>
          </w:p>
        </w:tc>
        <w:tc>
          <w:tcPr>
            <w:tcW w:w="2608" w:type="dxa"/>
            <w:shd w:val="clear" w:color="auto" w:fill="auto"/>
            <w:vAlign w:val="center"/>
            <w:hideMark/>
          </w:tcPr>
          <w:p w:rsidR="00AE6C09" w:rsidRPr="0029440B" w:rsidRDefault="00AE6C09" w:rsidP="005F119D">
            <w:pPr>
              <w:spacing w:before="0" w:after="0"/>
              <w:rPr>
                <w:sz w:val="18"/>
                <w:szCs w:val="18"/>
                <w:lang w:val="fr-BE" w:eastAsia="en-GB"/>
              </w:rPr>
            </w:pPr>
            <w:r w:rsidRPr="005C4402">
              <w:rPr>
                <w:sz w:val="18"/>
                <w:szCs w:val="18"/>
                <w:lang w:val="fr-BE" w:eastAsia="en-GB"/>
              </w:rPr>
              <w:t xml:space="preserve">Eaux UE </w:t>
            </w:r>
            <w:r>
              <w:rPr>
                <w:sz w:val="18"/>
                <w:szCs w:val="18"/>
                <w:lang w:val="fr-BE" w:eastAsia="en-GB"/>
              </w:rPr>
              <w:t>de la zone</w:t>
            </w:r>
            <w:r w:rsidRPr="0029440B">
              <w:rPr>
                <w:sz w:val="18"/>
                <w:szCs w:val="18"/>
                <w:lang w:val="fr-BE" w:eastAsia="en-GB"/>
              </w:rPr>
              <w:t xml:space="preserve"> IV (LIN/04-C)</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2</w:t>
            </w:r>
            <w:r>
              <w:rPr>
                <w:b/>
                <w:bCs/>
                <w:sz w:val="20"/>
                <w:szCs w:val="20"/>
                <w:lang w:eastAsia="en-GB"/>
              </w:rPr>
              <w:t> </w:t>
            </w:r>
            <w:r w:rsidRPr="00863615">
              <w:rPr>
                <w:b/>
                <w:bCs/>
                <w:sz w:val="20"/>
                <w:szCs w:val="20"/>
                <w:lang w:eastAsia="en-GB"/>
              </w:rPr>
              <w:t>428</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r>
              <w:rPr>
                <w:sz w:val="20"/>
                <w:szCs w:val="20"/>
                <w:lang w:eastAsia="en-GB"/>
              </w:rPr>
              <w:t> </w:t>
            </w:r>
            <w:r w:rsidRPr="00863615">
              <w:rPr>
                <w:sz w:val="20"/>
                <w:szCs w:val="20"/>
                <w:lang w:eastAsia="en-GB"/>
              </w:rPr>
              <w:t>428</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r>
              <w:rPr>
                <w:sz w:val="20"/>
                <w:szCs w:val="20"/>
                <w:lang w:eastAsia="en-GB"/>
              </w:rPr>
              <w:t> </w:t>
            </w:r>
            <w:r w:rsidRPr="00863615">
              <w:rPr>
                <w:sz w:val="20"/>
                <w:szCs w:val="20"/>
                <w:lang w:eastAsia="en-GB"/>
              </w:rPr>
              <w:t>428</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 xml:space="preserve">Molva molva  </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Lingue</w:t>
            </w:r>
          </w:p>
        </w:tc>
        <w:tc>
          <w:tcPr>
            <w:tcW w:w="2608" w:type="dxa"/>
            <w:shd w:val="clear" w:color="auto" w:fill="auto"/>
            <w:vAlign w:val="center"/>
            <w:hideMark/>
          </w:tcPr>
          <w:p w:rsidR="00AE6C09" w:rsidRPr="005C4402" w:rsidRDefault="00AE6C09" w:rsidP="005F119D">
            <w:pPr>
              <w:spacing w:before="0" w:after="0"/>
              <w:rPr>
                <w:sz w:val="18"/>
                <w:szCs w:val="18"/>
                <w:lang w:val="fr-BE" w:eastAsia="en-GB"/>
              </w:rPr>
            </w:pPr>
            <w:r w:rsidRPr="005C4402">
              <w:rPr>
                <w:sz w:val="18"/>
                <w:szCs w:val="18"/>
                <w:lang w:val="fr-BE" w:eastAsia="en-GB"/>
              </w:rPr>
              <w:t>Eaux UE et eaux internat. de</w:t>
            </w:r>
            <w:r>
              <w:rPr>
                <w:sz w:val="18"/>
                <w:szCs w:val="18"/>
                <w:lang w:val="fr-BE" w:eastAsia="en-GB"/>
              </w:rPr>
              <w:t xml:space="preserve"> la</w:t>
            </w:r>
            <w:r w:rsidRPr="005C4402">
              <w:rPr>
                <w:sz w:val="18"/>
                <w:szCs w:val="18"/>
                <w:lang w:val="fr-BE" w:eastAsia="en-GB"/>
              </w:rPr>
              <w:t xml:space="preserve"> zone</w:t>
            </w:r>
            <w:r>
              <w:rPr>
                <w:sz w:val="18"/>
                <w:szCs w:val="18"/>
                <w:lang w:val="fr-BE" w:eastAsia="en-GB"/>
              </w:rPr>
              <w:t xml:space="preserve"> </w:t>
            </w:r>
            <w:r w:rsidRPr="005C4402">
              <w:rPr>
                <w:sz w:val="18"/>
                <w:szCs w:val="18"/>
                <w:lang w:val="fr-BE" w:eastAsia="en-GB"/>
              </w:rPr>
              <w:t>V (LIN/05EI)</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33</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33</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33</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 xml:space="preserve">Molva molva  </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Lingue</w:t>
            </w:r>
          </w:p>
        </w:tc>
        <w:tc>
          <w:tcPr>
            <w:tcW w:w="2608" w:type="dxa"/>
            <w:shd w:val="clear" w:color="auto" w:fill="auto"/>
            <w:vAlign w:val="center"/>
            <w:hideMark/>
          </w:tcPr>
          <w:p w:rsidR="00AE6C09" w:rsidRPr="0029440B" w:rsidRDefault="00AE6C09" w:rsidP="00F92797">
            <w:pPr>
              <w:spacing w:before="0" w:after="0"/>
              <w:rPr>
                <w:sz w:val="18"/>
                <w:szCs w:val="18"/>
                <w:lang w:val="fr-BE" w:eastAsia="en-GB"/>
              </w:rPr>
            </w:pPr>
            <w:r w:rsidRPr="005C4402">
              <w:rPr>
                <w:sz w:val="18"/>
                <w:szCs w:val="18"/>
                <w:lang w:val="fr-BE" w:eastAsia="en-GB"/>
              </w:rPr>
              <w:t>Eaux UE et eaux internat. des zones</w:t>
            </w:r>
            <w:r w:rsidRPr="0029440B">
              <w:rPr>
                <w:sz w:val="18"/>
                <w:szCs w:val="18"/>
                <w:lang w:val="fr-BE" w:eastAsia="en-GB"/>
              </w:rPr>
              <w:t xml:space="preserve"> VI, VII, VIII, IX, X, XII</w:t>
            </w:r>
            <w:r w:rsidR="00F92797">
              <w:rPr>
                <w:sz w:val="18"/>
                <w:szCs w:val="18"/>
                <w:lang w:val="fr-BE" w:eastAsia="en-GB"/>
              </w:rPr>
              <w:t xml:space="preserve"> et</w:t>
            </w:r>
            <w:r w:rsidRPr="0029440B">
              <w:rPr>
                <w:sz w:val="18"/>
                <w:szCs w:val="18"/>
                <w:lang w:val="fr-BE" w:eastAsia="en-GB"/>
              </w:rPr>
              <w:t xml:space="preserve"> XIV (LIN/6X14)</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8</w:t>
            </w:r>
            <w:r>
              <w:rPr>
                <w:b/>
                <w:bCs/>
                <w:sz w:val="20"/>
                <w:szCs w:val="20"/>
                <w:lang w:eastAsia="en-GB"/>
              </w:rPr>
              <w:t> </w:t>
            </w:r>
            <w:r w:rsidRPr="00863615">
              <w:rPr>
                <w:b/>
                <w:bCs/>
                <w:sz w:val="20"/>
                <w:szCs w:val="20"/>
                <w:lang w:eastAsia="en-GB"/>
              </w:rPr>
              <w:t>464</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8</w:t>
            </w:r>
            <w:r>
              <w:rPr>
                <w:sz w:val="20"/>
                <w:szCs w:val="20"/>
                <w:lang w:eastAsia="en-GB"/>
              </w:rPr>
              <w:t> </w:t>
            </w:r>
            <w:r w:rsidRPr="00863615">
              <w:rPr>
                <w:sz w:val="20"/>
                <w:szCs w:val="20"/>
                <w:lang w:eastAsia="en-GB"/>
              </w:rPr>
              <w:t>464</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8 464</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Molva molva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Lingue</w:t>
            </w:r>
          </w:p>
        </w:tc>
        <w:tc>
          <w:tcPr>
            <w:tcW w:w="2608" w:type="dxa"/>
            <w:shd w:val="clear" w:color="auto" w:fill="auto"/>
            <w:vAlign w:val="center"/>
            <w:hideMark/>
          </w:tcPr>
          <w:p w:rsidR="00AE6C09" w:rsidRPr="0029440B" w:rsidRDefault="00AE6C09" w:rsidP="005F119D">
            <w:pPr>
              <w:spacing w:before="0" w:after="0"/>
              <w:rPr>
                <w:sz w:val="18"/>
                <w:szCs w:val="18"/>
                <w:lang w:val="fr-BE" w:eastAsia="en-GB"/>
              </w:rPr>
            </w:pPr>
            <w:r w:rsidRPr="00DF33E1">
              <w:rPr>
                <w:sz w:val="18"/>
                <w:szCs w:val="18"/>
                <w:lang w:val="fr-BE" w:eastAsia="en-GB"/>
              </w:rPr>
              <w:t xml:space="preserve">Eaux norvégiennes de la zone IV </w:t>
            </w:r>
            <w:r w:rsidRPr="0029440B">
              <w:rPr>
                <w:sz w:val="18"/>
                <w:szCs w:val="18"/>
                <w:lang w:val="fr-BE" w:eastAsia="en-GB"/>
              </w:rPr>
              <w:t>(LIN/04-N)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950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950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950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 xml:space="preserve">Nephrops norvegicus </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Norway lobster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 Langoustine</w:t>
            </w:r>
          </w:p>
        </w:tc>
        <w:tc>
          <w:tcPr>
            <w:tcW w:w="2608" w:type="dxa"/>
            <w:shd w:val="clear" w:color="auto" w:fill="auto"/>
            <w:vAlign w:val="center"/>
            <w:hideMark/>
          </w:tcPr>
          <w:p w:rsidR="00AE6C09" w:rsidRPr="000A5E30" w:rsidRDefault="00AE6C09" w:rsidP="005F119D">
            <w:pPr>
              <w:spacing w:before="0" w:after="0"/>
              <w:rPr>
                <w:sz w:val="18"/>
                <w:szCs w:val="18"/>
                <w:lang w:val="fr-BE" w:eastAsia="en-GB"/>
              </w:rPr>
            </w:pPr>
            <w:r w:rsidRPr="000A5E30">
              <w:rPr>
                <w:sz w:val="18"/>
                <w:szCs w:val="18"/>
                <w:lang w:val="fr-BE" w:eastAsia="en-GB"/>
              </w:rPr>
              <w:t>IIIa; eaux UE des subdivisions 22 à 32 (NEP/3A/BCD)</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5</w:t>
            </w:r>
            <w:r>
              <w:rPr>
                <w:b/>
                <w:bCs/>
                <w:sz w:val="20"/>
                <w:szCs w:val="20"/>
                <w:lang w:eastAsia="en-GB"/>
              </w:rPr>
              <w:t> </w:t>
            </w:r>
            <w:r w:rsidRPr="00863615">
              <w:rPr>
                <w:b/>
                <w:bCs/>
                <w:sz w:val="20"/>
                <w:szCs w:val="20"/>
                <w:lang w:eastAsia="en-GB"/>
              </w:rPr>
              <w:t>318</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w:t>
            </w:r>
            <w:r>
              <w:rPr>
                <w:sz w:val="20"/>
                <w:szCs w:val="20"/>
                <w:lang w:eastAsia="en-GB"/>
              </w:rPr>
              <w:t> </w:t>
            </w:r>
            <w:r w:rsidRPr="00863615">
              <w:rPr>
                <w:sz w:val="20"/>
                <w:szCs w:val="20"/>
                <w:lang w:eastAsia="en-GB"/>
              </w:rPr>
              <w:t>019</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6%</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w:t>
            </w:r>
            <w:r>
              <w:rPr>
                <w:sz w:val="20"/>
                <w:szCs w:val="20"/>
                <w:lang w:eastAsia="en-GB"/>
              </w:rPr>
              <w:t> </w:t>
            </w:r>
            <w:r w:rsidRPr="00863615">
              <w:rPr>
                <w:sz w:val="20"/>
                <w:szCs w:val="20"/>
                <w:lang w:eastAsia="en-GB"/>
              </w:rPr>
              <w:t>318</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6%</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Nephrops norvegicus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Norway lobster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 Langoustine</w:t>
            </w:r>
          </w:p>
        </w:tc>
        <w:tc>
          <w:tcPr>
            <w:tcW w:w="2608" w:type="dxa"/>
            <w:shd w:val="clear" w:color="auto" w:fill="auto"/>
            <w:vAlign w:val="center"/>
            <w:hideMark/>
          </w:tcPr>
          <w:p w:rsidR="00AE6C09" w:rsidRPr="0039384C" w:rsidRDefault="00AE6C09" w:rsidP="005F119D">
            <w:pPr>
              <w:spacing w:before="0" w:after="0"/>
              <w:rPr>
                <w:sz w:val="18"/>
                <w:szCs w:val="18"/>
                <w:lang w:val="fr-BE" w:eastAsia="en-GB"/>
              </w:rPr>
            </w:pPr>
            <w:r w:rsidRPr="0039384C">
              <w:rPr>
                <w:sz w:val="18"/>
                <w:szCs w:val="18"/>
                <w:lang w:val="fr-BE" w:eastAsia="en-GB"/>
              </w:rPr>
              <w:t>Eaux UE de</w:t>
            </w:r>
            <w:r>
              <w:rPr>
                <w:sz w:val="18"/>
                <w:szCs w:val="18"/>
                <w:lang w:val="fr-BE" w:eastAsia="en-GB"/>
              </w:rPr>
              <w:t>s</w:t>
            </w:r>
            <w:r w:rsidRPr="0039384C">
              <w:rPr>
                <w:sz w:val="18"/>
                <w:szCs w:val="18"/>
                <w:lang w:val="fr-BE" w:eastAsia="en-GB"/>
              </w:rPr>
              <w:t xml:space="preserve"> zone</w:t>
            </w:r>
            <w:r>
              <w:rPr>
                <w:sz w:val="18"/>
                <w:szCs w:val="18"/>
                <w:lang w:val="fr-BE" w:eastAsia="en-GB"/>
              </w:rPr>
              <w:t>s</w:t>
            </w:r>
            <w:r w:rsidRPr="0039384C">
              <w:rPr>
                <w:sz w:val="18"/>
                <w:szCs w:val="18"/>
                <w:lang w:val="fr-BE" w:eastAsia="en-GB"/>
              </w:rPr>
              <w:t xml:space="preserve"> IIa </w:t>
            </w:r>
            <w:r>
              <w:rPr>
                <w:sz w:val="18"/>
                <w:szCs w:val="18"/>
                <w:lang w:val="fr-BE" w:eastAsia="en-GB"/>
              </w:rPr>
              <w:t>et</w:t>
            </w:r>
            <w:r w:rsidRPr="0039384C">
              <w:rPr>
                <w:sz w:val="18"/>
                <w:szCs w:val="18"/>
                <w:lang w:val="fr-BE" w:eastAsia="en-GB"/>
              </w:rPr>
              <w:t xml:space="preserve"> IV (NEP/2AC4-C)</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17</w:t>
            </w:r>
            <w:r>
              <w:rPr>
                <w:b/>
                <w:bCs/>
                <w:sz w:val="20"/>
                <w:szCs w:val="20"/>
                <w:lang w:eastAsia="en-GB"/>
              </w:rPr>
              <w:t> </w:t>
            </w:r>
            <w:r w:rsidRPr="00863615">
              <w:rPr>
                <w:b/>
                <w:bCs/>
                <w:sz w:val="20"/>
                <w:szCs w:val="20"/>
                <w:lang w:eastAsia="en-GB"/>
              </w:rPr>
              <w:t>843</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15</w:t>
            </w:r>
            <w:r>
              <w:rPr>
                <w:sz w:val="20"/>
                <w:szCs w:val="20"/>
                <w:lang w:eastAsia="en-GB"/>
              </w:rPr>
              <w:t> </w:t>
            </w:r>
            <w:r w:rsidRPr="00863615">
              <w:rPr>
                <w:sz w:val="20"/>
                <w:szCs w:val="20"/>
                <w:lang w:eastAsia="en-GB"/>
              </w:rPr>
              <w:t>499</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15%</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17</w:t>
            </w:r>
            <w:r>
              <w:rPr>
                <w:sz w:val="20"/>
                <w:szCs w:val="20"/>
                <w:lang w:eastAsia="en-GB"/>
              </w:rPr>
              <w:t> </w:t>
            </w:r>
            <w:r w:rsidRPr="00863615">
              <w:rPr>
                <w:sz w:val="20"/>
                <w:szCs w:val="20"/>
                <w:lang w:eastAsia="en-GB"/>
              </w:rPr>
              <w:t>843</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15%</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Nephrops norvegicus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Norway lobster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 Langoustine</w:t>
            </w:r>
          </w:p>
        </w:tc>
        <w:tc>
          <w:tcPr>
            <w:tcW w:w="2608" w:type="dxa"/>
            <w:shd w:val="clear" w:color="auto" w:fill="auto"/>
            <w:vAlign w:val="center"/>
            <w:hideMark/>
          </w:tcPr>
          <w:p w:rsidR="00AE6C09" w:rsidRPr="00DF33E1" w:rsidRDefault="00AE6C09" w:rsidP="005F119D">
            <w:pPr>
              <w:spacing w:before="0" w:after="0"/>
              <w:rPr>
                <w:sz w:val="18"/>
                <w:szCs w:val="18"/>
                <w:lang w:val="fr-BE" w:eastAsia="en-GB"/>
              </w:rPr>
            </w:pPr>
            <w:r w:rsidRPr="00DF33E1">
              <w:rPr>
                <w:sz w:val="18"/>
                <w:szCs w:val="18"/>
                <w:lang w:val="fr-BE" w:eastAsia="en-GB"/>
              </w:rPr>
              <w:t>Eaux norvégiennes de la zone IV (NEP/04-N)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1 000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000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1 000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Nephrops norvegicus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Norway lobster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 Langoustine</w:t>
            </w:r>
          </w:p>
        </w:tc>
        <w:tc>
          <w:tcPr>
            <w:tcW w:w="2608" w:type="dxa"/>
            <w:shd w:val="clear" w:color="auto" w:fill="auto"/>
            <w:vAlign w:val="center"/>
            <w:hideMark/>
          </w:tcPr>
          <w:p w:rsidR="00AE6C09" w:rsidRPr="005C4402" w:rsidRDefault="00AE6C09" w:rsidP="005F119D">
            <w:pPr>
              <w:spacing w:before="0" w:after="0"/>
              <w:rPr>
                <w:sz w:val="18"/>
                <w:szCs w:val="18"/>
                <w:lang w:val="fr-BE" w:eastAsia="en-GB"/>
              </w:rPr>
            </w:pPr>
            <w:r w:rsidRPr="005C4402">
              <w:rPr>
                <w:sz w:val="18"/>
                <w:szCs w:val="18"/>
                <w:lang w:val="fr-BE" w:eastAsia="en-GB"/>
              </w:rPr>
              <w:t xml:space="preserve">VI, </w:t>
            </w:r>
            <w:r>
              <w:rPr>
                <w:sz w:val="18"/>
                <w:szCs w:val="18"/>
                <w:lang w:val="fr-BE" w:eastAsia="en-GB"/>
              </w:rPr>
              <w:t xml:space="preserve">Eaux UE et eaux internat. de la zone </w:t>
            </w:r>
            <w:r w:rsidRPr="005C4402">
              <w:rPr>
                <w:sz w:val="18"/>
                <w:szCs w:val="18"/>
                <w:lang w:val="fr-BE" w:eastAsia="en-GB"/>
              </w:rPr>
              <w:t>Vb (NEP/5BC6)</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14</w:t>
            </w:r>
            <w:r>
              <w:rPr>
                <w:b/>
                <w:bCs/>
                <w:sz w:val="20"/>
                <w:szCs w:val="20"/>
                <w:lang w:eastAsia="en-GB"/>
              </w:rPr>
              <w:t> </w:t>
            </w:r>
            <w:r w:rsidRPr="00863615">
              <w:rPr>
                <w:b/>
                <w:bCs/>
                <w:sz w:val="20"/>
                <w:szCs w:val="20"/>
                <w:lang w:eastAsia="en-GB"/>
              </w:rPr>
              <w:t>190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15</w:t>
            </w:r>
            <w:r>
              <w:rPr>
                <w:sz w:val="20"/>
                <w:szCs w:val="20"/>
                <w:lang w:eastAsia="en-GB"/>
              </w:rPr>
              <w:t> </w:t>
            </w:r>
            <w:r w:rsidRPr="00863615">
              <w:rPr>
                <w:sz w:val="20"/>
                <w:szCs w:val="20"/>
                <w:lang w:eastAsia="en-GB"/>
              </w:rPr>
              <w:t>287</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-7%</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14</w:t>
            </w:r>
            <w:r>
              <w:rPr>
                <w:sz w:val="20"/>
                <w:szCs w:val="20"/>
                <w:lang w:eastAsia="en-GB"/>
              </w:rPr>
              <w:t> </w:t>
            </w:r>
            <w:r w:rsidRPr="00863615">
              <w:rPr>
                <w:sz w:val="20"/>
                <w:szCs w:val="20"/>
                <w:lang w:eastAsia="en-GB"/>
              </w:rPr>
              <w:t>190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-7%</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Nephrops norvegicus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Norway lobster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 Langoustine</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VII (NEP/07)</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21</w:t>
            </w:r>
            <w:r>
              <w:rPr>
                <w:b/>
                <w:bCs/>
                <w:sz w:val="20"/>
                <w:szCs w:val="20"/>
                <w:lang w:eastAsia="en-GB"/>
              </w:rPr>
              <w:t> </w:t>
            </w:r>
            <w:r w:rsidRPr="00863615">
              <w:rPr>
                <w:b/>
                <w:bCs/>
                <w:sz w:val="20"/>
                <w:szCs w:val="20"/>
                <w:lang w:eastAsia="en-GB"/>
              </w:rPr>
              <w:t>619</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20</w:t>
            </w:r>
            <w:r>
              <w:rPr>
                <w:sz w:val="20"/>
                <w:szCs w:val="20"/>
                <w:lang w:eastAsia="en-GB"/>
              </w:rPr>
              <w:t> </w:t>
            </w:r>
            <w:r w:rsidRPr="00863615">
              <w:rPr>
                <w:sz w:val="20"/>
                <w:szCs w:val="20"/>
                <w:lang w:eastAsia="en-GB"/>
              </w:rPr>
              <w:t>989</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18</w:t>
            </w:r>
            <w:r>
              <w:rPr>
                <w:sz w:val="20"/>
                <w:szCs w:val="20"/>
                <w:lang w:eastAsia="en-GB"/>
              </w:rPr>
              <w:t> </w:t>
            </w:r>
            <w:r w:rsidRPr="00863615">
              <w:rPr>
                <w:sz w:val="20"/>
                <w:szCs w:val="20"/>
                <w:lang w:eastAsia="en-GB"/>
              </w:rPr>
              <w:t>118</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-14%</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Nephrops norvegicus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Norway lobster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 Langoustine</w:t>
            </w:r>
          </w:p>
        </w:tc>
        <w:tc>
          <w:tcPr>
            <w:tcW w:w="2608" w:type="dxa"/>
            <w:shd w:val="clear" w:color="auto" w:fill="auto"/>
            <w:vAlign w:val="center"/>
            <w:hideMark/>
          </w:tcPr>
          <w:p w:rsidR="00AE6C09" w:rsidRPr="00265334" w:rsidRDefault="00AE6C09" w:rsidP="005F119D">
            <w:pPr>
              <w:spacing w:before="0" w:after="0"/>
              <w:rPr>
                <w:sz w:val="18"/>
                <w:szCs w:val="18"/>
                <w:lang w:val="pt-PT" w:eastAsia="en-GB"/>
              </w:rPr>
            </w:pPr>
            <w:r w:rsidRPr="00265334">
              <w:rPr>
                <w:sz w:val="18"/>
                <w:szCs w:val="18"/>
                <w:lang w:val="pt-PT" w:eastAsia="en-GB"/>
              </w:rPr>
              <w:t>VIII a, b, d, e (NEP/8ABDE)</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3</w:t>
            </w:r>
            <w:r>
              <w:rPr>
                <w:b/>
                <w:bCs/>
                <w:sz w:val="20"/>
                <w:szCs w:val="20"/>
                <w:lang w:eastAsia="en-GB"/>
              </w:rPr>
              <w:t> </w:t>
            </w:r>
            <w:r w:rsidRPr="00863615">
              <w:rPr>
                <w:b/>
                <w:bCs/>
                <w:sz w:val="20"/>
                <w:szCs w:val="20"/>
                <w:lang w:eastAsia="en-GB"/>
              </w:rPr>
              <w:t>899</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r>
              <w:rPr>
                <w:sz w:val="20"/>
                <w:szCs w:val="20"/>
                <w:lang w:eastAsia="en-GB"/>
              </w:rPr>
              <w:t> </w:t>
            </w:r>
            <w:r w:rsidRPr="00863615">
              <w:rPr>
                <w:sz w:val="20"/>
                <w:szCs w:val="20"/>
                <w:lang w:eastAsia="en-GB"/>
              </w:rPr>
              <w:t>899</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r>
              <w:rPr>
                <w:sz w:val="20"/>
                <w:szCs w:val="20"/>
                <w:lang w:eastAsia="en-GB"/>
              </w:rPr>
              <w:t> </w:t>
            </w:r>
            <w:r w:rsidRPr="00863615">
              <w:rPr>
                <w:sz w:val="20"/>
                <w:szCs w:val="20"/>
                <w:lang w:eastAsia="en-GB"/>
              </w:rPr>
              <w:t>214</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-18%</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Nephrops norvegicus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Norway lobster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 Langoustine</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VIIIc (NEP/08C)</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60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67</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60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9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lastRenderedPageBreak/>
              <w:t>Nephrops</w:t>
            </w:r>
            <w:r w:rsidRPr="00863615">
              <w:rPr>
                <w:i/>
                <w:iCs/>
                <w:sz w:val="20"/>
                <w:szCs w:val="20"/>
                <w:lang w:eastAsia="en-GB"/>
              </w:rPr>
              <w:br/>
              <w:t>norvegicus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Norway lobster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 Langoustine</w:t>
            </w:r>
          </w:p>
        </w:tc>
        <w:tc>
          <w:tcPr>
            <w:tcW w:w="2608" w:type="dxa"/>
            <w:shd w:val="clear" w:color="auto" w:fill="auto"/>
            <w:vAlign w:val="center"/>
            <w:hideMark/>
          </w:tcPr>
          <w:p w:rsidR="00AE6C09" w:rsidRPr="006D7A0A" w:rsidRDefault="00AE6C09" w:rsidP="005F119D">
            <w:pPr>
              <w:spacing w:before="0" w:after="0"/>
              <w:rPr>
                <w:sz w:val="18"/>
                <w:szCs w:val="18"/>
                <w:lang w:val="fr-BE" w:eastAsia="en-GB"/>
              </w:rPr>
            </w:pPr>
            <w:r w:rsidRPr="006D7A0A">
              <w:rPr>
                <w:sz w:val="18"/>
                <w:szCs w:val="18"/>
                <w:lang w:val="fr-BE" w:eastAsia="en-GB"/>
              </w:rPr>
              <w:t>IX, X, Eaux UE de la COPACE 34.1.1 (NEP/9/3411)</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254</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221</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15%</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199</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2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Pandalus borealis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Northern prawn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Crevette nordique</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IIIa (PRA/03A)</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4 074</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r>
              <w:rPr>
                <w:sz w:val="20"/>
                <w:szCs w:val="20"/>
                <w:lang w:eastAsia="en-GB"/>
              </w:rPr>
              <w:t> </w:t>
            </w:r>
            <w:r w:rsidRPr="00863615">
              <w:rPr>
                <w:sz w:val="20"/>
                <w:szCs w:val="20"/>
                <w:lang w:eastAsia="en-GB"/>
              </w:rPr>
              <w:t>551</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15%</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4 074</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15%</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p>
        </w:tc>
      </w:tr>
      <w:tr w:rsidR="00AE6C09" w:rsidRPr="00863615" w:rsidTr="00AE6C09">
        <w:trPr>
          <w:trHeight w:val="49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Pandalus borealis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Northern prawn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Crevette nordique</w:t>
            </w:r>
          </w:p>
        </w:tc>
        <w:tc>
          <w:tcPr>
            <w:tcW w:w="2608" w:type="dxa"/>
            <w:shd w:val="clear" w:color="auto" w:fill="auto"/>
            <w:vAlign w:val="center"/>
            <w:hideMark/>
          </w:tcPr>
          <w:p w:rsidR="00AE6C09" w:rsidRPr="0039384C" w:rsidRDefault="00AE6C09" w:rsidP="005F119D">
            <w:pPr>
              <w:spacing w:before="0" w:after="0"/>
              <w:rPr>
                <w:sz w:val="18"/>
                <w:szCs w:val="18"/>
                <w:lang w:val="fr-BE" w:eastAsia="en-GB"/>
              </w:rPr>
            </w:pPr>
            <w:r w:rsidRPr="0039384C">
              <w:rPr>
                <w:sz w:val="18"/>
                <w:szCs w:val="18"/>
                <w:lang w:val="fr-BE" w:eastAsia="en-GB"/>
              </w:rPr>
              <w:t>Eaux UE de</w:t>
            </w:r>
            <w:r>
              <w:rPr>
                <w:sz w:val="18"/>
                <w:szCs w:val="18"/>
                <w:lang w:val="fr-BE" w:eastAsia="en-GB"/>
              </w:rPr>
              <w:t>s</w:t>
            </w:r>
            <w:r w:rsidRPr="0039384C">
              <w:rPr>
                <w:sz w:val="18"/>
                <w:szCs w:val="18"/>
                <w:lang w:val="fr-BE" w:eastAsia="en-GB"/>
              </w:rPr>
              <w:t xml:space="preserve"> zone</w:t>
            </w:r>
            <w:r>
              <w:rPr>
                <w:sz w:val="18"/>
                <w:szCs w:val="18"/>
                <w:lang w:val="fr-BE" w:eastAsia="en-GB"/>
              </w:rPr>
              <w:t>s</w:t>
            </w:r>
            <w:r w:rsidRPr="0039384C">
              <w:rPr>
                <w:sz w:val="18"/>
                <w:szCs w:val="18"/>
                <w:lang w:val="fr-BE" w:eastAsia="en-GB"/>
              </w:rPr>
              <w:t xml:space="preserve"> IIa </w:t>
            </w:r>
            <w:r>
              <w:rPr>
                <w:sz w:val="18"/>
                <w:szCs w:val="18"/>
                <w:lang w:val="fr-BE" w:eastAsia="en-GB"/>
              </w:rPr>
              <w:t>et</w:t>
            </w:r>
            <w:r w:rsidRPr="0039384C">
              <w:rPr>
                <w:sz w:val="18"/>
                <w:szCs w:val="18"/>
                <w:lang w:val="fr-BE" w:eastAsia="en-GB"/>
              </w:rPr>
              <w:t xml:space="preserve"> IV (PRA/2AC4-C)</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3 270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2.446</w:t>
            </w:r>
          </w:p>
        </w:tc>
        <w:tc>
          <w:tcPr>
            <w:tcW w:w="1411" w:type="dxa"/>
            <w:shd w:val="clear" w:color="auto" w:fill="auto"/>
            <w:vAlign w:val="center"/>
            <w:hideMark/>
          </w:tcPr>
          <w:p w:rsidR="00AE6C09" w:rsidRPr="000A6CF3" w:rsidRDefault="00AE6C09" w:rsidP="005F119D">
            <w:pPr>
              <w:spacing w:before="0" w:after="0"/>
              <w:jc w:val="center"/>
              <w:rPr>
                <w:sz w:val="20"/>
                <w:szCs w:val="20"/>
                <w:lang w:val="fr-BE" w:eastAsia="en-GB"/>
              </w:rPr>
            </w:pPr>
            <w:r>
              <w:rPr>
                <w:sz w:val="20"/>
                <w:szCs w:val="20"/>
                <w:lang w:eastAsia="en-GB"/>
              </w:rPr>
              <w:t>34</w:t>
            </w:r>
            <w:r>
              <w:rPr>
                <w:sz w:val="20"/>
                <w:szCs w:val="20"/>
                <w:lang w:val="fr-BE" w:eastAsia="en-GB"/>
              </w:rPr>
              <w:t>%</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3 270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34%</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Pandalus borealis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Northern prawn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Crevette nordique</w:t>
            </w:r>
          </w:p>
        </w:tc>
        <w:tc>
          <w:tcPr>
            <w:tcW w:w="2608" w:type="dxa"/>
            <w:shd w:val="clear" w:color="auto" w:fill="auto"/>
            <w:vAlign w:val="center"/>
            <w:hideMark/>
          </w:tcPr>
          <w:p w:rsidR="00AE6C09" w:rsidRPr="00630CA1" w:rsidRDefault="00AE6C09" w:rsidP="005F119D">
            <w:pPr>
              <w:spacing w:before="0" w:after="0"/>
              <w:rPr>
                <w:sz w:val="18"/>
                <w:szCs w:val="18"/>
                <w:lang w:val="fr-BE" w:eastAsia="en-GB"/>
              </w:rPr>
            </w:pPr>
            <w:r w:rsidRPr="00630CA1">
              <w:rPr>
                <w:sz w:val="18"/>
                <w:szCs w:val="18"/>
                <w:lang w:val="fr-BE" w:eastAsia="en-GB"/>
              </w:rPr>
              <w:t>Eaux norvégiennes au sud de 62°00’ N (PRA/04-N)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480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480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480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p>
        </w:tc>
      </w:tr>
      <w:tr w:rsidR="00AE6C09" w:rsidRPr="00863615" w:rsidTr="00AE6C09">
        <w:trPr>
          <w:trHeight w:val="49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Penaeus spp.</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'Penaeus' shrimps</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Crevette</w:t>
            </w:r>
            <w:r>
              <w:rPr>
                <w:sz w:val="20"/>
                <w:szCs w:val="20"/>
                <w:lang w:eastAsia="en-GB"/>
              </w:rPr>
              <w:t>s</w:t>
            </w:r>
            <w:r w:rsidRPr="00863615">
              <w:rPr>
                <w:sz w:val="20"/>
                <w:szCs w:val="20"/>
                <w:lang w:eastAsia="en-GB"/>
              </w:rPr>
              <w:t xml:space="preserve"> royale</w:t>
            </w:r>
            <w:r>
              <w:rPr>
                <w:sz w:val="20"/>
                <w:szCs w:val="20"/>
                <w:lang w:eastAsia="en-GB"/>
              </w:rPr>
              <w:t>s</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702966">
              <w:rPr>
                <w:sz w:val="18"/>
                <w:szCs w:val="18"/>
                <w:lang w:eastAsia="en-GB"/>
              </w:rPr>
              <w:t xml:space="preserve">Guyane française </w:t>
            </w:r>
            <w:r w:rsidRPr="00863615">
              <w:rPr>
                <w:sz w:val="18"/>
                <w:szCs w:val="18"/>
                <w:lang w:eastAsia="en-GB"/>
              </w:rPr>
              <w:t>(PEN/FGU)</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À fixer</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À fixer</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À fixer</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Pleuronectes platessa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Plaice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Plie</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Skagerrak (PLE/03AN)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9 855</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9</w:t>
            </w:r>
            <w:r>
              <w:rPr>
                <w:sz w:val="20"/>
                <w:szCs w:val="20"/>
                <w:lang w:eastAsia="en-GB"/>
              </w:rPr>
              <w:t> </w:t>
            </w:r>
            <w:r w:rsidRPr="00863615">
              <w:rPr>
                <w:sz w:val="20"/>
                <w:szCs w:val="20"/>
                <w:lang w:eastAsia="en-GB"/>
              </w:rPr>
              <w:t>855</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9 855</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Pleuronectes platessa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Plaice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Plie</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Kattegat (PLE/03AS)</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2</w:t>
            </w:r>
            <w:r>
              <w:rPr>
                <w:b/>
                <w:bCs/>
                <w:sz w:val="20"/>
                <w:szCs w:val="20"/>
                <w:lang w:eastAsia="en-GB"/>
              </w:rPr>
              <w:t> </w:t>
            </w:r>
            <w:r w:rsidRPr="00863615">
              <w:rPr>
                <w:b/>
                <w:bCs/>
                <w:sz w:val="20"/>
                <w:szCs w:val="20"/>
                <w:lang w:eastAsia="en-GB"/>
              </w:rPr>
              <w:t>626</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r>
              <w:rPr>
                <w:sz w:val="20"/>
                <w:szCs w:val="20"/>
                <w:lang w:eastAsia="en-GB"/>
              </w:rPr>
              <w:t> </w:t>
            </w:r>
            <w:r w:rsidRPr="00863615">
              <w:rPr>
                <w:sz w:val="20"/>
                <w:szCs w:val="20"/>
                <w:lang w:eastAsia="en-GB"/>
              </w:rPr>
              <w:t>626</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r>
              <w:rPr>
                <w:sz w:val="20"/>
                <w:szCs w:val="20"/>
                <w:lang w:eastAsia="en-GB"/>
              </w:rPr>
              <w:t> </w:t>
            </w:r>
            <w:r w:rsidRPr="00863615">
              <w:rPr>
                <w:sz w:val="20"/>
                <w:szCs w:val="20"/>
                <w:lang w:eastAsia="en-GB"/>
              </w:rPr>
              <w:t>626</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72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Pleuronectes platessa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Plaice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Plie</w:t>
            </w:r>
          </w:p>
        </w:tc>
        <w:tc>
          <w:tcPr>
            <w:tcW w:w="2608" w:type="dxa"/>
            <w:shd w:val="clear" w:color="auto" w:fill="auto"/>
            <w:vAlign w:val="center"/>
            <w:hideMark/>
          </w:tcPr>
          <w:p w:rsidR="00AE6C09" w:rsidRPr="00702966" w:rsidRDefault="00AE6C09" w:rsidP="005F119D">
            <w:pPr>
              <w:spacing w:before="0" w:after="0"/>
              <w:rPr>
                <w:sz w:val="18"/>
                <w:szCs w:val="18"/>
                <w:lang w:val="fr-BE" w:eastAsia="en-GB"/>
              </w:rPr>
            </w:pPr>
            <w:r w:rsidRPr="00702966">
              <w:rPr>
                <w:sz w:val="18"/>
                <w:szCs w:val="18"/>
                <w:lang w:val="fr-BE" w:eastAsia="en-GB"/>
              </w:rPr>
              <w:t>IV; Eaux UE de la zone IIa ; partie de la zone IIIa non comprise dans le Skagerrak ni dans le Kattegat (PLE/2A3AX4)</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119 690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104</w:t>
            </w:r>
            <w:r>
              <w:rPr>
                <w:sz w:val="20"/>
                <w:szCs w:val="20"/>
                <w:lang w:eastAsia="en-GB"/>
              </w:rPr>
              <w:t> </w:t>
            </w:r>
            <w:r w:rsidRPr="00863615">
              <w:rPr>
                <w:sz w:val="20"/>
                <w:szCs w:val="20"/>
                <w:lang w:eastAsia="en-GB"/>
              </w:rPr>
              <w:t>117</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15%</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119 690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15%</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p>
        </w:tc>
      </w:tr>
      <w:tr w:rsidR="00AE6C09" w:rsidRPr="00863615" w:rsidTr="00AE6C09">
        <w:trPr>
          <w:trHeight w:val="72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Pleuronectes platessa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Plaice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Plie</w:t>
            </w:r>
          </w:p>
        </w:tc>
        <w:tc>
          <w:tcPr>
            <w:tcW w:w="2608" w:type="dxa"/>
            <w:shd w:val="clear" w:color="auto" w:fill="auto"/>
            <w:vAlign w:val="center"/>
            <w:hideMark/>
          </w:tcPr>
          <w:p w:rsidR="00AE6C09" w:rsidRPr="005C4402" w:rsidRDefault="00AE6C09" w:rsidP="005F119D">
            <w:pPr>
              <w:spacing w:before="0" w:after="0"/>
              <w:rPr>
                <w:sz w:val="18"/>
                <w:szCs w:val="18"/>
                <w:lang w:val="fr-BE" w:eastAsia="en-GB"/>
              </w:rPr>
            </w:pPr>
            <w:r w:rsidRPr="005C4402">
              <w:rPr>
                <w:sz w:val="18"/>
                <w:szCs w:val="18"/>
                <w:lang w:val="fr-BE" w:eastAsia="en-GB"/>
              </w:rPr>
              <w:t>VI; Eaux UE et eaux internat. de</w:t>
            </w:r>
            <w:r>
              <w:rPr>
                <w:sz w:val="18"/>
                <w:szCs w:val="18"/>
                <w:lang w:val="fr-BE" w:eastAsia="en-GB"/>
              </w:rPr>
              <w:t xml:space="preserve"> la</w:t>
            </w:r>
            <w:r w:rsidRPr="005C4402">
              <w:rPr>
                <w:sz w:val="18"/>
                <w:szCs w:val="18"/>
                <w:lang w:val="fr-BE" w:eastAsia="en-GB"/>
              </w:rPr>
              <w:t xml:space="preserve"> zone</w:t>
            </w:r>
            <w:r>
              <w:rPr>
                <w:sz w:val="18"/>
                <w:szCs w:val="18"/>
                <w:lang w:val="fr-BE" w:eastAsia="en-GB"/>
              </w:rPr>
              <w:t xml:space="preserve"> </w:t>
            </w:r>
            <w:r w:rsidRPr="005C4402">
              <w:rPr>
                <w:sz w:val="18"/>
                <w:szCs w:val="18"/>
                <w:lang w:val="fr-BE" w:eastAsia="en-GB"/>
              </w:rPr>
              <w:t>Vb, eaux internat. d</w:t>
            </w:r>
            <w:r>
              <w:rPr>
                <w:sz w:val="18"/>
                <w:szCs w:val="18"/>
                <w:lang w:val="fr-BE" w:eastAsia="en-GB"/>
              </w:rPr>
              <w:t xml:space="preserve">es zones </w:t>
            </w:r>
            <w:r w:rsidRPr="005C4402">
              <w:rPr>
                <w:sz w:val="18"/>
                <w:szCs w:val="18"/>
                <w:lang w:val="fr-BE" w:eastAsia="en-GB"/>
              </w:rPr>
              <w:t xml:space="preserve">XII </w:t>
            </w:r>
            <w:r>
              <w:rPr>
                <w:sz w:val="18"/>
                <w:szCs w:val="18"/>
                <w:lang w:val="fr-BE" w:eastAsia="en-GB"/>
              </w:rPr>
              <w:t>et</w:t>
            </w:r>
            <w:r w:rsidRPr="005C4402">
              <w:rPr>
                <w:sz w:val="18"/>
                <w:szCs w:val="18"/>
                <w:lang w:val="fr-BE" w:eastAsia="en-GB"/>
              </w:rPr>
              <w:t xml:space="preserve"> XIV (PLE/56-14)</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658</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658</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658</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Pleuronectes platessa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Plaice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Plie</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VIIa (PLE/07A)</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w:t>
            </w:r>
            <w:r>
              <w:rPr>
                <w:b/>
                <w:bCs/>
                <w:sz w:val="20"/>
                <w:szCs w:val="20"/>
                <w:lang w:eastAsia="en-GB"/>
              </w:rPr>
              <w:t> </w:t>
            </w:r>
            <w:r w:rsidRPr="00863615">
              <w:rPr>
                <w:b/>
                <w:bCs/>
                <w:sz w:val="20"/>
                <w:szCs w:val="20"/>
                <w:lang w:eastAsia="en-GB"/>
              </w:rPr>
              <w:t>098</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220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976</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Pleuronectes platessa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Plaice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Plie</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VII b, c (PLE/07BC)</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74</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74</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74</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Pleuronectes platessa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Plaice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Plie</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VII d, e (PLE/07DE)</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4</w:t>
            </w:r>
            <w:r>
              <w:rPr>
                <w:b/>
                <w:bCs/>
                <w:sz w:val="20"/>
                <w:szCs w:val="20"/>
                <w:lang w:eastAsia="en-GB"/>
              </w:rPr>
              <w:t> 787</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w:t>
            </w:r>
            <w:r>
              <w:rPr>
                <w:sz w:val="20"/>
                <w:szCs w:val="20"/>
                <w:lang w:eastAsia="en-GB"/>
              </w:rPr>
              <w:t> </w:t>
            </w:r>
            <w:r w:rsidRPr="00863615">
              <w:rPr>
                <w:sz w:val="20"/>
                <w:szCs w:val="20"/>
                <w:lang w:eastAsia="en-GB"/>
              </w:rPr>
              <w:t>787</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r w:rsidRPr="00863615">
              <w:rPr>
                <w:sz w:val="20"/>
                <w:szCs w:val="20"/>
                <w:lang w:eastAsia="en-GB"/>
              </w:rPr>
              <w:t>%</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w:t>
            </w:r>
            <w:r>
              <w:rPr>
                <w:sz w:val="20"/>
                <w:szCs w:val="20"/>
                <w:lang w:eastAsia="en-GB"/>
              </w:rPr>
              <w:t> </w:t>
            </w:r>
            <w:r w:rsidRPr="00863615">
              <w:rPr>
                <w:sz w:val="20"/>
                <w:szCs w:val="20"/>
                <w:lang w:eastAsia="en-GB"/>
              </w:rPr>
              <w:t>787</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Pleuronectes platessa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Plaice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Plie</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VII f, g (PLE/7FG)</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461</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461</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420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-9%</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Pleuronectes platessa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Plaice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Plie</w:t>
            </w:r>
          </w:p>
        </w:tc>
        <w:tc>
          <w:tcPr>
            <w:tcW w:w="2608" w:type="dxa"/>
            <w:shd w:val="clear" w:color="auto" w:fill="auto"/>
            <w:vAlign w:val="center"/>
            <w:hideMark/>
          </w:tcPr>
          <w:p w:rsidR="00AE6C09" w:rsidRPr="00265334" w:rsidRDefault="00AE6C09" w:rsidP="005F119D">
            <w:pPr>
              <w:spacing w:before="0" w:after="0"/>
              <w:rPr>
                <w:sz w:val="18"/>
                <w:szCs w:val="18"/>
                <w:lang w:val="pt-PT" w:eastAsia="en-GB"/>
              </w:rPr>
            </w:pPr>
            <w:r w:rsidRPr="00265334">
              <w:rPr>
                <w:sz w:val="18"/>
                <w:szCs w:val="18"/>
                <w:lang w:val="pt-PT" w:eastAsia="en-GB"/>
              </w:rPr>
              <w:t>VII h, j, k (PLE/7HJK)</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135</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135</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135</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lastRenderedPageBreak/>
              <w:t>Pleuronectes platessa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Plaice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Plie</w:t>
            </w:r>
          </w:p>
        </w:tc>
        <w:tc>
          <w:tcPr>
            <w:tcW w:w="2608" w:type="dxa"/>
            <w:shd w:val="clear" w:color="auto" w:fill="auto"/>
            <w:vAlign w:val="center"/>
            <w:hideMark/>
          </w:tcPr>
          <w:p w:rsidR="00AE6C09" w:rsidRPr="006D7A0A" w:rsidRDefault="00AE6C09" w:rsidP="005F119D">
            <w:pPr>
              <w:spacing w:before="0" w:after="0"/>
              <w:rPr>
                <w:sz w:val="18"/>
                <w:szCs w:val="18"/>
                <w:lang w:val="fr-BE" w:eastAsia="en-GB"/>
              </w:rPr>
            </w:pPr>
            <w:r w:rsidRPr="006D7A0A">
              <w:rPr>
                <w:sz w:val="18"/>
                <w:szCs w:val="18"/>
                <w:lang w:val="fr-BE" w:eastAsia="en-GB"/>
              </w:rPr>
              <w:t>VIII, IX, X, Eaux UE de la COPACE 34.1.1 (PLE/8/3411)</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395</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395</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395</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Pollachius pollachius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Pollack</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Lieu jaune</w:t>
            </w:r>
          </w:p>
        </w:tc>
        <w:tc>
          <w:tcPr>
            <w:tcW w:w="2608" w:type="dxa"/>
            <w:shd w:val="clear" w:color="auto" w:fill="auto"/>
            <w:vAlign w:val="center"/>
            <w:hideMark/>
          </w:tcPr>
          <w:p w:rsidR="00AE6C09" w:rsidRPr="005C4402" w:rsidRDefault="00AE6C09" w:rsidP="00F92797">
            <w:pPr>
              <w:spacing w:before="0" w:after="0"/>
              <w:rPr>
                <w:sz w:val="18"/>
                <w:szCs w:val="18"/>
                <w:lang w:val="fr-BE" w:eastAsia="en-GB"/>
              </w:rPr>
            </w:pPr>
            <w:r w:rsidRPr="005C4402">
              <w:rPr>
                <w:sz w:val="18"/>
                <w:szCs w:val="18"/>
                <w:lang w:val="fr-BE" w:eastAsia="en-GB"/>
              </w:rPr>
              <w:t>VI, Eaux UE et eaux internat. de</w:t>
            </w:r>
            <w:r>
              <w:rPr>
                <w:sz w:val="18"/>
                <w:szCs w:val="18"/>
                <w:lang w:val="fr-BE" w:eastAsia="en-GB"/>
              </w:rPr>
              <w:t xml:space="preserve"> la</w:t>
            </w:r>
            <w:r w:rsidRPr="005C4402">
              <w:rPr>
                <w:sz w:val="18"/>
                <w:szCs w:val="18"/>
                <w:lang w:val="fr-BE" w:eastAsia="en-GB"/>
              </w:rPr>
              <w:t xml:space="preserve"> zone</w:t>
            </w:r>
            <w:r>
              <w:rPr>
                <w:sz w:val="18"/>
                <w:szCs w:val="18"/>
                <w:lang w:val="fr-BE" w:eastAsia="en-GB"/>
              </w:rPr>
              <w:t xml:space="preserve"> </w:t>
            </w:r>
            <w:r w:rsidRPr="005C4402">
              <w:rPr>
                <w:sz w:val="18"/>
                <w:szCs w:val="18"/>
                <w:lang w:val="fr-BE" w:eastAsia="en-GB"/>
              </w:rPr>
              <w:t>Vb, eaux internat. de</w:t>
            </w:r>
            <w:r>
              <w:rPr>
                <w:sz w:val="18"/>
                <w:szCs w:val="18"/>
                <w:lang w:val="fr-BE" w:eastAsia="en-GB"/>
              </w:rPr>
              <w:t xml:space="preserve">s zones </w:t>
            </w:r>
            <w:r w:rsidRPr="005C4402">
              <w:rPr>
                <w:sz w:val="18"/>
                <w:szCs w:val="18"/>
                <w:lang w:val="fr-BE" w:eastAsia="en-GB"/>
              </w:rPr>
              <w:t>XII</w:t>
            </w:r>
            <w:r w:rsidR="00F92797">
              <w:rPr>
                <w:sz w:val="18"/>
                <w:szCs w:val="18"/>
                <w:lang w:val="fr-BE" w:eastAsia="en-GB"/>
              </w:rPr>
              <w:t xml:space="preserve"> et</w:t>
            </w:r>
            <w:r w:rsidRPr="005C4402">
              <w:rPr>
                <w:sz w:val="18"/>
                <w:szCs w:val="18"/>
                <w:lang w:val="fr-BE" w:eastAsia="en-GB"/>
              </w:rPr>
              <w:t xml:space="preserve"> XIV (POL/56-14)</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397</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397</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397</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Pollachius pollachius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Pollack</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Lieu jaune</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VII (POL/07)</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13</w:t>
            </w:r>
            <w:r>
              <w:rPr>
                <w:b/>
                <w:bCs/>
                <w:sz w:val="20"/>
                <w:szCs w:val="20"/>
                <w:lang w:eastAsia="en-GB"/>
              </w:rPr>
              <w:t> </w:t>
            </w:r>
            <w:r w:rsidRPr="00863615">
              <w:rPr>
                <w:b/>
                <w:bCs/>
                <w:sz w:val="20"/>
                <w:szCs w:val="20"/>
                <w:lang w:eastAsia="en-GB"/>
              </w:rPr>
              <w:t>495</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13</w:t>
            </w:r>
            <w:r>
              <w:rPr>
                <w:sz w:val="20"/>
                <w:szCs w:val="20"/>
                <w:lang w:eastAsia="en-GB"/>
              </w:rPr>
              <w:t> </w:t>
            </w:r>
            <w:r w:rsidRPr="00863615">
              <w:rPr>
                <w:sz w:val="20"/>
                <w:szCs w:val="20"/>
                <w:lang w:eastAsia="en-GB"/>
              </w:rPr>
              <w:t>495</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10</w:t>
            </w:r>
            <w:r>
              <w:rPr>
                <w:sz w:val="20"/>
                <w:szCs w:val="20"/>
                <w:lang w:eastAsia="en-GB"/>
              </w:rPr>
              <w:t> </w:t>
            </w:r>
            <w:r w:rsidRPr="00863615">
              <w:rPr>
                <w:sz w:val="20"/>
                <w:szCs w:val="20"/>
                <w:lang w:eastAsia="en-GB"/>
              </w:rPr>
              <w:t>796</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Pollachius pollachius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Pollack</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Lieu jaune</w:t>
            </w:r>
          </w:p>
        </w:tc>
        <w:tc>
          <w:tcPr>
            <w:tcW w:w="2608" w:type="dxa"/>
            <w:shd w:val="clear" w:color="auto" w:fill="auto"/>
            <w:vAlign w:val="center"/>
            <w:hideMark/>
          </w:tcPr>
          <w:p w:rsidR="00AE6C09" w:rsidRPr="00265334" w:rsidRDefault="00AE6C09" w:rsidP="005F119D">
            <w:pPr>
              <w:spacing w:before="0" w:after="0"/>
              <w:rPr>
                <w:sz w:val="18"/>
                <w:szCs w:val="18"/>
                <w:lang w:val="pt-PT" w:eastAsia="en-GB"/>
              </w:rPr>
            </w:pPr>
            <w:r w:rsidRPr="00265334">
              <w:rPr>
                <w:sz w:val="18"/>
                <w:szCs w:val="18"/>
                <w:lang w:val="pt-PT" w:eastAsia="en-GB"/>
              </w:rPr>
              <w:t>VIII a, b, d, e (POL/8ABDE)</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w:t>
            </w:r>
            <w:r>
              <w:rPr>
                <w:b/>
                <w:bCs/>
                <w:sz w:val="20"/>
                <w:szCs w:val="20"/>
                <w:lang w:eastAsia="en-GB"/>
              </w:rPr>
              <w:t> </w:t>
            </w:r>
            <w:r w:rsidRPr="00863615">
              <w:rPr>
                <w:b/>
                <w:bCs/>
                <w:sz w:val="20"/>
                <w:szCs w:val="20"/>
                <w:lang w:eastAsia="en-GB"/>
              </w:rPr>
              <w:t>482</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482</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186</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Pollachius pollachius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Pollack</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Lieu jaune</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VIIIc (POL/08C)</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231</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231</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231</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9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Pollachius pollachius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Pollack</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Lieu jaune</w:t>
            </w:r>
          </w:p>
        </w:tc>
        <w:tc>
          <w:tcPr>
            <w:tcW w:w="2608" w:type="dxa"/>
            <w:shd w:val="clear" w:color="auto" w:fill="auto"/>
            <w:vAlign w:val="center"/>
            <w:hideMark/>
          </w:tcPr>
          <w:p w:rsidR="00AE6C09" w:rsidRPr="006D7A0A" w:rsidRDefault="00AE6C09" w:rsidP="005F119D">
            <w:pPr>
              <w:spacing w:before="0" w:after="0"/>
              <w:rPr>
                <w:sz w:val="18"/>
                <w:szCs w:val="18"/>
                <w:lang w:val="fr-BE" w:eastAsia="en-GB"/>
              </w:rPr>
            </w:pPr>
            <w:r w:rsidRPr="006D7A0A">
              <w:rPr>
                <w:sz w:val="18"/>
                <w:szCs w:val="18"/>
                <w:lang w:val="fr-BE" w:eastAsia="en-GB"/>
              </w:rPr>
              <w:t>IX, X, Eaux UE de la COPACE 34.1.1 (POL/9/3411)</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282</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282</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282</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Pollachius virens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Saithe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Lieu noir</w:t>
            </w:r>
          </w:p>
        </w:tc>
        <w:tc>
          <w:tcPr>
            <w:tcW w:w="2608" w:type="dxa"/>
            <w:shd w:val="clear" w:color="auto" w:fill="auto"/>
            <w:vAlign w:val="center"/>
            <w:hideMark/>
          </w:tcPr>
          <w:p w:rsidR="00AE6C09" w:rsidRPr="0039384C" w:rsidRDefault="00AE6C09" w:rsidP="005F119D">
            <w:pPr>
              <w:spacing w:before="0" w:after="0"/>
              <w:rPr>
                <w:sz w:val="18"/>
                <w:szCs w:val="18"/>
                <w:lang w:val="fr-BE" w:eastAsia="en-GB"/>
              </w:rPr>
            </w:pPr>
            <w:r w:rsidRPr="0039384C">
              <w:rPr>
                <w:sz w:val="18"/>
                <w:szCs w:val="18"/>
                <w:lang w:val="fr-BE" w:eastAsia="en-GB"/>
              </w:rPr>
              <w:t xml:space="preserve">IIIa </w:t>
            </w:r>
            <w:r>
              <w:rPr>
                <w:sz w:val="18"/>
                <w:szCs w:val="18"/>
                <w:lang w:val="fr-BE" w:eastAsia="en-GB"/>
              </w:rPr>
              <w:t>et</w:t>
            </w:r>
            <w:r w:rsidRPr="0039384C">
              <w:rPr>
                <w:sz w:val="18"/>
                <w:szCs w:val="18"/>
                <w:lang w:val="fr-BE" w:eastAsia="en-GB"/>
              </w:rPr>
              <w:t xml:space="preserve"> IV; Eaux UE de</w:t>
            </w:r>
            <w:r>
              <w:rPr>
                <w:sz w:val="18"/>
                <w:szCs w:val="18"/>
                <w:lang w:val="fr-BE" w:eastAsia="en-GB"/>
              </w:rPr>
              <w:t>s</w:t>
            </w:r>
            <w:r w:rsidRPr="0039384C">
              <w:rPr>
                <w:sz w:val="18"/>
                <w:szCs w:val="18"/>
                <w:lang w:val="fr-BE" w:eastAsia="en-GB"/>
              </w:rPr>
              <w:t xml:space="preserve"> zone</w:t>
            </w:r>
            <w:r>
              <w:rPr>
                <w:sz w:val="18"/>
                <w:szCs w:val="18"/>
                <w:lang w:val="fr-BE" w:eastAsia="en-GB"/>
              </w:rPr>
              <w:t>s</w:t>
            </w:r>
            <w:r w:rsidRPr="0039384C">
              <w:rPr>
                <w:sz w:val="18"/>
                <w:szCs w:val="18"/>
                <w:lang w:val="fr-BE" w:eastAsia="en-GB"/>
              </w:rPr>
              <w:t xml:space="preserve"> IIa ,b,c,d (POK/2A34)</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31 383</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36</w:t>
            </w:r>
            <w:r>
              <w:rPr>
                <w:sz w:val="20"/>
                <w:szCs w:val="20"/>
                <w:lang w:eastAsia="en-GB"/>
              </w:rPr>
              <w:t> </w:t>
            </w:r>
            <w:r w:rsidRPr="00863615">
              <w:rPr>
                <w:sz w:val="20"/>
                <w:szCs w:val="20"/>
                <w:lang w:eastAsia="en-GB"/>
              </w:rPr>
              <w:t>917</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-15%</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31 383</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-15%</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Pollachius virens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Saithe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Lieu noir</w:t>
            </w:r>
          </w:p>
        </w:tc>
        <w:tc>
          <w:tcPr>
            <w:tcW w:w="2608" w:type="dxa"/>
            <w:shd w:val="clear" w:color="auto" w:fill="auto"/>
            <w:vAlign w:val="center"/>
            <w:hideMark/>
          </w:tcPr>
          <w:p w:rsidR="00AE6C09" w:rsidRPr="005C4402" w:rsidRDefault="00AE6C09" w:rsidP="005F119D">
            <w:pPr>
              <w:spacing w:before="0" w:after="0"/>
              <w:rPr>
                <w:sz w:val="18"/>
                <w:szCs w:val="18"/>
                <w:lang w:val="fr-BE" w:eastAsia="en-GB"/>
              </w:rPr>
            </w:pPr>
            <w:r w:rsidRPr="005C4402">
              <w:rPr>
                <w:sz w:val="18"/>
                <w:szCs w:val="18"/>
                <w:lang w:val="fr-BE" w:eastAsia="en-GB"/>
              </w:rPr>
              <w:t xml:space="preserve">VI; Eaux UE et eaux internat. des zonesVb, XII </w:t>
            </w:r>
            <w:r>
              <w:rPr>
                <w:sz w:val="18"/>
                <w:szCs w:val="18"/>
                <w:lang w:val="fr-BE" w:eastAsia="en-GB"/>
              </w:rPr>
              <w:t>et</w:t>
            </w:r>
            <w:r w:rsidRPr="005C4402">
              <w:rPr>
                <w:sz w:val="18"/>
                <w:szCs w:val="18"/>
                <w:lang w:val="fr-BE" w:eastAsia="en-GB"/>
              </w:rPr>
              <w:t xml:space="preserve"> XIV (POK/56-14)</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6 348</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7</w:t>
            </w:r>
            <w:r>
              <w:rPr>
                <w:sz w:val="20"/>
                <w:szCs w:val="20"/>
                <w:lang w:eastAsia="en-GB"/>
              </w:rPr>
              <w:t> </w:t>
            </w:r>
            <w:r w:rsidRPr="00863615">
              <w:rPr>
                <w:sz w:val="20"/>
                <w:szCs w:val="20"/>
                <w:lang w:eastAsia="en-GB"/>
              </w:rPr>
              <w:t>545</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-16%</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6 348</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-16%</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Pollachius virens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Saithe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Lieu noir</w:t>
            </w:r>
          </w:p>
        </w:tc>
        <w:tc>
          <w:tcPr>
            <w:tcW w:w="2608" w:type="dxa"/>
            <w:shd w:val="clear" w:color="auto" w:fill="auto"/>
            <w:vAlign w:val="center"/>
            <w:hideMark/>
          </w:tcPr>
          <w:p w:rsidR="00AE6C09" w:rsidRPr="00630CA1" w:rsidRDefault="00AE6C09" w:rsidP="005F119D">
            <w:pPr>
              <w:spacing w:before="0" w:after="0"/>
              <w:rPr>
                <w:sz w:val="18"/>
                <w:szCs w:val="18"/>
                <w:lang w:val="fr-BE" w:eastAsia="en-GB"/>
              </w:rPr>
            </w:pPr>
            <w:r w:rsidRPr="00630CA1">
              <w:rPr>
                <w:sz w:val="18"/>
                <w:szCs w:val="18"/>
                <w:lang w:val="fr-BE" w:eastAsia="en-GB"/>
              </w:rPr>
              <w:t>Eaux norvégiennes au sud de 62° N (POK/04-N)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880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880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880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p>
        </w:tc>
      </w:tr>
      <w:tr w:rsidR="00AE6C09" w:rsidRPr="00863615" w:rsidTr="00AE6C09">
        <w:trPr>
          <w:trHeight w:val="49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Pollachius virens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Saithe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Lieu noir</w:t>
            </w:r>
          </w:p>
        </w:tc>
        <w:tc>
          <w:tcPr>
            <w:tcW w:w="2608" w:type="dxa"/>
            <w:shd w:val="clear" w:color="auto" w:fill="auto"/>
            <w:vAlign w:val="center"/>
            <w:hideMark/>
          </w:tcPr>
          <w:p w:rsidR="00AE6C09" w:rsidRPr="006D7A0A" w:rsidRDefault="00AE6C09" w:rsidP="005F119D">
            <w:pPr>
              <w:spacing w:before="0" w:after="0"/>
              <w:rPr>
                <w:sz w:val="18"/>
                <w:szCs w:val="18"/>
                <w:lang w:val="fr-BE" w:eastAsia="en-GB"/>
              </w:rPr>
            </w:pPr>
            <w:r w:rsidRPr="006D7A0A">
              <w:rPr>
                <w:sz w:val="18"/>
                <w:szCs w:val="18"/>
                <w:lang w:val="fr-BE" w:eastAsia="en-GB"/>
              </w:rPr>
              <w:t>VII, VIII, IX, X, Eaux UE de la COPACE 34.1.1 (POK/7/3411)</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3</w:t>
            </w:r>
            <w:r>
              <w:rPr>
                <w:b/>
                <w:bCs/>
                <w:sz w:val="20"/>
                <w:szCs w:val="20"/>
                <w:lang w:eastAsia="en-GB"/>
              </w:rPr>
              <w:t> </w:t>
            </w:r>
            <w:r w:rsidRPr="00863615">
              <w:rPr>
                <w:b/>
                <w:bCs/>
                <w:sz w:val="20"/>
                <w:szCs w:val="20"/>
                <w:lang w:eastAsia="en-GB"/>
              </w:rPr>
              <w:t>176</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r>
              <w:rPr>
                <w:sz w:val="20"/>
                <w:szCs w:val="20"/>
                <w:lang w:eastAsia="en-GB"/>
              </w:rPr>
              <w:t> </w:t>
            </w:r>
            <w:r w:rsidRPr="00863615">
              <w:rPr>
                <w:sz w:val="20"/>
                <w:szCs w:val="20"/>
                <w:lang w:eastAsia="en-GB"/>
              </w:rPr>
              <w:t>176</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r>
              <w:rPr>
                <w:sz w:val="20"/>
                <w:szCs w:val="20"/>
                <w:lang w:eastAsia="en-GB"/>
              </w:rPr>
              <w:t> </w:t>
            </w:r>
            <w:r w:rsidRPr="00863615">
              <w:rPr>
                <w:sz w:val="20"/>
                <w:szCs w:val="20"/>
                <w:lang w:eastAsia="en-GB"/>
              </w:rPr>
              <w:t>176</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Psetta maxima &amp; Scophthalmus rhombus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Turbot and brill</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Turbot et barbue</w:t>
            </w:r>
          </w:p>
        </w:tc>
        <w:tc>
          <w:tcPr>
            <w:tcW w:w="2608" w:type="dxa"/>
            <w:shd w:val="clear" w:color="auto" w:fill="auto"/>
            <w:vAlign w:val="center"/>
            <w:hideMark/>
          </w:tcPr>
          <w:p w:rsidR="00AE6C09" w:rsidRPr="0039384C" w:rsidRDefault="00AE6C09" w:rsidP="005F119D">
            <w:pPr>
              <w:spacing w:before="0" w:after="0"/>
              <w:rPr>
                <w:sz w:val="18"/>
                <w:szCs w:val="18"/>
                <w:lang w:val="fr-BE" w:eastAsia="en-GB"/>
              </w:rPr>
            </w:pPr>
            <w:r w:rsidRPr="0039384C">
              <w:rPr>
                <w:sz w:val="18"/>
                <w:szCs w:val="18"/>
                <w:lang w:val="fr-BE" w:eastAsia="en-GB"/>
              </w:rPr>
              <w:t>Eaux UE de</w:t>
            </w:r>
            <w:r>
              <w:rPr>
                <w:sz w:val="18"/>
                <w:szCs w:val="18"/>
                <w:lang w:val="fr-BE" w:eastAsia="en-GB"/>
              </w:rPr>
              <w:t>s</w:t>
            </w:r>
            <w:r w:rsidRPr="0039384C">
              <w:rPr>
                <w:sz w:val="18"/>
                <w:szCs w:val="18"/>
                <w:lang w:val="fr-BE" w:eastAsia="en-GB"/>
              </w:rPr>
              <w:t xml:space="preserve"> zone</w:t>
            </w:r>
            <w:r>
              <w:rPr>
                <w:sz w:val="18"/>
                <w:szCs w:val="18"/>
                <w:lang w:val="fr-BE" w:eastAsia="en-GB"/>
              </w:rPr>
              <w:t>s IIa</w:t>
            </w:r>
            <w:r w:rsidRPr="0039384C">
              <w:rPr>
                <w:sz w:val="18"/>
                <w:szCs w:val="18"/>
                <w:lang w:val="fr-BE" w:eastAsia="en-GB"/>
              </w:rPr>
              <w:t xml:space="preserve"> </w:t>
            </w:r>
            <w:r>
              <w:rPr>
                <w:sz w:val="18"/>
                <w:szCs w:val="18"/>
                <w:lang w:val="fr-BE" w:eastAsia="en-GB"/>
              </w:rPr>
              <w:t>et</w:t>
            </w:r>
            <w:r w:rsidRPr="0039384C">
              <w:rPr>
                <w:sz w:val="18"/>
                <w:szCs w:val="18"/>
                <w:lang w:val="fr-BE" w:eastAsia="en-GB"/>
              </w:rPr>
              <w:t xml:space="preserve"> IV (TUR/2AC4-C) (BLL/2AC4-C) </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4</w:t>
            </w:r>
            <w:r>
              <w:rPr>
                <w:b/>
                <w:bCs/>
                <w:sz w:val="20"/>
                <w:szCs w:val="20"/>
                <w:lang w:eastAsia="en-GB"/>
              </w:rPr>
              <w:t> </w:t>
            </w:r>
            <w:r w:rsidRPr="00863615">
              <w:rPr>
                <w:b/>
                <w:bCs/>
                <w:sz w:val="20"/>
                <w:szCs w:val="20"/>
                <w:lang w:eastAsia="en-GB"/>
              </w:rPr>
              <w:t>642</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w:t>
            </w:r>
            <w:r>
              <w:rPr>
                <w:sz w:val="20"/>
                <w:szCs w:val="20"/>
                <w:lang w:eastAsia="en-GB"/>
              </w:rPr>
              <w:t> </w:t>
            </w:r>
            <w:r w:rsidRPr="00863615">
              <w:rPr>
                <w:sz w:val="20"/>
                <w:szCs w:val="20"/>
                <w:lang w:eastAsia="en-GB"/>
              </w:rPr>
              <w:t>642</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w:t>
            </w:r>
            <w:r>
              <w:rPr>
                <w:sz w:val="20"/>
                <w:szCs w:val="20"/>
                <w:lang w:eastAsia="en-GB"/>
              </w:rPr>
              <w:t> </w:t>
            </w:r>
            <w:r w:rsidRPr="00863615">
              <w:rPr>
                <w:sz w:val="20"/>
                <w:szCs w:val="20"/>
                <w:lang w:eastAsia="en-GB"/>
              </w:rPr>
              <w:t>642</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9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Rajidae</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Skates and rays</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Raies</w:t>
            </w:r>
          </w:p>
        </w:tc>
        <w:tc>
          <w:tcPr>
            <w:tcW w:w="2608" w:type="dxa"/>
            <w:shd w:val="clear" w:color="auto" w:fill="auto"/>
            <w:vAlign w:val="center"/>
            <w:hideMark/>
          </w:tcPr>
          <w:p w:rsidR="00AE6C09" w:rsidRPr="0039384C" w:rsidRDefault="00AE6C09" w:rsidP="005F119D">
            <w:pPr>
              <w:spacing w:before="0" w:after="0"/>
              <w:rPr>
                <w:sz w:val="18"/>
                <w:szCs w:val="18"/>
                <w:lang w:val="fr-BE" w:eastAsia="en-GB"/>
              </w:rPr>
            </w:pPr>
            <w:r w:rsidRPr="0039384C">
              <w:rPr>
                <w:sz w:val="18"/>
                <w:szCs w:val="18"/>
                <w:lang w:val="fr-BE" w:eastAsia="en-GB"/>
              </w:rPr>
              <w:t>Eaux UE de</w:t>
            </w:r>
            <w:r>
              <w:rPr>
                <w:sz w:val="18"/>
                <w:szCs w:val="18"/>
                <w:lang w:val="fr-BE" w:eastAsia="en-GB"/>
              </w:rPr>
              <w:t>s</w:t>
            </w:r>
            <w:r w:rsidRPr="0039384C">
              <w:rPr>
                <w:sz w:val="18"/>
                <w:szCs w:val="18"/>
                <w:lang w:val="fr-BE" w:eastAsia="en-GB"/>
              </w:rPr>
              <w:t xml:space="preserve"> zone</w:t>
            </w:r>
            <w:r>
              <w:rPr>
                <w:sz w:val="18"/>
                <w:szCs w:val="18"/>
                <w:lang w:val="fr-BE" w:eastAsia="en-GB"/>
              </w:rPr>
              <w:t>s</w:t>
            </w:r>
            <w:r w:rsidRPr="0039384C">
              <w:rPr>
                <w:sz w:val="18"/>
                <w:szCs w:val="18"/>
                <w:lang w:val="fr-BE" w:eastAsia="en-GB"/>
              </w:rPr>
              <w:t xml:space="preserve"> IIa </w:t>
            </w:r>
            <w:r>
              <w:rPr>
                <w:sz w:val="18"/>
                <w:szCs w:val="18"/>
                <w:lang w:val="fr-BE" w:eastAsia="en-GB"/>
              </w:rPr>
              <w:t>et</w:t>
            </w:r>
            <w:r w:rsidRPr="0039384C">
              <w:rPr>
                <w:sz w:val="18"/>
                <w:szCs w:val="18"/>
                <w:lang w:val="fr-BE" w:eastAsia="en-GB"/>
              </w:rPr>
              <w:t xml:space="preserve"> IV (SRX/2AC4-C)</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w:t>
            </w:r>
            <w:r>
              <w:rPr>
                <w:b/>
                <w:bCs/>
                <w:sz w:val="20"/>
                <w:szCs w:val="20"/>
                <w:lang w:eastAsia="en-GB"/>
              </w:rPr>
              <w:t> </w:t>
            </w:r>
            <w:r w:rsidRPr="00863615">
              <w:rPr>
                <w:b/>
                <w:bCs/>
                <w:sz w:val="20"/>
                <w:szCs w:val="20"/>
                <w:lang w:eastAsia="en-GB"/>
              </w:rPr>
              <w:t>256</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256</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005</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9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Rajidae</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Skates and rays</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Raies</w:t>
            </w:r>
          </w:p>
        </w:tc>
        <w:tc>
          <w:tcPr>
            <w:tcW w:w="2608" w:type="dxa"/>
            <w:shd w:val="clear" w:color="auto" w:fill="auto"/>
            <w:vAlign w:val="center"/>
            <w:hideMark/>
          </w:tcPr>
          <w:p w:rsidR="00AE6C09" w:rsidRPr="00405081" w:rsidRDefault="00AE6C09" w:rsidP="005F119D">
            <w:pPr>
              <w:spacing w:before="0" w:after="0"/>
              <w:rPr>
                <w:sz w:val="18"/>
                <w:szCs w:val="18"/>
                <w:lang w:val="fr-BE" w:eastAsia="en-GB"/>
              </w:rPr>
            </w:pPr>
            <w:r w:rsidRPr="006D7A0A">
              <w:rPr>
                <w:sz w:val="18"/>
                <w:szCs w:val="18"/>
                <w:lang w:val="fr-BE" w:eastAsia="en-GB"/>
              </w:rPr>
              <w:t xml:space="preserve">Eaux UE de la </w:t>
            </w:r>
            <w:r>
              <w:rPr>
                <w:sz w:val="18"/>
                <w:szCs w:val="18"/>
                <w:lang w:val="fr-BE" w:eastAsia="en-GB"/>
              </w:rPr>
              <w:t xml:space="preserve">zone </w:t>
            </w:r>
            <w:r w:rsidRPr="00405081">
              <w:rPr>
                <w:sz w:val="18"/>
                <w:szCs w:val="18"/>
                <w:lang w:val="fr-BE" w:eastAsia="en-GB"/>
              </w:rPr>
              <w:t>IIIa (SRX/03A-C)</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47</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47</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38</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-19%</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Rajidae</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Skates and rays</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Raies</w:t>
            </w:r>
          </w:p>
        </w:tc>
        <w:tc>
          <w:tcPr>
            <w:tcW w:w="2608" w:type="dxa"/>
            <w:shd w:val="clear" w:color="auto" w:fill="auto"/>
            <w:vAlign w:val="center"/>
            <w:hideMark/>
          </w:tcPr>
          <w:p w:rsidR="00AE6C09" w:rsidRPr="004902D8" w:rsidRDefault="00AE6C09" w:rsidP="005F119D">
            <w:pPr>
              <w:spacing w:before="0" w:after="0"/>
              <w:rPr>
                <w:sz w:val="18"/>
                <w:szCs w:val="18"/>
                <w:lang w:val="fr-BE" w:eastAsia="en-GB"/>
              </w:rPr>
            </w:pPr>
            <w:r w:rsidRPr="004902D8">
              <w:rPr>
                <w:sz w:val="18"/>
                <w:szCs w:val="18"/>
                <w:lang w:val="fr-BE" w:eastAsia="en-GB"/>
              </w:rPr>
              <w:t xml:space="preserve">Eaux UE des zones VIa, VIb, VIIa à c </w:t>
            </w:r>
            <w:r>
              <w:rPr>
                <w:sz w:val="18"/>
                <w:szCs w:val="18"/>
                <w:lang w:val="fr-BE" w:eastAsia="en-GB"/>
              </w:rPr>
              <w:t>et</w:t>
            </w:r>
            <w:r w:rsidRPr="004902D8">
              <w:rPr>
                <w:sz w:val="18"/>
                <w:szCs w:val="18"/>
                <w:lang w:val="fr-BE" w:eastAsia="en-GB"/>
              </w:rPr>
              <w:t xml:space="preserve"> VIIe à k (SRX/67AKXD)</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8</w:t>
            </w:r>
            <w:r>
              <w:rPr>
                <w:b/>
                <w:bCs/>
                <w:sz w:val="20"/>
                <w:szCs w:val="20"/>
                <w:lang w:eastAsia="en-GB"/>
              </w:rPr>
              <w:t> </w:t>
            </w:r>
            <w:r w:rsidRPr="00863615">
              <w:rPr>
                <w:b/>
                <w:bCs/>
                <w:sz w:val="20"/>
                <w:szCs w:val="20"/>
                <w:lang w:eastAsia="en-GB"/>
              </w:rPr>
              <w:t>032</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8</w:t>
            </w:r>
            <w:r>
              <w:rPr>
                <w:sz w:val="20"/>
                <w:szCs w:val="20"/>
                <w:lang w:eastAsia="en-GB"/>
              </w:rPr>
              <w:t> </w:t>
            </w:r>
            <w:r w:rsidRPr="00863615">
              <w:rPr>
                <w:sz w:val="20"/>
                <w:szCs w:val="20"/>
                <w:lang w:eastAsia="en-GB"/>
              </w:rPr>
              <w:t>032</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6</w:t>
            </w:r>
            <w:r>
              <w:rPr>
                <w:sz w:val="20"/>
                <w:szCs w:val="20"/>
                <w:lang w:eastAsia="en-GB"/>
              </w:rPr>
              <w:t> </w:t>
            </w:r>
            <w:r w:rsidRPr="00863615">
              <w:rPr>
                <w:sz w:val="20"/>
                <w:szCs w:val="20"/>
                <w:lang w:eastAsia="en-GB"/>
              </w:rPr>
              <w:t>426</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9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lastRenderedPageBreak/>
              <w:t>Rajidae</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Skates and rays</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Raies</w:t>
            </w:r>
          </w:p>
        </w:tc>
        <w:tc>
          <w:tcPr>
            <w:tcW w:w="2608" w:type="dxa"/>
            <w:shd w:val="clear" w:color="auto" w:fill="auto"/>
            <w:vAlign w:val="center"/>
            <w:hideMark/>
          </w:tcPr>
          <w:p w:rsidR="00AE6C09" w:rsidRPr="004902D8" w:rsidRDefault="00AE6C09" w:rsidP="005F119D">
            <w:pPr>
              <w:spacing w:before="0" w:after="0"/>
              <w:rPr>
                <w:sz w:val="18"/>
                <w:szCs w:val="18"/>
                <w:lang w:val="fr-BE" w:eastAsia="en-GB"/>
              </w:rPr>
            </w:pPr>
            <w:r w:rsidRPr="004902D8">
              <w:rPr>
                <w:sz w:val="18"/>
                <w:szCs w:val="18"/>
                <w:lang w:val="fr-BE" w:eastAsia="en-GB"/>
              </w:rPr>
              <w:t xml:space="preserve">Eaux UE de la zone </w:t>
            </w:r>
            <w:r>
              <w:rPr>
                <w:sz w:val="18"/>
                <w:szCs w:val="18"/>
                <w:lang w:val="fr-BE" w:eastAsia="en-GB"/>
              </w:rPr>
              <w:t xml:space="preserve">VIId </w:t>
            </w:r>
            <w:r w:rsidRPr="004902D8">
              <w:rPr>
                <w:sz w:val="18"/>
                <w:szCs w:val="18"/>
                <w:lang w:val="fr-BE" w:eastAsia="en-GB"/>
              </w:rPr>
              <w:t>(SRX/07D)</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798</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798</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638</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9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Rajidae</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Skates and rays</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Raies</w:t>
            </w:r>
          </w:p>
        </w:tc>
        <w:tc>
          <w:tcPr>
            <w:tcW w:w="2608" w:type="dxa"/>
            <w:shd w:val="clear" w:color="auto" w:fill="auto"/>
            <w:vAlign w:val="center"/>
            <w:hideMark/>
          </w:tcPr>
          <w:p w:rsidR="00AE6C09" w:rsidRPr="006F0E73" w:rsidRDefault="00AE6C09" w:rsidP="005F119D">
            <w:pPr>
              <w:spacing w:before="0" w:after="0"/>
              <w:rPr>
                <w:sz w:val="18"/>
                <w:szCs w:val="18"/>
                <w:lang w:val="fr-BE" w:eastAsia="en-GB"/>
              </w:rPr>
            </w:pPr>
            <w:r w:rsidRPr="006F0E73">
              <w:rPr>
                <w:sz w:val="18"/>
                <w:szCs w:val="18"/>
                <w:lang w:val="fr-BE" w:eastAsia="en-GB"/>
              </w:rPr>
              <w:t>Eaux UE de</w:t>
            </w:r>
            <w:r>
              <w:rPr>
                <w:sz w:val="18"/>
                <w:szCs w:val="18"/>
                <w:lang w:val="fr-BE" w:eastAsia="en-GB"/>
              </w:rPr>
              <w:t>s zones</w:t>
            </w:r>
            <w:r w:rsidRPr="006F0E73">
              <w:rPr>
                <w:sz w:val="18"/>
                <w:szCs w:val="18"/>
                <w:lang w:val="fr-BE" w:eastAsia="en-GB"/>
              </w:rPr>
              <w:t xml:space="preserve"> VIII et IX (SRX/89-C)</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3</w:t>
            </w:r>
            <w:r>
              <w:rPr>
                <w:b/>
                <w:bCs/>
                <w:sz w:val="20"/>
                <w:szCs w:val="20"/>
                <w:lang w:eastAsia="en-GB"/>
              </w:rPr>
              <w:t> </w:t>
            </w:r>
            <w:r w:rsidRPr="00863615">
              <w:rPr>
                <w:b/>
                <w:bCs/>
                <w:sz w:val="20"/>
                <w:szCs w:val="20"/>
                <w:lang w:eastAsia="en-GB"/>
              </w:rPr>
              <w:t>420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r>
              <w:rPr>
                <w:sz w:val="20"/>
                <w:szCs w:val="20"/>
                <w:lang w:eastAsia="en-GB"/>
              </w:rPr>
              <w:t> </w:t>
            </w:r>
            <w:r w:rsidRPr="00863615">
              <w:rPr>
                <w:sz w:val="20"/>
                <w:szCs w:val="20"/>
                <w:lang w:eastAsia="en-GB"/>
              </w:rPr>
              <w:t>420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r>
              <w:rPr>
                <w:sz w:val="20"/>
                <w:szCs w:val="20"/>
                <w:lang w:eastAsia="en-GB"/>
              </w:rPr>
              <w:t> </w:t>
            </w:r>
            <w:r w:rsidRPr="00863615">
              <w:rPr>
                <w:sz w:val="20"/>
                <w:szCs w:val="20"/>
                <w:lang w:eastAsia="en-GB"/>
              </w:rPr>
              <w:t>078</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9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Reinhardtius hippoglossoides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Greenland halibut</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Flétan </w:t>
            </w:r>
            <w:r>
              <w:rPr>
                <w:sz w:val="20"/>
                <w:szCs w:val="20"/>
                <w:lang w:eastAsia="en-GB"/>
              </w:rPr>
              <w:t>noir</w:t>
            </w:r>
          </w:p>
        </w:tc>
        <w:tc>
          <w:tcPr>
            <w:tcW w:w="2608" w:type="dxa"/>
            <w:shd w:val="clear" w:color="auto" w:fill="auto"/>
            <w:vAlign w:val="center"/>
            <w:hideMark/>
          </w:tcPr>
          <w:p w:rsidR="00AE6C09" w:rsidRPr="004902D8" w:rsidRDefault="00AE6C09" w:rsidP="005F119D">
            <w:pPr>
              <w:spacing w:before="0" w:after="0"/>
              <w:rPr>
                <w:sz w:val="18"/>
                <w:szCs w:val="18"/>
                <w:lang w:val="fr-BE" w:eastAsia="en-GB"/>
              </w:rPr>
            </w:pPr>
            <w:r w:rsidRPr="004902D8">
              <w:rPr>
                <w:sz w:val="18"/>
                <w:szCs w:val="18"/>
                <w:lang w:val="fr-BE" w:eastAsia="en-GB"/>
              </w:rPr>
              <w:t>Eaux UE de</w:t>
            </w:r>
            <w:r>
              <w:rPr>
                <w:sz w:val="18"/>
                <w:szCs w:val="18"/>
                <w:lang w:val="fr-BE" w:eastAsia="en-GB"/>
              </w:rPr>
              <w:t>s zones</w:t>
            </w:r>
            <w:r w:rsidRPr="004902D8">
              <w:rPr>
                <w:sz w:val="18"/>
                <w:szCs w:val="18"/>
                <w:lang w:val="fr-BE" w:eastAsia="en-GB"/>
              </w:rPr>
              <w:t xml:space="preserve"> IIa et IV; </w:t>
            </w:r>
            <w:r w:rsidRPr="000A5E30">
              <w:rPr>
                <w:sz w:val="18"/>
                <w:szCs w:val="18"/>
                <w:lang w:val="fr-BE" w:eastAsia="en-GB"/>
              </w:rPr>
              <w:t>Eaux UE et eaux internat. de</w:t>
            </w:r>
            <w:r>
              <w:rPr>
                <w:sz w:val="18"/>
                <w:szCs w:val="18"/>
                <w:lang w:val="fr-BE" w:eastAsia="en-GB"/>
              </w:rPr>
              <w:t>s zones</w:t>
            </w:r>
            <w:r w:rsidRPr="004902D8">
              <w:rPr>
                <w:sz w:val="18"/>
                <w:szCs w:val="18"/>
                <w:lang w:val="fr-BE" w:eastAsia="en-GB"/>
              </w:rPr>
              <w:t xml:space="preserve"> Vb </w:t>
            </w:r>
            <w:r>
              <w:rPr>
                <w:sz w:val="18"/>
                <w:szCs w:val="18"/>
                <w:lang w:val="fr-BE" w:eastAsia="en-GB"/>
              </w:rPr>
              <w:t>et</w:t>
            </w:r>
            <w:r w:rsidRPr="004902D8">
              <w:rPr>
                <w:sz w:val="18"/>
                <w:szCs w:val="18"/>
                <w:lang w:val="fr-BE" w:eastAsia="en-GB"/>
              </w:rPr>
              <w:t xml:space="preserve"> VI (GHL/2A-C46)</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1.500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1.000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1500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50%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9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Scomber scombrus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Mackerel</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Maquereau</w:t>
            </w:r>
          </w:p>
        </w:tc>
        <w:tc>
          <w:tcPr>
            <w:tcW w:w="2608" w:type="dxa"/>
            <w:shd w:val="clear" w:color="auto" w:fill="auto"/>
            <w:vAlign w:val="center"/>
            <w:hideMark/>
          </w:tcPr>
          <w:p w:rsidR="00AE6C09" w:rsidRPr="0039384C" w:rsidRDefault="00AE6C09" w:rsidP="005F119D">
            <w:pPr>
              <w:spacing w:before="0" w:after="0"/>
              <w:rPr>
                <w:sz w:val="18"/>
                <w:szCs w:val="18"/>
                <w:lang w:val="fr-BE" w:eastAsia="en-GB"/>
              </w:rPr>
            </w:pPr>
            <w:r w:rsidRPr="0039384C">
              <w:rPr>
                <w:sz w:val="18"/>
                <w:szCs w:val="18"/>
                <w:lang w:val="fr-BE" w:eastAsia="en-GB"/>
              </w:rPr>
              <w:t xml:space="preserve">IIIa </w:t>
            </w:r>
            <w:r>
              <w:rPr>
                <w:sz w:val="18"/>
                <w:szCs w:val="18"/>
                <w:lang w:val="fr-BE" w:eastAsia="en-GB"/>
              </w:rPr>
              <w:t>et</w:t>
            </w:r>
            <w:r w:rsidRPr="0039384C">
              <w:rPr>
                <w:sz w:val="18"/>
                <w:szCs w:val="18"/>
                <w:lang w:val="fr-BE" w:eastAsia="en-GB"/>
              </w:rPr>
              <w:t xml:space="preserve"> IV; Eaux UE de</w:t>
            </w:r>
            <w:r>
              <w:rPr>
                <w:sz w:val="18"/>
                <w:szCs w:val="18"/>
                <w:lang w:val="fr-BE" w:eastAsia="en-GB"/>
              </w:rPr>
              <w:t>s</w:t>
            </w:r>
            <w:r w:rsidRPr="0039384C">
              <w:rPr>
                <w:sz w:val="18"/>
                <w:szCs w:val="18"/>
                <w:lang w:val="fr-BE" w:eastAsia="en-GB"/>
              </w:rPr>
              <w:t xml:space="preserve"> zone</w:t>
            </w:r>
            <w:r>
              <w:rPr>
                <w:sz w:val="18"/>
                <w:szCs w:val="18"/>
                <w:lang w:val="fr-BE" w:eastAsia="en-GB"/>
              </w:rPr>
              <w:t>s</w:t>
            </w:r>
            <w:r w:rsidRPr="0039384C">
              <w:rPr>
                <w:sz w:val="18"/>
                <w:szCs w:val="18"/>
                <w:lang w:val="fr-BE" w:eastAsia="en-GB"/>
              </w:rPr>
              <w:t xml:space="preserve"> IIa , IIIb-c </w:t>
            </w:r>
            <w:r>
              <w:rPr>
                <w:sz w:val="18"/>
                <w:szCs w:val="18"/>
                <w:lang w:val="fr-BE" w:eastAsia="en-GB"/>
              </w:rPr>
              <w:t>et</w:t>
            </w:r>
            <w:r w:rsidRPr="0039384C">
              <w:rPr>
                <w:sz w:val="18"/>
                <w:szCs w:val="18"/>
                <w:lang w:val="fr-BE" w:eastAsia="en-GB"/>
              </w:rPr>
              <w:t xml:space="preserve"> </w:t>
            </w:r>
            <w:r>
              <w:rPr>
                <w:sz w:val="18"/>
                <w:szCs w:val="18"/>
                <w:lang w:val="fr-BE" w:eastAsia="en-GB"/>
              </w:rPr>
              <w:t xml:space="preserve">subdivisions 22 à </w:t>
            </w:r>
            <w:r w:rsidRPr="0039384C">
              <w:rPr>
                <w:sz w:val="18"/>
                <w:szCs w:val="18"/>
                <w:lang w:val="fr-BE" w:eastAsia="en-GB"/>
              </w:rPr>
              <w:t>32 (MAC/2A34)</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36 338</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42</w:t>
            </w:r>
            <w:r>
              <w:rPr>
                <w:sz w:val="20"/>
                <w:szCs w:val="20"/>
                <w:lang w:eastAsia="en-GB"/>
              </w:rPr>
              <w:t> </w:t>
            </w:r>
            <w:r w:rsidRPr="00863615">
              <w:rPr>
                <w:sz w:val="20"/>
                <w:szCs w:val="20"/>
                <w:lang w:eastAsia="en-GB"/>
              </w:rPr>
              <w:t>304</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-14%</w:t>
            </w:r>
          </w:p>
        </w:tc>
        <w:tc>
          <w:tcPr>
            <w:tcW w:w="1613" w:type="dxa"/>
            <w:shd w:val="clear" w:color="auto" w:fill="auto"/>
            <w:vAlign w:val="center"/>
            <w:hideMark/>
          </w:tcPr>
          <w:p w:rsidR="00AE6C09" w:rsidRPr="00D724C5" w:rsidRDefault="00AE6C09" w:rsidP="005F119D">
            <w:pPr>
              <w:spacing w:before="0" w:after="0"/>
              <w:jc w:val="center"/>
              <w:rPr>
                <w:sz w:val="20"/>
                <w:szCs w:val="20"/>
                <w:lang w:val="fr-BE" w:eastAsia="en-GB"/>
              </w:rPr>
            </w:pPr>
            <w:r>
              <w:rPr>
                <w:sz w:val="20"/>
                <w:szCs w:val="20"/>
                <w:lang w:eastAsia="en-GB"/>
              </w:rPr>
              <w:t>36</w:t>
            </w:r>
            <w:r>
              <w:rPr>
                <w:sz w:val="20"/>
                <w:szCs w:val="20"/>
                <w:lang w:val="fr-BE" w:eastAsia="en-GB"/>
              </w:rPr>
              <w:t> 338</w:t>
            </w:r>
          </w:p>
        </w:tc>
        <w:tc>
          <w:tcPr>
            <w:tcW w:w="1316" w:type="dxa"/>
            <w:shd w:val="clear" w:color="auto" w:fill="auto"/>
            <w:vAlign w:val="center"/>
            <w:hideMark/>
          </w:tcPr>
          <w:p w:rsidR="00AE6C09" w:rsidRPr="00D724C5" w:rsidRDefault="00AE6C09" w:rsidP="005F119D">
            <w:pPr>
              <w:spacing w:before="0" w:after="0"/>
              <w:jc w:val="center"/>
              <w:rPr>
                <w:sz w:val="20"/>
                <w:szCs w:val="20"/>
                <w:lang w:val="fr-BE" w:eastAsia="en-GB"/>
              </w:rPr>
            </w:pPr>
            <w:r>
              <w:rPr>
                <w:sz w:val="20"/>
                <w:szCs w:val="20"/>
                <w:lang w:eastAsia="en-GB"/>
              </w:rPr>
              <w:t>-14</w:t>
            </w:r>
            <w:r>
              <w:rPr>
                <w:sz w:val="20"/>
                <w:szCs w:val="20"/>
                <w:lang w:val="fr-BE" w:eastAsia="en-GB"/>
              </w:rPr>
              <w:t>%</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p>
        </w:tc>
      </w:tr>
      <w:tr w:rsidR="00AE6C09" w:rsidRPr="00863615" w:rsidTr="00AE6C09">
        <w:trPr>
          <w:trHeight w:val="72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Scomber scombrus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Mackerel</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Maquereau</w:t>
            </w:r>
          </w:p>
        </w:tc>
        <w:tc>
          <w:tcPr>
            <w:tcW w:w="2608" w:type="dxa"/>
            <w:shd w:val="clear" w:color="auto" w:fill="auto"/>
            <w:vAlign w:val="center"/>
            <w:hideMark/>
          </w:tcPr>
          <w:p w:rsidR="00AE6C09" w:rsidRPr="000A5E30" w:rsidRDefault="00AE6C09" w:rsidP="005F119D">
            <w:pPr>
              <w:spacing w:before="0" w:after="0"/>
              <w:rPr>
                <w:sz w:val="18"/>
                <w:szCs w:val="18"/>
                <w:lang w:val="fr-BE" w:eastAsia="en-GB"/>
              </w:rPr>
            </w:pPr>
            <w:r w:rsidRPr="0012747A">
              <w:rPr>
                <w:sz w:val="16"/>
                <w:szCs w:val="16"/>
                <w:lang w:val="fr-BE" w:eastAsia="en-GB"/>
              </w:rPr>
              <w:t>VI, VII, VIII a-b, VIIId et e; Eaux UE et eaux internat. de la zone Vb; eaux internat. des zones Iia, XII, XIV</w:t>
            </w:r>
            <w:r w:rsidRPr="000A5E30">
              <w:rPr>
                <w:sz w:val="18"/>
                <w:szCs w:val="18"/>
                <w:lang w:val="fr-BE" w:eastAsia="en-GB"/>
              </w:rPr>
              <w:t xml:space="preserve"> (MAC/2CX14)</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420 692</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494</w:t>
            </w:r>
            <w:r>
              <w:rPr>
                <w:sz w:val="20"/>
                <w:szCs w:val="20"/>
                <w:lang w:eastAsia="en-GB"/>
              </w:rPr>
              <w:t> </w:t>
            </w:r>
            <w:r w:rsidRPr="00863615">
              <w:rPr>
                <w:sz w:val="20"/>
                <w:szCs w:val="20"/>
                <w:lang w:eastAsia="en-GB"/>
              </w:rPr>
              <w:t>941</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-15%</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420 692</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-15%</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Scomber scombrus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Mackerel</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Maquereau</w:t>
            </w:r>
          </w:p>
        </w:tc>
        <w:tc>
          <w:tcPr>
            <w:tcW w:w="2608" w:type="dxa"/>
            <w:shd w:val="clear" w:color="auto" w:fill="auto"/>
            <w:vAlign w:val="center"/>
            <w:hideMark/>
          </w:tcPr>
          <w:p w:rsidR="00AE6C09" w:rsidRPr="006D7A0A" w:rsidRDefault="00AE6C09" w:rsidP="005F119D">
            <w:pPr>
              <w:spacing w:before="0" w:after="0"/>
              <w:rPr>
                <w:sz w:val="18"/>
                <w:szCs w:val="18"/>
                <w:lang w:val="fr-BE" w:eastAsia="en-GB"/>
              </w:rPr>
            </w:pPr>
            <w:r w:rsidRPr="0012747A">
              <w:rPr>
                <w:sz w:val="16"/>
                <w:szCs w:val="16"/>
                <w:lang w:val="fr-BE" w:eastAsia="en-GB"/>
              </w:rPr>
              <w:t xml:space="preserve">VIIIc, IX, X; Eaux UE de la COPACE 34.1.1 </w:t>
            </w:r>
            <w:r w:rsidRPr="006D7A0A">
              <w:rPr>
                <w:sz w:val="18"/>
                <w:szCs w:val="18"/>
                <w:lang w:val="fr-BE" w:eastAsia="en-GB"/>
              </w:rPr>
              <w:t>(MAC/8C3411)</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48 138</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56</w:t>
            </w:r>
            <w:r>
              <w:rPr>
                <w:sz w:val="20"/>
                <w:szCs w:val="20"/>
                <w:lang w:eastAsia="en-GB"/>
              </w:rPr>
              <w:t> </w:t>
            </w:r>
            <w:r w:rsidRPr="00863615">
              <w:rPr>
                <w:sz w:val="20"/>
                <w:szCs w:val="20"/>
                <w:lang w:eastAsia="en-GB"/>
              </w:rPr>
              <w:t>635</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-15%</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48 138</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-15%</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Scomber scombrus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Mackerel</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Maquereau</w:t>
            </w:r>
          </w:p>
        </w:tc>
        <w:tc>
          <w:tcPr>
            <w:tcW w:w="2608" w:type="dxa"/>
            <w:shd w:val="clear" w:color="auto" w:fill="auto"/>
            <w:vAlign w:val="center"/>
            <w:hideMark/>
          </w:tcPr>
          <w:p w:rsidR="00AE6C09" w:rsidRPr="00CB48AE" w:rsidRDefault="00AE6C09" w:rsidP="005F119D">
            <w:pPr>
              <w:spacing w:before="0" w:after="0"/>
              <w:rPr>
                <w:sz w:val="18"/>
                <w:szCs w:val="18"/>
                <w:lang w:val="fr-BE" w:eastAsia="en-GB"/>
              </w:rPr>
            </w:pPr>
            <w:r w:rsidRPr="00CB48AE">
              <w:rPr>
                <w:sz w:val="18"/>
                <w:szCs w:val="18"/>
                <w:lang w:val="fr-BE" w:eastAsia="en-GB"/>
              </w:rPr>
              <w:t xml:space="preserve">Eaux norvégiennes des zones IIa </w:t>
            </w:r>
            <w:r>
              <w:rPr>
                <w:sz w:val="18"/>
                <w:szCs w:val="18"/>
                <w:lang w:val="fr-BE" w:eastAsia="en-GB"/>
              </w:rPr>
              <w:t>et</w:t>
            </w:r>
            <w:r w:rsidRPr="00CB48AE">
              <w:rPr>
                <w:sz w:val="18"/>
                <w:szCs w:val="18"/>
                <w:lang w:val="fr-BE" w:eastAsia="en-GB"/>
              </w:rPr>
              <w:t xml:space="preserve"> IVa (MAC/2A4A-N.)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16</w:t>
            </w:r>
            <w:r>
              <w:rPr>
                <w:b/>
                <w:bCs/>
                <w:sz w:val="20"/>
                <w:szCs w:val="20"/>
                <w:lang w:eastAsia="en-GB"/>
              </w:rPr>
              <w:t> </w:t>
            </w:r>
            <w:r w:rsidRPr="00863615">
              <w:rPr>
                <w:b/>
                <w:bCs/>
                <w:sz w:val="20"/>
                <w:szCs w:val="20"/>
                <w:lang w:eastAsia="en-GB"/>
              </w:rPr>
              <w:t>521</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19</w:t>
            </w:r>
            <w:r>
              <w:rPr>
                <w:sz w:val="20"/>
                <w:szCs w:val="20"/>
                <w:lang w:eastAsia="en-GB"/>
              </w:rPr>
              <w:t> </w:t>
            </w:r>
            <w:r w:rsidRPr="00863615">
              <w:rPr>
                <w:sz w:val="20"/>
                <w:szCs w:val="20"/>
                <w:lang w:eastAsia="en-GB"/>
              </w:rPr>
              <w:t>437</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-15%</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16 521</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-15%</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Solea solea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Common sole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Sole commune</w:t>
            </w:r>
          </w:p>
        </w:tc>
        <w:tc>
          <w:tcPr>
            <w:tcW w:w="2608" w:type="dxa"/>
            <w:shd w:val="clear" w:color="auto" w:fill="auto"/>
            <w:vAlign w:val="center"/>
            <w:hideMark/>
          </w:tcPr>
          <w:p w:rsidR="00AE6C09" w:rsidRPr="000A5E30" w:rsidRDefault="00AE6C09" w:rsidP="005F119D">
            <w:pPr>
              <w:spacing w:before="0" w:after="0"/>
              <w:rPr>
                <w:sz w:val="18"/>
                <w:szCs w:val="18"/>
                <w:lang w:val="fr-BE" w:eastAsia="en-GB"/>
              </w:rPr>
            </w:pPr>
            <w:r w:rsidRPr="000A5E30">
              <w:rPr>
                <w:sz w:val="18"/>
                <w:szCs w:val="18"/>
                <w:lang w:val="fr-BE" w:eastAsia="en-GB"/>
              </w:rPr>
              <w:t>IIIa; eaux UE des subdivisions 22 à 32 (SOL/3A/BCD)</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205</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353</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-42%</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205</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-42%</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Solea solea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Common sole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Sole commune</w:t>
            </w:r>
          </w:p>
        </w:tc>
        <w:tc>
          <w:tcPr>
            <w:tcW w:w="2608" w:type="dxa"/>
            <w:shd w:val="clear" w:color="auto" w:fill="auto"/>
            <w:vAlign w:val="center"/>
            <w:hideMark/>
          </w:tcPr>
          <w:p w:rsidR="00AE6C09" w:rsidRPr="0039384C" w:rsidRDefault="00AE6C09" w:rsidP="005F119D">
            <w:pPr>
              <w:spacing w:before="0" w:after="0"/>
              <w:rPr>
                <w:sz w:val="18"/>
                <w:szCs w:val="18"/>
                <w:lang w:val="fr-BE" w:eastAsia="en-GB"/>
              </w:rPr>
            </w:pPr>
            <w:r w:rsidRPr="0039384C">
              <w:rPr>
                <w:sz w:val="18"/>
                <w:szCs w:val="18"/>
                <w:lang w:val="fr-BE" w:eastAsia="en-GB"/>
              </w:rPr>
              <w:t>Eaux UE de</w:t>
            </w:r>
            <w:r>
              <w:rPr>
                <w:sz w:val="18"/>
                <w:szCs w:val="18"/>
                <w:lang w:val="fr-BE" w:eastAsia="en-GB"/>
              </w:rPr>
              <w:t>s</w:t>
            </w:r>
            <w:r w:rsidRPr="0039384C">
              <w:rPr>
                <w:sz w:val="18"/>
                <w:szCs w:val="18"/>
                <w:lang w:val="fr-BE" w:eastAsia="en-GB"/>
              </w:rPr>
              <w:t xml:space="preserve"> zone</w:t>
            </w:r>
            <w:r>
              <w:rPr>
                <w:sz w:val="18"/>
                <w:szCs w:val="18"/>
                <w:lang w:val="fr-BE" w:eastAsia="en-GB"/>
              </w:rPr>
              <w:t>s</w:t>
            </w:r>
            <w:r w:rsidRPr="0039384C">
              <w:rPr>
                <w:sz w:val="18"/>
                <w:szCs w:val="18"/>
                <w:lang w:val="fr-BE" w:eastAsia="en-GB"/>
              </w:rPr>
              <w:t xml:space="preserve"> IIa </w:t>
            </w:r>
            <w:r>
              <w:rPr>
                <w:sz w:val="18"/>
                <w:szCs w:val="18"/>
                <w:lang w:val="fr-BE" w:eastAsia="en-GB"/>
              </w:rPr>
              <w:t>et</w:t>
            </w:r>
            <w:r w:rsidRPr="0039384C">
              <w:rPr>
                <w:sz w:val="18"/>
                <w:szCs w:val="18"/>
                <w:lang w:val="fr-BE" w:eastAsia="en-GB"/>
              </w:rPr>
              <w:t xml:space="preserve"> IV (SOL/24-C)</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11</w:t>
            </w:r>
            <w:r>
              <w:rPr>
                <w:b/>
                <w:bCs/>
                <w:sz w:val="20"/>
                <w:szCs w:val="20"/>
                <w:lang w:eastAsia="en-GB"/>
              </w:rPr>
              <w:t> </w:t>
            </w:r>
            <w:r w:rsidRPr="00863615">
              <w:rPr>
                <w:b/>
                <w:bCs/>
                <w:sz w:val="20"/>
                <w:szCs w:val="20"/>
                <w:lang w:eastAsia="en-GB"/>
              </w:rPr>
              <w:t>890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11</w:t>
            </w:r>
            <w:r>
              <w:rPr>
                <w:sz w:val="20"/>
                <w:szCs w:val="20"/>
                <w:lang w:eastAsia="en-GB"/>
              </w:rPr>
              <w:t> </w:t>
            </w:r>
            <w:r w:rsidRPr="00863615">
              <w:rPr>
                <w:sz w:val="20"/>
                <w:szCs w:val="20"/>
                <w:lang w:eastAsia="en-GB"/>
              </w:rPr>
              <w:t>890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11</w:t>
            </w:r>
            <w:r>
              <w:rPr>
                <w:sz w:val="20"/>
                <w:szCs w:val="20"/>
                <w:lang w:eastAsia="en-GB"/>
              </w:rPr>
              <w:t> </w:t>
            </w:r>
            <w:r w:rsidRPr="00863615">
              <w:rPr>
                <w:sz w:val="20"/>
                <w:szCs w:val="20"/>
                <w:lang w:eastAsia="en-GB"/>
              </w:rPr>
              <w:t>365</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Solea solea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Common sole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Sole commune</w:t>
            </w:r>
          </w:p>
        </w:tc>
        <w:tc>
          <w:tcPr>
            <w:tcW w:w="2608" w:type="dxa"/>
            <w:shd w:val="clear" w:color="auto" w:fill="auto"/>
            <w:vAlign w:val="center"/>
            <w:hideMark/>
          </w:tcPr>
          <w:p w:rsidR="00AE6C09" w:rsidRPr="005C4402" w:rsidRDefault="00AE6C09" w:rsidP="005F119D">
            <w:pPr>
              <w:spacing w:before="0" w:after="0"/>
              <w:rPr>
                <w:sz w:val="18"/>
                <w:szCs w:val="18"/>
                <w:lang w:val="fr-BE" w:eastAsia="en-GB"/>
              </w:rPr>
            </w:pPr>
            <w:r w:rsidRPr="005C4402">
              <w:rPr>
                <w:sz w:val="18"/>
                <w:szCs w:val="18"/>
                <w:lang w:val="fr-BE" w:eastAsia="en-GB"/>
              </w:rPr>
              <w:t xml:space="preserve">VI; </w:t>
            </w:r>
            <w:r>
              <w:rPr>
                <w:sz w:val="18"/>
                <w:szCs w:val="18"/>
                <w:lang w:val="fr-BE" w:eastAsia="en-GB"/>
              </w:rPr>
              <w:t xml:space="preserve">Eaux UE et eaux internat. de la zone </w:t>
            </w:r>
            <w:r w:rsidRPr="005C4402">
              <w:rPr>
                <w:sz w:val="18"/>
                <w:szCs w:val="18"/>
                <w:lang w:val="fr-BE" w:eastAsia="en-GB"/>
              </w:rPr>
              <w:t xml:space="preserve">Vb; </w:t>
            </w:r>
            <w:r>
              <w:rPr>
                <w:sz w:val="18"/>
                <w:szCs w:val="18"/>
                <w:lang w:val="fr-BE" w:eastAsia="en-GB"/>
              </w:rPr>
              <w:t>eaux internat. des zones</w:t>
            </w:r>
            <w:r w:rsidRPr="005C4402">
              <w:rPr>
                <w:sz w:val="18"/>
                <w:szCs w:val="18"/>
                <w:lang w:val="fr-BE" w:eastAsia="en-GB"/>
              </w:rPr>
              <w:t xml:space="preserve"> XII, XIV (SOL/56-14)</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57</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57</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57</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Solea solea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Common sole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Sole commune</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VIIa (SOL/07A)</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90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95</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90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Solea solea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Common sole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Sole commune</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VIIb-c (SOL/7BC)</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42</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42</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42</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Solea solea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Common sole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Sole commune</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VIId (SOL/07D)</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3</w:t>
            </w:r>
            <w:r>
              <w:rPr>
                <w:b/>
                <w:bCs/>
                <w:sz w:val="20"/>
                <w:szCs w:val="20"/>
                <w:lang w:eastAsia="en-GB"/>
              </w:rPr>
              <w:t> </w:t>
            </w:r>
            <w:r w:rsidRPr="00863615">
              <w:rPr>
                <w:b/>
                <w:bCs/>
                <w:sz w:val="20"/>
                <w:szCs w:val="20"/>
                <w:lang w:eastAsia="en-GB"/>
              </w:rPr>
              <w:t>483</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w:t>
            </w:r>
            <w:r>
              <w:rPr>
                <w:sz w:val="20"/>
                <w:szCs w:val="20"/>
                <w:lang w:eastAsia="en-GB"/>
              </w:rPr>
              <w:t> </w:t>
            </w:r>
            <w:r w:rsidRPr="00863615">
              <w:rPr>
                <w:sz w:val="20"/>
                <w:szCs w:val="20"/>
                <w:lang w:eastAsia="en-GB"/>
              </w:rPr>
              <w:t>838</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-28%</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931</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-60%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Solea solea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Common sole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Sole commune</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VIIe (SOL/07E)</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851</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832</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851</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lastRenderedPageBreak/>
              <w:t>Solea solea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Common sole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Sole commune</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VIIf, g (SOL/7FG)</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851</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1.001</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-15%</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652</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-35%</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Solea solea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Common sole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Sole commune</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VIIh, j, k (SOL/7HJK)</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382</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382</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382</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Solea solea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Common sole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Sole commune</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VIIIa, b (SOL/8AB)</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3</w:t>
            </w:r>
            <w:r>
              <w:rPr>
                <w:b/>
                <w:bCs/>
                <w:sz w:val="20"/>
                <w:szCs w:val="20"/>
                <w:lang w:eastAsia="en-GB"/>
              </w:rPr>
              <w:t> </w:t>
            </w:r>
            <w:r w:rsidRPr="00863615">
              <w:rPr>
                <w:b/>
                <w:bCs/>
                <w:sz w:val="20"/>
                <w:szCs w:val="20"/>
                <w:lang w:eastAsia="en-GB"/>
              </w:rPr>
              <w:t>800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r>
              <w:rPr>
                <w:sz w:val="20"/>
                <w:szCs w:val="20"/>
                <w:lang w:eastAsia="en-GB"/>
              </w:rPr>
              <w:t> </w:t>
            </w:r>
            <w:r w:rsidRPr="00863615">
              <w:rPr>
                <w:sz w:val="20"/>
                <w:szCs w:val="20"/>
                <w:lang w:eastAsia="en-GB"/>
              </w:rPr>
              <w:t>800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r>
              <w:rPr>
                <w:sz w:val="20"/>
                <w:szCs w:val="20"/>
                <w:lang w:eastAsia="en-GB"/>
              </w:rPr>
              <w:t> </w:t>
            </w:r>
            <w:r w:rsidRPr="00863615">
              <w:rPr>
                <w:sz w:val="20"/>
                <w:szCs w:val="20"/>
                <w:lang w:eastAsia="en-GB"/>
              </w:rPr>
              <w:t>420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Solea spp.</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Sole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Sole</w:t>
            </w:r>
            <w:r>
              <w:rPr>
                <w:sz w:val="20"/>
                <w:szCs w:val="20"/>
                <w:lang w:eastAsia="en-GB"/>
              </w:rPr>
              <w:t>s</w:t>
            </w:r>
          </w:p>
        </w:tc>
        <w:tc>
          <w:tcPr>
            <w:tcW w:w="2608" w:type="dxa"/>
            <w:shd w:val="clear" w:color="auto" w:fill="auto"/>
            <w:vAlign w:val="center"/>
            <w:hideMark/>
          </w:tcPr>
          <w:p w:rsidR="00AE6C09" w:rsidRPr="006D7A0A" w:rsidRDefault="00AE6C09" w:rsidP="005F119D">
            <w:pPr>
              <w:spacing w:before="0" w:after="0"/>
              <w:rPr>
                <w:sz w:val="18"/>
                <w:szCs w:val="18"/>
                <w:lang w:val="fr-BE" w:eastAsia="en-GB"/>
              </w:rPr>
            </w:pPr>
            <w:r w:rsidRPr="006D7A0A">
              <w:rPr>
                <w:sz w:val="18"/>
                <w:szCs w:val="18"/>
                <w:lang w:val="fr-BE" w:eastAsia="en-GB"/>
              </w:rPr>
              <w:t>VIIIc, d, e, IX, X. Eaux UE de la COPACE 34.1.1 (SOO/8CDE34)</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w:t>
            </w:r>
            <w:r>
              <w:rPr>
                <w:b/>
                <w:bCs/>
                <w:sz w:val="20"/>
                <w:szCs w:val="20"/>
                <w:lang w:eastAsia="en-GB"/>
              </w:rPr>
              <w:t> </w:t>
            </w:r>
            <w:r w:rsidRPr="00863615">
              <w:rPr>
                <w:b/>
                <w:bCs/>
                <w:sz w:val="20"/>
                <w:szCs w:val="20"/>
                <w:lang w:eastAsia="en-GB"/>
              </w:rPr>
              <w:t>072</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072</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072</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Sprattus sprattus</w:t>
            </w:r>
          </w:p>
        </w:tc>
        <w:tc>
          <w:tcPr>
            <w:tcW w:w="1214" w:type="dxa"/>
            <w:shd w:val="clear" w:color="auto" w:fill="auto"/>
            <w:vAlign w:val="center"/>
            <w:hideMark/>
          </w:tcPr>
          <w:p w:rsidR="00AE6C09" w:rsidRPr="008F21A5" w:rsidRDefault="00AE6C09" w:rsidP="005F119D">
            <w:pPr>
              <w:spacing w:before="0" w:after="0"/>
              <w:rPr>
                <w:sz w:val="20"/>
                <w:szCs w:val="20"/>
                <w:lang w:val="en-GB" w:eastAsia="en-GB"/>
              </w:rPr>
            </w:pPr>
            <w:r w:rsidRPr="008F21A5">
              <w:rPr>
                <w:sz w:val="20"/>
                <w:szCs w:val="20"/>
                <w:lang w:val="en-GB" w:eastAsia="en-GB"/>
              </w:rPr>
              <w:t>Sprat and associated by-catches</w:t>
            </w:r>
          </w:p>
        </w:tc>
        <w:tc>
          <w:tcPr>
            <w:tcW w:w="1237" w:type="dxa"/>
            <w:shd w:val="clear" w:color="auto" w:fill="auto"/>
            <w:vAlign w:val="center"/>
            <w:hideMark/>
          </w:tcPr>
          <w:p w:rsidR="00AE6C09" w:rsidRPr="00265334" w:rsidRDefault="00AE6C09" w:rsidP="005F119D">
            <w:pPr>
              <w:spacing w:before="0" w:after="0"/>
              <w:rPr>
                <w:sz w:val="20"/>
                <w:szCs w:val="20"/>
                <w:lang w:val="fr-BE" w:eastAsia="en-GB"/>
              </w:rPr>
            </w:pPr>
            <w:r w:rsidRPr="00265334">
              <w:rPr>
                <w:sz w:val="20"/>
                <w:szCs w:val="20"/>
                <w:lang w:val="fr-BE" w:eastAsia="en-GB"/>
              </w:rPr>
              <w:t>Sprat et prises accessoires associées</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IIIa (SPR/03A)</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30 784</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30</w:t>
            </w:r>
            <w:r>
              <w:rPr>
                <w:sz w:val="20"/>
                <w:szCs w:val="20"/>
                <w:lang w:eastAsia="en-GB"/>
              </w:rPr>
              <w:t> </w:t>
            </w:r>
            <w:r w:rsidRPr="00863615">
              <w:rPr>
                <w:sz w:val="20"/>
                <w:szCs w:val="20"/>
                <w:lang w:eastAsia="en-GB"/>
              </w:rPr>
              <w:t>784</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30 784</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Sprattus sprattus</w:t>
            </w:r>
          </w:p>
        </w:tc>
        <w:tc>
          <w:tcPr>
            <w:tcW w:w="1214" w:type="dxa"/>
            <w:shd w:val="clear" w:color="auto" w:fill="auto"/>
            <w:vAlign w:val="center"/>
            <w:hideMark/>
          </w:tcPr>
          <w:p w:rsidR="00AE6C09" w:rsidRPr="008F21A5" w:rsidRDefault="00AE6C09" w:rsidP="005F119D">
            <w:pPr>
              <w:spacing w:before="0" w:after="0"/>
              <w:rPr>
                <w:sz w:val="20"/>
                <w:szCs w:val="20"/>
                <w:lang w:val="en-GB" w:eastAsia="en-GB"/>
              </w:rPr>
            </w:pPr>
            <w:r w:rsidRPr="008F21A5">
              <w:rPr>
                <w:sz w:val="20"/>
                <w:szCs w:val="20"/>
                <w:lang w:val="en-GB" w:eastAsia="en-GB"/>
              </w:rPr>
              <w:t>Sprat and associated by-catches</w:t>
            </w:r>
          </w:p>
        </w:tc>
        <w:tc>
          <w:tcPr>
            <w:tcW w:w="1237" w:type="dxa"/>
            <w:shd w:val="clear" w:color="auto" w:fill="auto"/>
            <w:vAlign w:val="center"/>
            <w:hideMark/>
          </w:tcPr>
          <w:p w:rsidR="00AE6C09" w:rsidRPr="00265334" w:rsidRDefault="00AE6C09" w:rsidP="005F119D">
            <w:pPr>
              <w:spacing w:before="0" w:after="0"/>
              <w:rPr>
                <w:sz w:val="20"/>
                <w:szCs w:val="20"/>
                <w:lang w:val="fr-BE" w:eastAsia="en-GB"/>
              </w:rPr>
            </w:pPr>
            <w:r w:rsidRPr="00265334">
              <w:rPr>
                <w:sz w:val="20"/>
                <w:szCs w:val="20"/>
                <w:lang w:val="fr-BE" w:eastAsia="en-GB"/>
              </w:rPr>
              <w:t>Sprat et prises accessoires associées</w:t>
            </w:r>
          </w:p>
        </w:tc>
        <w:tc>
          <w:tcPr>
            <w:tcW w:w="2608" w:type="dxa"/>
            <w:shd w:val="clear" w:color="auto" w:fill="auto"/>
            <w:vAlign w:val="center"/>
            <w:hideMark/>
          </w:tcPr>
          <w:p w:rsidR="00AE6C09" w:rsidRPr="0039384C" w:rsidRDefault="00AE6C09" w:rsidP="005F119D">
            <w:pPr>
              <w:spacing w:before="0" w:after="0"/>
              <w:rPr>
                <w:sz w:val="18"/>
                <w:szCs w:val="18"/>
                <w:lang w:val="fr-BE" w:eastAsia="en-GB"/>
              </w:rPr>
            </w:pPr>
            <w:r w:rsidRPr="0039384C">
              <w:rPr>
                <w:sz w:val="18"/>
                <w:szCs w:val="18"/>
                <w:lang w:val="fr-BE" w:eastAsia="en-GB"/>
              </w:rPr>
              <w:t>Eaux UE de</w:t>
            </w:r>
            <w:r>
              <w:rPr>
                <w:sz w:val="18"/>
                <w:szCs w:val="18"/>
                <w:lang w:val="fr-BE" w:eastAsia="en-GB"/>
              </w:rPr>
              <w:t>s</w:t>
            </w:r>
            <w:r w:rsidRPr="0039384C">
              <w:rPr>
                <w:sz w:val="18"/>
                <w:szCs w:val="18"/>
                <w:lang w:val="fr-BE" w:eastAsia="en-GB"/>
              </w:rPr>
              <w:t xml:space="preserve"> zone</w:t>
            </w:r>
            <w:r>
              <w:rPr>
                <w:sz w:val="18"/>
                <w:szCs w:val="18"/>
                <w:lang w:val="fr-BE" w:eastAsia="en-GB"/>
              </w:rPr>
              <w:t>s</w:t>
            </w:r>
            <w:r w:rsidRPr="0039384C">
              <w:rPr>
                <w:sz w:val="18"/>
                <w:szCs w:val="18"/>
                <w:lang w:val="fr-BE" w:eastAsia="en-GB"/>
              </w:rPr>
              <w:t xml:space="preserve"> IIa </w:t>
            </w:r>
            <w:r>
              <w:rPr>
                <w:sz w:val="18"/>
                <w:szCs w:val="18"/>
                <w:lang w:val="fr-BE" w:eastAsia="en-GB"/>
              </w:rPr>
              <w:t>et</w:t>
            </w:r>
            <w:r w:rsidRPr="0039384C">
              <w:rPr>
                <w:sz w:val="18"/>
                <w:szCs w:val="18"/>
                <w:lang w:val="fr-BE" w:eastAsia="en-GB"/>
              </w:rPr>
              <w:t xml:space="preserve"> IV (SPR/2AC4-C)</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218 000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135</w:t>
            </w:r>
            <w:r>
              <w:rPr>
                <w:sz w:val="20"/>
                <w:szCs w:val="20"/>
                <w:lang w:eastAsia="en-GB"/>
              </w:rPr>
              <w:t> </w:t>
            </w:r>
            <w:r w:rsidRPr="00863615">
              <w:rPr>
                <w:sz w:val="20"/>
                <w:szCs w:val="20"/>
                <w:lang w:eastAsia="en-GB"/>
              </w:rPr>
              <w:t>000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218 000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Sprattus sprattus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Sprat</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Sprat</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VIId-e (SPR/7DE)</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5</w:t>
            </w:r>
            <w:r>
              <w:rPr>
                <w:b/>
                <w:bCs/>
                <w:sz w:val="20"/>
                <w:szCs w:val="20"/>
                <w:lang w:eastAsia="en-GB"/>
              </w:rPr>
              <w:t> </w:t>
            </w:r>
            <w:r w:rsidRPr="00863615">
              <w:rPr>
                <w:b/>
                <w:bCs/>
                <w:sz w:val="20"/>
                <w:szCs w:val="20"/>
                <w:lang w:eastAsia="en-GB"/>
              </w:rPr>
              <w:t>150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w:t>
            </w:r>
            <w:r>
              <w:rPr>
                <w:sz w:val="20"/>
                <w:szCs w:val="20"/>
                <w:lang w:eastAsia="en-GB"/>
              </w:rPr>
              <w:t> </w:t>
            </w:r>
            <w:r w:rsidRPr="00863615">
              <w:rPr>
                <w:sz w:val="20"/>
                <w:szCs w:val="20"/>
                <w:lang w:eastAsia="en-GB"/>
              </w:rPr>
              <w:t>150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w:t>
            </w:r>
            <w:r>
              <w:rPr>
                <w:sz w:val="20"/>
                <w:szCs w:val="20"/>
                <w:lang w:eastAsia="en-GB"/>
              </w:rPr>
              <w:t> </w:t>
            </w:r>
            <w:r w:rsidRPr="00863615">
              <w:rPr>
                <w:sz w:val="20"/>
                <w:szCs w:val="20"/>
                <w:lang w:eastAsia="en-GB"/>
              </w:rPr>
              <w:t>150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9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Squalus acanthias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Spurdog/ dogfish</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Aiguillat/ chien de mer</w:t>
            </w:r>
          </w:p>
        </w:tc>
        <w:tc>
          <w:tcPr>
            <w:tcW w:w="2608" w:type="dxa"/>
            <w:shd w:val="clear" w:color="auto" w:fill="auto"/>
            <w:vAlign w:val="center"/>
            <w:hideMark/>
          </w:tcPr>
          <w:p w:rsidR="00AE6C09" w:rsidRPr="00CC0ADF" w:rsidRDefault="00AE6C09" w:rsidP="005F119D">
            <w:pPr>
              <w:spacing w:before="0" w:after="0"/>
              <w:rPr>
                <w:sz w:val="18"/>
                <w:szCs w:val="18"/>
                <w:lang w:val="fr-BE" w:eastAsia="en-GB"/>
              </w:rPr>
            </w:pPr>
            <w:r w:rsidRPr="0039384C">
              <w:rPr>
                <w:sz w:val="18"/>
                <w:szCs w:val="18"/>
                <w:lang w:val="fr-BE" w:eastAsia="en-GB"/>
              </w:rPr>
              <w:t xml:space="preserve">Eaux UE de la zone </w:t>
            </w:r>
            <w:r w:rsidRPr="00CC0ADF">
              <w:rPr>
                <w:sz w:val="18"/>
                <w:szCs w:val="18"/>
                <w:lang w:val="fr-BE" w:eastAsia="en-GB"/>
              </w:rPr>
              <w:t>IIIa (DGS/03A-C)</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tcPr>
          <w:p w:rsidR="00AE6C09" w:rsidRPr="00863615" w:rsidRDefault="00AE6C09" w:rsidP="005F119D">
            <w:pPr>
              <w:spacing w:before="0" w:after="0"/>
              <w:rPr>
                <w:i/>
                <w:iCs/>
                <w:sz w:val="20"/>
                <w:szCs w:val="20"/>
                <w:lang w:eastAsia="en-GB"/>
              </w:rPr>
            </w:pPr>
            <w:r w:rsidRPr="00863615">
              <w:rPr>
                <w:i/>
                <w:iCs/>
                <w:sz w:val="20"/>
                <w:szCs w:val="20"/>
                <w:lang w:eastAsia="en-GB"/>
              </w:rPr>
              <w:t>Squalus acanthias</w:t>
            </w:r>
          </w:p>
        </w:tc>
        <w:tc>
          <w:tcPr>
            <w:tcW w:w="1214" w:type="dxa"/>
            <w:shd w:val="clear" w:color="auto" w:fill="auto"/>
            <w:vAlign w:val="center"/>
          </w:tcPr>
          <w:p w:rsidR="00AE6C09" w:rsidRPr="00863615" w:rsidRDefault="00AE6C09" w:rsidP="005F119D">
            <w:pPr>
              <w:spacing w:before="0" w:after="0"/>
              <w:rPr>
                <w:sz w:val="20"/>
                <w:szCs w:val="20"/>
                <w:lang w:eastAsia="en-GB"/>
              </w:rPr>
            </w:pPr>
            <w:r w:rsidRPr="00863615">
              <w:rPr>
                <w:sz w:val="20"/>
                <w:szCs w:val="20"/>
                <w:lang w:eastAsia="en-GB"/>
              </w:rPr>
              <w:t>Spurdog/ dogfish</w:t>
            </w:r>
          </w:p>
        </w:tc>
        <w:tc>
          <w:tcPr>
            <w:tcW w:w="1237" w:type="dxa"/>
            <w:shd w:val="clear" w:color="auto" w:fill="auto"/>
            <w:vAlign w:val="center"/>
          </w:tcPr>
          <w:p w:rsidR="00AE6C09" w:rsidRPr="00863615" w:rsidRDefault="00AE6C09" w:rsidP="005F119D">
            <w:pPr>
              <w:spacing w:before="0" w:after="0"/>
              <w:rPr>
                <w:sz w:val="20"/>
                <w:szCs w:val="20"/>
                <w:lang w:eastAsia="en-GB"/>
              </w:rPr>
            </w:pPr>
            <w:r w:rsidRPr="00863615">
              <w:rPr>
                <w:sz w:val="20"/>
                <w:szCs w:val="20"/>
                <w:lang w:eastAsia="en-GB"/>
              </w:rPr>
              <w:t>Aiguillat/ chien de mer</w:t>
            </w:r>
          </w:p>
        </w:tc>
        <w:tc>
          <w:tcPr>
            <w:tcW w:w="2608" w:type="dxa"/>
            <w:shd w:val="clear" w:color="auto" w:fill="auto"/>
            <w:vAlign w:val="center"/>
          </w:tcPr>
          <w:p w:rsidR="00AE6C09" w:rsidRPr="0039384C" w:rsidRDefault="00AE6C09" w:rsidP="005F119D">
            <w:pPr>
              <w:spacing w:before="0" w:after="0"/>
              <w:rPr>
                <w:sz w:val="18"/>
                <w:szCs w:val="18"/>
                <w:lang w:val="fr-BE" w:eastAsia="en-GB"/>
              </w:rPr>
            </w:pPr>
            <w:r w:rsidRPr="0039384C">
              <w:rPr>
                <w:sz w:val="18"/>
                <w:szCs w:val="18"/>
                <w:lang w:val="fr-BE" w:eastAsia="en-GB"/>
              </w:rPr>
              <w:t>Eaux UE de</w:t>
            </w:r>
            <w:r>
              <w:rPr>
                <w:sz w:val="18"/>
                <w:szCs w:val="18"/>
                <w:lang w:val="fr-BE" w:eastAsia="en-GB"/>
              </w:rPr>
              <w:t>s</w:t>
            </w:r>
            <w:r w:rsidRPr="0039384C">
              <w:rPr>
                <w:sz w:val="18"/>
                <w:szCs w:val="18"/>
                <w:lang w:val="fr-BE" w:eastAsia="en-GB"/>
              </w:rPr>
              <w:t xml:space="preserve"> zone</w:t>
            </w:r>
            <w:r>
              <w:rPr>
                <w:sz w:val="18"/>
                <w:szCs w:val="18"/>
                <w:lang w:val="fr-BE" w:eastAsia="en-GB"/>
              </w:rPr>
              <w:t>s</w:t>
            </w:r>
            <w:r w:rsidRPr="0039384C">
              <w:rPr>
                <w:sz w:val="18"/>
                <w:szCs w:val="18"/>
                <w:lang w:val="fr-BE" w:eastAsia="en-GB"/>
              </w:rPr>
              <w:t xml:space="preserve"> IIa </w:t>
            </w:r>
            <w:r>
              <w:rPr>
                <w:sz w:val="18"/>
                <w:szCs w:val="18"/>
                <w:lang w:val="fr-BE" w:eastAsia="en-GB"/>
              </w:rPr>
              <w:t>et</w:t>
            </w:r>
            <w:r w:rsidRPr="0039384C">
              <w:rPr>
                <w:sz w:val="18"/>
                <w:szCs w:val="18"/>
                <w:lang w:val="fr-BE" w:eastAsia="en-GB"/>
              </w:rPr>
              <w:t xml:space="preserve"> IV (DGS/2AC4-C)</w:t>
            </w:r>
          </w:p>
        </w:tc>
        <w:tc>
          <w:tcPr>
            <w:tcW w:w="1457" w:type="dxa"/>
            <w:shd w:val="clear" w:color="auto" w:fill="auto"/>
            <w:vAlign w:val="center"/>
          </w:tcPr>
          <w:p w:rsidR="00AE6C09" w:rsidRPr="00863615" w:rsidRDefault="00AE6C09" w:rsidP="005F119D">
            <w:pPr>
              <w:spacing w:before="0" w:after="0"/>
              <w:jc w:val="center"/>
              <w:rPr>
                <w:b/>
                <w:bCs/>
                <w:sz w:val="20"/>
                <w:szCs w:val="20"/>
                <w:lang w:eastAsia="en-GB"/>
              </w:rPr>
            </w:pPr>
            <w:r w:rsidRPr="00863615">
              <w:rPr>
                <w:b/>
                <w:bCs/>
                <w:sz w:val="20"/>
                <w:szCs w:val="20"/>
                <w:lang w:eastAsia="en-GB"/>
              </w:rPr>
              <w:t>0</w:t>
            </w:r>
          </w:p>
        </w:tc>
        <w:tc>
          <w:tcPr>
            <w:tcW w:w="1457" w:type="dxa"/>
            <w:shd w:val="clear" w:color="auto" w:fill="auto"/>
            <w:vAlign w:val="center"/>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411" w:type="dxa"/>
            <w:shd w:val="clear" w:color="auto" w:fill="auto"/>
            <w:vAlign w:val="center"/>
          </w:tcPr>
          <w:p w:rsidR="00AE6C09" w:rsidRPr="00863615" w:rsidRDefault="00AE6C09" w:rsidP="005F119D">
            <w:pPr>
              <w:spacing w:before="0" w:after="0"/>
              <w:jc w:val="center"/>
              <w:rPr>
                <w:sz w:val="20"/>
                <w:szCs w:val="20"/>
                <w:lang w:eastAsia="en-GB"/>
              </w:rPr>
            </w:pPr>
          </w:p>
        </w:tc>
        <w:tc>
          <w:tcPr>
            <w:tcW w:w="1613" w:type="dxa"/>
            <w:shd w:val="clear" w:color="auto" w:fill="auto"/>
            <w:vAlign w:val="center"/>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316" w:type="dxa"/>
            <w:shd w:val="clear" w:color="auto" w:fill="auto"/>
            <w:vAlign w:val="center"/>
          </w:tcPr>
          <w:p w:rsidR="00AE6C09" w:rsidRPr="00863615" w:rsidRDefault="00AE6C09" w:rsidP="005F119D">
            <w:pPr>
              <w:spacing w:before="0" w:after="0"/>
              <w:jc w:val="center"/>
              <w:rPr>
                <w:sz w:val="20"/>
                <w:szCs w:val="20"/>
                <w:lang w:eastAsia="en-GB"/>
              </w:rPr>
            </w:pPr>
          </w:p>
        </w:tc>
        <w:tc>
          <w:tcPr>
            <w:tcW w:w="938" w:type="dxa"/>
            <w:shd w:val="clear" w:color="auto" w:fill="auto"/>
            <w:vAlign w:val="center"/>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tcPr>
          <w:p w:rsidR="00AE6C09" w:rsidRPr="00863615" w:rsidRDefault="00AE6C09" w:rsidP="005F119D">
            <w:pPr>
              <w:spacing w:before="0" w:after="0"/>
              <w:rPr>
                <w:i/>
                <w:iCs/>
                <w:sz w:val="20"/>
                <w:szCs w:val="20"/>
                <w:lang w:eastAsia="en-GB"/>
              </w:rPr>
            </w:pPr>
            <w:r w:rsidRPr="00863615">
              <w:rPr>
                <w:i/>
                <w:iCs/>
                <w:sz w:val="20"/>
                <w:szCs w:val="20"/>
                <w:lang w:eastAsia="en-GB"/>
              </w:rPr>
              <w:t>Squalus acanthias</w:t>
            </w:r>
          </w:p>
        </w:tc>
        <w:tc>
          <w:tcPr>
            <w:tcW w:w="1214" w:type="dxa"/>
            <w:shd w:val="clear" w:color="auto" w:fill="auto"/>
            <w:vAlign w:val="center"/>
          </w:tcPr>
          <w:p w:rsidR="00AE6C09" w:rsidRPr="00863615" w:rsidRDefault="00AE6C09" w:rsidP="005F119D">
            <w:pPr>
              <w:spacing w:before="0" w:after="0"/>
              <w:rPr>
                <w:sz w:val="20"/>
                <w:szCs w:val="20"/>
                <w:lang w:eastAsia="en-GB"/>
              </w:rPr>
            </w:pPr>
            <w:r w:rsidRPr="00863615">
              <w:rPr>
                <w:sz w:val="20"/>
                <w:szCs w:val="20"/>
                <w:lang w:eastAsia="en-GB"/>
              </w:rPr>
              <w:t>Spurdog/ dogfish</w:t>
            </w:r>
          </w:p>
        </w:tc>
        <w:tc>
          <w:tcPr>
            <w:tcW w:w="1237" w:type="dxa"/>
            <w:shd w:val="clear" w:color="auto" w:fill="auto"/>
            <w:vAlign w:val="center"/>
          </w:tcPr>
          <w:p w:rsidR="00AE6C09" w:rsidRPr="00863615" w:rsidRDefault="00AE6C09" w:rsidP="005F119D">
            <w:pPr>
              <w:spacing w:before="0" w:after="0"/>
              <w:rPr>
                <w:sz w:val="20"/>
                <w:szCs w:val="20"/>
                <w:lang w:eastAsia="en-GB"/>
              </w:rPr>
            </w:pPr>
            <w:r w:rsidRPr="00863615">
              <w:rPr>
                <w:sz w:val="20"/>
                <w:szCs w:val="20"/>
                <w:lang w:eastAsia="en-GB"/>
              </w:rPr>
              <w:t>Aiguillat/ chien de mer</w:t>
            </w:r>
          </w:p>
        </w:tc>
        <w:tc>
          <w:tcPr>
            <w:tcW w:w="2608" w:type="dxa"/>
            <w:shd w:val="clear" w:color="auto" w:fill="auto"/>
            <w:vAlign w:val="center"/>
          </w:tcPr>
          <w:p w:rsidR="00AE6C09" w:rsidRPr="00CC0ADF" w:rsidRDefault="00AE6C09" w:rsidP="005F119D">
            <w:pPr>
              <w:spacing w:before="0" w:after="0"/>
              <w:rPr>
                <w:sz w:val="18"/>
                <w:szCs w:val="18"/>
                <w:lang w:val="fr-BE" w:eastAsia="en-GB"/>
              </w:rPr>
            </w:pPr>
            <w:r w:rsidRPr="00CC0ADF">
              <w:rPr>
                <w:sz w:val="18"/>
                <w:szCs w:val="18"/>
                <w:lang w:val="fr-BE" w:eastAsia="en-GB"/>
              </w:rPr>
              <w:t xml:space="preserve">Eaux UE et eaux internat. des zones I, V, VI, VII, VIII, XII </w:t>
            </w:r>
            <w:r>
              <w:rPr>
                <w:sz w:val="18"/>
                <w:szCs w:val="18"/>
                <w:lang w:val="fr-BE" w:eastAsia="en-GB"/>
              </w:rPr>
              <w:t>et</w:t>
            </w:r>
            <w:r w:rsidRPr="00CC0ADF">
              <w:rPr>
                <w:sz w:val="18"/>
                <w:szCs w:val="18"/>
                <w:lang w:val="fr-BE" w:eastAsia="en-GB"/>
              </w:rPr>
              <w:t xml:space="preserve"> XIV (DGS/15X14)</w:t>
            </w:r>
          </w:p>
        </w:tc>
        <w:tc>
          <w:tcPr>
            <w:tcW w:w="1457" w:type="dxa"/>
            <w:shd w:val="clear" w:color="auto" w:fill="auto"/>
            <w:vAlign w:val="center"/>
          </w:tcPr>
          <w:p w:rsidR="00AE6C09" w:rsidRPr="00863615" w:rsidRDefault="00AE6C09" w:rsidP="005F119D">
            <w:pPr>
              <w:spacing w:before="0" w:after="0"/>
              <w:jc w:val="center"/>
              <w:rPr>
                <w:b/>
                <w:bCs/>
                <w:sz w:val="20"/>
                <w:szCs w:val="20"/>
                <w:lang w:eastAsia="en-GB"/>
              </w:rPr>
            </w:pPr>
            <w:r w:rsidRPr="00863615">
              <w:rPr>
                <w:b/>
                <w:bCs/>
                <w:sz w:val="20"/>
                <w:szCs w:val="20"/>
                <w:lang w:eastAsia="en-GB"/>
              </w:rPr>
              <w:t>0</w:t>
            </w:r>
          </w:p>
        </w:tc>
        <w:tc>
          <w:tcPr>
            <w:tcW w:w="1457" w:type="dxa"/>
            <w:shd w:val="clear" w:color="auto" w:fill="auto"/>
            <w:vAlign w:val="center"/>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411" w:type="dxa"/>
            <w:shd w:val="clear" w:color="auto" w:fill="auto"/>
            <w:vAlign w:val="center"/>
          </w:tcPr>
          <w:p w:rsidR="00AE6C09" w:rsidRPr="00863615" w:rsidRDefault="00AE6C09" w:rsidP="005F119D">
            <w:pPr>
              <w:spacing w:before="0" w:after="0"/>
              <w:jc w:val="center"/>
              <w:rPr>
                <w:sz w:val="20"/>
                <w:szCs w:val="20"/>
                <w:lang w:eastAsia="en-GB"/>
              </w:rPr>
            </w:pPr>
          </w:p>
        </w:tc>
        <w:tc>
          <w:tcPr>
            <w:tcW w:w="1613" w:type="dxa"/>
            <w:shd w:val="clear" w:color="auto" w:fill="auto"/>
            <w:vAlign w:val="center"/>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316" w:type="dxa"/>
            <w:shd w:val="clear" w:color="auto" w:fill="auto"/>
            <w:vAlign w:val="center"/>
          </w:tcPr>
          <w:p w:rsidR="00AE6C09" w:rsidRPr="00863615" w:rsidRDefault="00AE6C09" w:rsidP="005F119D">
            <w:pPr>
              <w:spacing w:before="0" w:after="0"/>
              <w:jc w:val="center"/>
              <w:rPr>
                <w:sz w:val="20"/>
                <w:szCs w:val="20"/>
                <w:lang w:eastAsia="en-GB"/>
              </w:rPr>
            </w:pPr>
          </w:p>
        </w:tc>
        <w:tc>
          <w:tcPr>
            <w:tcW w:w="938" w:type="dxa"/>
            <w:shd w:val="clear" w:color="auto" w:fill="auto"/>
            <w:vAlign w:val="center"/>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Trachurus spp.</w:t>
            </w:r>
          </w:p>
        </w:tc>
        <w:tc>
          <w:tcPr>
            <w:tcW w:w="1214" w:type="dxa"/>
            <w:shd w:val="clear" w:color="auto" w:fill="auto"/>
            <w:vAlign w:val="center"/>
            <w:hideMark/>
          </w:tcPr>
          <w:p w:rsidR="00AE6C09" w:rsidRPr="008F21A5" w:rsidRDefault="00AE6C09" w:rsidP="005F119D">
            <w:pPr>
              <w:spacing w:before="0" w:after="0"/>
              <w:rPr>
                <w:sz w:val="20"/>
                <w:szCs w:val="20"/>
                <w:lang w:val="en-GB" w:eastAsia="en-GB"/>
              </w:rPr>
            </w:pPr>
            <w:r w:rsidRPr="008F21A5">
              <w:rPr>
                <w:sz w:val="20"/>
                <w:szCs w:val="20"/>
                <w:lang w:val="en-GB" w:eastAsia="en-GB"/>
              </w:rPr>
              <w:t>Horse mackerel and associated by-catches</w:t>
            </w:r>
          </w:p>
        </w:tc>
        <w:tc>
          <w:tcPr>
            <w:tcW w:w="1237" w:type="dxa"/>
            <w:shd w:val="clear" w:color="auto" w:fill="auto"/>
            <w:vAlign w:val="center"/>
            <w:hideMark/>
          </w:tcPr>
          <w:p w:rsidR="00AE6C09" w:rsidRPr="00265334" w:rsidRDefault="00AE6C09" w:rsidP="005F119D">
            <w:pPr>
              <w:spacing w:before="0" w:after="0"/>
              <w:rPr>
                <w:sz w:val="20"/>
                <w:szCs w:val="20"/>
                <w:lang w:val="fr-BE" w:eastAsia="en-GB"/>
              </w:rPr>
            </w:pPr>
            <w:r w:rsidRPr="00265334">
              <w:rPr>
                <w:sz w:val="20"/>
                <w:szCs w:val="20"/>
                <w:lang w:val="fr-BE" w:eastAsia="en-GB"/>
              </w:rPr>
              <w:t>Chinchard</w:t>
            </w:r>
            <w:r>
              <w:rPr>
                <w:sz w:val="20"/>
                <w:szCs w:val="20"/>
                <w:lang w:val="fr-BE" w:eastAsia="en-GB"/>
              </w:rPr>
              <w:t>s</w:t>
            </w:r>
            <w:r w:rsidRPr="00265334">
              <w:rPr>
                <w:sz w:val="20"/>
                <w:szCs w:val="20"/>
                <w:lang w:val="fr-BE" w:eastAsia="en-GB"/>
              </w:rPr>
              <w:t xml:space="preserve"> et prises accessoires associées</w:t>
            </w:r>
          </w:p>
        </w:tc>
        <w:tc>
          <w:tcPr>
            <w:tcW w:w="2608" w:type="dxa"/>
            <w:shd w:val="clear" w:color="auto" w:fill="auto"/>
            <w:vAlign w:val="center"/>
            <w:hideMark/>
          </w:tcPr>
          <w:p w:rsidR="00AE6C09" w:rsidRPr="00CC0ADF" w:rsidRDefault="00AE6C09" w:rsidP="005F119D">
            <w:pPr>
              <w:spacing w:before="0" w:after="0"/>
              <w:rPr>
                <w:sz w:val="18"/>
                <w:szCs w:val="18"/>
                <w:lang w:val="fr-BE" w:eastAsia="en-GB"/>
              </w:rPr>
            </w:pPr>
            <w:r w:rsidRPr="0039384C">
              <w:rPr>
                <w:sz w:val="18"/>
                <w:szCs w:val="18"/>
                <w:lang w:val="fr-BE" w:eastAsia="en-GB"/>
              </w:rPr>
              <w:t>Eaux UE de</w:t>
            </w:r>
            <w:r>
              <w:rPr>
                <w:sz w:val="18"/>
                <w:szCs w:val="18"/>
                <w:lang w:val="fr-BE" w:eastAsia="en-GB"/>
              </w:rPr>
              <w:t>s</w:t>
            </w:r>
            <w:r w:rsidRPr="0039384C">
              <w:rPr>
                <w:sz w:val="18"/>
                <w:szCs w:val="18"/>
                <w:lang w:val="fr-BE" w:eastAsia="en-GB"/>
              </w:rPr>
              <w:t xml:space="preserve"> zone</w:t>
            </w:r>
            <w:r>
              <w:rPr>
                <w:sz w:val="18"/>
                <w:szCs w:val="18"/>
                <w:lang w:val="fr-BE" w:eastAsia="en-GB"/>
              </w:rPr>
              <w:t>s</w:t>
            </w:r>
            <w:r w:rsidRPr="0039384C">
              <w:rPr>
                <w:sz w:val="18"/>
                <w:szCs w:val="18"/>
                <w:lang w:val="fr-BE" w:eastAsia="en-GB"/>
              </w:rPr>
              <w:t xml:space="preserve"> </w:t>
            </w:r>
            <w:r>
              <w:rPr>
                <w:sz w:val="18"/>
                <w:szCs w:val="18"/>
                <w:lang w:val="fr-BE" w:eastAsia="en-GB"/>
              </w:rPr>
              <w:t>IVb, IVc et</w:t>
            </w:r>
            <w:r w:rsidRPr="00CC0ADF">
              <w:rPr>
                <w:sz w:val="18"/>
                <w:szCs w:val="18"/>
                <w:lang w:val="fr-BE" w:eastAsia="en-GB"/>
              </w:rPr>
              <w:t xml:space="preserve"> VIId (JAX/4BC7D)</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11 650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28</w:t>
            </w:r>
            <w:r>
              <w:rPr>
                <w:sz w:val="20"/>
                <w:szCs w:val="20"/>
                <w:lang w:eastAsia="en-GB"/>
              </w:rPr>
              <w:t> </w:t>
            </w:r>
            <w:r w:rsidRPr="00863615">
              <w:rPr>
                <w:sz w:val="20"/>
                <w:szCs w:val="20"/>
                <w:lang w:eastAsia="en-GB"/>
              </w:rPr>
              <w:t>170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-59%</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11 650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-59%</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96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lastRenderedPageBreak/>
              <w:t>Trachurus spp.</w:t>
            </w:r>
          </w:p>
        </w:tc>
        <w:tc>
          <w:tcPr>
            <w:tcW w:w="1214" w:type="dxa"/>
            <w:shd w:val="clear" w:color="auto" w:fill="auto"/>
            <w:vAlign w:val="center"/>
            <w:hideMark/>
          </w:tcPr>
          <w:p w:rsidR="00AE6C09" w:rsidRPr="008F21A5" w:rsidRDefault="00AE6C09" w:rsidP="005F119D">
            <w:pPr>
              <w:spacing w:before="0" w:after="0"/>
              <w:rPr>
                <w:sz w:val="20"/>
                <w:szCs w:val="20"/>
                <w:lang w:val="en-GB" w:eastAsia="en-GB"/>
              </w:rPr>
            </w:pPr>
            <w:r w:rsidRPr="008F21A5">
              <w:rPr>
                <w:sz w:val="20"/>
                <w:szCs w:val="20"/>
                <w:lang w:val="en-GB" w:eastAsia="en-GB"/>
              </w:rPr>
              <w:t>Horse mackerel and associated by-catches</w:t>
            </w:r>
          </w:p>
        </w:tc>
        <w:tc>
          <w:tcPr>
            <w:tcW w:w="1237" w:type="dxa"/>
            <w:shd w:val="clear" w:color="auto" w:fill="auto"/>
            <w:vAlign w:val="center"/>
            <w:hideMark/>
          </w:tcPr>
          <w:p w:rsidR="00AE6C09" w:rsidRPr="00265334" w:rsidRDefault="00AE6C09" w:rsidP="005F119D">
            <w:pPr>
              <w:spacing w:before="0" w:after="0"/>
              <w:rPr>
                <w:sz w:val="20"/>
                <w:szCs w:val="20"/>
                <w:lang w:val="fr-BE" w:eastAsia="en-GB"/>
              </w:rPr>
            </w:pPr>
            <w:r w:rsidRPr="00265334">
              <w:rPr>
                <w:sz w:val="20"/>
                <w:szCs w:val="20"/>
                <w:lang w:val="fr-BE" w:eastAsia="en-GB"/>
              </w:rPr>
              <w:t>Chinchard</w:t>
            </w:r>
            <w:r>
              <w:rPr>
                <w:sz w:val="20"/>
                <w:szCs w:val="20"/>
                <w:lang w:val="fr-BE" w:eastAsia="en-GB"/>
              </w:rPr>
              <w:t>s</w:t>
            </w:r>
            <w:r w:rsidRPr="00265334">
              <w:rPr>
                <w:sz w:val="20"/>
                <w:szCs w:val="20"/>
                <w:lang w:val="fr-BE" w:eastAsia="en-GB"/>
              </w:rPr>
              <w:t xml:space="preserve"> et prises accessoires associées</w:t>
            </w:r>
          </w:p>
        </w:tc>
        <w:tc>
          <w:tcPr>
            <w:tcW w:w="2608" w:type="dxa"/>
            <w:shd w:val="clear" w:color="auto" w:fill="auto"/>
            <w:vAlign w:val="center"/>
            <w:hideMark/>
          </w:tcPr>
          <w:p w:rsidR="00AE6C09" w:rsidRPr="00265334" w:rsidRDefault="00AE6C09" w:rsidP="005F119D">
            <w:pPr>
              <w:spacing w:before="0" w:after="0"/>
              <w:rPr>
                <w:sz w:val="18"/>
                <w:szCs w:val="18"/>
                <w:lang w:val="fr-BE" w:eastAsia="en-GB"/>
              </w:rPr>
            </w:pPr>
            <w:r>
              <w:rPr>
                <w:sz w:val="18"/>
                <w:szCs w:val="18"/>
                <w:lang w:val="fr-BE" w:eastAsia="en-GB"/>
              </w:rPr>
              <w:t xml:space="preserve">Eaux UE des zones IIa , IVa, VI, VIIa à c, VIIe à </w:t>
            </w:r>
            <w:r w:rsidRPr="00265334">
              <w:rPr>
                <w:sz w:val="18"/>
                <w:szCs w:val="18"/>
                <w:lang w:val="fr-BE" w:eastAsia="en-GB"/>
              </w:rPr>
              <w:t xml:space="preserve">k, VIIIa,b,d,e; Vb; </w:t>
            </w:r>
            <w:r>
              <w:rPr>
                <w:sz w:val="18"/>
                <w:szCs w:val="18"/>
                <w:lang w:val="fr-BE" w:eastAsia="en-GB"/>
              </w:rPr>
              <w:t xml:space="preserve">Eaux UE et eaux internat. de la zone </w:t>
            </w:r>
            <w:r w:rsidRPr="00265334">
              <w:rPr>
                <w:sz w:val="18"/>
                <w:szCs w:val="18"/>
                <w:lang w:val="fr-BE" w:eastAsia="en-GB"/>
              </w:rPr>
              <w:t xml:space="preserve">Vb; </w:t>
            </w:r>
            <w:r>
              <w:rPr>
                <w:sz w:val="18"/>
                <w:szCs w:val="18"/>
                <w:lang w:val="fr-BE" w:eastAsia="en-GB"/>
              </w:rPr>
              <w:t xml:space="preserve">eaux internat. des zones </w:t>
            </w:r>
            <w:r w:rsidRPr="00265334">
              <w:rPr>
                <w:sz w:val="18"/>
                <w:szCs w:val="18"/>
                <w:lang w:val="fr-BE" w:eastAsia="en-GB"/>
              </w:rPr>
              <w:t>XII &amp; XIV (JAX/2A-14)</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84 032</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115</w:t>
            </w:r>
            <w:r>
              <w:rPr>
                <w:sz w:val="20"/>
                <w:szCs w:val="20"/>
                <w:lang w:eastAsia="en-GB"/>
              </w:rPr>
              <w:t> </w:t>
            </w:r>
            <w:r w:rsidRPr="00863615">
              <w:rPr>
                <w:sz w:val="20"/>
                <w:szCs w:val="20"/>
                <w:lang w:eastAsia="en-GB"/>
              </w:rPr>
              <w:t>212</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r>
              <w:rPr>
                <w:sz w:val="20"/>
                <w:szCs w:val="20"/>
                <w:lang w:eastAsia="en-GB"/>
              </w:rPr>
              <w:t>7</w:t>
            </w:r>
            <w:r w:rsidRPr="00863615">
              <w:rPr>
                <w:sz w:val="20"/>
                <w:szCs w:val="20"/>
                <w:lang w:eastAsia="en-GB"/>
              </w:rPr>
              <w:t>%</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84 032</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r>
              <w:rPr>
                <w:sz w:val="20"/>
                <w:szCs w:val="20"/>
                <w:lang w:eastAsia="en-GB"/>
              </w:rPr>
              <w:t>7</w:t>
            </w:r>
            <w:r w:rsidRPr="00863615">
              <w:rPr>
                <w:sz w:val="20"/>
                <w:szCs w:val="20"/>
                <w:lang w:eastAsia="en-GB"/>
              </w:rPr>
              <w:t>%</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Trachurus spp.</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Horse mackerel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Chinchard</w:t>
            </w:r>
            <w:r>
              <w:rPr>
                <w:sz w:val="20"/>
                <w:szCs w:val="20"/>
                <w:lang w:eastAsia="en-GB"/>
              </w:rPr>
              <w:t>s</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VIIIc (JAX/08C)</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13</w:t>
            </w:r>
            <w:r>
              <w:rPr>
                <w:b/>
                <w:bCs/>
                <w:sz w:val="20"/>
                <w:szCs w:val="20"/>
                <w:lang w:eastAsia="en-GB"/>
              </w:rPr>
              <w:t> </w:t>
            </w:r>
            <w:r w:rsidRPr="00863615">
              <w:rPr>
                <w:b/>
                <w:bCs/>
                <w:sz w:val="20"/>
                <w:szCs w:val="20"/>
                <w:lang w:eastAsia="en-GB"/>
              </w:rPr>
              <w:t>572</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18</w:t>
            </w:r>
            <w:r>
              <w:rPr>
                <w:sz w:val="20"/>
                <w:szCs w:val="20"/>
                <w:lang w:eastAsia="en-GB"/>
              </w:rPr>
              <w:t> </w:t>
            </w:r>
            <w:r w:rsidRPr="00863615">
              <w:rPr>
                <w:sz w:val="20"/>
                <w:szCs w:val="20"/>
                <w:lang w:eastAsia="en-GB"/>
              </w:rPr>
              <w:t>508</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-27%</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13</w:t>
            </w:r>
            <w:r>
              <w:rPr>
                <w:sz w:val="20"/>
                <w:szCs w:val="20"/>
                <w:lang w:eastAsia="en-GB"/>
              </w:rPr>
              <w:t> </w:t>
            </w:r>
            <w:r w:rsidRPr="00863615">
              <w:rPr>
                <w:sz w:val="20"/>
                <w:szCs w:val="20"/>
                <w:lang w:eastAsia="en-GB"/>
              </w:rPr>
              <w:t>572</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-27%</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Trachurus spp.</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Horse mackerel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Chinchard</w:t>
            </w:r>
            <w:r>
              <w:rPr>
                <w:sz w:val="20"/>
                <w:szCs w:val="20"/>
                <w:lang w:eastAsia="en-GB"/>
              </w:rPr>
              <w:t>s</w:t>
            </w:r>
          </w:p>
        </w:tc>
        <w:tc>
          <w:tcPr>
            <w:tcW w:w="2608" w:type="dxa"/>
            <w:shd w:val="clear" w:color="auto" w:fill="auto"/>
            <w:vAlign w:val="center"/>
            <w:hideMark/>
          </w:tcPr>
          <w:p w:rsidR="00AE6C09" w:rsidRPr="00863615" w:rsidRDefault="00AE6C09" w:rsidP="005F119D">
            <w:pPr>
              <w:spacing w:before="0" w:after="0"/>
              <w:rPr>
                <w:sz w:val="18"/>
                <w:szCs w:val="18"/>
                <w:lang w:eastAsia="en-GB"/>
              </w:rPr>
            </w:pPr>
            <w:r w:rsidRPr="00863615">
              <w:rPr>
                <w:sz w:val="18"/>
                <w:szCs w:val="18"/>
                <w:lang w:eastAsia="en-GB"/>
              </w:rPr>
              <w:t>IX (JAX/09)</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59</w:t>
            </w:r>
            <w:r>
              <w:rPr>
                <w:b/>
                <w:bCs/>
                <w:sz w:val="20"/>
                <w:szCs w:val="20"/>
                <w:lang w:eastAsia="en-GB"/>
              </w:rPr>
              <w:t> </w:t>
            </w:r>
            <w:r w:rsidRPr="00863615">
              <w:rPr>
                <w:b/>
                <w:bCs/>
                <w:sz w:val="20"/>
                <w:szCs w:val="20"/>
                <w:lang w:eastAsia="en-GB"/>
              </w:rPr>
              <w:t>500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35</w:t>
            </w:r>
            <w:r>
              <w:rPr>
                <w:sz w:val="20"/>
                <w:szCs w:val="20"/>
                <w:lang w:eastAsia="en-GB"/>
              </w:rPr>
              <w:t> </w:t>
            </w:r>
            <w:r w:rsidRPr="00863615">
              <w:rPr>
                <w:sz w:val="20"/>
                <w:szCs w:val="20"/>
                <w:lang w:eastAsia="en-GB"/>
              </w:rPr>
              <w:t>000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70%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59</w:t>
            </w:r>
            <w:r>
              <w:rPr>
                <w:sz w:val="20"/>
                <w:szCs w:val="20"/>
                <w:lang w:eastAsia="en-GB"/>
              </w:rPr>
              <w:t> </w:t>
            </w:r>
            <w:r w:rsidRPr="00863615">
              <w:rPr>
                <w:sz w:val="20"/>
                <w:szCs w:val="20"/>
                <w:lang w:eastAsia="en-GB"/>
              </w:rPr>
              <w:t>500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70%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Trachurus spp.</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Horse mackerel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Chinchard</w:t>
            </w:r>
            <w:r>
              <w:rPr>
                <w:sz w:val="20"/>
                <w:szCs w:val="20"/>
                <w:lang w:eastAsia="en-GB"/>
              </w:rPr>
              <w:t>s</w:t>
            </w:r>
          </w:p>
        </w:tc>
        <w:tc>
          <w:tcPr>
            <w:tcW w:w="2608" w:type="dxa"/>
            <w:shd w:val="clear" w:color="auto" w:fill="auto"/>
            <w:vAlign w:val="center"/>
            <w:hideMark/>
          </w:tcPr>
          <w:p w:rsidR="00AE6C09" w:rsidRPr="006D7A0A" w:rsidRDefault="00AE6C09" w:rsidP="005F119D">
            <w:pPr>
              <w:spacing w:before="0" w:after="0"/>
              <w:rPr>
                <w:sz w:val="18"/>
                <w:szCs w:val="18"/>
                <w:lang w:val="fr-BE" w:eastAsia="en-GB"/>
              </w:rPr>
            </w:pPr>
            <w:r w:rsidRPr="006D7A0A">
              <w:rPr>
                <w:sz w:val="18"/>
                <w:szCs w:val="18"/>
                <w:lang w:val="fr-BE" w:eastAsia="en-GB"/>
              </w:rPr>
              <w:t xml:space="preserve">X: Eaux UE de la COPACE </w:t>
            </w:r>
            <w:r>
              <w:rPr>
                <w:sz w:val="18"/>
                <w:szCs w:val="18"/>
                <w:lang w:val="fr-BE" w:eastAsia="en-GB"/>
              </w:rPr>
              <w:t>- Aç</w:t>
            </w:r>
            <w:r w:rsidRPr="006D7A0A">
              <w:rPr>
                <w:sz w:val="18"/>
                <w:szCs w:val="18"/>
                <w:lang w:val="fr-BE" w:eastAsia="en-GB"/>
              </w:rPr>
              <w:t>ores (JAX/X34PRT)</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À fixer</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À fixer</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Trachurus spp.</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Horse mackerel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Chinchard</w:t>
            </w:r>
            <w:r>
              <w:rPr>
                <w:sz w:val="20"/>
                <w:szCs w:val="20"/>
                <w:lang w:eastAsia="en-GB"/>
              </w:rPr>
              <w:t>s</w:t>
            </w:r>
          </w:p>
        </w:tc>
        <w:tc>
          <w:tcPr>
            <w:tcW w:w="2608" w:type="dxa"/>
            <w:shd w:val="clear" w:color="auto" w:fill="auto"/>
            <w:vAlign w:val="center"/>
            <w:hideMark/>
          </w:tcPr>
          <w:p w:rsidR="00AE6C09" w:rsidRPr="006D7A0A" w:rsidRDefault="00AE6C09" w:rsidP="005F119D">
            <w:pPr>
              <w:spacing w:before="0" w:after="0"/>
              <w:rPr>
                <w:sz w:val="18"/>
                <w:szCs w:val="18"/>
                <w:lang w:val="fr-BE" w:eastAsia="en-GB"/>
              </w:rPr>
            </w:pPr>
            <w:r w:rsidRPr="006D7A0A">
              <w:rPr>
                <w:sz w:val="18"/>
                <w:szCs w:val="18"/>
                <w:lang w:val="fr-BE" w:eastAsia="en-GB"/>
              </w:rPr>
              <w:t xml:space="preserve">Eaux UE de la COPACE </w:t>
            </w:r>
            <w:r w:rsidRPr="005E5CAC">
              <w:rPr>
                <w:sz w:val="18"/>
                <w:szCs w:val="18"/>
                <w:lang w:val="fr-BE" w:eastAsia="en-GB"/>
              </w:rPr>
              <w:t xml:space="preserve">- îles de Madère </w:t>
            </w:r>
            <w:r w:rsidRPr="006D7A0A">
              <w:rPr>
                <w:sz w:val="18"/>
                <w:szCs w:val="18"/>
                <w:lang w:val="fr-BE" w:eastAsia="en-GB"/>
              </w:rPr>
              <w:t>(JAX/341PRT)</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À fixer</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À fixer</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Trachurus spp.</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Horse mackerel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Chinchard</w:t>
            </w:r>
            <w:r>
              <w:rPr>
                <w:sz w:val="20"/>
                <w:szCs w:val="20"/>
                <w:lang w:eastAsia="en-GB"/>
              </w:rPr>
              <w:t>s</w:t>
            </w:r>
          </w:p>
        </w:tc>
        <w:tc>
          <w:tcPr>
            <w:tcW w:w="2608" w:type="dxa"/>
            <w:shd w:val="clear" w:color="auto" w:fill="auto"/>
            <w:vAlign w:val="center"/>
            <w:hideMark/>
          </w:tcPr>
          <w:p w:rsidR="00AE6C09" w:rsidRPr="006D7A0A" w:rsidRDefault="00AE6C09" w:rsidP="005F119D">
            <w:pPr>
              <w:spacing w:before="0" w:after="0"/>
              <w:rPr>
                <w:sz w:val="18"/>
                <w:szCs w:val="18"/>
                <w:lang w:val="fr-BE" w:eastAsia="en-GB"/>
              </w:rPr>
            </w:pPr>
            <w:r w:rsidRPr="006D7A0A">
              <w:rPr>
                <w:sz w:val="18"/>
                <w:szCs w:val="18"/>
                <w:lang w:val="fr-BE" w:eastAsia="en-GB"/>
              </w:rPr>
              <w:t xml:space="preserve">Eaux UE de la COPACE - </w:t>
            </w:r>
            <w:r w:rsidRPr="005E5CAC">
              <w:rPr>
                <w:sz w:val="18"/>
                <w:szCs w:val="18"/>
                <w:lang w:val="fr-BE" w:eastAsia="en-GB"/>
              </w:rPr>
              <w:t xml:space="preserve">îles Canaries </w:t>
            </w:r>
            <w:r w:rsidRPr="006D7A0A">
              <w:rPr>
                <w:sz w:val="18"/>
                <w:szCs w:val="18"/>
                <w:lang w:val="fr-BE" w:eastAsia="en-GB"/>
              </w:rPr>
              <w:t>(JAX/341SPN)</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À fixer</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À fixer</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Trisopterus esmarki</w:t>
            </w:r>
            <w:r>
              <w:rPr>
                <w:i/>
                <w:iCs/>
                <w:sz w:val="20"/>
                <w:szCs w:val="20"/>
                <w:lang w:eastAsia="en-GB"/>
              </w:rPr>
              <w:t>i</w:t>
            </w:r>
          </w:p>
        </w:tc>
        <w:tc>
          <w:tcPr>
            <w:tcW w:w="1214" w:type="dxa"/>
            <w:shd w:val="clear" w:color="auto" w:fill="auto"/>
            <w:vAlign w:val="center"/>
            <w:hideMark/>
          </w:tcPr>
          <w:p w:rsidR="00AE6C09" w:rsidRPr="008F21A5" w:rsidRDefault="00AE6C09" w:rsidP="005F119D">
            <w:pPr>
              <w:spacing w:before="0" w:after="0"/>
              <w:rPr>
                <w:sz w:val="20"/>
                <w:szCs w:val="20"/>
                <w:lang w:val="en-GB" w:eastAsia="en-GB"/>
              </w:rPr>
            </w:pPr>
            <w:r w:rsidRPr="008F21A5">
              <w:rPr>
                <w:sz w:val="20"/>
                <w:szCs w:val="20"/>
                <w:lang w:val="en-GB" w:eastAsia="en-GB"/>
              </w:rPr>
              <w:t xml:space="preserve">Norway pout and </w:t>
            </w:r>
            <w:r w:rsidRPr="008F21A5">
              <w:rPr>
                <w:sz w:val="20"/>
                <w:szCs w:val="20"/>
                <w:lang w:val="en-GB" w:eastAsia="en-GB"/>
              </w:rPr>
              <w:br/>
              <w:t>associated by-catches</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Tacaud norvégien</w:t>
            </w:r>
          </w:p>
        </w:tc>
        <w:tc>
          <w:tcPr>
            <w:tcW w:w="2608" w:type="dxa"/>
            <w:shd w:val="clear" w:color="auto" w:fill="auto"/>
            <w:vAlign w:val="center"/>
            <w:hideMark/>
          </w:tcPr>
          <w:p w:rsidR="00AE6C09" w:rsidRPr="0039384C" w:rsidRDefault="00AE6C09" w:rsidP="005F119D">
            <w:pPr>
              <w:spacing w:before="0" w:after="0"/>
              <w:rPr>
                <w:sz w:val="18"/>
                <w:szCs w:val="18"/>
                <w:lang w:val="fr-BE" w:eastAsia="en-GB"/>
              </w:rPr>
            </w:pPr>
            <w:r w:rsidRPr="0039384C">
              <w:rPr>
                <w:sz w:val="18"/>
                <w:szCs w:val="18"/>
                <w:lang w:val="fr-BE" w:eastAsia="en-GB"/>
              </w:rPr>
              <w:t>IIIa; Eaux UE de</w:t>
            </w:r>
            <w:r>
              <w:rPr>
                <w:sz w:val="18"/>
                <w:szCs w:val="18"/>
                <w:lang w:val="fr-BE" w:eastAsia="en-GB"/>
              </w:rPr>
              <w:t>s</w:t>
            </w:r>
            <w:r w:rsidRPr="0039384C">
              <w:rPr>
                <w:sz w:val="18"/>
                <w:szCs w:val="18"/>
                <w:lang w:val="fr-BE" w:eastAsia="en-GB"/>
              </w:rPr>
              <w:t xml:space="preserve"> zone</w:t>
            </w:r>
            <w:r>
              <w:rPr>
                <w:sz w:val="18"/>
                <w:szCs w:val="18"/>
                <w:lang w:val="fr-BE" w:eastAsia="en-GB"/>
              </w:rPr>
              <w:t>s</w:t>
            </w:r>
            <w:r w:rsidRPr="0039384C">
              <w:rPr>
                <w:sz w:val="18"/>
                <w:szCs w:val="18"/>
                <w:lang w:val="fr-BE" w:eastAsia="en-GB"/>
              </w:rPr>
              <w:t xml:space="preserve"> IIa </w:t>
            </w:r>
            <w:r>
              <w:rPr>
                <w:sz w:val="18"/>
                <w:szCs w:val="18"/>
                <w:lang w:val="fr-BE" w:eastAsia="en-GB"/>
              </w:rPr>
              <w:t>et</w:t>
            </w:r>
            <w:r w:rsidRPr="0039384C">
              <w:rPr>
                <w:sz w:val="18"/>
                <w:szCs w:val="18"/>
                <w:lang w:val="fr-BE" w:eastAsia="en-GB"/>
              </w:rPr>
              <w:t xml:space="preserve"> IV (</w:t>
            </w:r>
            <w:r>
              <w:rPr>
                <w:sz w:val="18"/>
                <w:szCs w:val="18"/>
                <w:lang w:val="fr-BE" w:eastAsia="en-GB"/>
              </w:rPr>
              <w:t>eaux CE</w:t>
            </w:r>
            <w:r w:rsidRPr="0039384C">
              <w:rPr>
                <w:sz w:val="18"/>
                <w:szCs w:val="18"/>
                <w:lang w:val="fr-BE" w:eastAsia="en-GB"/>
              </w:rPr>
              <w:t>) (NOP/2A3A4)</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128 000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106</w:t>
            </w:r>
            <w:r>
              <w:rPr>
                <w:sz w:val="20"/>
                <w:szCs w:val="20"/>
                <w:lang w:eastAsia="en-GB"/>
              </w:rPr>
              <w:t> </w:t>
            </w:r>
            <w:r w:rsidRPr="00863615">
              <w:rPr>
                <w:sz w:val="20"/>
                <w:szCs w:val="20"/>
                <w:lang w:eastAsia="en-GB"/>
              </w:rPr>
              <w:t>250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20%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128 000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20%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Trisopterus esmarki</w:t>
            </w:r>
            <w:r>
              <w:rPr>
                <w:i/>
                <w:iCs/>
                <w:sz w:val="20"/>
                <w:szCs w:val="20"/>
                <w:lang w:eastAsia="en-GB"/>
              </w:rPr>
              <w:t>i</w:t>
            </w:r>
          </w:p>
        </w:tc>
        <w:tc>
          <w:tcPr>
            <w:tcW w:w="1214" w:type="dxa"/>
            <w:shd w:val="clear" w:color="auto" w:fill="auto"/>
            <w:vAlign w:val="center"/>
            <w:hideMark/>
          </w:tcPr>
          <w:p w:rsidR="00AE6C09" w:rsidRPr="008F21A5" w:rsidRDefault="00AE6C09" w:rsidP="005F119D">
            <w:pPr>
              <w:spacing w:before="0" w:after="0"/>
              <w:rPr>
                <w:sz w:val="20"/>
                <w:szCs w:val="20"/>
                <w:lang w:val="en-GB" w:eastAsia="en-GB"/>
              </w:rPr>
            </w:pPr>
            <w:r w:rsidRPr="008F21A5">
              <w:rPr>
                <w:sz w:val="20"/>
                <w:szCs w:val="20"/>
                <w:lang w:val="en-GB" w:eastAsia="en-GB"/>
              </w:rPr>
              <w:t xml:space="preserve">Norway pout and </w:t>
            </w:r>
            <w:r w:rsidRPr="008F21A5">
              <w:rPr>
                <w:sz w:val="20"/>
                <w:szCs w:val="20"/>
                <w:lang w:val="en-GB" w:eastAsia="en-GB"/>
              </w:rPr>
              <w:br/>
              <w:t>associated by-catches</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Tacaud norvégien</w:t>
            </w:r>
          </w:p>
        </w:tc>
        <w:tc>
          <w:tcPr>
            <w:tcW w:w="2608" w:type="dxa"/>
            <w:shd w:val="clear" w:color="auto" w:fill="auto"/>
            <w:vAlign w:val="center"/>
            <w:hideMark/>
          </w:tcPr>
          <w:p w:rsidR="00AE6C09" w:rsidRPr="00DF33E1" w:rsidRDefault="00AE6C09" w:rsidP="005F119D">
            <w:pPr>
              <w:spacing w:before="0" w:after="0"/>
              <w:rPr>
                <w:sz w:val="18"/>
                <w:szCs w:val="18"/>
                <w:lang w:val="fr-BE" w:eastAsia="en-GB"/>
              </w:rPr>
            </w:pPr>
            <w:r w:rsidRPr="00DF33E1">
              <w:rPr>
                <w:sz w:val="18"/>
                <w:szCs w:val="18"/>
                <w:lang w:val="fr-BE" w:eastAsia="en-GB"/>
              </w:rPr>
              <w:t>Eaux norvégiennes de la zone IV (NOP/04-N)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 </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447FC8">
              <w:rPr>
                <w:sz w:val="20"/>
              </w:rPr>
              <w:t>Poisson industriel</w:t>
            </w:r>
          </w:p>
        </w:tc>
        <w:tc>
          <w:tcPr>
            <w:tcW w:w="2608" w:type="dxa"/>
            <w:shd w:val="clear" w:color="auto" w:fill="auto"/>
            <w:vAlign w:val="center"/>
            <w:hideMark/>
          </w:tcPr>
          <w:p w:rsidR="00AE6C09" w:rsidRPr="00DF33E1" w:rsidRDefault="00AE6C09" w:rsidP="005F119D">
            <w:pPr>
              <w:spacing w:before="0" w:after="0"/>
              <w:rPr>
                <w:sz w:val="18"/>
                <w:szCs w:val="18"/>
                <w:lang w:val="fr-BE" w:eastAsia="en-GB"/>
              </w:rPr>
            </w:pPr>
            <w:r w:rsidRPr="00DF33E1">
              <w:rPr>
                <w:sz w:val="18"/>
                <w:szCs w:val="18"/>
                <w:lang w:val="fr-BE" w:eastAsia="en-GB"/>
              </w:rPr>
              <w:t>Eaux norvégiennes de la zone IV (I/F/4AB-N)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800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800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800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p>
        </w:tc>
      </w:tr>
      <w:tr w:rsidR="00AE6C09" w:rsidRPr="00863615" w:rsidTr="00AE6C09">
        <w:trPr>
          <w:trHeight w:val="49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 </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447FC8">
              <w:rPr>
                <w:sz w:val="20"/>
              </w:rPr>
              <w:t>Autres espèces</w:t>
            </w:r>
          </w:p>
        </w:tc>
        <w:tc>
          <w:tcPr>
            <w:tcW w:w="2608" w:type="dxa"/>
            <w:shd w:val="clear" w:color="auto" w:fill="auto"/>
            <w:vAlign w:val="center"/>
            <w:hideMark/>
          </w:tcPr>
          <w:p w:rsidR="00AE6C09" w:rsidRPr="00156B9A" w:rsidRDefault="00AE6C09" w:rsidP="005F119D">
            <w:pPr>
              <w:spacing w:before="0" w:after="0"/>
              <w:rPr>
                <w:sz w:val="18"/>
                <w:szCs w:val="18"/>
                <w:lang w:val="fr-BE" w:eastAsia="en-GB"/>
              </w:rPr>
            </w:pPr>
            <w:r w:rsidRPr="006D7A0A">
              <w:rPr>
                <w:sz w:val="18"/>
                <w:szCs w:val="18"/>
                <w:lang w:val="fr-BE" w:eastAsia="en-GB"/>
              </w:rPr>
              <w:t>Eaux UE de</w:t>
            </w:r>
            <w:r>
              <w:rPr>
                <w:sz w:val="18"/>
                <w:szCs w:val="18"/>
                <w:lang w:val="fr-BE" w:eastAsia="en-GB"/>
              </w:rPr>
              <w:t>s zones</w:t>
            </w:r>
            <w:r w:rsidRPr="006D7A0A">
              <w:rPr>
                <w:sz w:val="18"/>
                <w:szCs w:val="18"/>
                <w:lang w:val="fr-BE" w:eastAsia="en-GB"/>
              </w:rPr>
              <w:t xml:space="preserve"> </w:t>
            </w:r>
            <w:r w:rsidRPr="00156B9A">
              <w:rPr>
                <w:sz w:val="18"/>
                <w:szCs w:val="18"/>
                <w:lang w:val="fr-BE" w:eastAsia="en-GB"/>
              </w:rPr>
              <w:t xml:space="preserve">Vb; VI </w:t>
            </w:r>
            <w:r>
              <w:rPr>
                <w:sz w:val="18"/>
                <w:szCs w:val="18"/>
                <w:lang w:val="fr-BE" w:eastAsia="en-GB"/>
              </w:rPr>
              <w:t>et</w:t>
            </w:r>
            <w:r w:rsidRPr="00156B9A">
              <w:rPr>
                <w:sz w:val="18"/>
                <w:szCs w:val="18"/>
                <w:lang w:val="fr-BE" w:eastAsia="en-GB"/>
              </w:rPr>
              <w:t xml:space="preserve"> VII (OTH/5B67-C)</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Sans objet</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Sans objet</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Sans objet</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 </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447FC8">
              <w:rPr>
                <w:sz w:val="20"/>
              </w:rPr>
              <w:t>Autres espèces</w:t>
            </w:r>
          </w:p>
        </w:tc>
        <w:tc>
          <w:tcPr>
            <w:tcW w:w="2608" w:type="dxa"/>
            <w:shd w:val="clear" w:color="auto" w:fill="auto"/>
            <w:vAlign w:val="center"/>
            <w:hideMark/>
          </w:tcPr>
          <w:p w:rsidR="00AE6C09" w:rsidRPr="00DF33E1" w:rsidRDefault="00AE6C09" w:rsidP="005F119D">
            <w:pPr>
              <w:spacing w:before="0" w:after="0"/>
              <w:rPr>
                <w:sz w:val="18"/>
                <w:szCs w:val="18"/>
                <w:lang w:val="fr-BE" w:eastAsia="en-GB"/>
              </w:rPr>
            </w:pPr>
            <w:r w:rsidRPr="00DF33E1">
              <w:rPr>
                <w:sz w:val="18"/>
                <w:szCs w:val="18"/>
                <w:lang w:val="fr-BE" w:eastAsia="en-GB"/>
              </w:rPr>
              <w:t>Eaux norvégiennes de la zone IV (OTH/04-N)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7 250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7</w:t>
            </w:r>
            <w:r>
              <w:rPr>
                <w:sz w:val="20"/>
                <w:szCs w:val="20"/>
                <w:lang w:eastAsia="en-GB"/>
              </w:rPr>
              <w:t> </w:t>
            </w:r>
            <w:r w:rsidRPr="00863615">
              <w:rPr>
                <w:sz w:val="20"/>
                <w:szCs w:val="20"/>
                <w:lang w:eastAsia="en-GB"/>
              </w:rPr>
              <w:t>250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7 250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p>
        </w:tc>
      </w:tr>
      <w:tr w:rsidR="00AE6C09" w:rsidRPr="00863615" w:rsidTr="00AE6C09">
        <w:trPr>
          <w:trHeight w:val="46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 </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447FC8">
              <w:rPr>
                <w:sz w:val="20"/>
              </w:rPr>
              <w:t>Autres espèces</w:t>
            </w:r>
          </w:p>
        </w:tc>
        <w:tc>
          <w:tcPr>
            <w:tcW w:w="2608" w:type="dxa"/>
            <w:shd w:val="clear" w:color="auto" w:fill="auto"/>
            <w:vAlign w:val="center"/>
            <w:hideMark/>
          </w:tcPr>
          <w:p w:rsidR="00AE6C09" w:rsidRPr="00DF33E1" w:rsidRDefault="00AE6C09" w:rsidP="005F119D">
            <w:pPr>
              <w:spacing w:before="0" w:after="0"/>
              <w:rPr>
                <w:sz w:val="18"/>
                <w:szCs w:val="18"/>
                <w:lang w:val="fr-BE" w:eastAsia="en-GB"/>
              </w:rPr>
            </w:pPr>
            <w:r w:rsidRPr="00DF33E1">
              <w:rPr>
                <w:sz w:val="18"/>
                <w:szCs w:val="18"/>
                <w:lang w:val="fr-BE" w:eastAsia="en-GB"/>
              </w:rPr>
              <w:t>Eaux UE des zones IIa, IV et VIa au nord de</w:t>
            </w:r>
            <w:r>
              <w:rPr>
                <w:sz w:val="18"/>
                <w:szCs w:val="18"/>
                <w:lang w:val="fr-BE" w:eastAsia="en-GB"/>
              </w:rPr>
              <w:t xml:space="preserve"> </w:t>
            </w:r>
            <w:r w:rsidRPr="00DF33E1">
              <w:rPr>
                <w:sz w:val="18"/>
                <w:szCs w:val="18"/>
                <w:lang w:val="fr-BE" w:eastAsia="en-GB"/>
              </w:rPr>
              <w:t>56˚30'N (OTH/2A46AN)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Sans objet</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Sans objet</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Sans objet</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555D7E" w:rsidTr="005F119D">
        <w:trPr>
          <w:trHeight w:val="315"/>
        </w:trPr>
        <w:tc>
          <w:tcPr>
            <w:tcW w:w="14162" w:type="dxa"/>
            <w:gridSpan w:val="9"/>
            <w:shd w:val="clear" w:color="auto" w:fill="auto"/>
            <w:vAlign w:val="center"/>
            <w:hideMark/>
          </w:tcPr>
          <w:p w:rsidR="00AE6C09" w:rsidRPr="00555D7E" w:rsidRDefault="00AE6C09" w:rsidP="005F119D">
            <w:pPr>
              <w:spacing w:before="0" w:after="0"/>
              <w:rPr>
                <w:b/>
                <w:bCs/>
                <w:i/>
                <w:iCs/>
                <w:sz w:val="20"/>
                <w:szCs w:val="20"/>
                <w:lang w:val="fr-BE" w:eastAsia="en-GB"/>
              </w:rPr>
            </w:pPr>
            <w:r w:rsidRPr="00555D7E">
              <w:rPr>
                <w:b/>
                <w:i/>
                <w:sz w:val="20"/>
                <w:lang w:val="fr-BE"/>
              </w:rPr>
              <w:lastRenderedPageBreak/>
              <w:t>ANNEXE I B–ATLANTIQUE DU NORD-EST ET GROENLAND, SOUS-ZONES CIEM I, II, V, XII, XIV ET EAUX GROENLANDAISES DE LA ZONE OPANO 1</w:t>
            </w:r>
          </w:p>
        </w:tc>
        <w:tc>
          <w:tcPr>
            <w:tcW w:w="938" w:type="dxa"/>
            <w:shd w:val="clear" w:color="auto" w:fill="auto"/>
            <w:vAlign w:val="center"/>
            <w:hideMark/>
          </w:tcPr>
          <w:p w:rsidR="00AE6C09" w:rsidRPr="00555D7E" w:rsidRDefault="00AE6C09" w:rsidP="005F119D">
            <w:pPr>
              <w:spacing w:before="0" w:after="0"/>
              <w:jc w:val="center"/>
              <w:rPr>
                <w:b/>
                <w:bCs/>
                <w:i/>
                <w:iCs/>
                <w:sz w:val="20"/>
                <w:szCs w:val="20"/>
                <w:lang w:val="fr-BE"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Chionoecetes spp.</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Snow crab</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Crabe</w:t>
            </w:r>
            <w:r>
              <w:rPr>
                <w:sz w:val="20"/>
                <w:szCs w:val="20"/>
                <w:lang w:eastAsia="en-GB"/>
              </w:rPr>
              <w:t>s</w:t>
            </w:r>
            <w:r w:rsidRPr="00863615">
              <w:rPr>
                <w:sz w:val="20"/>
                <w:szCs w:val="20"/>
                <w:lang w:eastAsia="en-GB"/>
              </w:rPr>
              <w:t xml:space="preserve"> des neiges</w:t>
            </w:r>
          </w:p>
        </w:tc>
        <w:tc>
          <w:tcPr>
            <w:tcW w:w="2608" w:type="dxa"/>
            <w:shd w:val="clear" w:color="auto" w:fill="auto"/>
            <w:vAlign w:val="center"/>
            <w:hideMark/>
          </w:tcPr>
          <w:p w:rsidR="00AE6C09" w:rsidRPr="00612AD1" w:rsidRDefault="00AE6C09" w:rsidP="005F119D">
            <w:pPr>
              <w:spacing w:before="0" w:after="0"/>
              <w:rPr>
                <w:sz w:val="18"/>
                <w:szCs w:val="18"/>
                <w:lang w:val="fr-BE" w:eastAsia="en-GB"/>
              </w:rPr>
            </w:pPr>
            <w:r w:rsidRPr="00612AD1">
              <w:rPr>
                <w:sz w:val="18"/>
                <w:szCs w:val="18"/>
                <w:lang w:val="fr-BE" w:eastAsia="en-GB"/>
              </w:rPr>
              <w:t>Eaux groenlandaises des zones OPANO 0 et 1 (PCR/N01GRN)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125</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-38%</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125</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-38%</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Clupea harengus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Herring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Hareng</w:t>
            </w:r>
          </w:p>
        </w:tc>
        <w:tc>
          <w:tcPr>
            <w:tcW w:w="2608" w:type="dxa"/>
            <w:shd w:val="clear" w:color="auto" w:fill="auto"/>
            <w:vAlign w:val="center"/>
            <w:hideMark/>
          </w:tcPr>
          <w:p w:rsidR="00AE6C09" w:rsidRPr="00612AD1" w:rsidRDefault="00AE6C09" w:rsidP="005F119D">
            <w:pPr>
              <w:spacing w:before="0" w:after="0"/>
              <w:rPr>
                <w:sz w:val="18"/>
                <w:szCs w:val="18"/>
                <w:lang w:val="fr-BE" w:eastAsia="en-GB"/>
              </w:rPr>
            </w:pPr>
            <w:r w:rsidRPr="00612AD1">
              <w:rPr>
                <w:sz w:val="18"/>
                <w:szCs w:val="18"/>
                <w:lang w:val="fr-BE" w:eastAsia="en-GB"/>
              </w:rPr>
              <w:t>Eaux UE et eaux internat. des zones I et II (HER/1/2)</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13 697</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13</w:t>
            </w:r>
            <w:r>
              <w:rPr>
                <w:sz w:val="20"/>
                <w:szCs w:val="20"/>
                <w:lang w:eastAsia="en-GB"/>
              </w:rPr>
              <w:t> </w:t>
            </w:r>
            <w:r w:rsidRPr="00863615">
              <w:rPr>
                <w:sz w:val="20"/>
                <w:szCs w:val="20"/>
                <w:lang w:eastAsia="en-GB"/>
              </w:rPr>
              <w:t>697</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13 697</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Gadus morhua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Cod</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Cabillaud</w:t>
            </w:r>
          </w:p>
        </w:tc>
        <w:tc>
          <w:tcPr>
            <w:tcW w:w="2608" w:type="dxa"/>
            <w:shd w:val="clear" w:color="auto" w:fill="auto"/>
            <w:vAlign w:val="center"/>
            <w:hideMark/>
          </w:tcPr>
          <w:p w:rsidR="00AE6C09" w:rsidRPr="00612AD1" w:rsidRDefault="00AE6C09" w:rsidP="005F119D">
            <w:pPr>
              <w:spacing w:before="0" w:after="0"/>
              <w:rPr>
                <w:sz w:val="18"/>
                <w:szCs w:val="18"/>
                <w:lang w:val="fr-BE" w:eastAsia="en-GB"/>
              </w:rPr>
            </w:pPr>
            <w:r w:rsidRPr="00612AD1">
              <w:rPr>
                <w:sz w:val="18"/>
                <w:szCs w:val="18"/>
                <w:lang w:val="fr-BE" w:eastAsia="en-GB"/>
              </w:rPr>
              <w:t>Eaux norvégiennes des zones I et II (COD/1N2AB)</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20 524</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20</w:t>
            </w:r>
            <w:r>
              <w:rPr>
                <w:sz w:val="20"/>
                <w:szCs w:val="20"/>
                <w:lang w:eastAsia="en-GB"/>
              </w:rPr>
              <w:t> </w:t>
            </w:r>
            <w:r w:rsidRPr="00863615">
              <w:rPr>
                <w:sz w:val="20"/>
                <w:szCs w:val="20"/>
                <w:lang w:eastAsia="en-GB"/>
              </w:rPr>
              <w:t>524</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20 524</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p>
        </w:tc>
      </w:tr>
      <w:tr w:rsidR="00AE6C09" w:rsidRPr="00863615" w:rsidTr="00AE6C09">
        <w:trPr>
          <w:trHeight w:val="76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Gadus morhua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Cod</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Cabillaud</w:t>
            </w:r>
          </w:p>
        </w:tc>
        <w:tc>
          <w:tcPr>
            <w:tcW w:w="2608" w:type="dxa"/>
            <w:shd w:val="clear" w:color="auto" w:fill="auto"/>
            <w:vAlign w:val="center"/>
            <w:hideMark/>
          </w:tcPr>
          <w:p w:rsidR="00AE6C09" w:rsidRPr="00612AD1" w:rsidRDefault="00AE6C09" w:rsidP="005F119D">
            <w:pPr>
              <w:spacing w:before="0" w:after="0"/>
              <w:rPr>
                <w:sz w:val="18"/>
                <w:szCs w:val="18"/>
                <w:lang w:val="fr-BE" w:eastAsia="en-GB"/>
              </w:rPr>
            </w:pPr>
            <w:r w:rsidRPr="00612AD1">
              <w:rPr>
                <w:sz w:val="18"/>
                <w:szCs w:val="18"/>
                <w:lang w:val="fr-BE" w:eastAsia="en-GB"/>
              </w:rPr>
              <w:t xml:space="preserve">Eaux groenlandaises de la zone OPANO 1, </w:t>
            </w:r>
            <w:r w:rsidRPr="00612AD1">
              <w:rPr>
                <w:sz w:val="18"/>
                <w:szCs w:val="18"/>
                <w:lang w:val="fr-BE"/>
              </w:rPr>
              <w:t>eaux groenlandaises de la zone </w:t>
            </w:r>
            <w:r w:rsidRPr="00612AD1">
              <w:rPr>
                <w:sz w:val="18"/>
                <w:szCs w:val="18"/>
                <w:lang w:val="fr-BE" w:eastAsia="en-GB"/>
              </w:rPr>
              <w:t xml:space="preserve"> XIV (COD/N1GL14)</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2 000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r>
              <w:rPr>
                <w:sz w:val="20"/>
                <w:szCs w:val="20"/>
                <w:lang w:eastAsia="en-GB"/>
              </w:rPr>
              <w:t> </w:t>
            </w:r>
            <w:r w:rsidRPr="00863615">
              <w:rPr>
                <w:sz w:val="20"/>
                <w:szCs w:val="20"/>
                <w:lang w:eastAsia="en-GB"/>
              </w:rPr>
              <w:t>200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-9%</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2 000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-9%</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Gadus morhua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Cod</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Cabillaud</w:t>
            </w:r>
          </w:p>
        </w:tc>
        <w:tc>
          <w:tcPr>
            <w:tcW w:w="2608" w:type="dxa"/>
            <w:shd w:val="clear" w:color="auto" w:fill="auto"/>
            <w:vAlign w:val="center"/>
            <w:hideMark/>
          </w:tcPr>
          <w:p w:rsidR="00AE6C09" w:rsidRPr="00612AD1" w:rsidRDefault="00AE6C09" w:rsidP="005F119D">
            <w:pPr>
              <w:spacing w:before="0" w:after="0"/>
              <w:rPr>
                <w:sz w:val="18"/>
                <w:szCs w:val="18"/>
                <w:lang w:val="fr-BE" w:eastAsia="en-GB"/>
              </w:rPr>
            </w:pPr>
            <w:r w:rsidRPr="00612AD1">
              <w:rPr>
                <w:sz w:val="18"/>
                <w:szCs w:val="18"/>
                <w:lang w:val="fr-BE" w:eastAsia="en-GB"/>
              </w:rPr>
              <w:t>Eaux internat. des zones I et IIb (COD/1/2B)</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33 176</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36</w:t>
            </w:r>
            <w:r>
              <w:rPr>
                <w:sz w:val="20"/>
                <w:szCs w:val="20"/>
                <w:lang w:eastAsia="en-GB"/>
              </w:rPr>
              <w:t> </w:t>
            </w:r>
            <w:r w:rsidRPr="00863615">
              <w:rPr>
                <w:sz w:val="20"/>
                <w:szCs w:val="20"/>
                <w:lang w:eastAsia="en-GB"/>
              </w:rPr>
              <w:t>908</w:t>
            </w:r>
          </w:p>
        </w:tc>
        <w:tc>
          <w:tcPr>
            <w:tcW w:w="1411" w:type="dxa"/>
            <w:shd w:val="clear" w:color="auto" w:fill="auto"/>
            <w:vAlign w:val="center"/>
            <w:hideMark/>
          </w:tcPr>
          <w:p w:rsidR="00AE6C09" w:rsidRPr="008F5AD7" w:rsidRDefault="00AE6C09" w:rsidP="005F119D">
            <w:pPr>
              <w:spacing w:before="0" w:after="0"/>
              <w:jc w:val="center"/>
              <w:rPr>
                <w:sz w:val="20"/>
                <w:szCs w:val="20"/>
                <w:lang w:val="fr-BE" w:eastAsia="en-GB"/>
              </w:rPr>
            </w:pPr>
            <w:r>
              <w:rPr>
                <w:sz w:val="20"/>
                <w:szCs w:val="20"/>
                <w:lang w:eastAsia="en-GB"/>
              </w:rPr>
              <w:t>-10</w:t>
            </w:r>
            <w:r>
              <w:rPr>
                <w:sz w:val="20"/>
                <w:szCs w:val="20"/>
                <w:lang w:val="fr-BE" w:eastAsia="en-GB"/>
              </w:rPr>
              <w:t>%</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33 176</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102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Gadus morhua and Melanogrammus aeglefinus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Cod and haddock</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Cabillaud et églefin</w:t>
            </w:r>
          </w:p>
        </w:tc>
        <w:tc>
          <w:tcPr>
            <w:tcW w:w="2608" w:type="dxa"/>
            <w:shd w:val="clear" w:color="auto" w:fill="auto"/>
            <w:vAlign w:val="center"/>
            <w:hideMark/>
          </w:tcPr>
          <w:p w:rsidR="00AE6C09" w:rsidRPr="00612AD1" w:rsidRDefault="00AE6C09" w:rsidP="005F119D">
            <w:pPr>
              <w:spacing w:before="0" w:after="0"/>
              <w:rPr>
                <w:sz w:val="18"/>
                <w:szCs w:val="18"/>
                <w:lang w:val="fr-BE" w:eastAsia="en-GB"/>
              </w:rPr>
            </w:pPr>
            <w:r w:rsidRPr="00612AD1">
              <w:rPr>
                <w:sz w:val="18"/>
                <w:szCs w:val="18"/>
                <w:lang w:val="fr-BE" w:eastAsia="en-GB"/>
              </w:rPr>
              <w:t>Eaux des Îles Féroé de la zone Vb (C/H/05B-F)</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950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950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950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Hippoglossus hippoglossus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Atlantic halibut</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 Flétan</w:t>
            </w:r>
            <w:r>
              <w:rPr>
                <w:sz w:val="20"/>
                <w:szCs w:val="20"/>
                <w:lang w:eastAsia="en-GB"/>
              </w:rPr>
              <w:t xml:space="preserve"> de l'Atlantique</w:t>
            </w:r>
          </w:p>
        </w:tc>
        <w:tc>
          <w:tcPr>
            <w:tcW w:w="2608" w:type="dxa"/>
            <w:shd w:val="clear" w:color="auto" w:fill="auto"/>
            <w:vAlign w:val="center"/>
            <w:hideMark/>
          </w:tcPr>
          <w:p w:rsidR="00AE6C09" w:rsidRPr="00612AD1" w:rsidRDefault="00AE6C09" w:rsidP="005F119D">
            <w:pPr>
              <w:spacing w:before="0" w:after="0"/>
              <w:rPr>
                <w:sz w:val="18"/>
                <w:szCs w:val="18"/>
                <w:lang w:val="fr-BE" w:eastAsia="en-GB"/>
              </w:rPr>
            </w:pPr>
            <w:r w:rsidRPr="00612AD1">
              <w:rPr>
                <w:sz w:val="18"/>
                <w:szCs w:val="18"/>
                <w:lang w:val="fr-BE" w:eastAsia="en-GB"/>
              </w:rPr>
              <w:t>Eaux groenlandaises des zones V et XIV (HAL/514GRN)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125</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125</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125</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Hippoglossus hippoglossus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Atlantic halibut</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 Flétan</w:t>
            </w:r>
            <w:r>
              <w:rPr>
                <w:sz w:val="20"/>
                <w:szCs w:val="20"/>
                <w:lang w:eastAsia="en-GB"/>
              </w:rPr>
              <w:t xml:space="preserve"> de l'Atlantique</w:t>
            </w:r>
          </w:p>
        </w:tc>
        <w:tc>
          <w:tcPr>
            <w:tcW w:w="2608" w:type="dxa"/>
            <w:shd w:val="clear" w:color="auto" w:fill="auto"/>
            <w:vAlign w:val="center"/>
            <w:hideMark/>
          </w:tcPr>
          <w:p w:rsidR="00AE6C09" w:rsidRPr="00612AD1" w:rsidRDefault="00AE6C09" w:rsidP="005F119D">
            <w:pPr>
              <w:spacing w:before="0" w:after="0"/>
              <w:rPr>
                <w:sz w:val="18"/>
                <w:szCs w:val="18"/>
                <w:lang w:val="fr-BE" w:eastAsia="en-GB"/>
              </w:rPr>
            </w:pPr>
            <w:r w:rsidRPr="00612AD1">
              <w:rPr>
                <w:sz w:val="18"/>
                <w:szCs w:val="18"/>
                <w:lang w:val="fr-BE" w:eastAsia="en-GB"/>
              </w:rPr>
              <w:t>Eaux groenlandaises de la zone OPANO 1 (HAL/N1GRN)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125</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125</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125</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Macrourus spp.</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Grenadiers</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Grenadiers</w:t>
            </w:r>
          </w:p>
        </w:tc>
        <w:tc>
          <w:tcPr>
            <w:tcW w:w="2608" w:type="dxa"/>
            <w:shd w:val="clear" w:color="auto" w:fill="auto"/>
            <w:vAlign w:val="center"/>
            <w:hideMark/>
          </w:tcPr>
          <w:p w:rsidR="00AE6C09" w:rsidRPr="00612AD1" w:rsidRDefault="00AE6C09" w:rsidP="005F119D">
            <w:pPr>
              <w:spacing w:before="0" w:after="0"/>
              <w:rPr>
                <w:sz w:val="18"/>
                <w:szCs w:val="18"/>
                <w:lang w:val="fr-BE" w:eastAsia="en-GB"/>
              </w:rPr>
            </w:pPr>
            <w:r w:rsidRPr="00612AD1">
              <w:rPr>
                <w:sz w:val="18"/>
                <w:szCs w:val="18"/>
                <w:lang w:val="fr-BE" w:eastAsia="en-GB"/>
              </w:rPr>
              <w:t>Eaux groenlandaises des zones V et XIV (GRV/514GRN)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120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200%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120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200%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Macrourus spp.</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Grenadiers</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Grenadiers</w:t>
            </w:r>
          </w:p>
        </w:tc>
        <w:tc>
          <w:tcPr>
            <w:tcW w:w="2608" w:type="dxa"/>
            <w:shd w:val="clear" w:color="auto" w:fill="auto"/>
            <w:vAlign w:val="center"/>
            <w:hideMark/>
          </w:tcPr>
          <w:p w:rsidR="00AE6C09" w:rsidRPr="00612AD1" w:rsidRDefault="00AE6C09" w:rsidP="005F119D">
            <w:pPr>
              <w:spacing w:before="0" w:after="0"/>
              <w:rPr>
                <w:sz w:val="18"/>
                <w:szCs w:val="18"/>
                <w:lang w:val="fr-BE" w:eastAsia="en-GB"/>
              </w:rPr>
            </w:pPr>
            <w:r w:rsidRPr="00612AD1">
              <w:rPr>
                <w:sz w:val="18"/>
                <w:szCs w:val="18"/>
                <w:lang w:val="fr-BE" w:eastAsia="en-GB"/>
              </w:rPr>
              <w:t>Eaux groenlandaises de la zone OPANO 1 (GRV/N1GRN)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120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200%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120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200%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31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Mallotus villosus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Capelin</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Capelan</w:t>
            </w:r>
          </w:p>
        </w:tc>
        <w:tc>
          <w:tcPr>
            <w:tcW w:w="2608" w:type="dxa"/>
            <w:shd w:val="clear" w:color="auto" w:fill="auto"/>
            <w:vAlign w:val="center"/>
            <w:hideMark/>
          </w:tcPr>
          <w:p w:rsidR="00AE6C09" w:rsidRPr="00612AD1" w:rsidRDefault="00AE6C09" w:rsidP="005F119D">
            <w:pPr>
              <w:spacing w:before="0" w:after="0"/>
              <w:rPr>
                <w:sz w:val="18"/>
                <w:szCs w:val="18"/>
                <w:lang w:eastAsia="en-GB"/>
              </w:rPr>
            </w:pPr>
            <w:r w:rsidRPr="00612AD1">
              <w:rPr>
                <w:sz w:val="18"/>
                <w:szCs w:val="18"/>
                <w:lang w:eastAsia="en-GB"/>
              </w:rPr>
              <w:t>IIb (CAP/02B)</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Mallotus villosus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Capelin</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Capelan</w:t>
            </w:r>
          </w:p>
        </w:tc>
        <w:tc>
          <w:tcPr>
            <w:tcW w:w="2608" w:type="dxa"/>
            <w:shd w:val="clear" w:color="auto" w:fill="auto"/>
            <w:vAlign w:val="center"/>
            <w:hideMark/>
          </w:tcPr>
          <w:p w:rsidR="00AE6C09" w:rsidRPr="00612AD1" w:rsidRDefault="00AE6C09" w:rsidP="005F119D">
            <w:pPr>
              <w:spacing w:before="0" w:after="0"/>
              <w:rPr>
                <w:sz w:val="18"/>
                <w:szCs w:val="18"/>
                <w:lang w:val="fr-BE" w:eastAsia="en-GB"/>
              </w:rPr>
            </w:pPr>
            <w:r w:rsidRPr="00612AD1">
              <w:rPr>
                <w:sz w:val="18"/>
                <w:szCs w:val="18"/>
                <w:lang w:val="fr-BE" w:eastAsia="en-GB"/>
              </w:rPr>
              <w:t>Eaux groenlandaises des zones V et XIV (CAP/514GRN)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34.650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-100%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-100%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Melanogrammus aeglefinus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Haddock</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Pr>
                <w:sz w:val="20"/>
                <w:szCs w:val="20"/>
                <w:lang w:eastAsia="en-GB"/>
              </w:rPr>
              <w:t>É</w:t>
            </w:r>
            <w:r w:rsidRPr="00863615">
              <w:rPr>
                <w:sz w:val="20"/>
                <w:szCs w:val="20"/>
                <w:lang w:eastAsia="en-GB"/>
              </w:rPr>
              <w:t>glefin</w:t>
            </w:r>
          </w:p>
        </w:tc>
        <w:tc>
          <w:tcPr>
            <w:tcW w:w="2608" w:type="dxa"/>
            <w:shd w:val="clear" w:color="auto" w:fill="auto"/>
            <w:vAlign w:val="center"/>
            <w:hideMark/>
          </w:tcPr>
          <w:p w:rsidR="00AE6C09" w:rsidRPr="00612AD1" w:rsidRDefault="00AE6C09" w:rsidP="005F119D">
            <w:pPr>
              <w:spacing w:before="0" w:after="0"/>
              <w:rPr>
                <w:sz w:val="18"/>
                <w:szCs w:val="18"/>
                <w:lang w:val="fr-BE" w:eastAsia="en-GB"/>
              </w:rPr>
            </w:pPr>
            <w:r w:rsidRPr="00612AD1">
              <w:rPr>
                <w:sz w:val="18"/>
                <w:szCs w:val="18"/>
                <w:lang w:val="fr-BE" w:eastAsia="en-GB"/>
              </w:rPr>
              <w:t>Eaux norvégiennes des zones I et II (HAD/1N2AB)</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1 200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200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1200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lastRenderedPageBreak/>
              <w:t>Micromesistius poutassou</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Blue whiting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Merlan bleu</w:t>
            </w:r>
          </w:p>
        </w:tc>
        <w:tc>
          <w:tcPr>
            <w:tcW w:w="2608" w:type="dxa"/>
            <w:shd w:val="clear" w:color="auto" w:fill="auto"/>
            <w:vAlign w:val="center"/>
            <w:hideMark/>
          </w:tcPr>
          <w:p w:rsidR="00AE6C09" w:rsidRPr="00612AD1" w:rsidRDefault="00AE6C09" w:rsidP="005F119D">
            <w:pPr>
              <w:spacing w:before="0" w:after="0"/>
              <w:rPr>
                <w:sz w:val="18"/>
                <w:szCs w:val="18"/>
                <w:lang w:val="fr-BE" w:eastAsia="en-GB"/>
              </w:rPr>
            </w:pPr>
            <w:r w:rsidRPr="00612AD1">
              <w:rPr>
                <w:sz w:val="18"/>
                <w:szCs w:val="18"/>
                <w:lang w:val="fr-BE" w:eastAsia="en-GB"/>
              </w:rPr>
              <w:t>Eaux des Îles Féroé (WHB/2A4AXF)</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2 000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r>
              <w:rPr>
                <w:sz w:val="20"/>
                <w:szCs w:val="20"/>
                <w:lang w:eastAsia="en-GB"/>
              </w:rPr>
              <w:t> </w:t>
            </w:r>
            <w:r w:rsidRPr="00863615">
              <w:rPr>
                <w:sz w:val="20"/>
                <w:szCs w:val="20"/>
                <w:lang w:eastAsia="en-GB"/>
              </w:rPr>
              <w:t>000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2 000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 xml:space="preserve">Molva molva </w:t>
            </w:r>
            <w:r>
              <w:rPr>
                <w:i/>
                <w:iCs/>
                <w:sz w:val="20"/>
                <w:szCs w:val="20"/>
                <w:lang w:eastAsia="en-GB"/>
              </w:rPr>
              <w:t>et</w:t>
            </w:r>
            <w:r w:rsidRPr="00863615">
              <w:rPr>
                <w:i/>
                <w:iCs/>
                <w:sz w:val="20"/>
                <w:szCs w:val="20"/>
                <w:lang w:eastAsia="en-GB"/>
              </w:rPr>
              <w:t xml:space="preserve"> Molva dypterigia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Ling and Blue ling</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Lingue et lingue bleue</w:t>
            </w:r>
          </w:p>
        </w:tc>
        <w:tc>
          <w:tcPr>
            <w:tcW w:w="2608" w:type="dxa"/>
            <w:shd w:val="clear" w:color="auto" w:fill="auto"/>
            <w:vAlign w:val="center"/>
            <w:hideMark/>
          </w:tcPr>
          <w:p w:rsidR="00AE6C09" w:rsidRPr="00612AD1" w:rsidRDefault="00AE6C09" w:rsidP="005F119D">
            <w:pPr>
              <w:spacing w:before="0" w:after="0"/>
              <w:rPr>
                <w:sz w:val="18"/>
                <w:szCs w:val="18"/>
                <w:lang w:val="fr-BE" w:eastAsia="en-GB"/>
              </w:rPr>
            </w:pPr>
            <w:r w:rsidRPr="00612AD1">
              <w:rPr>
                <w:sz w:val="18"/>
                <w:szCs w:val="18"/>
                <w:lang w:val="fr-BE" w:eastAsia="en-GB"/>
              </w:rPr>
              <w:t>Eaux des Îles Féroé de la zone Vb (B/L/05B-F)</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1 500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500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1 500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Pandalus borealis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Northern prawn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Crevette nordique</w:t>
            </w:r>
          </w:p>
        </w:tc>
        <w:tc>
          <w:tcPr>
            <w:tcW w:w="2608" w:type="dxa"/>
            <w:shd w:val="clear" w:color="auto" w:fill="auto"/>
            <w:vAlign w:val="center"/>
            <w:hideMark/>
          </w:tcPr>
          <w:p w:rsidR="00AE6C09" w:rsidRPr="00612AD1" w:rsidRDefault="00AE6C09" w:rsidP="005F119D">
            <w:pPr>
              <w:spacing w:before="0" w:after="0"/>
              <w:rPr>
                <w:sz w:val="18"/>
                <w:szCs w:val="18"/>
                <w:lang w:val="fr-BE" w:eastAsia="en-GB"/>
              </w:rPr>
            </w:pPr>
            <w:r w:rsidRPr="00612AD1">
              <w:rPr>
                <w:sz w:val="18"/>
                <w:szCs w:val="18"/>
                <w:lang w:val="fr-BE" w:eastAsia="en-GB"/>
              </w:rPr>
              <w:t>Eaux groenlandaises des zones V et XIV (PRA/514GRN)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1 650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r>
              <w:rPr>
                <w:sz w:val="20"/>
                <w:szCs w:val="20"/>
                <w:lang w:eastAsia="en-GB"/>
              </w:rPr>
              <w:t> </w:t>
            </w:r>
            <w:r w:rsidRPr="00863615">
              <w:rPr>
                <w:sz w:val="20"/>
                <w:szCs w:val="20"/>
                <w:lang w:eastAsia="en-GB"/>
              </w:rPr>
              <w:t>650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-38%</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1 650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-38%</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Pandalus borealis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Northern prawn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Crevette nordique</w:t>
            </w:r>
          </w:p>
        </w:tc>
        <w:tc>
          <w:tcPr>
            <w:tcW w:w="2608" w:type="dxa"/>
            <w:shd w:val="clear" w:color="auto" w:fill="auto"/>
            <w:vAlign w:val="center"/>
            <w:hideMark/>
          </w:tcPr>
          <w:p w:rsidR="00AE6C09" w:rsidRPr="00612AD1" w:rsidRDefault="00AE6C09" w:rsidP="005F119D">
            <w:pPr>
              <w:spacing w:before="0" w:after="0"/>
              <w:rPr>
                <w:sz w:val="18"/>
                <w:szCs w:val="18"/>
                <w:lang w:val="fr-BE" w:eastAsia="en-GB"/>
              </w:rPr>
            </w:pPr>
            <w:r w:rsidRPr="00612AD1">
              <w:rPr>
                <w:sz w:val="18"/>
                <w:szCs w:val="18"/>
                <w:lang w:val="fr-BE" w:eastAsia="en-GB"/>
              </w:rPr>
              <w:t>Eaux groenlandaises de la zone OPANO 1 (PRA/N1GRN)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2 000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3.400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-41%</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2 000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-41%</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2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Pollachius virens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Saithe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Lieu noir</w:t>
            </w:r>
          </w:p>
        </w:tc>
        <w:tc>
          <w:tcPr>
            <w:tcW w:w="2608" w:type="dxa"/>
            <w:shd w:val="clear" w:color="auto" w:fill="auto"/>
            <w:vAlign w:val="center"/>
            <w:hideMark/>
          </w:tcPr>
          <w:p w:rsidR="00AE6C09" w:rsidRPr="00612AD1" w:rsidRDefault="00AE6C09" w:rsidP="005F119D">
            <w:pPr>
              <w:spacing w:before="0" w:after="0"/>
              <w:rPr>
                <w:sz w:val="18"/>
                <w:szCs w:val="18"/>
                <w:lang w:val="fr-BE" w:eastAsia="en-GB"/>
              </w:rPr>
            </w:pPr>
            <w:r w:rsidRPr="00612AD1">
              <w:rPr>
                <w:sz w:val="18"/>
                <w:szCs w:val="18"/>
                <w:lang w:val="fr-BE" w:eastAsia="en-GB"/>
              </w:rPr>
              <w:t>Eaux norvégiennes des zones I et II (POK/1N2AB)</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2 550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r>
              <w:rPr>
                <w:sz w:val="20"/>
                <w:szCs w:val="20"/>
                <w:lang w:eastAsia="en-GB"/>
              </w:rPr>
              <w:t> </w:t>
            </w:r>
            <w:r w:rsidRPr="00863615">
              <w:rPr>
                <w:sz w:val="20"/>
                <w:szCs w:val="20"/>
                <w:lang w:eastAsia="en-GB"/>
              </w:rPr>
              <w:t>550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2 550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Pollachius virens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Saithe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Lieu noir</w:t>
            </w:r>
          </w:p>
        </w:tc>
        <w:tc>
          <w:tcPr>
            <w:tcW w:w="2608" w:type="dxa"/>
            <w:shd w:val="clear" w:color="auto" w:fill="auto"/>
            <w:vAlign w:val="center"/>
            <w:hideMark/>
          </w:tcPr>
          <w:p w:rsidR="00AE6C09" w:rsidRPr="00612AD1" w:rsidRDefault="00AE6C09" w:rsidP="005F119D">
            <w:pPr>
              <w:spacing w:before="0" w:after="0"/>
              <w:rPr>
                <w:sz w:val="18"/>
                <w:szCs w:val="18"/>
                <w:lang w:val="fr-BE" w:eastAsia="en-GB"/>
              </w:rPr>
            </w:pPr>
            <w:r w:rsidRPr="00612AD1">
              <w:rPr>
                <w:sz w:val="18"/>
                <w:szCs w:val="18"/>
                <w:lang w:val="fr-BE" w:eastAsia="en-GB"/>
              </w:rPr>
              <w:t>Eaux internat. des zones I et II (POK/1/2INT)</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2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Pollachius virens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Saithe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Lieu noir</w:t>
            </w:r>
          </w:p>
        </w:tc>
        <w:tc>
          <w:tcPr>
            <w:tcW w:w="2608" w:type="dxa"/>
            <w:shd w:val="clear" w:color="auto" w:fill="auto"/>
            <w:vAlign w:val="center"/>
            <w:hideMark/>
          </w:tcPr>
          <w:p w:rsidR="00AE6C09" w:rsidRPr="00612AD1" w:rsidRDefault="00AE6C09" w:rsidP="005F119D">
            <w:pPr>
              <w:spacing w:before="0" w:after="0"/>
              <w:rPr>
                <w:sz w:val="18"/>
                <w:szCs w:val="18"/>
                <w:lang w:val="fr-BE" w:eastAsia="en-GB"/>
              </w:rPr>
            </w:pPr>
            <w:r w:rsidRPr="00612AD1">
              <w:rPr>
                <w:sz w:val="18"/>
                <w:szCs w:val="18"/>
                <w:lang w:val="fr-BE" w:eastAsia="en-GB"/>
              </w:rPr>
              <w:t>Eaux des Îles Féroé de la zone Vb (POK/05B-F)</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3 000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r>
              <w:rPr>
                <w:sz w:val="20"/>
                <w:szCs w:val="20"/>
                <w:lang w:eastAsia="en-GB"/>
              </w:rPr>
              <w:t> </w:t>
            </w:r>
            <w:r w:rsidRPr="00863615">
              <w:rPr>
                <w:sz w:val="20"/>
                <w:szCs w:val="20"/>
                <w:lang w:eastAsia="en-GB"/>
              </w:rPr>
              <w:t>000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3 000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Reinhardtius hippoglossoides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Greenland halibut</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Flétan </w:t>
            </w:r>
            <w:r>
              <w:rPr>
                <w:sz w:val="20"/>
                <w:szCs w:val="20"/>
                <w:lang w:eastAsia="en-GB"/>
              </w:rPr>
              <w:t>noir</w:t>
            </w:r>
          </w:p>
        </w:tc>
        <w:tc>
          <w:tcPr>
            <w:tcW w:w="2608" w:type="dxa"/>
            <w:shd w:val="clear" w:color="auto" w:fill="auto"/>
            <w:vAlign w:val="center"/>
            <w:hideMark/>
          </w:tcPr>
          <w:p w:rsidR="00AE6C09" w:rsidRPr="00612AD1" w:rsidRDefault="00AE6C09" w:rsidP="005F119D">
            <w:pPr>
              <w:spacing w:before="0" w:after="0"/>
              <w:rPr>
                <w:sz w:val="18"/>
                <w:szCs w:val="18"/>
                <w:lang w:val="fr-BE" w:eastAsia="en-GB"/>
              </w:rPr>
            </w:pPr>
            <w:r w:rsidRPr="00612AD1">
              <w:rPr>
                <w:sz w:val="18"/>
                <w:szCs w:val="18"/>
                <w:lang w:val="fr-BE" w:eastAsia="en-GB"/>
              </w:rPr>
              <w:t>Eaux norvégiennes des zones I et II (GHL/1N2AB)</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50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50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Reinhardtius hippoglossoides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Greenland halibut</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Flétan </w:t>
            </w:r>
            <w:r>
              <w:rPr>
                <w:sz w:val="20"/>
                <w:szCs w:val="20"/>
                <w:lang w:eastAsia="en-GB"/>
              </w:rPr>
              <w:t>noir</w:t>
            </w:r>
          </w:p>
        </w:tc>
        <w:tc>
          <w:tcPr>
            <w:tcW w:w="2608" w:type="dxa"/>
            <w:shd w:val="clear" w:color="auto" w:fill="auto"/>
            <w:vAlign w:val="center"/>
            <w:hideMark/>
          </w:tcPr>
          <w:p w:rsidR="00AE6C09" w:rsidRPr="00612AD1" w:rsidRDefault="00AE6C09" w:rsidP="005F119D">
            <w:pPr>
              <w:spacing w:before="0" w:after="0"/>
              <w:rPr>
                <w:sz w:val="18"/>
                <w:szCs w:val="18"/>
                <w:lang w:val="fr-BE" w:eastAsia="en-GB"/>
              </w:rPr>
            </w:pPr>
            <w:r w:rsidRPr="00612AD1">
              <w:rPr>
                <w:sz w:val="18"/>
                <w:szCs w:val="18"/>
                <w:lang w:val="fr-BE" w:eastAsia="en-GB"/>
              </w:rPr>
              <w:t>Eaux internat. des zones I et II (GHL/12/INT)</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Reinhardtius hippoglossoides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Greenland halibut</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Flétan </w:t>
            </w:r>
            <w:r>
              <w:rPr>
                <w:sz w:val="20"/>
                <w:szCs w:val="20"/>
                <w:lang w:eastAsia="en-GB"/>
              </w:rPr>
              <w:t>noir</w:t>
            </w:r>
          </w:p>
        </w:tc>
        <w:tc>
          <w:tcPr>
            <w:tcW w:w="2608" w:type="dxa"/>
            <w:shd w:val="clear" w:color="auto" w:fill="auto"/>
            <w:vAlign w:val="center"/>
            <w:hideMark/>
          </w:tcPr>
          <w:p w:rsidR="00AE6C09" w:rsidRPr="00612AD1" w:rsidRDefault="00AE6C09" w:rsidP="005F119D">
            <w:pPr>
              <w:spacing w:before="0" w:after="0"/>
              <w:rPr>
                <w:sz w:val="18"/>
                <w:szCs w:val="18"/>
                <w:lang w:val="fr-BE" w:eastAsia="en-GB"/>
              </w:rPr>
            </w:pPr>
            <w:r w:rsidRPr="00612AD1">
              <w:rPr>
                <w:sz w:val="18"/>
                <w:szCs w:val="18"/>
                <w:lang w:val="fr-BE" w:eastAsia="en-GB"/>
              </w:rPr>
              <w:t>Eaux groenlandaises de la zone OPANO 1 (GHL/N1GRN)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1 925</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925</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1 925</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Reinhardtius hippoglossoides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Greenland halibut</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Flétan </w:t>
            </w:r>
            <w:r>
              <w:rPr>
                <w:sz w:val="20"/>
                <w:szCs w:val="20"/>
                <w:lang w:eastAsia="en-GB"/>
              </w:rPr>
              <w:t>noir</w:t>
            </w:r>
          </w:p>
        </w:tc>
        <w:tc>
          <w:tcPr>
            <w:tcW w:w="2608" w:type="dxa"/>
            <w:shd w:val="clear" w:color="auto" w:fill="auto"/>
            <w:vAlign w:val="center"/>
            <w:hideMark/>
          </w:tcPr>
          <w:p w:rsidR="00AE6C09" w:rsidRPr="00612AD1" w:rsidRDefault="00AE6C09" w:rsidP="005F119D">
            <w:pPr>
              <w:spacing w:before="0" w:after="0"/>
              <w:rPr>
                <w:sz w:val="18"/>
                <w:szCs w:val="18"/>
                <w:lang w:val="fr-BE" w:eastAsia="en-GB"/>
              </w:rPr>
            </w:pPr>
            <w:r w:rsidRPr="00612AD1">
              <w:rPr>
                <w:sz w:val="18"/>
                <w:szCs w:val="18"/>
                <w:lang w:val="fr-BE" w:eastAsia="en-GB"/>
              </w:rPr>
              <w:t>Eaux groenlandaises des zones V et XIV (GHL/514GRN)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3 880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r>
              <w:rPr>
                <w:sz w:val="20"/>
                <w:szCs w:val="20"/>
                <w:lang w:eastAsia="en-GB"/>
              </w:rPr>
              <w:t> </w:t>
            </w:r>
            <w:r w:rsidRPr="00863615">
              <w:rPr>
                <w:sz w:val="20"/>
                <w:szCs w:val="20"/>
                <w:lang w:eastAsia="en-GB"/>
              </w:rPr>
              <w:t>780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3%</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3 880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3%</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Sebastes spp.</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Redfish (</w:t>
            </w:r>
            <w:r w:rsidRPr="00447FC8">
              <w:rPr>
                <w:sz w:val="20"/>
              </w:rPr>
              <w:t>shallow pelagic</w:t>
            </w:r>
            <w:r w:rsidRPr="00863615">
              <w:rPr>
                <w:sz w:val="20"/>
                <w:szCs w:val="20"/>
                <w:lang w:eastAsia="en-GB"/>
              </w:rPr>
              <w:t>)</w:t>
            </w:r>
          </w:p>
        </w:tc>
        <w:tc>
          <w:tcPr>
            <w:tcW w:w="1237" w:type="dxa"/>
            <w:shd w:val="clear" w:color="auto" w:fill="auto"/>
            <w:vAlign w:val="center"/>
            <w:hideMark/>
          </w:tcPr>
          <w:p w:rsidR="00AE6C09" w:rsidRPr="00E44951" w:rsidRDefault="00AE6C09" w:rsidP="005F119D">
            <w:pPr>
              <w:spacing w:before="0" w:after="0"/>
              <w:rPr>
                <w:sz w:val="20"/>
                <w:szCs w:val="20"/>
                <w:lang w:val="fr-BE" w:eastAsia="en-GB"/>
              </w:rPr>
            </w:pPr>
            <w:r w:rsidRPr="00E44951">
              <w:rPr>
                <w:sz w:val="20"/>
                <w:szCs w:val="20"/>
                <w:lang w:val="fr-BE" w:eastAsia="en-GB"/>
              </w:rPr>
              <w:t xml:space="preserve">Sébastes </w:t>
            </w:r>
            <w:r w:rsidRPr="00612AD1">
              <w:rPr>
                <w:sz w:val="16"/>
                <w:szCs w:val="16"/>
                <w:lang w:val="fr-BE" w:eastAsia="en-GB"/>
              </w:rPr>
              <w:t>(</w:t>
            </w:r>
            <w:r w:rsidRPr="00612AD1">
              <w:rPr>
                <w:sz w:val="16"/>
                <w:szCs w:val="16"/>
                <w:lang w:val="fr-BE"/>
              </w:rPr>
              <w:t>pélagiques des mers peu profondes)</w:t>
            </w:r>
          </w:p>
        </w:tc>
        <w:tc>
          <w:tcPr>
            <w:tcW w:w="2608" w:type="dxa"/>
            <w:shd w:val="clear" w:color="auto" w:fill="auto"/>
            <w:vAlign w:val="center"/>
            <w:hideMark/>
          </w:tcPr>
          <w:p w:rsidR="00AE6C09" w:rsidRPr="00612AD1" w:rsidRDefault="00AE6C09" w:rsidP="005F119D">
            <w:pPr>
              <w:spacing w:before="0" w:after="0"/>
              <w:rPr>
                <w:sz w:val="18"/>
                <w:szCs w:val="18"/>
                <w:lang w:val="fr-BE" w:eastAsia="en-GB"/>
              </w:rPr>
            </w:pPr>
            <w:r w:rsidRPr="00612AD1">
              <w:rPr>
                <w:sz w:val="18"/>
                <w:szCs w:val="18"/>
                <w:lang w:val="fr-BE" w:eastAsia="en-GB"/>
              </w:rPr>
              <w:t>Eaux UE et eaux internat. de la zone V, eaux internat. des zones XII et XIV (RED/51214S)</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Sebastes spp.</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Redfish (deep pelagic)</w:t>
            </w:r>
          </w:p>
        </w:tc>
        <w:tc>
          <w:tcPr>
            <w:tcW w:w="1237" w:type="dxa"/>
            <w:shd w:val="clear" w:color="auto" w:fill="auto"/>
            <w:vAlign w:val="center"/>
            <w:hideMark/>
          </w:tcPr>
          <w:p w:rsidR="00AE6C09" w:rsidRPr="00E44951" w:rsidRDefault="00AE6C09" w:rsidP="005F119D">
            <w:pPr>
              <w:spacing w:before="0" w:after="0"/>
              <w:rPr>
                <w:sz w:val="20"/>
                <w:szCs w:val="20"/>
                <w:lang w:val="fr-BE" w:eastAsia="en-GB"/>
              </w:rPr>
            </w:pPr>
            <w:r w:rsidRPr="00E44951">
              <w:rPr>
                <w:sz w:val="20"/>
                <w:szCs w:val="20"/>
                <w:lang w:val="fr-BE" w:eastAsia="en-GB"/>
              </w:rPr>
              <w:t xml:space="preserve">Sébastes </w:t>
            </w:r>
            <w:r w:rsidRPr="00612AD1">
              <w:rPr>
                <w:sz w:val="16"/>
                <w:szCs w:val="16"/>
                <w:lang w:val="fr-BE" w:eastAsia="en-GB"/>
              </w:rPr>
              <w:t>(</w:t>
            </w:r>
            <w:r w:rsidRPr="00612AD1">
              <w:rPr>
                <w:sz w:val="16"/>
                <w:szCs w:val="16"/>
                <w:lang w:val="fr-BE"/>
              </w:rPr>
              <w:t>pélagiques des mers profondes)</w:t>
            </w:r>
          </w:p>
        </w:tc>
        <w:tc>
          <w:tcPr>
            <w:tcW w:w="2608" w:type="dxa"/>
            <w:shd w:val="clear" w:color="auto" w:fill="auto"/>
            <w:vAlign w:val="center"/>
            <w:hideMark/>
          </w:tcPr>
          <w:p w:rsidR="00AE6C09" w:rsidRPr="00612AD1" w:rsidRDefault="00AE6C09" w:rsidP="005F119D">
            <w:pPr>
              <w:spacing w:before="0" w:after="0"/>
              <w:rPr>
                <w:sz w:val="18"/>
                <w:szCs w:val="18"/>
                <w:lang w:val="fr-BE" w:eastAsia="en-GB"/>
              </w:rPr>
            </w:pPr>
            <w:r w:rsidRPr="00612AD1">
              <w:rPr>
                <w:sz w:val="18"/>
                <w:szCs w:val="18"/>
                <w:lang w:val="fr-BE" w:eastAsia="en-GB"/>
              </w:rPr>
              <w:t>Eaux UE et eaux internat. de la zone V, eaux internat. des zones XII et XIV (RED/51214D)</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1 468</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468</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1 468</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8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Sebastes spp.</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Redfish</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Sébaste</w:t>
            </w:r>
            <w:r>
              <w:rPr>
                <w:sz w:val="20"/>
                <w:szCs w:val="20"/>
                <w:lang w:eastAsia="en-GB"/>
              </w:rPr>
              <w:t>s</w:t>
            </w:r>
          </w:p>
        </w:tc>
        <w:tc>
          <w:tcPr>
            <w:tcW w:w="2608" w:type="dxa"/>
            <w:shd w:val="clear" w:color="auto" w:fill="auto"/>
            <w:vAlign w:val="center"/>
            <w:hideMark/>
          </w:tcPr>
          <w:p w:rsidR="00AE6C09" w:rsidRPr="00674F38" w:rsidRDefault="00AE6C09" w:rsidP="005F119D">
            <w:pPr>
              <w:spacing w:before="0" w:after="0"/>
              <w:rPr>
                <w:sz w:val="20"/>
                <w:szCs w:val="20"/>
                <w:lang w:val="fr-BE" w:eastAsia="en-GB"/>
              </w:rPr>
            </w:pPr>
            <w:r w:rsidRPr="00674F38">
              <w:rPr>
                <w:sz w:val="20"/>
                <w:szCs w:val="20"/>
                <w:lang w:val="fr-BE" w:eastAsia="en-GB"/>
              </w:rPr>
              <w:t>Eaux norvégiennes des zones I et II (RED/1N2AB)</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1 500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500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1 500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lastRenderedPageBreak/>
              <w:t>Sebastes spp.</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Redfish</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Sébaste</w:t>
            </w:r>
            <w:r>
              <w:rPr>
                <w:sz w:val="20"/>
                <w:szCs w:val="20"/>
                <w:lang w:eastAsia="en-GB"/>
              </w:rPr>
              <w:t>s</w:t>
            </w:r>
          </w:p>
        </w:tc>
        <w:tc>
          <w:tcPr>
            <w:tcW w:w="2608" w:type="dxa"/>
            <w:shd w:val="clear" w:color="auto" w:fill="auto"/>
            <w:vAlign w:val="center"/>
            <w:hideMark/>
          </w:tcPr>
          <w:p w:rsidR="00AE6C09" w:rsidRPr="00612AD1" w:rsidRDefault="00AE6C09" w:rsidP="005F119D">
            <w:pPr>
              <w:spacing w:before="0" w:after="0"/>
              <w:rPr>
                <w:sz w:val="18"/>
                <w:szCs w:val="18"/>
                <w:lang w:val="fr-BE" w:eastAsia="en-GB"/>
              </w:rPr>
            </w:pPr>
            <w:r w:rsidRPr="00612AD1">
              <w:rPr>
                <w:sz w:val="18"/>
                <w:szCs w:val="18"/>
                <w:lang w:val="fr-BE" w:eastAsia="en-GB"/>
              </w:rPr>
              <w:t xml:space="preserve">Eaux internat. des zones I et II (RED/1/2INT) </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Sans objet</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Sans objet</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Sans objet</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Sebastes spp.</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Redfish (pelagic)</w:t>
            </w:r>
          </w:p>
        </w:tc>
        <w:tc>
          <w:tcPr>
            <w:tcW w:w="1237" w:type="dxa"/>
            <w:shd w:val="clear" w:color="auto" w:fill="auto"/>
            <w:vAlign w:val="center"/>
            <w:hideMark/>
          </w:tcPr>
          <w:p w:rsidR="00AE6C09" w:rsidRPr="00E44951" w:rsidRDefault="00AE6C09" w:rsidP="005F119D">
            <w:pPr>
              <w:spacing w:before="0" w:after="0"/>
              <w:rPr>
                <w:sz w:val="20"/>
                <w:szCs w:val="20"/>
                <w:lang w:val="fr-BE" w:eastAsia="en-GB"/>
              </w:rPr>
            </w:pPr>
            <w:r w:rsidRPr="00E44951">
              <w:rPr>
                <w:sz w:val="20"/>
                <w:szCs w:val="20"/>
                <w:lang w:val="fr-BE" w:eastAsia="en-GB"/>
              </w:rPr>
              <w:t xml:space="preserve">Sébastes </w:t>
            </w:r>
            <w:r w:rsidRPr="00E44951">
              <w:rPr>
                <w:sz w:val="18"/>
                <w:szCs w:val="18"/>
                <w:lang w:val="fr-BE" w:eastAsia="en-GB"/>
              </w:rPr>
              <w:t>(</w:t>
            </w:r>
            <w:r w:rsidRPr="00E44951">
              <w:rPr>
                <w:sz w:val="18"/>
                <w:szCs w:val="18"/>
                <w:lang w:val="fr-BE"/>
              </w:rPr>
              <w:t>pélagiques)</w:t>
            </w:r>
          </w:p>
        </w:tc>
        <w:tc>
          <w:tcPr>
            <w:tcW w:w="2608" w:type="dxa"/>
            <w:shd w:val="clear" w:color="auto" w:fill="auto"/>
            <w:vAlign w:val="center"/>
            <w:hideMark/>
          </w:tcPr>
          <w:p w:rsidR="00AE6C09" w:rsidRPr="00612AD1" w:rsidRDefault="00AE6C09" w:rsidP="005F119D">
            <w:pPr>
              <w:spacing w:before="0" w:after="0"/>
              <w:rPr>
                <w:sz w:val="18"/>
                <w:szCs w:val="18"/>
                <w:lang w:val="fr-BE" w:eastAsia="en-GB"/>
              </w:rPr>
            </w:pPr>
            <w:r w:rsidRPr="00612AD1">
              <w:rPr>
                <w:sz w:val="18"/>
                <w:szCs w:val="18"/>
                <w:lang w:val="fr-BE"/>
              </w:rPr>
              <w:t xml:space="preserve">Eaux groenlandaises de la zone </w:t>
            </w:r>
            <w:r w:rsidRPr="00612AD1">
              <w:rPr>
                <w:sz w:val="18"/>
                <w:szCs w:val="18"/>
                <w:lang w:val="fr-BE" w:eastAsia="en-GB"/>
              </w:rPr>
              <w:t>OPANO 1F et des zones V et XIV (RED/N1F14G)</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1 350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950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-31%</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1 350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-31%</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 </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Redfish (demersal)</w:t>
            </w:r>
          </w:p>
        </w:tc>
        <w:tc>
          <w:tcPr>
            <w:tcW w:w="1237" w:type="dxa"/>
            <w:shd w:val="clear" w:color="auto" w:fill="auto"/>
            <w:vAlign w:val="center"/>
            <w:hideMark/>
          </w:tcPr>
          <w:p w:rsidR="00AE6C09" w:rsidRPr="00E44951" w:rsidRDefault="00AE6C09" w:rsidP="005F119D">
            <w:pPr>
              <w:spacing w:before="0" w:after="0"/>
              <w:rPr>
                <w:sz w:val="20"/>
                <w:szCs w:val="20"/>
                <w:lang w:val="fr-BE" w:eastAsia="en-GB"/>
              </w:rPr>
            </w:pPr>
            <w:r w:rsidRPr="00E44951">
              <w:rPr>
                <w:sz w:val="20"/>
                <w:szCs w:val="20"/>
                <w:lang w:val="fr-BE" w:eastAsia="en-GB"/>
              </w:rPr>
              <w:t xml:space="preserve">Sébastes </w:t>
            </w:r>
            <w:r w:rsidRPr="00E44951">
              <w:rPr>
                <w:sz w:val="18"/>
                <w:szCs w:val="18"/>
                <w:lang w:val="fr-BE" w:eastAsia="en-GB"/>
              </w:rPr>
              <w:t>(</w:t>
            </w:r>
            <w:r>
              <w:rPr>
                <w:sz w:val="18"/>
                <w:szCs w:val="18"/>
                <w:lang w:val="fr-BE"/>
              </w:rPr>
              <w:t>espèces démersales</w:t>
            </w:r>
            <w:r w:rsidRPr="00E44951">
              <w:rPr>
                <w:sz w:val="18"/>
                <w:szCs w:val="18"/>
                <w:lang w:val="fr-BE"/>
              </w:rPr>
              <w:t>)</w:t>
            </w:r>
          </w:p>
        </w:tc>
        <w:tc>
          <w:tcPr>
            <w:tcW w:w="2608" w:type="dxa"/>
            <w:shd w:val="clear" w:color="auto" w:fill="auto"/>
            <w:vAlign w:val="center"/>
            <w:hideMark/>
          </w:tcPr>
          <w:p w:rsidR="00AE6C09" w:rsidRPr="00612AD1" w:rsidRDefault="00AE6C09" w:rsidP="005F119D">
            <w:pPr>
              <w:spacing w:before="0" w:after="0"/>
              <w:rPr>
                <w:sz w:val="18"/>
                <w:szCs w:val="18"/>
                <w:lang w:val="fr-BE" w:eastAsia="en-GB"/>
              </w:rPr>
            </w:pPr>
            <w:r w:rsidRPr="00612AD1">
              <w:rPr>
                <w:sz w:val="18"/>
                <w:szCs w:val="18"/>
                <w:lang w:val="fr-BE"/>
              </w:rPr>
              <w:t xml:space="preserve">Eaux groenlandaises de la zone </w:t>
            </w:r>
            <w:r w:rsidRPr="00612AD1">
              <w:rPr>
                <w:sz w:val="18"/>
                <w:szCs w:val="18"/>
                <w:lang w:val="fr-BE" w:eastAsia="en-GB"/>
              </w:rPr>
              <w:t>OPANO 1F et des zones V et XIV (RED/N1F14D)</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2 000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r>
              <w:rPr>
                <w:sz w:val="20"/>
                <w:szCs w:val="20"/>
                <w:lang w:eastAsia="en-GB"/>
              </w:rPr>
              <w:t> </w:t>
            </w:r>
            <w:r w:rsidRPr="00863615">
              <w:rPr>
                <w:sz w:val="20"/>
                <w:szCs w:val="20"/>
                <w:lang w:eastAsia="en-GB"/>
              </w:rPr>
              <w:t>000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2 000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28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Sebastes spp.</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Redfish</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Sébaste</w:t>
            </w:r>
            <w:r>
              <w:rPr>
                <w:sz w:val="20"/>
                <w:szCs w:val="20"/>
                <w:lang w:eastAsia="en-GB"/>
              </w:rPr>
              <w:t>s</w:t>
            </w:r>
          </w:p>
        </w:tc>
        <w:tc>
          <w:tcPr>
            <w:tcW w:w="2608" w:type="dxa"/>
            <w:shd w:val="clear" w:color="auto" w:fill="auto"/>
            <w:vAlign w:val="center"/>
            <w:hideMark/>
          </w:tcPr>
          <w:p w:rsidR="00AE6C09" w:rsidRPr="00612AD1" w:rsidRDefault="00AE6C09" w:rsidP="005F119D">
            <w:pPr>
              <w:spacing w:before="0" w:after="0"/>
              <w:rPr>
                <w:sz w:val="20"/>
                <w:szCs w:val="20"/>
                <w:lang w:val="fr-BE" w:eastAsia="en-GB"/>
              </w:rPr>
            </w:pPr>
            <w:r w:rsidRPr="00612AD1">
              <w:rPr>
                <w:sz w:val="20"/>
                <w:szCs w:val="20"/>
                <w:lang w:val="fr-BE" w:eastAsia="en-GB"/>
              </w:rPr>
              <w:t>Eaux islandaises de la zone Va (RED/05A-IS)</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31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Sebastes spp.</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Redfish</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Sébaste</w:t>
            </w:r>
            <w:r>
              <w:rPr>
                <w:sz w:val="20"/>
                <w:szCs w:val="20"/>
                <w:lang w:eastAsia="en-GB"/>
              </w:rPr>
              <w:t>s</w:t>
            </w:r>
          </w:p>
        </w:tc>
        <w:tc>
          <w:tcPr>
            <w:tcW w:w="2608" w:type="dxa"/>
            <w:shd w:val="clear" w:color="auto" w:fill="auto"/>
            <w:vAlign w:val="center"/>
            <w:hideMark/>
          </w:tcPr>
          <w:p w:rsidR="00AE6C09" w:rsidRPr="00612AD1" w:rsidRDefault="00AE6C09" w:rsidP="005F119D">
            <w:pPr>
              <w:spacing w:before="0" w:after="0"/>
              <w:rPr>
                <w:sz w:val="20"/>
                <w:szCs w:val="20"/>
                <w:lang w:val="fr-BE" w:eastAsia="en-GB"/>
              </w:rPr>
            </w:pPr>
            <w:r w:rsidRPr="00612AD1">
              <w:rPr>
                <w:sz w:val="20"/>
                <w:szCs w:val="20"/>
                <w:lang w:val="fr-BE" w:eastAsia="en-GB"/>
              </w:rPr>
              <w:t>Eaux des Îles Féroé de la zone Vb (RED/05B-F)</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1 100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300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-15%</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1 100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-15%</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 </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Other species</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Pr>
                <w:sz w:val="20"/>
                <w:szCs w:val="20"/>
                <w:lang w:eastAsia="en-GB"/>
              </w:rPr>
              <w:t>Autres espèces</w:t>
            </w:r>
            <w:r w:rsidRPr="00863615">
              <w:rPr>
                <w:sz w:val="20"/>
                <w:szCs w:val="20"/>
                <w:lang w:eastAsia="en-GB"/>
              </w:rPr>
              <w:t> </w:t>
            </w:r>
          </w:p>
        </w:tc>
        <w:tc>
          <w:tcPr>
            <w:tcW w:w="2608" w:type="dxa"/>
            <w:shd w:val="clear" w:color="auto" w:fill="auto"/>
            <w:vAlign w:val="center"/>
            <w:hideMark/>
          </w:tcPr>
          <w:p w:rsidR="00AE6C09" w:rsidRPr="00612AD1" w:rsidRDefault="00AE6C09" w:rsidP="005F119D">
            <w:pPr>
              <w:spacing w:before="0" w:after="0"/>
              <w:rPr>
                <w:sz w:val="20"/>
                <w:szCs w:val="20"/>
                <w:lang w:val="fr-BE" w:eastAsia="en-GB"/>
              </w:rPr>
            </w:pPr>
            <w:r w:rsidRPr="00612AD1">
              <w:rPr>
                <w:sz w:val="20"/>
                <w:szCs w:val="20"/>
                <w:lang w:val="fr-BE" w:eastAsia="en-GB"/>
              </w:rPr>
              <w:t>Eaux norvégiennes des zones I et II (OTH/1N2AB)</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350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350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350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p>
        </w:tc>
      </w:tr>
      <w:tr w:rsidR="00AE6C09" w:rsidRPr="00863615" w:rsidTr="00AE6C09">
        <w:trPr>
          <w:trHeight w:val="31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 </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Other species</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Pr>
                <w:sz w:val="20"/>
                <w:szCs w:val="20"/>
                <w:lang w:eastAsia="en-GB"/>
              </w:rPr>
              <w:t>Autres espèces</w:t>
            </w:r>
            <w:r w:rsidRPr="00863615">
              <w:rPr>
                <w:sz w:val="20"/>
                <w:szCs w:val="20"/>
                <w:lang w:eastAsia="en-GB"/>
              </w:rPr>
              <w:t> </w:t>
            </w:r>
          </w:p>
        </w:tc>
        <w:tc>
          <w:tcPr>
            <w:tcW w:w="2608" w:type="dxa"/>
            <w:shd w:val="clear" w:color="auto" w:fill="auto"/>
            <w:vAlign w:val="center"/>
            <w:hideMark/>
          </w:tcPr>
          <w:p w:rsidR="00AE6C09" w:rsidRPr="00612AD1" w:rsidRDefault="00AE6C09" w:rsidP="005F119D">
            <w:pPr>
              <w:spacing w:before="0" w:after="0"/>
              <w:rPr>
                <w:sz w:val="20"/>
                <w:szCs w:val="20"/>
                <w:lang w:val="fr-BE" w:eastAsia="en-GB"/>
              </w:rPr>
            </w:pPr>
            <w:r w:rsidRPr="00612AD1">
              <w:rPr>
                <w:sz w:val="20"/>
                <w:szCs w:val="20"/>
                <w:lang w:val="fr-BE" w:eastAsia="en-GB"/>
              </w:rPr>
              <w:t>Eaux des Îles Féroé de la zone Vb (OTH/05B-F)</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800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800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800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31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 </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Flatfish</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Pr>
                <w:sz w:val="20"/>
                <w:szCs w:val="20"/>
                <w:lang w:eastAsia="en-GB"/>
              </w:rPr>
              <w:t>Poissons plats</w:t>
            </w:r>
          </w:p>
        </w:tc>
        <w:tc>
          <w:tcPr>
            <w:tcW w:w="2608" w:type="dxa"/>
            <w:shd w:val="clear" w:color="auto" w:fill="auto"/>
            <w:vAlign w:val="center"/>
            <w:hideMark/>
          </w:tcPr>
          <w:p w:rsidR="00AE6C09" w:rsidRPr="00612AD1" w:rsidRDefault="00AE6C09" w:rsidP="005F119D">
            <w:pPr>
              <w:spacing w:before="0" w:after="0"/>
              <w:rPr>
                <w:sz w:val="20"/>
                <w:szCs w:val="20"/>
                <w:lang w:val="fr-BE" w:eastAsia="en-GB"/>
              </w:rPr>
            </w:pPr>
            <w:r w:rsidRPr="00612AD1">
              <w:rPr>
                <w:sz w:val="20"/>
                <w:szCs w:val="20"/>
                <w:lang w:val="fr-BE" w:eastAsia="en-GB"/>
              </w:rPr>
              <w:t>Eaux des Îles Féroé de la zone Vb (FLX/05B-F)</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300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300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136111" w:rsidTr="005F119D">
        <w:trPr>
          <w:trHeight w:val="315"/>
        </w:trPr>
        <w:tc>
          <w:tcPr>
            <w:tcW w:w="14162" w:type="dxa"/>
            <w:gridSpan w:val="9"/>
            <w:shd w:val="clear" w:color="auto" w:fill="auto"/>
            <w:vAlign w:val="center"/>
            <w:hideMark/>
          </w:tcPr>
          <w:p w:rsidR="00AE6C09" w:rsidRPr="00136111" w:rsidRDefault="00AE6C09" w:rsidP="005F119D">
            <w:pPr>
              <w:spacing w:before="0" w:after="0"/>
              <w:rPr>
                <w:b/>
                <w:bCs/>
                <w:i/>
                <w:iCs/>
                <w:sz w:val="20"/>
                <w:szCs w:val="20"/>
                <w:lang w:val="fr-BE" w:eastAsia="en-GB"/>
              </w:rPr>
            </w:pPr>
            <w:r w:rsidRPr="00136111">
              <w:rPr>
                <w:b/>
                <w:i/>
                <w:sz w:val="20"/>
                <w:lang w:val="fr-BE"/>
              </w:rPr>
              <w:t>ANNEXE I C - ATLANTIQUE DU NORD-OUEST - ZONE DE LA CONVENTION OPANO</w:t>
            </w:r>
          </w:p>
        </w:tc>
        <w:tc>
          <w:tcPr>
            <w:tcW w:w="938" w:type="dxa"/>
            <w:shd w:val="clear" w:color="auto" w:fill="auto"/>
            <w:vAlign w:val="center"/>
            <w:hideMark/>
          </w:tcPr>
          <w:p w:rsidR="00AE6C09" w:rsidRPr="00136111" w:rsidRDefault="00AE6C09" w:rsidP="005F119D">
            <w:pPr>
              <w:spacing w:before="0" w:after="0"/>
              <w:jc w:val="center"/>
              <w:rPr>
                <w:b/>
                <w:bCs/>
                <w:i/>
                <w:iCs/>
                <w:sz w:val="20"/>
                <w:szCs w:val="20"/>
                <w:lang w:val="fr-BE" w:eastAsia="en-GB"/>
              </w:rPr>
            </w:pPr>
          </w:p>
        </w:tc>
      </w:tr>
      <w:tr w:rsidR="00AE6C09" w:rsidRPr="00863615" w:rsidTr="00AE6C09">
        <w:trPr>
          <w:trHeight w:val="31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Gadus morhua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Cod</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Cabillaud</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Pr>
                <w:sz w:val="20"/>
                <w:szCs w:val="20"/>
                <w:lang w:eastAsia="en-GB"/>
              </w:rPr>
              <w:t>OPANO</w:t>
            </w:r>
            <w:r w:rsidRPr="00863615">
              <w:rPr>
                <w:sz w:val="20"/>
                <w:szCs w:val="20"/>
                <w:lang w:eastAsia="en-GB"/>
              </w:rPr>
              <w:t xml:space="preserve"> 2J3KL (COD/N2J3KL)</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31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Gadus morhua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Cod</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Cabillaud</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Pr>
                <w:sz w:val="20"/>
                <w:szCs w:val="20"/>
                <w:lang w:eastAsia="en-GB"/>
              </w:rPr>
              <w:t>OPANO</w:t>
            </w:r>
            <w:r w:rsidRPr="00863615">
              <w:rPr>
                <w:sz w:val="20"/>
                <w:szCs w:val="20"/>
                <w:lang w:eastAsia="en-GB"/>
              </w:rPr>
              <w:t xml:space="preserve"> 3NO (COD/N3NO.)</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414"/>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Gadus morhua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Cod</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Cabillaud</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Pr>
                <w:sz w:val="20"/>
                <w:szCs w:val="20"/>
                <w:lang w:eastAsia="en-GB"/>
              </w:rPr>
              <w:t>OPANO</w:t>
            </w:r>
            <w:r w:rsidRPr="00863615">
              <w:rPr>
                <w:sz w:val="20"/>
                <w:szCs w:val="20"/>
                <w:lang w:eastAsia="en-GB"/>
              </w:rPr>
              <w:t xml:space="preserve"> 3M (COD/N3M)</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7</w:t>
            </w:r>
            <w:r>
              <w:rPr>
                <w:b/>
                <w:bCs/>
                <w:sz w:val="20"/>
                <w:szCs w:val="20"/>
                <w:lang w:eastAsia="en-GB"/>
              </w:rPr>
              <w:t> </w:t>
            </w:r>
            <w:r w:rsidRPr="00863615">
              <w:rPr>
                <w:b/>
                <w:bCs/>
                <w:sz w:val="20"/>
                <w:szCs w:val="20"/>
                <w:lang w:eastAsia="en-GB"/>
              </w:rPr>
              <w:t>867</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8</w:t>
            </w:r>
            <w:r>
              <w:rPr>
                <w:sz w:val="20"/>
                <w:szCs w:val="20"/>
                <w:lang w:eastAsia="en-GB"/>
              </w:rPr>
              <w:t> </w:t>
            </w:r>
            <w:r w:rsidRPr="00863615">
              <w:rPr>
                <w:sz w:val="20"/>
                <w:szCs w:val="20"/>
                <w:lang w:eastAsia="en-GB"/>
              </w:rPr>
              <w:t>281</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7</w:t>
            </w:r>
            <w:r>
              <w:rPr>
                <w:sz w:val="20"/>
                <w:szCs w:val="20"/>
                <w:lang w:eastAsia="en-GB"/>
              </w:rPr>
              <w:t> </w:t>
            </w:r>
            <w:r w:rsidRPr="00863615">
              <w:rPr>
                <w:sz w:val="20"/>
                <w:szCs w:val="20"/>
                <w:lang w:eastAsia="en-GB"/>
              </w:rPr>
              <w:t>867</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Glyptocephalus cynoglossus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Witch flounder</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Plie grise</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Pr>
                <w:sz w:val="20"/>
                <w:szCs w:val="20"/>
                <w:lang w:eastAsia="en-GB"/>
              </w:rPr>
              <w:t>OPANO</w:t>
            </w:r>
            <w:r w:rsidRPr="00863615">
              <w:rPr>
                <w:sz w:val="20"/>
                <w:szCs w:val="20"/>
                <w:lang w:eastAsia="en-GB"/>
              </w:rPr>
              <w:t xml:space="preserve"> 2J3KL (WIT/N2J3KL)</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Glyptocephalus cynoglossus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Witch flounder</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Plie grise</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Pr>
                <w:sz w:val="20"/>
                <w:szCs w:val="20"/>
                <w:lang w:eastAsia="en-GB"/>
              </w:rPr>
              <w:t>OPANO</w:t>
            </w:r>
            <w:r w:rsidRPr="00863615">
              <w:rPr>
                <w:sz w:val="20"/>
                <w:szCs w:val="20"/>
                <w:lang w:eastAsia="en-GB"/>
              </w:rPr>
              <w:t xml:space="preserve"> 3NO (WIT/N3NO.)</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133</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133</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Hippoglossoides platessoides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American Plaice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Faux Flétan</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Pr>
                <w:sz w:val="20"/>
                <w:szCs w:val="20"/>
                <w:lang w:eastAsia="en-GB"/>
              </w:rPr>
              <w:t>OPANO</w:t>
            </w:r>
            <w:r w:rsidRPr="00863615">
              <w:rPr>
                <w:sz w:val="20"/>
                <w:szCs w:val="20"/>
                <w:lang w:eastAsia="en-GB"/>
              </w:rPr>
              <w:t xml:space="preserve"> 3M (PLA/N3M.)</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lastRenderedPageBreak/>
              <w:t>Hippoglossoides platessoides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American Plaice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Faux Flétan</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Pr>
                <w:sz w:val="20"/>
                <w:szCs w:val="20"/>
                <w:lang w:eastAsia="en-GB"/>
              </w:rPr>
              <w:t>OPANO</w:t>
            </w:r>
            <w:r w:rsidRPr="00863615">
              <w:rPr>
                <w:sz w:val="20"/>
                <w:szCs w:val="20"/>
                <w:lang w:eastAsia="en-GB"/>
              </w:rPr>
              <w:t xml:space="preserve"> 3LNO (PLA/N3LNO.)</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76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Illex illecebrosus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Shortfin squid</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Calmar à nageoires courtes</w:t>
            </w:r>
          </w:p>
        </w:tc>
        <w:tc>
          <w:tcPr>
            <w:tcW w:w="2608" w:type="dxa"/>
            <w:shd w:val="clear" w:color="auto" w:fill="auto"/>
            <w:vAlign w:val="center"/>
            <w:hideMark/>
          </w:tcPr>
          <w:p w:rsidR="00AE6C09" w:rsidRPr="00B86C92" w:rsidRDefault="00AE6C09" w:rsidP="008C48E1">
            <w:pPr>
              <w:spacing w:before="0" w:after="0"/>
              <w:rPr>
                <w:sz w:val="20"/>
                <w:szCs w:val="20"/>
                <w:lang w:val="fr-BE" w:eastAsia="en-GB"/>
              </w:rPr>
            </w:pPr>
            <w:r w:rsidRPr="00B86C92">
              <w:rPr>
                <w:sz w:val="20"/>
                <w:lang w:val="fr-BE"/>
              </w:rPr>
              <w:t xml:space="preserve">Sous-zones </w:t>
            </w:r>
            <w:r w:rsidRPr="00B86C92">
              <w:rPr>
                <w:sz w:val="20"/>
                <w:szCs w:val="20"/>
                <w:lang w:val="fr-BE" w:eastAsia="en-GB"/>
              </w:rPr>
              <w:t xml:space="preserve">3 et 4 </w:t>
            </w:r>
            <w:r w:rsidR="008C48E1">
              <w:rPr>
                <w:sz w:val="20"/>
                <w:szCs w:val="20"/>
                <w:lang w:val="fr-BE" w:eastAsia="en-GB"/>
              </w:rPr>
              <w:t xml:space="preserve">de l'OPOANO </w:t>
            </w:r>
            <w:r w:rsidRPr="00B86C92">
              <w:rPr>
                <w:sz w:val="20"/>
                <w:szCs w:val="20"/>
                <w:lang w:val="fr-BE" w:eastAsia="en-GB"/>
              </w:rPr>
              <w:t>(SQI/N34)</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Sans objet</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Sans objet</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Sans objet</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Limanda ferruginea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Yellowtail flounder</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Limande à queue jaune</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Pr>
                <w:sz w:val="20"/>
                <w:szCs w:val="20"/>
                <w:lang w:eastAsia="en-GB"/>
              </w:rPr>
              <w:t>OPANO</w:t>
            </w:r>
            <w:r w:rsidRPr="00863615">
              <w:rPr>
                <w:sz w:val="20"/>
                <w:szCs w:val="20"/>
                <w:lang w:eastAsia="en-GB"/>
              </w:rPr>
              <w:t xml:space="preserve"> 3LNO (YEL/N3LNO)</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31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Mallotus villosus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Capelin</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Capelan</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Pr>
                <w:sz w:val="20"/>
                <w:szCs w:val="20"/>
                <w:lang w:eastAsia="en-GB"/>
              </w:rPr>
              <w:t>OPANO</w:t>
            </w:r>
            <w:r w:rsidRPr="00863615">
              <w:rPr>
                <w:sz w:val="20"/>
                <w:szCs w:val="20"/>
                <w:lang w:eastAsia="en-GB"/>
              </w:rPr>
              <w:t xml:space="preserve"> 3NO (CAP/N3NO.)</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5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Pandalus borealis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Northern prawn </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Crevette nordique</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Pr>
                <w:sz w:val="20"/>
                <w:szCs w:val="20"/>
                <w:lang w:eastAsia="en-GB"/>
              </w:rPr>
              <w:t>OPANO</w:t>
            </w:r>
            <w:r w:rsidRPr="00863615">
              <w:rPr>
                <w:sz w:val="20"/>
                <w:szCs w:val="20"/>
                <w:lang w:eastAsia="en-GB"/>
              </w:rPr>
              <w:t xml:space="preserve"> 3L (PRA/N3L)</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240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-100%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-100%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Pandalus borealis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Nothern prawn</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Crevette nordique</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Pr>
                <w:sz w:val="20"/>
                <w:szCs w:val="20"/>
                <w:lang w:eastAsia="en-GB"/>
              </w:rPr>
              <w:t>OPANO</w:t>
            </w:r>
            <w:r w:rsidRPr="00863615">
              <w:rPr>
                <w:sz w:val="20"/>
                <w:szCs w:val="20"/>
                <w:lang w:eastAsia="en-GB"/>
              </w:rPr>
              <w:t xml:space="preserve"> 3M (PRA/N3M)</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Sans objet</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Sans objet</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Sans objet</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2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Reinhardtius hippoglossoides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Greenland halibut</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Flétan </w:t>
            </w:r>
            <w:r>
              <w:rPr>
                <w:sz w:val="20"/>
                <w:szCs w:val="20"/>
                <w:lang w:eastAsia="en-GB"/>
              </w:rPr>
              <w:t>noir</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Pr>
                <w:sz w:val="20"/>
                <w:szCs w:val="20"/>
                <w:lang w:eastAsia="en-GB"/>
              </w:rPr>
              <w:t>OPANO</w:t>
            </w:r>
            <w:r w:rsidRPr="00863615">
              <w:rPr>
                <w:sz w:val="20"/>
                <w:szCs w:val="20"/>
                <w:lang w:eastAsia="en-GB"/>
              </w:rPr>
              <w:t xml:space="preserve"> 3LMNO (GHL/N3LMNO)</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6</w:t>
            </w:r>
            <w:r>
              <w:rPr>
                <w:b/>
                <w:bCs/>
                <w:sz w:val="20"/>
                <w:szCs w:val="20"/>
                <w:lang w:eastAsia="en-GB"/>
              </w:rPr>
              <w:t> </w:t>
            </w:r>
            <w:r w:rsidRPr="00863615">
              <w:rPr>
                <w:b/>
                <w:bCs/>
                <w:sz w:val="20"/>
                <w:szCs w:val="20"/>
                <w:lang w:eastAsia="en-GB"/>
              </w:rPr>
              <w:t>768</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6</w:t>
            </w:r>
            <w:r>
              <w:rPr>
                <w:sz w:val="20"/>
                <w:szCs w:val="20"/>
                <w:lang w:eastAsia="en-GB"/>
              </w:rPr>
              <w:t> </w:t>
            </w:r>
            <w:r w:rsidRPr="00863615">
              <w:rPr>
                <w:sz w:val="20"/>
                <w:szCs w:val="20"/>
                <w:lang w:eastAsia="en-GB"/>
              </w:rPr>
              <w:t>709</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6</w:t>
            </w:r>
            <w:r>
              <w:rPr>
                <w:sz w:val="20"/>
                <w:szCs w:val="20"/>
                <w:lang w:eastAsia="en-GB"/>
              </w:rPr>
              <w:t> </w:t>
            </w:r>
            <w:r w:rsidRPr="00863615">
              <w:rPr>
                <w:sz w:val="20"/>
                <w:szCs w:val="20"/>
                <w:lang w:eastAsia="en-GB"/>
              </w:rPr>
              <w:t>768</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31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Rajidae</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Skate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Raie</w:t>
            </w:r>
            <w:r>
              <w:rPr>
                <w:sz w:val="20"/>
                <w:szCs w:val="20"/>
                <w:lang w:eastAsia="en-GB"/>
              </w:rPr>
              <w:t>s</w:t>
            </w:r>
            <w:r w:rsidRPr="00863615">
              <w:rPr>
                <w:sz w:val="20"/>
                <w:szCs w:val="20"/>
                <w:lang w:eastAsia="en-GB"/>
              </w:rPr>
              <w:t xml:space="preserve"> </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Pr>
                <w:sz w:val="20"/>
                <w:szCs w:val="20"/>
                <w:lang w:eastAsia="en-GB"/>
              </w:rPr>
              <w:t>OPANO</w:t>
            </w:r>
            <w:r w:rsidRPr="00863615">
              <w:rPr>
                <w:sz w:val="20"/>
                <w:szCs w:val="20"/>
                <w:lang w:eastAsia="en-GB"/>
              </w:rPr>
              <w:t xml:space="preserve"> 3LNO (SKA/N3LNO)</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4</w:t>
            </w:r>
            <w:r>
              <w:rPr>
                <w:b/>
                <w:bCs/>
                <w:sz w:val="20"/>
                <w:szCs w:val="20"/>
                <w:lang w:eastAsia="en-GB"/>
              </w:rPr>
              <w:t> </w:t>
            </w:r>
            <w:r w:rsidRPr="00863615">
              <w:rPr>
                <w:b/>
                <w:bCs/>
                <w:sz w:val="20"/>
                <w:szCs w:val="20"/>
                <w:lang w:eastAsia="en-GB"/>
              </w:rPr>
              <w:t>408</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w:t>
            </w:r>
            <w:r>
              <w:rPr>
                <w:sz w:val="20"/>
                <w:szCs w:val="20"/>
                <w:lang w:eastAsia="en-GB"/>
              </w:rPr>
              <w:t> </w:t>
            </w:r>
            <w:r w:rsidRPr="00863615">
              <w:rPr>
                <w:sz w:val="20"/>
                <w:szCs w:val="20"/>
                <w:lang w:eastAsia="en-GB"/>
              </w:rPr>
              <w:t>408</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w:t>
            </w:r>
            <w:r>
              <w:rPr>
                <w:sz w:val="20"/>
                <w:szCs w:val="20"/>
                <w:lang w:eastAsia="en-GB"/>
              </w:rPr>
              <w:t> </w:t>
            </w:r>
            <w:r w:rsidRPr="00863615">
              <w:rPr>
                <w:sz w:val="20"/>
                <w:szCs w:val="20"/>
                <w:lang w:eastAsia="en-GB"/>
              </w:rPr>
              <w:t>408</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2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Sebastes spp.</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Redfish</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Sébaste</w:t>
            </w:r>
            <w:r>
              <w:rPr>
                <w:sz w:val="20"/>
                <w:szCs w:val="20"/>
                <w:lang w:eastAsia="en-GB"/>
              </w:rPr>
              <w:t>s</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Pr>
                <w:sz w:val="20"/>
                <w:szCs w:val="20"/>
                <w:lang w:eastAsia="en-GB"/>
              </w:rPr>
              <w:t>OPANO</w:t>
            </w:r>
            <w:r w:rsidRPr="00863615">
              <w:rPr>
                <w:sz w:val="20"/>
                <w:szCs w:val="20"/>
                <w:lang w:eastAsia="en-GB"/>
              </w:rPr>
              <w:t xml:space="preserve"> 3LN (RED/L3LN)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w:t>
            </w:r>
            <w:r>
              <w:rPr>
                <w:b/>
                <w:bCs/>
                <w:sz w:val="20"/>
                <w:szCs w:val="20"/>
                <w:lang w:eastAsia="en-GB"/>
              </w:rPr>
              <w:t> </w:t>
            </w:r>
            <w:r w:rsidRPr="00863615">
              <w:rPr>
                <w:b/>
                <w:bCs/>
                <w:sz w:val="20"/>
                <w:szCs w:val="20"/>
                <w:lang w:eastAsia="en-GB"/>
              </w:rPr>
              <w:t>896</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276</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49%</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896</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49%</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31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Sebastes spp.</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Redfish</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Sébaste</w:t>
            </w:r>
            <w:r>
              <w:rPr>
                <w:sz w:val="20"/>
                <w:szCs w:val="20"/>
                <w:lang w:eastAsia="en-GB"/>
              </w:rPr>
              <w:t>s</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Pr>
                <w:sz w:val="20"/>
                <w:szCs w:val="20"/>
                <w:lang w:eastAsia="en-GB"/>
              </w:rPr>
              <w:t>OPANO</w:t>
            </w:r>
            <w:r w:rsidRPr="00863615">
              <w:rPr>
                <w:sz w:val="20"/>
                <w:szCs w:val="20"/>
                <w:lang w:eastAsia="en-GB"/>
              </w:rPr>
              <w:t xml:space="preserve"> 3M (RED/N3M)</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7</w:t>
            </w:r>
            <w:r>
              <w:rPr>
                <w:b/>
                <w:bCs/>
                <w:sz w:val="20"/>
                <w:szCs w:val="20"/>
                <w:lang w:eastAsia="en-GB"/>
              </w:rPr>
              <w:t> </w:t>
            </w:r>
            <w:r w:rsidRPr="00863615">
              <w:rPr>
                <w:b/>
                <w:bCs/>
                <w:sz w:val="20"/>
                <w:szCs w:val="20"/>
                <w:lang w:eastAsia="en-GB"/>
              </w:rPr>
              <w:t>813</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7</w:t>
            </w:r>
            <w:r>
              <w:rPr>
                <w:sz w:val="20"/>
                <w:szCs w:val="20"/>
                <w:lang w:eastAsia="en-GB"/>
              </w:rPr>
              <w:t> </w:t>
            </w:r>
            <w:r w:rsidRPr="00863615">
              <w:rPr>
                <w:sz w:val="20"/>
                <w:szCs w:val="20"/>
                <w:lang w:eastAsia="en-GB"/>
              </w:rPr>
              <w:t>813</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7</w:t>
            </w:r>
            <w:r>
              <w:rPr>
                <w:sz w:val="20"/>
                <w:szCs w:val="20"/>
                <w:lang w:eastAsia="en-GB"/>
              </w:rPr>
              <w:t> </w:t>
            </w:r>
            <w:r w:rsidRPr="00863615">
              <w:rPr>
                <w:sz w:val="20"/>
                <w:szCs w:val="20"/>
                <w:lang w:eastAsia="en-GB"/>
              </w:rPr>
              <w:t>813</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31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Sebastes spp.</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Redfish</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Sébaste</w:t>
            </w:r>
            <w:r>
              <w:rPr>
                <w:sz w:val="20"/>
                <w:szCs w:val="20"/>
                <w:lang w:eastAsia="en-GB"/>
              </w:rPr>
              <w:t>s</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Pr>
                <w:sz w:val="20"/>
                <w:szCs w:val="20"/>
                <w:lang w:eastAsia="en-GB"/>
              </w:rPr>
              <w:t>OPANO</w:t>
            </w:r>
            <w:r w:rsidRPr="00863615">
              <w:rPr>
                <w:sz w:val="20"/>
                <w:szCs w:val="20"/>
                <w:lang w:eastAsia="en-GB"/>
              </w:rPr>
              <w:t xml:space="preserve"> 3O (RED/N3O)</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7</w:t>
            </w:r>
            <w:r>
              <w:rPr>
                <w:b/>
                <w:bCs/>
                <w:sz w:val="20"/>
                <w:szCs w:val="20"/>
                <w:lang w:eastAsia="en-GB"/>
              </w:rPr>
              <w:t> </w:t>
            </w:r>
            <w:r w:rsidRPr="00863615">
              <w:rPr>
                <w:b/>
                <w:bCs/>
                <w:sz w:val="20"/>
                <w:szCs w:val="20"/>
                <w:lang w:eastAsia="en-GB"/>
              </w:rPr>
              <w:t>000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7</w:t>
            </w:r>
            <w:r>
              <w:rPr>
                <w:sz w:val="20"/>
                <w:szCs w:val="20"/>
                <w:lang w:eastAsia="en-GB"/>
              </w:rPr>
              <w:t> </w:t>
            </w:r>
            <w:r w:rsidRPr="00863615">
              <w:rPr>
                <w:sz w:val="20"/>
                <w:szCs w:val="20"/>
                <w:lang w:eastAsia="en-GB"/>
              </w:rPr>
              <w:t>000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7</w:t>
            </w:r>
            <w:r>
              <w:rPr>
                <w:sz w:val="20"/>
                <w:szCs w:val="20"/>
                <w:lang w:eastAsia="en-GB"/>
              </w:rPr>
              <w:t> </w:t>
            </w:r>
            <w:r w:rsidRPr="00863615">
              <w:rPr>
                <w:sz w:val="20"/>
                <w:szCs w:val="20"/>
                <w:lang w:eastAsia="en-GB"/>
              </w:rPr>
              <w:t>000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Sebastes spp.</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Redfish</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Sébaste</w:t>
            </w:r>
          </w:p>
        </w:tc>
        <w:tc>
          <w:tcPr>
            <w:tcW w:w="2608" w:type="dxa"/>
            <w:shd w:val="clear" w:color="auto" w:fill="auto"/>
            <w:vAlign w:val="center"/>
            <w:hideMark/>
          </w:tcPr>
          <w:p w:rsidR="00AE6C09" w:rsidRPr="00F60300" w:rsidRDefault="00AE6C09" w:rsidP="005F119D">
            <w:pPr>
              <w:spacing w:before="0" w:after="0"/>
              <w:rPr>
                <w:sz w:val="20"/>
                <w:szCs w:val="20"/>
                <w:lang w:val="fr-BE" w:eastAsia="en-GB"/>
              </w:rPr>
            </w:pPr>
            <w:r w:rsidRPr="00F60300">
              <w:rPr>
                <w:sz w:val="20"/>
                <w:lang w:val="fr-BE"/>
              </w:rPr>
              <w:t xml:space="preserve">Sous-zone 2, divisions 1F et 3K de l'OPANO </w:t>
            </w:r>
            <w:r w:rsidRPr="00F60300">
              <w:rPr>
                <w:sz w:val="20"/>
                <w:szCs w:val="20"/>
                <w:lang w:val="fr-BE" w:eastAsia="en-GB"/>
              </w:rPr>
              <w:t>(RED/N1F3K.)</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Urophycis tenuis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White hake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Merluche blanche</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Pr>
                <w:sz w:val="20"/>
                <w:szCs w:val="20"/>
                <w:lang w:eastAsia="en-GB"/>
              </w:rPr>
              <w:t>OPANO</w:t>
            </w:r>
            <w:r w:rsidRPr="00863615">
              <w:rPr>
                <w:sz w:val="20"/>
                <w:szCs w:val="20"/>
                <w:lang w:eastAsia="en-GB"/>
              </w:rPr>
              <w:t xml:space="preserve"> 3NO (HKW/N3NO)</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588</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588</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588</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105F71" w:rsidTr="005F119D">
        <w:trPr>
          <w:trHeight w:val="315"/>
        </w:trPr>
        <w:tc>
          <w:tcPr>
            <w:tcW w:w="14162" w:type="dxa"/>
            <w:gridSpan w:val="9"/>
            <w:shd w:val="clear" w:color="auto" w:fill="auto"/>
            <w:vAlign w:val="center"/>
            <w:hideMark/>
          </w:tcPr>
          <w:p w:rsidR="00AE6C09" w:rsidRPr="00105F71" w:rsidRDefault="00AE6C09" w:rsidP="005F119D">
            <w:pPr>
              <w:spacing w:before="0" w:after="0"/>
              <w:rPr>
                <w:b/>
                <w:bCs/>
                <w:i/>
                <w:iCs/>
                <w:sz w:val="20"/>
                <w:szCs w:val="20"/>
                <w:lang w:val="fr-BE" w:eastAsia="en-GB"/>
              </w:rPr>
            </w:pPr>
            <w:r w:rsidRPr="00105F71">
              <w:rPr>
                <w:b/>
                <w:i/>
                <w:sz w:val="20"/>
                <w:lang w:val="fr-BE"/>
              </w:rPr>
              <w:t>ANNEXE I D – GRANDS MIGRATEURS - TOUTES ZONES</w:t>
            </w:r>
          </w:p>
        </w:tc>
        <w:tc>
          <w:tcPr>
            <w:tcW w:w="938" w:type="dxa"/>
            <w:shd w:val="clear" w:color="auto" w:fill="auto"/>
            <w:vAlign w:val="center"/>
            <w:hideMark/>
          </w:tcPr>
          <w:p w:rsidR="00AE6C09" w:rsidRPr="00105F71" w:rsidRDefault="00AE6C09" w:rsidP="005F119D">
            <w:pPr>
              <w:spacing w:before="0" w:after="0"/>
              <w:jc w:val="center"/>
              <w:rPr>
                <w:b/>
                <w:bCs/>
                <w:i/>
                <w:iCs/>
                <w:sz w:val="20"/>
                <w:szCs w:val="20"/>
                <w:lang w:val="fr-BE" w:eastAsia="en-GB"/>
              </w:rPr>
            </w:pPr>
          </w:p>
        </w:tc>
      </w:tr>
      <w:tr w:rsidR="00AE6C09" w:rsidRPr="00863615" w:rsidTr="00AE6C09">
        <w:trPr>
          <w:trHeight w:val="76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Thunnus thynnus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Bluefin tuna</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Thon rouge</w:t>
            </w:r>
          </w:p>
        </w:tc>
        <w:tc>
          <w:tcPr>
            <w:tcW w:w="2608" w:type="dxa"/>
            <w:shd w:val="clear" w:color="auto" w:fill="auto"/>
            <w:vAlign w:val="center"/>
            <w:hideMark/>
          </w:tcPr>
          <w:p w:rsidR="00AE6C09" w:rsidRPr="00F60300" w:rsidRDefault="00AE6C09" w:rsidP="005F119D">
            <w:pPr>
              <w:spacing w:before="0" w:after="0"/>
              <w:rPr>
                <w:sz w:val="18"/>
                <w:szCs w:val="18"/>
                <w:lang w:val="fr-BE" w:eastAsia="en-GB"/>
              </w:rPr>
            </w:pPr>
            <w:r w:rsidRPr="00F60300">
              <w:rPr>
                <w:sz w:val="18"/>
                <w:szCs w:val="18"/>
                <w:lang w:val="fr-BE" w:eastAsia="en-GB"/>
              </w:rPr>
              <w:t>Océan Atlantique, à l'est de la longitude 45° O, et Méditerranée (BFT/AE045W)</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9</w:t>
            </w:r>
            <w:r>
              <w:rPr>
                <w:b/>
                <w:bCs/>
                <w:sz w:val="20"/>
                <w:szCs w:val="20"/>
                <w:lang w:eastAsia="en-GB"/>
              </w:rPr>
              <w:t> </w:t>
            </w:r>
            <w:r w:rsidRPr="00863615">
              <w:rPr>
                <w:b/>
                <w:bCs/>
                <w:sz w:val="20"/>
                <w:szCs w:val="20"/>
                <w:lang w:eastAsia="en-GB"/>
              </w:rPr>
              <w:t>373</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7</w:t>
            </w:r>
            <w:r>
              <w:rPr>
                <w:sz w:val="20"/>
                <w:szCs w:val="20"/>
                <w:lang w:eastAsia="en-GB"/>
              </w:rPr>
              <w:t> </w:t>
            </w:r>
            <w:r w:rsidRPr="00863615">
              <w:rPr>
                <w:sz w:val="20"/>
                <w:szCs w:val="20"/>
                <w:lang w:eastAsia="en-GB"/>
              </w:rPr>
              <w:t>939</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18%</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9</w:t>
            </w:r>
            <w:r>
              <w:rPr>
                <w:sz w:val="20"/>
                <w:szCs w:val="20"/>
                <w:lang w:eastAsia="en-GB"/>
              </w:rPr>
              <w:t> </w:t>
            </w:r>
            <w:r w:rsidRPr="00863615">
              <w:rPr>
                <w:sz w:val="20"/>
                <w:szCs w:val="20"/>
                <w:lang w:eastAsia="en-GB"/>
              </w:rPr>
              <w:t>373</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18%</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lastRenderedPageBreak/>
              <w:t>Xiphias gladius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Swordfish</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Espadon</w:t>
            </w:r>
          </w:p>
        </w:tc>
        <w:tc>
          <w:tcPr>
            <w:tcW w:w="2608" w:type="dxa"/>
            <w:shd w:val="clear" w:color="auto" w:fill="auto"/>
            <w:vAlign w:val="center"/>
            <w:hideMark/>
          </w:tcPr>
          <w:p w:rsidR="00AE6C09" w:rsidRPr="00F60300" w:rsidRDefault="00AE6C09" w:rsidP="005F119D">
            <w:pPr>
              <w:spacing w:before="0" w:after="0"/>
              <w:rPr>
                <w:sz w:val="18"/>
                <w:szCs w:val="18"/>
                <w:lang w:val="fr-BE" w:eastAsia="en-GB"/>
              </w:rPr>
            </w:pPr>
            <w:r w:rsidRPr="00F60300">
              <w:rPr>
                <w:sz w:val="18"/>
                <w:szCs w:val="18"/>
                <w:lang w:val="fr-BE"/>
              </w:rPr>
              <w:t>Océan Atlantique au nord de la latitude 5° N</w:t>
            </w:r>
            <w:r w:rsidRPr="00F60300">
              <w:rPr>
                <w:sz w:val="18"/>
                <w:szCs w:val="18"/>
                <w:lang w:val="fr-BE" w:eastAsia="en-GB"/>
              </w:rPr>
              <w:t xml:space="preserve"> (SWO/AN05N)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8</w:t>
            </w:r>
            <w:r>
              <w:rPr>
                <w:b/>
                <w:bCs/>
                <w:sz w:val="20"/>
                <w:szCs w:val="20"/>
                <w:lang w:eastAsia="en-GB"/>
              </w:rPr>
              <w:t> </w:t>
            </w:r>
            <w:r w:rsidRPr="00863615">
              <w:rPr>
                <w:b/>
                <w:bCs/>
                <w:sz w:val="20"/>
                <w:szCs w:val="20"/>
                <w:lang w:eastAsia="en-GB"/>
              </w:rPr>
              <w:t>347</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8</w:t>
            </w:r>
            <w:r>
              <w:rPr>
                <w:sz w:val="20"/>
                <w:szCs w:val="20"/>
                <w:lang w:eastAsia="en-GB"/>
              </w:rPr>
              <w:t> </w:t>
            </w:r>
            <w:r w:rsidRPr="00863615">
              <w:rPr>
                <w:sz w:val="20"/>
                <w:szCs w:val="20"/>
                <w:lang w:eastAsia="en-GB"/>
              </w:rPr>
              <w:t>347</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8</w:t>
            </w:r>
            <w:r>
              <w:rPr>
                <w:sz w:val="20"/>
                <w:szCs w:val="20"/>
                <w:lang w:eastAsia="en-GB"/>
              </w:rPr>
              <w:t> </w:t>
            </w:r>
            <w:r w:rsidRPr="00863615">
              <w:rPr>
                <w:sz w:val="20"/>
                <w:szCs w:val="20"/>
                <w:lang w:eastAsia="en-GB"/>
              </w:rPr>
              <w:t>347</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Xiphias gladius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Swordfish</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Espadon</w:t>
            </w:r>
          </w:p>
        </w:tc>
        <w:tc>
          <w:tcPr>
            <w:tcW w:w="2608" w:type="dxa"/>
            <w:shd w:val="clear" w:color="auto" w:fill="auto"/>
            <w:vAlign w:val="center"/>
            <w:hideMark/>
          </w:tcPr>
          <w:p w:rsidR="00AE6C09" w:rsidRPr="00F60300" w:rsidRDefault="00AE6C09" w:rsidP="005F119D">
            <w:pPr>
              <w:spacing w:before="0" w:after="0"/>
              <w:rPr>
                <w:sz w:val="18"/>
                <w:szCs w:val="18"/>
                <w:lang w:val="fr-BE" w:eastAsia="en-GB"/>
              </w:rPr>
            </w:pPr>
            <w:r w:rsidRPr="00F60300">
              <w:rPr>
                <w:sz w:val="18"/>
                <w:szCs w:val="18"/>
                <w:lang w:val="fr-BE"/>
              </w:rPr>
              <w:t xml:space="preserve">Océan Atlantique au sud de la latitude 5° N </w:t>
            </w:r>
            <w:r w:rsidRPr="00F60300">
              <w:rPr>
                <w:sz w:val="18"/>
                <w:szCs w:val="18"/>
                <w:lang w:val="fr-BE" w:eastAsia="en-GB"/>
              </w:rPr>
              <w:t>(SWO/AS05N)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5</w:t>
            </w:r>
            <w:r>
              <w:rPr>
                <w:b/>
                <w:bCs/>
                <w:sz w:val="20"/>
                <w:szCs w:val="20"/>
                <w:lang w:eastAsia="en-GB"/>
              </w:rPr>
              <w:t> </w:t>
            </w:r>
            <w:r w:rsidRPr="00863615">
              <w:rPr>
                <w:b/>
                <w:bCs/>
                <w:sz w:val="20"/>
                <w:szCs w:val="20"/>
                <w:lang w:eastAsia="en-GB"/>
              </w:rPr>
              <w:t>695</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w:t>
            </w:r>
            <w:r>
              <w:rPr>
                <w:sz w:val="20"/>
                <w:szCs w:val="20"/>
                <w:lang w:eastAsia="en-GB"/>
              </w:rPr>
              <w:t> </w:t>
            </w:r>
            <w:r w:rsidRPr="00863615">
              <w:rPr>
                <w:sz w:val="20"/>
                <w:szCs w:val="20"/>
                <w:lang w:eastAsia="en-GB"/>
              </w:rPr>
              <w:t>142</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11%</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w:t>
            </w:r>
            <w:r>
              <w:rPr>
                <w:sz w:val="20"/>
                <w:szCs w:val="20"/>
                <w:lang w:eastAsia="en-GB"/>
              </w:rPr>
              <w:t> </w:t>
            </w:r>
            <w:r w:rsidRPr="00863615">
              <w:rPr>
                <w:sz w:val="20"/>
                <w:szCs w:val="20"/>
                <w:lang w:eastAsia="en-GB"/>
              </w:rPr>
              <w:t>695</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11%</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Thunnus alalunga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Northern Albacore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Thon blanc</w:t>
            </w:r>
          </w:p>
        </w:tc>
        <w:tc>
          <w:tcPr>
            <w:tcW w:w="2608" w:type="dxa"/>
            <w:shd w:val="clear" w:color="auto" w:fill="auto"/>
            <w:vAlign w:val="center"/>
            <w:hideMark/>
          </w:tcPr>
          <w:p w:rsidR="00AE6C09" w:rsidRPr="00F60300" w:rsidRDefault="00AE6C09" w:rsidP="005F119D">
            <w:pPr>
              <w:spacing w:before="0" w:after="0"/>
              <w:rPr>
                <w:sz w:val="18"/>
                <w:szCs w:val="18"/>
                <w:lang w:val="fr-BE" w:eastAsia="en-GB"/>
              </w:rPr>
            </w:pPr>
            <w:r w:rsidRPr="00F60300">
              <w:rPr>
                <w:sz w:val="18"/>
                <w:szCs w:val="18"/>
                <w:lang w:val="fr-BE"/>
              </w:rPr>
              <w:t>Océan Atlantique au nord de la latitude 5° N</w:t>
            </w:r>
            <w:r w:rsidRPr="00F60300">
              <w:rPr>
                <w:sz w:val="18"/>
                <w:szCs w:val="18"/>
                <w:lang w:val="fr-BE" w:eastAsia="en-GB"/>
              </w:rPr>
              <w:t xml:space="preserve"> (ALB/AN05N)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26</w:t>
            </w:r>
            <w:r>
              <w:rPr>
                <w:b/>
                <w:bCs/>
                <w:sz w:val="20"/>
                <w:szCs w:val="20"/>
                <w:lang w:eastAsia="en-GB"/>
              </w:rPr>
              <w:t> </w:t>
            </w:r>
            <w:r w:rsidRPr="00863615">
              <w:rPr>
                <w:b/>
                <w:bCs/>
                <w:sz w:val="20"/>
                <w:szCs w:val="20"/>
                <w:lang w:eastAsia="en-GB"/>
              </w:rPr>
              <w:t>939</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26</w:t>
            </w:r>
            <w:r>
              <w:rPr>
                <w:sz w:val="20"/>
                <w:szCs w:val="20"/>
                <w:lang w:eastAsia="en-GB"/>
              </w:rPr>
              <w:t> </w:t>
            </w:r>
            <w:r w:rsidRPr="00863615">
              <w:rPr>
                <w:sz w:val="20"/>
                <w:szCs w:val="20"/>
                <w:lang w:eastAsia="en-GB"/>
              </w:rPr>
              <w:t>535</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26</w:t>
            </w:r>
            <w:r>
              <w:rPr>
                <w:sz w:val="20"/>
                <w:szCs w:val="20"/>
                <w:lang w:eastAsia="en-GB"/>
              </w:rPr>
              <w:t> </w:t>
            </w:r>
            <w:r w:rsidRPr="00863615">
              <w:rPr>
                <w:sz w:val="20"/>
                <w:szCs w:val="20"/>
                <w:lang w:eastAsia="en-GB"/>
              </w:rPr>
              <w:t>939</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Thunnus alalunga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Southern Albacore</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Thon blanc</w:t>
            </w:r>
          </w:p>
        </w:tc>
        <w:tc>
          <w:tcPr>
            <w:tcW w:w="2608" w:type="dxa"/>
            <w:shd w:val="clear" w:color="auto" w:fill="auto"/>
            <w:vAlign w:val="center"/>
            <w:hideMark/>
          </w:tcPr>
          <w:p w:rsidR="00AE6C09" w:rsidRPr="00F60300" w:rsidRDefault="00AE6C09" w:rsidP="005F119D">
            <w:pPr>
              <w:spacing w:before="0" w:after="0"/>
              <w:rPr>
                <w:sz w:val="18"/>
                <w:szCs w:val="18"/>
                <w:lang w:val="fr-BE" w:eastAsia="en-GB"/>
              </w:rPr>
            </w:pPr>
            <w:r w:rsidRPr="00F60300">
              <w:rPr>
                <w:sz w:val="18"/>
                <w:szCs w:val="18"/>
                <w:lang w:val="fr-BE"/>
              </w:rPr>
              <w:t xml:space="preserve">Océan Atlantique au sud de la latitude 5° N </w:t>
            </w:r>
            <w:r w:rsidRPr="00F60300">
              <w:rPr>
                <w:sz w:val="18"/>
                <w:szCs w:val="18"/>
                <w:lang w:val="fr-BE" w:eastAsia="en-GB"/>
              </w:rPr>
              <w:t>(ALB/AS05N)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w:t>
            </w:r>
            <w:r>
              <w:rPr>
                <w:b/>
                <w:bCs/>
                <w:sz w:val="20"/>
                <w:szCs w:val="20"/>
                <w:lang w:eastAsia="en-GB"/>
              </w:rPr>
              <w:t> </w:t>
            </w:r>
            <w:r w:rsidRPr="00863615">
              <w:rPr>
                <w:b/>
                <w:bCs/>
                <w:sz w:val="20"/>
                <w:szCs w:val="20"/>
                <w:lang w:eastAsia="en-GB"/>
              </w:rPr>
              <w:t>719</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470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17%</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470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31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Thunnus obesus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Bigeye tuna</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Thon obèse</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sidRPr="00F60300">
              <w:rPr>
                <w:sz w:val="18"/>
                <w:szCs w:val="18"/>
                <w:lang w:val="fr-BE"/>
              </w:rPr>
              <w:t xml:space="preserve">Océan Atlantique </w:t>
            </w:r>
            <w:r w:rsidRPr="00863615">
              <w:rPr>
                <w:sz w:val="20"/>
                <w:szCs w:val="20"/>
                <w:lang w:eastAsia="en-GB"/>
              </w:rPr>
              <w:t>(BET/ATLANT)</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29</w:t>
            </w:r>
            <w:r>
              <w:rPr>
                <w:b/>
                <w:bCs/>
                <w:sz w:val="20"/>
                <w:szCs w:val="20"/>
                <w:lang w:eastAsia="en-GB"/>
              </w:rPr>
              <w:t> </w:t>
            </w:r>
            <w:r w:rsidRPr="00863615">
              <w:rPr>
                <w:b/>
                <w:bCs/>
                <w:sz w:val="20"/>
                <w:szCs w:val="20"/>
                <w:lang w:eastAsia="en-GB"/>
              </w:rPr>
              <w:t>467</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29</w:t>
            </w:r>
            <w:r>
              <w:rPr>
                <w:sz w:val="20"/>
                <w:szCs w:val="20"/>
                <w:lang w:eastAsia="en-GB"/>
              </w:rPr>
              <w:t> </w:t>
            </w:r>
            <w:r w:rsidRPr="00863615">
              <w:rPr>
                <w:sz w:val="20"/>
                <w:szCs w:val="20"/>
                <w:lang w:eastAsia="en-GB"/>
              </w:rPr>
              <w:t>467</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29</w:t>
            </w:r>
            <w:r>
              <w:rPr>
                <w:sz w:val="20"/>
                <w:szCs w:val="20"/>
                <w:lang w:eastAsia="en-GB"/>
              </w:rPr>
              <w:t> </w:t>
            </w:r>
            <w:r w:rsidRPr="00863615">
              <w:rPr>
                <w:sz w:val="20"/>
                <w:szCs w:val="20"/>
                <w:lang w:eastAsia="en-GB"/>
              </w:rPr>
              <w:t>467</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Makaira nigricans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Blue marlin</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Makaire bleu</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sidRPr="00F60300">
              <w:rPr>
                <w:sz w:val="18"/>
                <w:szCs w:val="18"/>
                <w:lang w:val="fr-BE"/>
              </w:rPr>
              <w:t xml:space="preserve">Océan Atlantique </w:t>
            </w:r>
            <w:r w:rsidRPr="00863615">
              <w:rPr>
                <w:sz w:val="20"/>
                <w:szCs w:val="20"/>
                <w:lang w:eastAsia="en-GB"/>
              </w:rPr>
              <w:t>(BUM/ATLANT)</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528</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480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w:t>
            </w: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528</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1</w:t>
            </w: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31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Tetrapturus alba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White marlin</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Makaire blanc</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sidRPr="00F60300">
              <w:rPr>
                <w:sz w:val="18"/>
                <w:szCs w:val="18"/>
                <w:lang w:val="fr-BE"/>
              </w:rPr>
              <w:t xml:space="preserve">Océan Atlantique </w:t>
            </w:r>
            <w:r w:rsidRPr="00863615">
              <w:rPr>
                <w:sz w:val="20"/>
                <w:szCs w:val="20"/>
                <w:lang w:eastAsia="en-GB"/>
              </w:rPr>
              <w:t>(WHM/ATLANT)</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52</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52</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5F119D">
        <w:trPr>
          <w:trHeight w:val="345"/>
        </w:trPr>
        <w:tc>
          <w:tcPr>
            <w:tcW w:w="14162" w:type="dxa"/>
            <w:gridSpan w:val="9"/>
            <w:shd w:val="clear" w:color="auto" w:fill="auto"/>
            <w:vAlign w:val="center"/>
            <w:hideMark/>
          </w:tcPr>
          <w:p w:rsidR="00AE6C09" w:rsidRPr="00863615" w:rsidRDefault="00AE6C09" w:rsidP="005F119D">
            <w:pPr>
              <w:spacing w:before="0" w:after="0"/>
              <w:rPr>
                <w:b/>
                <w:bCs/>
                <w:i/>
                <w:iCs/>
                <w:sz w:val="20"/>
                <w:szCs w:val="20"/>
                <w:lang w:eastAsia="en-GB"/>
              </w:rPr>
            </w:pPr>
            <w:r w:rsidRPr="00447FC8">
              <w:rPr>
                <w:b/>
                <w:i/>
                <w:sz w:val="20"/>
              </w:rPr>
              <w:t>ANNEXE I E - ANTARCTIQUE – ZONE DE LA CCAMLR</w:t>
            </w:r>
          </w:p>
        </w:tc>
        <w:tc>
          <w:tcPr>
            <w:tcW w:w="938" w:type="dxa"/>
            <w:shd w:val="clear" w:color="auto" w:fill="auto"/>
            <w:vAlign w:val="center"/>
            <w:hideMark/>
          </w:tcPr>
          <w:p w:rsidR="00AE6C09" w:rsidRPr="00863615" w:rsidRDefault="00AE6C09" w:rsidP="005F119D">
            <w:pPr>
              <w:spacing w:before="0" w:after="0"/>
              <w:jc w:val="center"/>
              <w:rPr>
                <w:b/>
                <w:bCs/>
                <w:i/>
                <w:iCs/>
                <w:sz w:val="20"/>
                <w:szCs w:val="20"/>
                <w:lang w:eastAsia="en-GB"/>
              </w:rPr>
            </w:pPr>
          </w:p>
        </w:tc>
      </w:tr>
      <w:tr w:rsidR="00AE6C09" w:rsidRPr="00863615" w:rsidTr="00AE6C09">
        <w:trPr>
          <w:trHeight w:val="76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Champsocephalus gunnari</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Mackerel icefish</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Poisson des glaces antarctique</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FAO 48.3 </w:t>
            </w:r>
            <w:r w:rsidRPr="00447FC8">
              <w:rPr>
                <w:sz w:val="20"/>
              </w:rPr>
              <w:t xml:space="preserve">Antarctique </w:t>
            </w:r>
            <w:r w:rsidRPr="00863615">
              <w:rPr>
                <w:sz w:val="20"/>
                <w:szCs w:val="20"/>
                <w:lang w:eastAsia="en-GB"/>
              </w:rPr>
              <w:t>(ANI/F483)</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2</w:t>
            </w:r>
            <w:r>
              <w:rPr>
                <w:b/>
                <w:bCs/>
                <w:sz w:val="20"/>
                <w:szCs w:val="20"/>
                <w:lang w:eastAsia="en-GB"/>
              </w:rPr>
              <w:t> </w:t>
            </w:r>
            <w:r w:rsidRPr="00863615">
              <w:rPr>
                <w:b/>
                <w:bCs/>
                <w:sz w:val="20"/>
                <w:szCs w:val="20"/>
                <w:lang w:eastAsia="en-GB"/>
              </w:rPr>
              <w:t>659</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4.635</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-43%</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r>
              <w:rPr>
                <w:sz w:val="20"/>
                <w:szCs w:val="20"/>
                <w:lang w:eastAsia="en-GB"/>
              </w:rPr>
              <w:t> </w:t>
            </w:r>
            <w:r w:rsidRPr="00863615">
              <w:rPr>
                <w:sz w:val="20"/>
                <w:szCs w:val="20"/>
                <w:lang w:eastAsia="en-GB"/>
              </w:rPr>
              <w:t>659</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-43%</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p>
        </w:tc>
      </w:tr>
      <w:tr w:rsidR="00AE6C09" w:rsidRPr="00863615" w:rsidTr="00AE6C09">
        <w:trPr>
          <w:trHeight w:val="76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Champsocephalus gunnari</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Mackerel icefish</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Poisson des glaces antarctique</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FAO 58.5.2 </w:t>
            </w:r>
            <w:r w:rsidRPr="00447FC8">
              <w:rPr>
                <w:sz w:val="20"/>
              </w:rPr>
              <w:t xml:space="preserve">Antarctique </w:t>
            </w:r>
            <w:r w:rsidRPr="00863615">
              <w:rPr>
                <w:sz w:val="20"/>
                <w:szCs w:val="20"/>
                <w:lang w:eastAsia="en-GB"/>
              </w:rPr>
              <w:t>(ANI/F5852)</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309</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1.267</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-76%</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309</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-76%</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Chaenocephalus aceratus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Blackfin icefish</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Grande-gueule antarctique</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FAO 48.3 </w:t>
            </w:r>
            <w:r w:rsidRPr="00447FC8">
              <w:rPr>
                <w:sz w:val="20"/>
              </w:rPr>
              <w:t xml:space="preserve">Antarctique </w:t>
            </w:r>
            <w:r w:rsidRPr="00863615">
              <w:rPr>
                <w:sz w:val="20"/>
                <w:szCs w:val="20"/>
                <w:lang w:eastAsia="en-GB"/>
              </w:rPr>
              <w:t>(SSI/F483)</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2</w:t>
            </w:r>
            <w:r>
              <w:rPr>
                <w:b/>
                <w:bCs/>
                <w:sz w:val="20"/>
                <w:szCs w:val="20"/>
                <w:lang w:eastAsia="en-GB"/>
              </w:rPr>
              <w:t> </w:t>
            </w:r>
            <w:r w:rsidRPr="00863615">
              <w:rPr>
                <w:b/>
                <w:bCs/>
                <w:sz w:val="20"/>
                <w:szCs w:val="20"/>
                <w:lang w:eastAsia="en-GB"/>
              </w:rPr>
              <w:t>200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2.200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r>
              <w:rPr>
                <w:sz w:val="20"/>
                <w:szCs w:val="20"/>
                <w:lang w:eastAsia="en-GB"/>
              </w:rPr>
              <w:t> </w:t>
            </w:r>
            <w:r w:rsidRPr="00863615">
              <w:rPr>
                <w:sz w:val="20"/>
                <w:szCs w:val="20"/>
                <w:lang w:eastAsia="en-GB"/>
              </w:rPr>
              <w:t>200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Pr>
                <w:i/>
                <w:iCs/>
                <w:sz w:val="20"/>
                <w:szCs w:val="20"/>
                <w:lang w:eastAsia="en-GB"/>
              </w:rPr>
              <w:t>Channichtys</w:t>
            </w:r>
            <w:r w:rsidRPr="00863615">
              <w:rPr>
                <w:i/>
                <w:iCs/>
                <w:sz w:val="20"/>
                <w:szCs w:val="20"/>
                <w:lang w:eastAsia="en-GB"/>
              </w:rPr>
              <w:t xml:space="preserve"> rhinoceratus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Unicorn icefish</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Grande gueule</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FAO 58.5.2 </w:t>
            </w:r>
            <w:r w:rsidRPr="00447FC8">
              <w:rPr>
                <w:sz w:val="20"/>
              </w:rPr>
              <w:t xml:space="preserve">Antarctique </w:t>
            </w:r>
            <w:r w:rsidRPr="00863615">
              <w:rPr>
                <w:sz w:val="20"/>
                <w:szCs w:val="20"/>
                <w:lang w:eastAsia="en-GB"/>
              </w:rPr>
              <w:t>(LIC/F5852)</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150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150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150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Dissostichus eleginoides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Patagonian toothfish</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Légine australe</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FAO 48.3 </w:t>
            </w:r>
            <w:r w:rsidRPr="00447FC8">
              <w:rPr>
                <w:sz w:val="20"/>
              </w:rPr>
              <w:t xml:space="preserve">Antarctique </w:t>
            </w:r>
            <w:r w:rsidRPr="00863615">
              <w:rPr>
                <w:sz w:val="20"/>
                <w:szCs w:val="20"/>
                <w:lang w:eastAsia="en-GB"/>
              </w:rPr>
              <w:t>(TOP/F483)</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2</w:t>
            </w:r>
            <w:r>
              <w:rPr>
                <w:b/>
                <w:bCs/>
                <w:sz w:val="20"/>
                <w:szCs w:val="20"/>
                <w:lang w:eastAsia="en-GB"/>
              </w:rPr>
              <w:t> </w:t>
            </w:r>
            <w:r w:rsidRPr="00863615">
              <w:rPr>
                <w:b/>
                <w:bCs/>
                <w:sz w:val="20"/>
                <w:szCs w:val="20"/>
                <w:lang w:eastAsia="en-GB"/>
              </w:rPr>
              <w:t>400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2.400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r>
              <w:rPr>
                <w:sz w:val="20"/>
                <w:szCs w:val="20"/>
                <w:lang w:eastAsia="en-GB"/>
              </w:rPr>
              <w:t> </w:t>
            </w:r>
            <w:r w:rsidRPr="00863615">
              <w:rPr>
                <w:sz w:val="20"/>
                <w:szCs w:val="20"/>
                <w:lang w:eastAsia="en-GB"/>
              </w:rPr>
              <w:t>400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Dissostichus eleginoides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Patagonian toothfish</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Légine australe</w:t>
            </w:r>
          </w:p>
        </w:tc>
        <w:tc>
          <w:tcPr>
            <w:tcW w:w="2608" w:type="dxa"/>
            <w:shd w:val="clear" w:color="auto" w:fill="auto"/>
            <w:vAlign w:val="center"/>
            <w:hideMark/>
          </w:tcPr>
          <w:p w:rsidR="00AE6C09" w:rsidRPr="00D766D1" w:rsidRDefault="00AE6C09" w:rsidP="005F119D">
            <w:pPr>
              <w:spacing w:before="0" w:after="0"/>
              <w:rPr>
                <w:sz w:val="20"/>
                <w:szCs w:val="20"/>
                <w:lang w:val="pt-PT" w:eastAsia="en-GB"/>
              </w:rPr>
            </w:pPr>
            <w:r w:rsidRPr="00D766D1">
              <w:rPr>
                <w:sz w:val="20"/>
                <w:szCs w:val="20"/>
                <w:lang w:val="pt-PT" w:eastAsia="en-GB"/>
              </w:rPr>
              <w:t xml:space="preserve">FAO 48.4 </w:t>
            </w:r>
            <w:r w:rsidRPr="00107DDA">
              <w:rPr>
                <w:sz w:val="20"/>
                <w:lang w:val="pt-PT"/>
              </w:rPr>
              <w:t xml:space="preserve">Antarctique nord </w:t>
            </w:r>
            <w:r w:rsidRPr="00D766D1">
              <w:rPr>
                <w:sz w:val="20"/>
                <w:szCs w:val="20"/>
                <w:lang w:val="pt-PT" w:eastAsia="en-GB"/>
              </w:rPr>
              <w:t>(TOP/F484N)</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42</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45</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-7%</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42</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-7%</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lastRenderedPageBreak/>
              <w:t>Dissostichus mawsoni</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Antartic Toothfish</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Légine antartique</w:t>
            </w:r>
          </w:p>
        </w:tc>
        <w:tc>
          <w:tcPr>
            <w:tcW w:w="2608" w:type="dxa"/>
            <w:shd w:val="clear" w:color="auto" w:fill="auto"/>
            <w:vAlign w:val="center"/>
            <w:hideMark/>
          </w:tcPr>
          <w:p w:rsidR="00AE6C09" w:rsidRPr="008F21A5" w:rsidRDefault="00AE6C09" w:rsidP="005F119D">
            <w:pPr>
              <w:spacing w:before="0" w:after="0"/>
              <w:rPr>
                <w:sz w:val="20"/>
                <w:szCs w:val="20"/>
                <w:lang w:val="en-GB" w:eastAsia="en-GB"/>
              </w:rPr>
            </w:pPr>
            <w:r w:rsidRPr="008F21A5">
              <w:rPr>
                <w:sz w:val="20"/>
                <w:szCs w:val="20"/>
                <w:lang w:val="en-GB" w:eastAsia="en-GB"/>
              </w:rPr>
              <w:t xml:space="preserve">FAO 48.4 </w:t>
            </w:r>
            <w:r w:rsidRPr="008F21A5">
              <w:rPr>
                <w:sz w:val="20"/>
                <w:lang w:val="en-GB"/>
              </w:rPr>
              <w:t xml:space="preserve">Antarctique sud </w:t>
            </w:r>
            <w:r w:rsidRPr="008F21A5">
              <w:rPr>
                <w:sz w:val="20"/>
                <w:szCs w:val="20"/>
                <w:lang w:val="en-GB" w:eastAsia="en-GB"/>
              </w:rPr>
              <w:t>(TOP/F484S)</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28</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24</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17%</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28</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17%</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p>
        </w:tc>
      </w:tr>
      <w:tr w:rsidR="00AE6C09" w:rsidRPr="00863615" w:rsidTr="00AE6C09">
        <w:trPr>
          <w:trHeight w:val="61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Dissostichus eleginoides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Patagonian toothfish</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Légine australe</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FAO 58.5.2 </w:t>
            </w:r>
            <w:r w:rsidRPr="00447FC8">
              <w:rPr>
                <w:sz w:val="20"/>
              </w:rPr>
              <w:t xml:space="preserve">Antarctique </w:t>
            </w:r>
            <w:r w:rsidRPr="00863615">
              <w:rPr>
                <w:sz w:val="20"/>
                <w:szCs w:val="20"/>
                <w:lang w:eastAsia="en-GB"/>
              </w:rPr>
              <w:t>(TOP/F5852)</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4</w:t>
            </w:r>
            <w:r>
              <w:rPr>
                <w:b/>
                <w:bCs/>
                <w:sz w:val="20"/>
                <w:szCs w:val="20"/>
                <w:lang w:eastAsia="en-GB"/>
              </w:rPr>
              <w:t> </w:t>
            </w:r>
            <w:r w:rsidRPr="00863615">
              <w:rPr>
                <w:b/>
                <w:bCs/>
                <w:sz w:val="20"/>
                <w:szCs w:val="20"/>
                <w:lang w:eastAsia="en-GB"/>
              </w:rPr>
              <w:t>410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2.730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62%</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w:t>
            </w:r>
            <w:r>
              <w:rPr>
                <w:sz w:val="20"/>
                <w:szCs w:val="20"/>
                <w:lang w:eastAsia="en-GB"/>
              </w:rPr>
              <w:t> </w:t>
            </w:r>
            <w:r w:rsidRPr="00863615">
              <w:rPr>
                <w:sz w:val="20"/>
                <w:szCs w:val="20"/>
                <w:lang w:eastAsia="en-GB"/>
              </w:rPr>
              <w:t>410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62%</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Euphausia superba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Krill</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Krill</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FAO 48 (KRI/F48)</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5</w:t>
            </w:r>
            <w:r>
              <w:rPr>
                <w:b/>
                <w:bCs/>
                <w:sz w:val="20"/>
                <w:szCs w:val="20"/>
                <w:lang w:eastAsia="en-GB"/>
              </w:rPr>
              <w:t> </w:t>
            </w:r>
            <w:r w:rsidRPr="00863615">
              <w:rPr>
                <w:b/>
                <w:bCs/>
                <w:sz w:val="20"/>
                <w:szCs w:val="20"/>
                <w:lang w:eastAsia="en-GB"/>
              </w:rPr>
              <w:t>610</w:t>
            </w:r>
            <w:r>
              <w:rPr>
                <w:b/>
                <w:bCs/>
                <w:sz w:val="20"/>
                <w:szCs w:val="20"/>
                <w:lang w:eastAsia="en-GB"/>
              </w:rPr>
              <w:t> </w:t>
            </w:r>
            <w:r w:rsidRPr="00863615">
              <w:rPr>
                <w:b/>
                <w:bCs/>
                <w:sz w:val="20"/>
                <w:szCs w:val="20"/>
                <w:lang w:eastAsia="en-GB"/>
              </w:rPr>
              <w:t>000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w:t>
            </w:r>
            <w:r>
              <w:rPr>
                <w:sz w:val="20"/>
                <w:szCs w:val="20"/>
                <w:lang w:eastAsia="en-GB"/>
              </w:rPr>
              <w:t> </w:t>
            </w:r>
            <w:r w:rsidRPr="00863615">
              <w:rPr>
                <w:sz w:val="20"/>
                <w:szCs w:val="20"/>
                <w:lang w:eastAsia="en-GB"/>
              </w:rPr>
              <w:t>610</w:t>
            </w:r>
            <w:r>
              <w:rPr>
                <w:sz w:val="20"/>
                <w:szCs w:val="20"/>
                <w:lang w:eastAsia="en-GB"/>
              </w:rPr>
              <w:t> </w:t>
            </w:r>
            <w:r w:rsidRPr="00863615">
              <w:rPr>
                <w:sz w:val="20"/>
                <w:szCs w:val="20"/>
                <w:lang w:eastAsia="en-GB"/>
              </w:rPr>
              <w:t>000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w:t>
            </w:r>
            <w:r>
              <w:rPr>
                <w:sz w:val="20"/>
                <w:szCs w:val="20"/>
                <w:lang w:eastAsia="en-GB"/>
              </w:rPr>
              <w:t> </w:t>
            </w:r>
            <w:r w:rsidRPr="00863615">
              <w:rPr>
                <w:sz w:val="20"/>
                <w:szCs w:val="20"/>
                <w:lang w:eastAsia="en-GB"/>
              </w:rPr>
              <w:t>610</w:t>
            </w:r>
            <w:r>
              <w:rPr>
                <w:sz w:val="20"/>
                <w:szCs w:val="20"/>
                <w:lang w:eastAsia="en-GB"/>
              </w:rPr>
              <w:t> </w:t>
            </w:r>
            <w:r w:rsidRPr="00863615">
              <w:rPr>
                <w:sz w:val="20"/>
                <w:szCs w:val="20"/>
                <w:lang w:eastAsia="en-GB"/>
              </w:rPr>
              <w:t>000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Euphausia superba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Krill</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Krill</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FAO 58.4.1 </w:t>
            </w:r>
            <w:r w:rsidRPr="00447FC8">
              <w:rPr>
                <w:sz w:val="20"/>
              </w:rPr>
              <w:t xml:space="preserve">Antarctique </w:t>
            </w:r>
            <w:r w:rsidRPr="00863615">
              <w:rPr>
                <w:sz w:val="20"/>
                <w:szCs w:val="20"/>
                <w:lang w:eastAsia="en-GB"/>
              </w:rPr>
              <w:t>(KRI/F5841)</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440</w:t>
            </w:r>
            <w:r>
              <w:rPr>
                <w:b/>
                <w:bCs/>
                <w:sz w:val="20"/>
                <w:szCs w:val="20"/>
                <w:lang w:eastAsia="en-GB"/>
              </w:rPr>
              <w:t> </w:t>
            </w:r>
            <w:r w:rsidRPr="00863615">
              <w:rPr>
                <w:b/>
                <w:bCs/>
                <w:sz w:val="20"/>
                <w:szCs w:val="20"/>
                <w:lang w:eastAsia="en-GB"/>
              </w:rPr>
              <w:t>000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440</w:t>
            </w:r>
            <w:r>
              <w:rPr>
                <w:sz w:val="20"/>
                <w:szCs w:val="20"/>
                <w:lang w:eastAsia="en-GB"/>
              </w:rPr>
              <w:t> </w:t>
            </w:r>
            <w:r w:rsidRPr="00863615">
              <w:rPr>
                <w:sz w:val="20"/>
                <w:szCs w:val="20"/>
                <w:lang w:eastAsia="en-GB"/>
              </w:rPr>
              <w:t>000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440</w:t>
            </w:r>
            <w:r>
              <w:rPr>
                <w:sz w:val="20"/>
                <w:szCs w:val="20"/>
                <w:lang w:eastAsia="en-GB"/>
              </w:rPr>
              <w:t> </w:t>
            </w:r>
            <w:r w:rsidRPr="00863615">
              <w:rPr>
                <w:sz w:val="20"/>
                <w:szCs w:val="20"/>
                <w:lang w:eastAsia="en-GB"/>
              </w:rPr>
              <w:t>000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Euphausia superba</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Krill</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Krill</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FAO 58.4.2 </w:t>
            </w:r>
            <w:r w:rsidRPr="00447FC8">
              <w:rPr>
                <w:sz w:val="20"/>
              </w:rPr>
              <w:t xml:space="preserve">Antarctique </w:t>
            </w:r>
            <w:r w:rsidRPr="00863615">
              <w:rPr>
                <w:sz w:val="20"/>
                <w:szCs w:val="20"/>
                <w:lang w:eastAsia="en-GB"/>
              </w:rPr>
              <w:t>(KRI/F5842)</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2</w:t>
            </w:r>
            <w:r>
              <w:rPr>
                <w:b/>
                <w:bCs/>
                <w:sz w:val="20"/>
                <w:szCs w:val="20"/>
                <w:lang w:eastAsia="en-GB"/>
              </w:rPr>
              <w:t> </w:t>
            </w:r>
            <w:r w:rsidRPr="00863615">
              <w:rPr>
                <w:b/>
                <w:bCs/>
                <w:sz w:val="20"/>
                <w:szCs w:val="20"/>
                <w:lang w:eastAsia="en-GB"/>
              </w:rPr>
              <w:t>645</w:t>
            </w:r>
            <w:r>
              <w:rPr>
                <w:b/>
                <w:bCs/>
                <w:sz w:val="20"/>
                <w:szCs w:val="20"/>
                <w:lang w:eastAsia="en-GB"/>
              </w:rPr>
              <w:t> </w:t>
            </w:r>
            <w:r w:rsidRPr="00863615">
              <w:rPr>
                <w:b/>
                <w:bCs/>
                <w:sz w:val="20"/>
                <w:szCs w:val="20"/>
                <w:lang w:eastAsia="en-GB"/>
              </w:rPr>
              <w:t>000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r>
              <w:rPr>
                <w:sz w:val="20"/>
                <w:szCs w:val="20"/>
                <w:lang w:eastAsia="en-GB"/>
              </w:rPr>
              <w:t> </w:t>
            </w:r>
            <w:r w:rsidRPr="00863615">
              <w:rPr>
                <w:sz w:val="20"/>
                <w:szCs w:val="20"/>
                <w:lang w:eastAsia="en-GB"/>
              </w:rPr>
              <w:t>645</w:t>
            </w:r>
            <w:r>
              <w:rPr>
                <w:sz w:val="20"/>
                <w:szCs w:val="20"/>
                <w:lang w:eastAsia="en-GB"/>
              </w:rPr>
              <w:t> </w:t>
            </w:r>
            <w:r w:rsidRPr="00863615">
              <w:rPr>
                <w:sz w:val="20"/>
                <w:szCs w:val="20"/>
                <w:lang w:eastAsia="en-GB"/>
              </w:rPr>
              <w:t>000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w:t>
            </w:r>
            <w:r>
              <w:rPr>
                <w:sz w:val="20"/>
                <w:szCs w:val="20"/>
                <w:lang w:eastAsia="en-GB"/>
              </w:rPr>
              <w:t> </w:t>
            </w:r>
            <w:r w:rsidRPr="00863615">
              <w:rPr>
                <w:sz w:val="20"/>
                <w:szCs w:val="20"/>
                <w:lang w:eastAsia="en-GB"/>
              </w:rPr>
              <w:t>645</w:t>
            </w:r>
            <w:r>
              <w:rPr>
                <w:sz w:val="20"/>
                <w:szCs w:val="20"/>
                <w:lang w:eastAsia="en-GB"/>
              </w:rPr>
              <w:t> </w:t>
            </w:r>
            <w:r w:rsidRPr="00863615">
              <w:rPr>
                <w:sz w:val="20"/>
                <w:szCs w:val="20"/>
                <w:lang w:eastAsia="en-GB"/>
              </w:rPr>
              <w:t>000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Gobionotothen gibberifrons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Humped rockcod</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Bocasse bossue</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FAO 48.3 </w:t>
            </w:r>
            <w:r w:rsidRPr="00447FC8">
              <w:rPr>
                <w:sz w:val="20"/>
              </w:rPr>
              <w:t xml:space="preserve">Antarctique </w:t>
            </w:r>
            <w:r w:rsidRPr="00863615">
              <w:rPr>
                <w:sz w:val="20"/>
                <w:szCs w:val="20"/>
                <w:lang w:eastAsia="en-GB"/>
              </w:rPr>
              <w:t>(NOG/F483)</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w:t>
            </w:r>
            <w:r>
              <w:rPr>
                <w:b/>
                <w:bCs/>
                <w:sz w:val="20"/>
                <w:szCs w:val="20"/>
                <w:lang w:eastAsia="en-GB"/>
              </w:rPr>
              <w:t> </w:t>
            </w:r>
            <w:r w:rsidRPr="00863615">
              <w:rPr>
                <w:b/>
                <w:bCs/>
                <w:sz w:val="20"/>
                <w:szCs w:val="20"/>
                <w:lang w:eastAsia="en-GB"/>
              </w:rPr>
              <w:t>470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470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w:t>
            </w:r>
            <w:r>
              <w:rPr>
                <w:sz w:val="20"/>
                <w:szCs w:val="20"/>
                <w:lang w:eastAsia="en-GB"/>
              </w:rPr>
              <w:t> </w:t>
            </w:r>
            <w:r w:rsidRPr="00863615">
              <w:rPr>
                <w:sz w:val="20"/>
                <w:szCs w:val="20"/>
                <w:lang w:eastAsia="en-GB"/>
              </w:rPr>
              <w:t>470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Lepidonotothen squamifrons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Grey rockcod</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Bocasse grise</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FAO 48.3 </w:t>
            </w:r>
            <w:r w:rsidRPr="00447FC8">
              <w:rPr>
                <w:sz w:val="20"/>
              </w:rPr>
              <w:t xml:space="preserve">Antarctique </w:t>
            </w:r>
            <w:r w:rsidRPr="00863615">
              <w:rPr>
                <w:sz w:val="20"/>
                <w:szCs w:val="20"/>
                <w:lang w:eastAsia="en-GB"/>
              </w:rPr>
              <w:t>(NOS/F483)</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300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 xml:space="preserve">Lepidonotothen squamifrons </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Grey rockcod</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Bocasse grise</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FAO 58.5.2 </w:t>
            </w:r>
            <w:r w:rsidRPr="00447FC8">
              <w:rPr>
                <w:sz w:val="20"/>
              </w:rPr>
              <w:t xml:space="preserve">Antarctique </w:t>
            </w:r>
            <w:r w:rsidRPr="00863615">
              <w:rPr>
                <w:sz w:val="20"/>
                <w:szCs w:val="20"/>
                <w:lang w:eastAsia="en-GB"/>
              </w:rPr>
              <w:t>NOS/F5852</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80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80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80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p>
        </w:tc>
      </w:tr>
      <w:tr w:rsidR="00AE6C09" w:rsidRPr="00863615" w:rsidTr="00AE6C09">
        <w:trPr>
          <w:trHeight w:val="31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Macrourus spp.</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Grenadier</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Grenadier</w:t>
            </w:r>
            <w:r>
              <w:rPr>
                <w:sz w:val="20"/>
                <w:szCs w:val="20"/>
                <w:lang w:eastAsia="en-GB"/>
              </w:rPr>
              <w:t>s</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FAO 58.5.2 </w:t>
            </w:r>
            <w:r w:rsidRPr="00447FC8">
              <w:rPr>
                <w:sz w:val="20"/>
              </w:rPr>
              <w:t xml:space="preserve">Antarctique </w:t>
            </w:r>
            <w:r w:rsidRPr="00863615">
              <w:rPr>
                <w:sz w:val="20"/>
                <w:szCs w:val="20"/>
                <w:lang w:eastAsia="en-GB"/>
              </w:rPr>
              <w:t>(GRV/F5852)</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360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360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360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p>
        </w:tc>
      </w:tr>
      <w:tr w:rsidR="00AE6C09" w:rsidRPr="00863615" w:rsidTr="00AE6C09">
        <w:trPr>
          <w:trHeight w:val="31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Macrourus spp.</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Grenadier</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Grenadier</w:t>
            </w:r>
            <w:r>
              <w:rPr>
                <w:sz w:val="20"/>
                <w:szCs w:val="20"/>
                <w:lang w:eastAsia="en-GB"/>
              </w:rPr>
              <w:t>s</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FAO 48.3 </w:t>
            </w:r>
            <w:r w:rsidRPr="00447FC8">
              <w:rPr>
                <w:sz w:val="20"/>
              </w:rPr>
              <w:t xml:space="preserve">Antarctique </w:t>
            </w:r>
            <w:r w:rsidRPr="00863615">
              <w:rPr>
                <w:sz w:val="20"/>
                <w:szCs w:val="20"/>
                <w:lang w:eastAsia="en-GB"/>
              </w:rPr>
              <w:t>(GRV/F483)</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120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120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120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p>
        </w:tc>
      </w:tr>
      <w:tr w:rsidR="00AE6C09" w:rsidRPr="00863615" w:rsidTr="00AE6C09">
        <w:trPr>
          <w:trHeight w:val="31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Macrourus spp.</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Grenadier</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Grenadier</w:t>
            </w:r>
            <w:r>
              <w:rPr>
                <w:sz w:val="20"/>
                <w:szCs w:val="20"/>
                <w:lang w:eastAsia="en-GB"/>
              </w:rPr>
              <w:t>s</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FAO 48.4 </w:t>
            </w:r>
            <w:r w:rsidRPr="00447FC8">
              <w:rPr>
                <w:sz w:val="20"/>
              </w:rPr>
              <w:t xml:space="preserve">Antarctique </w:t>
            </w:r>
            <w:r w:rsidRPr="00863615">
              <w:rPr>
                <w:sz w:val="20"/>
                <w:szCs w:val="20"/>
                <w:lang w:eastAsia="en-GB"/>
              </w:rPr>
              <w:t>(GRV/F484)</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11</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11</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Notothenia rossii</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Marbled rockcod</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Bocasse marbrée</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FAO 48.3 </w:t>
            </w:r>
            <w:r w:rsidRPr="00447FC8">
              <w:rPr>
                <w:sz w:val="20"/>
              </w:rPr>
              <w:t xml:space="preserve">Antarctique </w:t>
            </w:r>
            <w:r w:rsidRPr="00863615">
              <w:rPr>
                <w:sz w:val="20"/>
                <w:szCs w:val="20"/>
                <w:lang w:eastAsia="en-GB"/>
              </w:rPr>
              <w:t>(NOR/F483)</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300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p>
        </w:tc>
      </w:tr>
      <w:tr w:rsidR="00AE6C09" w:rsidRPr="00863615" w:rsidTr="00AE6C09">
        <w:trPr>
          <w:trHeight w:val="31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Paralomis spp.</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Crab</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Crabe</w:t>
            </w:r>
            <w:r>
              <w:rPr>
                <w:sz w:val="20"/>
                <w:szCs w:val="20"/>
                <w:lang w:eastAsia="en-GB"/>
              </w:rPr>
              <w:t>s</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FAO 48.3 </w:t>
            </w:r>
            <w:r w:rsidRPr="00447FC8">
              <w:rPr>
                <w:sz w:val="20"/>
              </w:rPr>
              <w:t xml:space="preserve">Antarctique </w:t>
            </w:r>
            <w:r w:rsidRPr="00863615">
              <w:rPr>
                <w:sz w:val="20"/>
                <w:szCs w:val="20"/>
                <w:lang w:eastAsia="en-GB"/>
              </w:rPr>
              <w:t>(PAI/F483)</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Pseudochaenichthys georgianus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South Georgia icefish</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Crocodile de Géorgie</w:t>
            </w:r>
          </w:p>
        </w:tc>
        <w:tc>
          <w:tcPr>
            <w:tcW w:w="2608"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 xml:space="preserve">FAO 48.3 </w:t>
            </w:r>
            <w:r w:rsidRPr="00447FC8">
              <w:rPr>
                <w:sz w:val="20"/>
              </w:rPr>
              <w:t xml:space="preserve">Antarctique </w:t>
            </w:r>
            <w:r w:rsidRPr="00863615">
              <w:rPr>
                <w:sz w:val="20"/>
                <w:szCs w:val="20"/>
                <w:lang w:eastAsia="en-GB"/>
              </w:rPr>
              <w:t>(SIG/F483)</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300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lastRenderedPageBreak/>
              <w:t>Rajidae</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Skates and rays</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Raies</w:t>
            </w:r>
          </w:p>
        </w:tc>
        <w:tc>
          <w:tcPr>
            <w:tcW w:w="2608" w:type="dxa"/>
            <w:shd w:val="clear" w:color="auto" w:fill="auto"/>
            <w:vAlign w:val="center"/>
            <w:hideMark/>
          </w:tcPr>
          <w:p w:rsidR="00AE6C09" w:rsidRPr="00470FC2" w:rsidRDefault="00AE6C09" w:rsidP="005F119D">
            <w:pPr>
              <w:spacing w:before="0" w:after="0"/>
              <w:rPr>
                <w:sz w:val="20"/>
                <w:szCs w:val="20"/>
                <w:lang w:eastAsia="en-GB"/>
              </w:rPr>
            </w:pPr>
            <w:r w:rsidRPr="00470FC2">
              <w:rPr>
                <w:sz w:val="20"/>
                <w:szCs w:val="20"/>
                <w:lang w:eastAsia="en-GB"/>
              </w:rPr>
              <w:t xml:space="preserve">FAO 58.5.2 </w:t>
            </w:r>
            <w:r w:rsidRPr="00470FC2">
              <w:rPr>
                <w:sz w:val="20"/>
                <w:szCs w:val="20"/>
              </w:rPr>
              <w:t xml:space="preserve">Antarctique </w:t>
            </w:r>
            <w:r w:rsidRPr="00470FC2">
              <w:rPr>
                <w:sz w:val="20"/>
                <w:szCs w:val="20"/>
                <w:lang w:eastAsia="en-GB"/>
              </w:rPr>
              <w:t>(SRX/F5852)</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120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120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120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Rajidae</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Skates and rays</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Raies</w:t>
            </w:r>
          </w:p>
        </w:tc>
        <w:tc>
          <w:tcPr>
            <w:tcW w:w="2608" w:type="dxa"/>
            <w:shd w:val="clear" w:color="auto" w:fill="auto"/>
            <w:vAlign w:val="center"/>
            <w:hideMark/>
          </w:tcPr>
          <w:p w:rsidR="00AE6C09" w:rsidRPr="00470FC2" w:rsidRDefault="00AE6C09" w:rsidP="005F119D">
            <w:pPr>
              <w:spacing w:before="0" w:after="0"/>
              <w:rPr>
                <w:sz w:val="20"/>
                <w:szCs w:val="20"/>
                <w:lang w:eastAsia="en-GB"/>
              </w:rPr>
            </w:pPr>
            <w:r w:rsidRPr="00470FC2">
              <w:rPr>
                <w:sz w:val="20"/>
                <w:szCs w:val="20"/>
                <w:lang w:eastAsia="en-GB"/>
              </w:rPr>
              <w:t xml:space="preserve">FAO 48.3 </w:t>
            </w:r>
            <w:r w:rsidRPr="00470FC2">
              <w:rPr>
                <w:sz w:val="20"/>
                <w:szCs w:val="20"/>
              </w:rPr>
              <w:t xml:space="preserve">Antarctique </w:t>
            </w:r>
            <w:r w:rsidRPr="00470FC2">
              <w:rPr>
                <w:sz w:val="20"/>
                <w:szCs w:val="20"/>
                <w:lang w:eastAsia="en-GB"/>
              </w:rPr>
              <w:t>(SRX/F483)</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120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120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120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Rajidae</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Skates and rays</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Raies</w:t>
            </w:r>
          </w:p>
        </w:tc>
        <w:tc>
          <w:tcPr>
            <w:tcW w:w="2608" w:type="dxa"/>
            <w:shd w:val="clear" w:color="auto" w:fill="auto"/>
            <w:vAlign w:val="center"/>
            <w:hideMark/>
          </w:tcPr>
          <w:p w:rsidR="00AE6C09" w:rsidRPr="00470FC2" w:rsidRDefault="00AE6C09" w:rsidP="005F119D">
            <w:pPr>
              <w:spacing w:before="0" w:after="0"/>
              <w:rPr>
                <w:sz w:val="20"/>
                <w:szCs w:val="20"/>
                <w:lang w:eastAsia="en-GB"/>
              </w:rPr>
            </w:pPr>
            <w:r w:rsidRPr="00470FC2">
              <w:rPr>
                <w:sz w:val="20"/>
                <w:szCs w:val="20"/>
                <w:lang w:eastAsia="en-GB"/>
              </w:rPr>
              <w:t xml:space="preserve">FAO 48.4 </w:t>
            </w:r>
            <w:r w:rsidRPr="00470FC2">
              <w:rPr>
                <w:sz w:val="20"/>
                <w:szCs w:val="20"/>
              </w:rPr>
              <w:t xml:space="preserve">Antarctique </w:t>
            </w:r>
            <w:r w:rsidRPr="00470FC2">
              <w:rPr>
                <w:sz w:val="20"/>
                <w:szCs w:val="20"/>
                <w:lang w:eastAsia="en-GB"/>
              </w:rPr>
              <w:t>(SRX/F484)</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3</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 </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Other species</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Autres espèces</w:t>
            </w:r>
          </w:p>
        </w:tc>
        <w:tc>
          <w:tcPr>
            <w:tcW w:w="2608" w:type="dxa"/>
            <w:shd w:val="clear" w:color="auto" w:fill="auto"/>
            <w:vAlign w:val="center"/>
            <w:hideMark/>
          </w:tcPr>
          <w:p w:rsidR="00AE6C09" w:rsidRPr="00470FC2" w:rsidRDefault="00AE6C09" w:rsidP="005F119D">
            <w:pPr>
              <w:spacing w:before="0" w:after="0"/>
              <w:rPr>
                <w:sz w:val="20"/>
                <w:szCs w:val="20"/>
                <w:lang w:eastAsia="en-GB"/>
              </w:rPr>
            </w:pPr>
            <w:r w:rsidRPr="00470FC2">
              <w:rPr>
                <w:sz w:val="20"/>
                <w:szCs w:val="20"/>
                <w:lang w:eastAsia="en-GB"/>
              </w:rPr>
              <w:t xml:space="preserve">FAO 58.5.2 </w:t>
            </w:r>
            <w:r w:rsidRPr="00470FC2">
              <w:rPr>
                <w:sz w:val="20"/>
                <w:szCs w:val="20"/>
              </w:rPr>
              <w:t xml:space="preserve">Antarctique </w:t>
            </w:r>
            <w:r w:rsidRPr="00470FC2">
              <w:rPr>
                <w:sz w:val="20"/>
                <w:szCs w:val="20"/>
                <w:lang w:eastAsia="en-GB"/>
              </w:rPr>
              <w:t>(OTH/F5852)</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50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w:t>
            </w:r>
          </w:p>
        </w:tc>
      </w:tr>
      <w:tr w:rsidR="00AE6C09" w:rsidRPr="00D766D1" w:rsidTr="005F119D">
        <w:trPr>
          <w:trHeight w:val="315"/>
        </w:trPr>
        <w:tc>
          <w:tcPr>
            <w:tcW w:w="14162" w:type="dxa"/>
            <w:gridSpan w:val="9"/>
            <w:shd w:val="clear" w:color="auto" w:fill="auto"/>
            <w:vAlign w:val="center"/>
            <w:hideMark/>
          </w:tcPr>
          <w:p w:rsidR="00AE6C09" w:rsidRPr="00D766D1" w:rsidRDefault="00AE6C09" w:rsidP="005F119D">
            <w:pPr>
              <w:spacing w:before="0" w:after="0"/>
              <w:rPr>
                <w:b/>
                <w:bCs/>
                <w:i/>
                <w:iCs/>
                <w:sz w:val="20"/>
                <w:szCs w:val="20"/>
                <w:lang w:val="fr-BE" w:eastAsia="en-GB"/>
              </w:rPr>
            </w:pPr>
            <w:r w:rsidRPr="00D766D1">
              <w:rPr>
                <w:b/>
                <w:i/>
                <w:sz w:val="20"/>
                <w:lang w:val="fr-BE"/>
              </w:rPr>
              <w:t>ANNEXE I F - ATLANTIQUE DU SUD-EST - ZONE DE LA CONVENTION OPASE</w:t>
            </w:r>
          </w:p>
        </w:tc>
        <w:tc>
          <w:tcPr>
            <w:tcW w:w="938" w:type="dxa"/>
            <w:shd w:val="clear" w:color="auto" w:fill="auto"/>
            <w:vAlign w:val="center"/>
            <w:hideMark/>
          </w:tcPr>
          <w:p w:rsidR="00AE6C09" w:rsidRPr="00D766D1" w:rsidRDefault="00AE6C09" w:rsidP="005F119D">
            <w:pPr>
              <w:spacing w:before="0" w:after="0"/>
              <w:jc w:val="center"/>
              <w:rPr>
                <w:b/>
                <w:bCs/>
                <w:i/>
                <w:iCs/>
                <w:sz w:val="20"/>
                <w:szCs w:val="20"/>
                <w:lang w:val="fr-BE" w:eastAsia="en-GB"/>
              </w:rPr>
            </w:pPr>
          </w:p>
        </w:tc>
      </w:tr>
      <w:tr w:rsidR="00AE6C09" w:rsidRPr="00863615" w:rsidTr="00AE6C09">
        <w:trPr>
          <w:trHeight w:val="31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 xml:space="preserve">Beryx </w:t>
            </w:r>
            <w:r w:rsidRPr="00D67B3A">
              <w:rPr>
                <w:sz w:val="20"/>
                <w:szCs w:val="20"/>
                <w:lang w:eastAsia="en-GB"/>
              </w:rPr>
              <w:t>spp</w:t>
            </w:r>
            <w:r w:rsidRPr="00863615">
              <w:rPr>
                <w:i/>
                <w:iCs/>
                <w:sz w:val="20"/>
                <w:szCs w:val="20"/>
                <w:lang w:eastAsia="en-GB"/>
              </w:rPr>
              <w:t>.</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Alfonsinos</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Béryx</w:t>
            </w:r>
          </w:p>
        </w:tc>
        <w:tc>
          <w:tcPr>
            <w:tcW w:w="2608" w:type="dxa"/>
            <w:shd w:val="clear" w:color="auto" w:fill="auto"/>
            <w:vAlign w:val="center"/>
            <w:hideMark/>
          </w:tcPr>
          <w:p w:rsidR="00AE6C09" w:rsidRPr="00470FC2" w:rsidRDefault="00AE6C09" w:rsidP="005F119D">
            <w:pPr>
              <w:spacing w:before="0" w:after="0"/>
              <w:rPr>
                <w:sz w:val="18"/>
                <w:szCs w:val="18"/>
                <w:lang w:eastAsia="en-GB"/>
              </w:rPr>
            </w:pPr>
            <w:r w:rsidRPr="00470FC2">
              <w:rPr>
                <w:sz w:val="18"/>
                <w:szCs w:val="18"/>
                <w:lang w:eastAsia="en-GB"/>
              </w:rPr>
              <w:t>OPASE (ALF/OPASE)</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200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200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w:t>
            </w: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 xml:space="preserve">Chaceon </w:t>
            </w:r>
            <w:r w:rsidRPr="00D67B3A">
              <w:rPr>
                <w:sz w:val="20"/>
                <w:szCs w:val="20"/>
                <w:lang w:eastAsia="en-GB"/>
              </w:rPr>
              <w:t>spp</w:t>
            </w:r>
            <w:r w:rsidRPr="00863615">
              <w:rPr>
                <w:i/>
                <w:iCs/>
                <w:sz w:val="20"/>
                <w:szCs w:val="20"/>
                <w:lang w:eastAsia="en-GB"/>
              </w:rPr>
              <w:t>.</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Deep-sea Red crab</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Gérion ouest-africain</w:t>
            </w:r>
          </w:p>
        </w:tc>
        <w:tc>
          <w:tcPr>
            <w:tcW w:w="2608" w:type="dxa"/>
            <w:shd w:val="clear" w:color="auto" w:fill="auto"/>
            <w:vAlign w:val="center"/>
            <w:hideMark/>
          </w:tcPr>
          <w:p w:rsidR="00AE6C09" w:rsidRPr="00470FC2" w:rsidRDefault="00AE6C09" w:rsidP="005F119D">
            <w:pPr>
              <w:spacing w:before="0" w:after="0"/>
              <w:rPr>
                <w:sz w:val="18"/>
                <w:szCs w:val="18"/>
                <w:lang w:val="fr-BE" w:eastAsia="en-GB"/>
              </w:rPr>
            </w:pPr>
            <w:r w:rsidRPr="00470FC2">
              <w:rPr>
                <w:sz w:val="18"/>
                <w:szCs w:val="18"/>
                <w:lang w:val="fr-BE"/>
              </w:rPr>
              <w:t xml:space="preserve">Sous-division B1 de l'OPASE </w:t>
            </w:r>
            <w:r w:rsidRPr="00470FC2">
              <w:rPr>
                <w:sz w:val="18"/>
                <w:szCs w:val="18"/>
                <w:lang w:val="fr-BE" w:eastAsia="en-GB"/>
              </w:rPr>
              <w:t>(GER/F47NAM)</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200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200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w:t>
            </w: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 xml:space="preserve">Chaceon </w:t>
            </w:r>
            <w:r w:rsidRPr="00D67B3A">
              <w:rPr>
                <w:sz w:val="20"/>
                <w:szCs w:val="20"/>
                <w:lang w:eastAsia="en-GB"/>
              </w:rPr>
              <w:t>spp</w:t>
            </w:r>
            <w:r w:rsidRPr="00863615">
              <w:rPr>
                <w:i/>
                <w:iCs/>
                <w:sz w:val="20"/>
                <w:szCs w:val="20"/>
                <w:lang w:eastAsia="en-GB"/>
              </w:rPr>
              <w:t>.</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Deep-sea Red crab</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Gérion ouest-africain</w:t>
            </w:r>
          </w:p>
        </w:tc>
        <w:tc>
          <w:tcPr>
            <w:tcW w:w="2608" w:type="dxa"/>
            <w:shd w:val="clear" w:color="auto" w:fill="auto"/>
            <w:vAlign w:val="center"/>
            <w:hideMark/>
          </w:tcPr>
          <w:p w:rsidR="00AE6C09" w:rsidRPr="00470FC2" w:rsidRDefault="00AE6C09" w:rsidP="005F119D">
            <w:pPr>
              <w:spacing w:before="0" w:after="0"/>
              <w:rPr>
                <w:sz w:val="18"/>
                <w:szCs w:val="18"/>
                <w:lang w:val="fr-BE" w:eastAsia="en-GB"/>
              </w:rPr>
            </w:pPr>
            <w:r w:rsidRPr="00470FC2">
              <w:rPr>
                <w:sz w:val="18"/>
                <w:szCs w:val="18"/>
                <w:lang w:val="fr-BE" w:eastAsia="en-GB"/>
              </w:rPr>
              <w:t xml:space="preserve">OPASE, </w:t>
            </w:r>
            <w:r w:rsidRPr="00470FC2">
              <w:rPr>
                <w:sz w:val="18"/>
                <w:szCs w:val="18"/>
                <w:lang w:val="fr-BE"/>
              </w:rPr>
              <w:t>à l'exclusion de la sous-division B1</w:t>
            </w:r>
            <w:r w:rsidRPr="00470FC2">
              <w:rPr>
                <w:sz w:val="18"/>
                <w:szCs w:val="18"/>
                <w:lang w:val="fr-BE" w:eastAsia="en-GB"/>
              </w:rPr>
              <w:t xml:space="preserve"> (GER/F47X)</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200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200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200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w:t>
            </w: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Dissostichus eleginoides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Patagonian Toothfish</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Légine australe</w:t>
            </w:r>
          </w:p>
        </w:tc>
        <w:tc>
          <w:tcPr>
            <w:tcW w:w="2608" w:type="dxa"/>
            <w:shd w:val="clear" w:color="auto" w:fill="auto"/>
            <w:vAlign w:val="center"/>
            <w:hideMark/>
          </w:tcPr>
          <w:p w:rsidR="00AE6C09" w:rsidRPr="00470FC2" w:rsidRDefault="00AE6C09" w:rsidP="005F119D">
            <w:pPr>
              <w:spacing w:before="0" w:after="0"/>
              <w:rPr>
                <w:sz w:val="18"/>
                <w:szCs w:val="18"/>
                <w:lang w:val="fr-BE" w:eastAsia="en-GB"/>
              </w:rPr>
            </w:pPr>
            <w:r w:rsidRPr="00470FC2">
              <w:rPr>
                <w:sz w:val="18"/>
                <w:szCs w:val="18"/>
                <w:lang w:val="fr-BE" w:eastAsia="en-GB"/>
              </w:rPr>
              <w:t xml:space="preserve">OPASE, </w:t>
            </w:r>
            <w:r w:rsidRPr="00470FC2">
              <w:rPr>
                <w:sz w:val="18"/>
                <w:szCs w:val="18"/>
                <w:lang w:val="fr-BE"/>
              </w:rPr>
              <w:t xml:space="preserve">sous-zone D </w:t>
            </w:r>
            <w:r w:rsidRPr="00470FC2">
              <w:rPr>
                <w:sz w:val="18"/>
                <w:szCs w:val="18"/>
                <w:lang w:val="fr-BE" w:eastAsia="en-GB"/>
              </w:rPr>
              <w:t>(TOP/F47D)</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276</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276</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276</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w:t>
            </w:r>
          </w:p>
        </w:tc>
      </w:tr>
      <w:tr w:rsidR="00AE6C09" w:rsidRPr="00863615" w:rsidTr="00AE6C09">
        <w:trPr>
          <w:trHeight w:val="510"/>
        </w:trPr>
        <w:tc>
          <w:tcPr>
            <w:tcW w:w="1849" w:type="dxa"/>
            <w:shd w:val="clear" w:color="auto" w:fill="auto"/>
            <w:vAlign w:val="center"/>
          </w:tcPr>
          <w:p w:rsidR="00AE6C09" w:rsidRPr="00863615" w:rsidRDefault="00AE6C09" w:rsidP="005F119D">
            <w:pPr>
              <w:spacing w:before="0" w:after="0"/>
              <w:rPr>
                <w:i/>
                <w:iCs/>
                <w:sz w:val="20"/>
                <w:szCs w:val="20"/>
                <w:lang w:eastAsia="en-GB"/>
              </w:rPr>
            </w:pPr>
            <w:r w:rsidRPr="00863615">
              <w:rPr>
                <w:i/>
                <w:iCs/>
                <w:sz w:val="20"/>
                <w:szCs w:val="20"/>
                <w:lang w:eastAsia="en-GB"/>
              </w:rPr>
              <w:t>Dissostichus eleginoides</w:t>
            </w:r>
          </w:p>
        </w:tc>
        <w:tc>
          <w:tcPr>
            <w:tcW w:w="1214" w:type="dxa"/>
            <w:shd w:val="clear" w:color="auto" w:fill="auto"/>
            <w:vAlign w:val="center"/>
          </w:tcPr>
          <w:p w:rsidR="00AE6C09" w:rsidRPr="00863615" w:rsidRDefault="00AE6C09" w:rsidP="005F119D">
            <w:pPr>
              <w:spacing w:before="0" w:after="0"/>
              <w:rPr>
                <w:sz w:val="20"/>
                <w:szCs w:val="20"/>
                <w:lang w:eastAsia="en-GB"/>
              </w:rPr>
            </w:pPr>
            <w:r w:rsidRPr="00863615">
              <w:rPr>
                <w:sz w:val="20"/>
                <w:szCs w:val="20"/>
                <w:lang w:eastAsia="en-GB"/>
              </w:rPr>
              <w:t>Patagonian Toothfish</w:t>
            </w:r>
          </w:p>
        </w:tc>
        <w:tc>
          <w:tcPr>
            <w:tcW w:w="1237" w:type="dxa"/>
            <w:shd w:val="clear" w:color="auto" w:fill="auto"/>
            <w:vAlign w:val="center"/>
          </w:tcPr>
          <w:p w:rsidR="00AE6C09" w:rsidRPr="00863615" w:rsidRDefault="00AE6C09" w:rsidP="005F119D">
            <w:pPr>
              <w:spacing w:before="0" w:after="0"/>
              <w:rPr>
                <w:sz w:val="20"/>
                <w:szCs w:val="20"/>
                <w:lang w:eastAsia="en-GB"/>
              </w:rPr>
            </w:pPr>
            <w:r w:rsidRPr="00863615">
              <w:rPr>
                <w:sz w:val="20"/>
                <w:szCs w:val="20"/>
                <w:lang w:eastAsia="en-GB"/>
              </w:rPr>
              <w:t>Légine australe</w:t>
            </w:r>
          </w:p>
        </w:tc>
        <w:tc>
          <w:tcPr>
            <w:tcW w:w="2608" w:type="dxa"/>
            <w:shd w:val="clear" w:color="auto" w:fill="auto"/>
            <w:vAlign w:val="center"/>
          </w:tcPr>
          <w:p w:rsidR="00AE6C09" w:rsidRPr="00470FC2" w:rsidRDefault="00AE6C09" w:rsidP="005F119D">
            <w:pPr>
              <w:spacing w:before="0" w:after="0"/>
              <w:rPr>
                <w:sz w:val="18"/>
                <w:szCs w:val="18"/>
                <w:lang w:val="fr-BE" w:eastAsia="en-GB"/>
              </w:rPr>
            </w:pPr>
            <w:r w:rsidRPr="00470FC2">
              <w:rPr>
                <w:sz w:val="18"/>
                <w:szCs w:val="18"/>
                <w:lang w:val="fr-BE" w:eastAsia="en-GB"/>
              </w:rPr>
              <w:t xml:space="preserve">OPASE, </w:t>
            </w:r>
            <w:r w:rsidRPr="00470FC2">
              <w:rPr>
                <w:sz w:val="18"/>
                <w:szCs w:val="18"/>
                <w:lang w:val="fr-BE"/>
              </w:rPr>
              <w:t xml:space="preserve">sous-zone D </w:t>
            </w:r>
            <w:r w:rsidRPr="00470FC2">
              <w:rPr>
                <w:sz w:val="18"/>
                <w:szCs w:val="18"/>
                <w:lang w:val="fr-BE" w:eastAsia="en-GB"/>
              </w:rPr>
              <w:t>(TOP/F47D)</w:t>
            </w:r>
          </w:p>
        </w:tc>
        <w:tc>
          <w:tcPr>
            <w:tcW w:w="1457" w:type="dxa"/>
            <w:shd w:val="clear" w:color="auto" w:fill="auto"/>
            <w:vAlign w:val="center"/>
          </w:tcPr>
          <w:p w:rsidR="00AE6C09" w:rsidRDefault="00AE6C09" w:rsidP="005F119D">
            <w:pPr>
              <w:spacing w:before="0" w:after="0"/>
              <w:jc w:val="center"/>
              <w:rPr>
                <w:b/>
                <w:bCs/>
                <w:sz w:val="20"/>
                <w:szCs w:val="20"/>
                <w:lang w:eastAsia="en-GB"/>
              </w:rPr>
            </w:pPr>
            <w:r>
              <w:rPr>
                <w:b/>
                <w:bCs/>
                <w:sz w:val="20"/>
                <w:szCs w:val="20"/>
                <w:lang w:eastAsia="en-GB"/>
              </w:rPr>
              <w:t>0</w:t>
            </w:r>
          </w:p>
        </w:tc>
        <w:tc>
          <w:tcPr>
            <w:tcW w:w="1457" w:type="dxa"/>
            <w:shd w:val="clear" w:color="auto" w:fill="auto"/>
            <w:vAlign w:val="center"/>
          </w:tcPr>
          <w:p w:rsidR="00AE6C09" w:rsidRPr="00863615" w:rsidRDefault="00AE6C09" w:rsidP="005F119D">
            <w:pPr>
              <w:spacing w:before="0" w:after="0"/>
              <w:jc w:val="center"/>
              <w:rPr>
                <w:sz w:val="20"/>
                <w:szCs w:val="20"/>
                <w:lang w:eastAsia="en-GB"/>
              </w:rPr>
            </w:pPr>
          </w:p>
        </w:tc>
        <w:tc>
          <w:tcPr>
            <w:tcW w:w="1411" w:type="dxa"/>
            <w:shd w:val="clear" w:color="auto" w:fill="auto"/>
            <w:vAlign w:val="center"/>
          </w:tcPr>
          <w:p w:rsidR="00AE6C09" w:rsidRPr="00863615" w:rsidRDefault="00AE6C09" w:rsidP="005F119D">
            <w:pPr>
              <w:spacing w:before="0" w:after="0"/>
              <w:jc w:val="center"/>
              <w:rPr>
                <w:sz w:val="20"/>
                <w:szCs w:val="20"/>
                <w:lang w:eastAsia="en-GB"/>
              </w:rPr>
            </w:pPr>
          </w:p>
        </w:tc>
        <w:tc>
          <w:tcPr>
            <w:tcW w:w="1613" w:type="dxa"/>
            <w:shd w:val="clear" w:color="auto" w:fill="auto"/>
            <w:vAlign w:val="center"/>
          </w:tcPr>
          <w:p w:rsidR="00AE6C09" w:rsidRPr="00863615" w:rsidRDefault="00AE6C09" w:rsidP="005F119D">
            <w:pPr>
              <w:spacing w:before="0" w:after="0"/>
              <w:jc w:val="center"/>
              <w:rPr>
                <w:sz w:val="20"/>
                <w:szCs w:val="20"/>
                <w:lang w:eastAsia="en-GB"/>
              </w:rPr>
            </w:pPr>
            <w:r>
              <w:rPr>
                <w:sz w:val="20"/>
                <w:szCs w:val="20"/>
                <w:lang w:eastAsia="en-GB"/>
              </w:rPr>
              <w:t>0</w:t>
            </w:r>
          </w:p>
        </w:tc>
        <w:tc>
          <w:tcPr>
            <w:tcW w:w="1316" w:type="dxa"/>
            <w:shd w:val="clear" w:color="auto" w:fill="auto"/>
            <w:vAlign w:val="center"/>
          </w:tcPr>
          <w:p w:rsidR="00AE6C09" w:rsidRPr="00863615" w:rsidRDefault="00AE6C09" w:rsidP="005F119D">
            <w:pPr>
              <w:spacing w:before="0" w:after="0"/>
              <w:jc w:val="center"/>
              <w:rPr>
                <w:sz w:val="20"/>
                <w:szCs w:val="20"/>
                <w:lang w:eastAsia="en-GB"/>
              </w:rPr>
            </w:pPr>
          </w:p>
        </w:tc>
        <w:tc>
          <w:tcPr>
            <w:tcW w:w="938" w:type="dxa"/>
            <w:shd w:val="clear" w:color="auto" w:fill="auto"/>
            <w:vAlign w:val="center"/>
          </w:tcPr>
          <w:p w:rsidR="00AE6C09" w:rsidRPr="00863615" w:rsidRDefault="00AE6C09" w:rsidP="005F119D">
            <w:pPr>
              <w:spacing w:before="0" w:after="0"/>
              <w:jc w:val="center"/>
              <w:rPr>
                <w:sz w:val="20"/>
                <w:szCs w:val="20"/>
                <w:lang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Hoplostethus atlanticus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Orange roughy</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Hoplosthète orange</w:t>
            </w:r>
          </w:p>
        </w:tc>
        <w:tc>
          <w:tcPr>
            <w:tcW w:w="2608" w:type="dxa"/>
            <w:shd w:val="clear" w:color="auto" w:fill="auto"/>
            <w:vAlign w:val="center"/>
            <w:hideMark/>
          </w:tcPr>
          <w:p w:rsidR="00AE6C09" w:rsidRPr="00470FC2" w:rsidRDefault="00AE6C09" w:rsidP="005F119D">
            <w:pPr>
              <w:spacing w:before="0" w:after="0"/>
              <w:rPr>
                <w:sz w:val="18"/>
                <w:szCs w:val="18"/>
                <w:lang w:val="fr-BE" w:eastAsia="en-GB"/>
              </w:rPr>
            </w:pPr>
            <w:r w:rsidRPr="00470FC2">
              <w:rPr>
                <w:sz w:val="18"/>
                <w:szCs w:val="18"/>
                <w:lang w:val="fr-BE"/>
              </w:rPr>
              <w:t xml:space="preserve">Sous-division B1 de l'OPASE </w:t>
            </w:r>
            <w:r w:rsidRPr="00470FC2">
              <w:rPr>
                <w:sz w:val="18"/>
                <w:szCs w:val="18"/>
                <w:lang w:val="fr-BE" w:eastAsia="en-GB"/>
              </w:rPr>
              <w:t>(ORY/F47NAM)</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w:t>
            </w: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Hoplostethus atlanticus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Orange roughy</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Hoplosthète orange</w:t>
            </w:r>
          </w:p>
        </w:tc>
        <w:tc>
          <w:tcPr>
            <w:tcW w:w="2608" w:type="dxa"/>
            <w:shd w:val="clear" w:color="auto" w:fill="auto"/>
            <w:vAlign w:val="center"/>
            <w:hideMark/>
          </w:tcPr>
          <w:p w:rsidR="00AE6C09" w:rsidRPr="00470FC2" w:rsidRDefault="00AE6C09" w:rsidP="005F119D">
            <w:pPr>
              <w:spacing w:before="0" w:after="0"/>
              <w:rPr>
                <w:sz w:val="18"/>
                <w:szCs w:val="18"/>
                <w:lang w:val="fr-BE" w:eastAsia="en-GB"/>
              </w:rPr>
            </w:pPr>
            <w:r w:rsidRPr="00470FC2">
              <w:rPr>
                <w:sz w:val="18"/>
                <w:szCs w:val="18"/>
                <w:lang w:val="fr-BE"/>
              </w:rPr>
              <w:t>OPASE, à l'exclusion de la sous-division B1</w:t>
            </w:r>
            <w:r w:rsidRPr="00470FC2">
              <w:rPr>
                <w:sz w:val="18"/>
                <w:szCs w:val="18"/>
                <w:lang w:val="fr-BE" w:eastAsia="en-GB"/>
              </w:rPr>
              <w:t xml:space="preserve"> (ORY/F47X)</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Pr>
                <w:b/>
                <w:bCs/>
                <w:sz w:val="20"/>
                <w:szCs w:val="20"/>
                <w:lang w:eastAsia="en-GB"/>
              </w:rPr>
              <w:t>50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50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50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(4)</w:t>
            </w:r>
          </w:p>
        </w:tc>
      </w:tr>
      <w:tr w:rsidR="00AE6C09" w:rsidRPr="00863615" w:rsidTr="00AE6C09">
        <w:trPr>
          <w:trHeight w:val="510"/>
        </w:trPr>
        <w:tc>
          <w:tcPr>
            <w:tcW w:w="1849" w:type="dxa"/>
            <w:shd w:val="clear" w:color="auto" w:fill="auto"/>
            <w:vAlign w:val="center"/>
          </w:tcPr>
          <w:p w:rsidR="00AE6C09" w:rsidRPr="00863615" w:rsidRDefault="00AE6C09" w:rsidP="005F119D">
            <w:pPr>
              <w:spacing w:before="0" w:after="0"/>
              <w:rPr>
                <w:i/>
                <w:iCs/>
                <w:sz w:val="20"/>
                <w:szCs w:val="20"/>
                <w:lang w:eastAsia="en-GB"/>
              </w:rPr>
            </w:pPr>
            <w:r>
              <w:rPr>
                <w:i/>
                <w:iCs/>
                <w:sz w:val="20"/>
                <w:szCs w:val="20"/>
                <w:lang w:eastAsia="en-GB"/>
              </w:rPr>
              <w:t xml:space="preserve">Pseudopantaceros </w:t>
            </w:r>
            <w:r w:rsidRPr="00D67B3A">
              <w:rPr>
                <w:sz w:val="20"/>
                <w:szCs w:val="20"/>
                <w:lang w:eastAsia="en-GB"/>
              </w:rPr>
              <w:t>spp</w:t>
            </w:r>
            <w:r>
              <w:rPr>
                <w:sz w:val="20"/>
                <w:szCs w:val="20"/>
                <w:lang w:eastAsia="en-GB"/>
              </w:rPr>
              <w:t>.</w:t>
            </w:r>
          </w:p>
        </w:tc>
        <w:tc>
          <w:tcPr>
            <w:tcW w:w="1214" w:type="dxa"/>
            <w:shd w:val="clear" w:color="auto" w:fill="auto"/>
            <w:vAlign w:val="center"/>
          </w:tcPr>
          <w:p w:rsidR="00AE6C09" w:rsidRPr="00863615" w:rsidRDefault="00AE6C09" w:rsidP="005F119D">
            <w:pPr>
              <w:spacing w:before="0" w:after="0"/>
              <w:rPr>
                <w:sz w:val="20"/>
                <w:szCs w:val="20"/>
                <w:lang w:eastAsia="en-GB"/>
              </w:rPr>
            </w:pPr>
            <w:r>
              <w:rPr>
                <w:sz w:val="20"/>
                <w:szCs w:val="20"/>
                <w:lang w:eastAsia="en-GB"/>
              </w:rPr>
              <w:t>Pelagic armourhead</w:t>
            </w:r>
          </w:p>
        </w:tc>
        <w:tc>
          <w:tcPr>
            <w:tcW w:w="1237" w:type="dxa"/>
            <w:shd w:val="clear" w:color="auto" w:fill="auto"/>
            <w:vAlign w:val="center"/>
          </w:tcPr>
          <w:p w:rsidR="00AE6C09" w:rsidRPr="00470FC2" w:rsidRDefault="00AE6C09" w:rsidP="005F119D">
            <w:pPr>
              <w:spacing w:before="0" w:after="0"/>
              <w:rPr>
                <w:sz w:val="18"/>
                <w:szCs w:val="18"/>
                <w:lang w:eastAsia="en-GB"/>
              </w:rPr>
            </w:pPr>
            <w:r w:rsidRPr="00470FC2">
              <w:rPr>
                <w:sz w:val="18"/>
                <w:szCs w:val="18"/>
                <w:lang w:eastAsia="en-GB"/>
              </w:rPr>
              <w:t>Têtes casquées pélagiques</w:t>
            </w:r>
          </w:p>
        </w:tc>
        <w:tc>
          <w:tcPr>
            <w:tcW w:w="2608" w:type="dxa"/>
            <w:shd w:val="clear" w:color="auto" w:fill="auto"/>
            <w:vAlign w:val="center"/>
          </w:tcPr>
          <w:p w:rsidR="00AE6C09" w:rsidRPr="00470FC2" w:rsidRDefault="00AE6C09" w:rsidP="005F119D">
            <w:pPr>
              <w:spacing w:before="0" w:after="0"/>
              <w:rPr>
                <w:sz w:val="18"/>
                <w:szCs w:val="18"/>
                <w:lang w:eastAsia="en-GB"/>
              </w:rPr>
            </w:pPr>
            <w:r w:rsidRPr="00470FC2">
              <w:rPr>
                <w:sz w:val="18"/>
                <w:szCs w:val="18"/>
                <w:lang w:eastAsia="en-GB"/>
              </w:rPr>
              <w:t>OPASE (EDW/OPASE)</w:t>
            </w:r>
          </w:p>
        </w:tc>
        <w:tc>
          <w:tcPr>
            <w:tcW w:w="1457" w:type="dxa"/>
            <w:shd w:val="clear" w:color="auto" w:fill="auto"/>
            <w:vAlign w:val="center"/>
          </w:tcPr>
          <w:p w:rsidR="00AE6C09" w:rsidRDefault="00AE6C09" w:rsidP="005F119D">
            <w:pPr>
              <w:spacing w:before="0" w:after="0"/>
              <w:jc w:val="center"/>
              <w:rPr>
                <w:b/>
                <w:bCs/>
                <w:sz w:val="20"/>
                <w:szCs w:val="20"/>
                <w:lang w:eastAsia="en-GB"/>
              </w:rPr>
            </w:pPr>
            <w:r>
              <w:rPr>
                <w:b/>
                <w:bCs/>
                <w:sz w:val="20"/>
                <w:szCs w:val="20"/>
                <w:lang w:eastAsia="en-GB"/>
              </w:rPr>
              <w:t>143</w:t>
            </w:r>
          </w:p>
        </w:tc>
        <w:tc>
          <w:tcPr>
            <w:tcW w:w="1457" w:type="dxa"/>
            <w:shd w:val="clear" w:color="auto" w:fill="auto"/>
            <w:vAlign w:val="center"/>
          </w:tcPr>
          <w:p w:rsidR="00AE6C09" w:rsidRPr="00863615" w:rsidRDefault="00AE6C09" w:rsidP="005F119D">
            <w:pPr>
              <w:spacing w:before="0" w:after="0"/>
              <w:jc w:val="center"/>
              <w:rPr>
                <w:sz w:val="20"/>
                <w:szCs w:val="20"/>
                <w:lang w:eastAsia="en-GB"/>
              </w:rPr>
            </w:pPr>
          </w:p>
        </w:tc>
        <w:tc>
          <w:tcPr>
            <w:tcW w:w="1411" w:type="dxa"/>
            <w:shd w:val="clear" w:color="auto" w:fill="auto"/>
            <w:vAlign w:val="center"/>
          </w:tcPr>
          <w:p w:rsidR="00AE6C09" w:rsidRDefault="00AE6C09" w:rsidP="005F119D">
            <w:pPr>
              <w:spacing w:before="0" w:after="0"/>
              <w:jc w:val="center"/>
              <w:rPr>
                <w:sz w:val="20"/>
                <w:szCs w:val="20"/>
                <w:lang w:eastAsia="en-GB"/>
              </w:rPr>
            </w:pPr>
          </w:p>
        </w:tc>
        <w:tc>
          <w:tcPr>
            <w:tcW w:w="1613" w:type="dxa"/>
            <w:shd w:val="clear" w:color="auto" w:fill="auto"/>
            <w:vAlign w:val="center"/>
          </w:tcPr>
          <w:p w:rsidR="00AE6C09" w:rsidRDefault="00AE6C09" w:rsidP="005F119D">
            <w:pPr>
              <w:spacing w:before="0" w:after="0"/>
              <w:jc w:val="center"/>
              <w:rPr>
                <w:sz w:val="20"/>
                <w:szCs w:val="20"/>
                <w:lang w:eastAsia="en-GB"/>
              </w:rPr>
            </w:pPr>
            <w:r>
              <w:rPr>
                <w:sz w:val="20"/>
                <w:szCs w:val="20"/>
                <w:lang w:eastAsia="en-GB"/>
              </w:rPr>
              <w:t>143</w:t>
            </w:r>
          </w:p>
        </w:tc>
        <w:tc>
          <w:tcPr>
            <w:tcW w:w="1316" w:type="dxa"/>
            <w:shd w:val="clear" w:color="auto" w:fill="auto"/>
            <w:vAlign w:val="center"/>
          </w:tcPr>
          <w:p w:rsidR="00AE6C09" w:rsidRDefault="00AE6C09" w:rsidP="005F119D">
            <w:pPr>
              <w:spacing w:before="0" w:after="0"/>
              <w:jc w:val="center"/>
              <w:rPr>
                <w:sz w:val="20"/>
                <w:szCs w:val="20"/>
                <w:lang w:eastAsia="en-GB"/>
              </w:rPr>
            </w:pPr>
          </w:p>
        </w:tc>
        <w:tc>
          <w:tcPr>
            <w:tcW w:w="938" w:type="dxa"/>
            <w:shd w:val="clear" w:color="auto" w:fill="auto"/>
            <w:vAlign w:val="center"/>
          </w:tcPr>
          <w:p w:rsidR="00AE6C09" w:rsidRPr="00863615" w:rsidRDefault="00AE6C09" w:rsidP="005F119D">
            <w:pPr>
              <w:spacing w:before="0" w:after="0"/>
              <w:jc w:val="center"/>
              <w:rPr>
                <w:sz w:val="20"/>
                <w:szCs w:val="20"/>
                <w:lang w:eastAsia="en-GB"/>
              </w:rPr>
            </w:pPr>
          </w:p>
        </w:tc>
      </w:tr>
      <w:tr w:rsidR="00AE6C09" w:rsidRPr="008B136A" w:rsidTr="005F119D">
        <w:trPr>
          <w:trHeight w:val="315"/>
        </w:trPr>
        <w:tc>
          <w:tcPr>
            <w:tcW w:w="14162" w:type="dxa"/>
            <w:gridSpan w:val="9"/>
            <w:shd w:val="clear" w:color="auto" w:fill="auto"/>
            <w:vAlign w:val="center"/>
            <w:hideMark/>
          </w:tcPr>
          <w:p w:rsidR="00AE6C09" w:rsidRPr="008B136A" w:rsidRDefault="00AE6C09" w:rsidP="005F119D">
            <w:pPr>
              <w:spacing w:before="0" w:after="0"/>
              <w:rPr>
                <w:b/>
                <w:bCs/>
                <w:i/>
                <w:iCs/>
                <w:sz w:val="20"/>
                <w:szCs w:val="20"/>
                <w:lang w:val="fr-BE" w:eastAsia="en-GB"/>
              </w:rPr>
            </w:pPr>
            <w:r w:rsidRPr="008B136A">
              <w:rPr>
                <w:b/>
                <w:i/>
                <w:sz w:val="20"/>
                <w:lang w:val="fr-BE"/>
              </w:rPr>
              <w:t>ANNEXE IG THON ROUGE DU SUD - TOUTES ZONES</w:t>
            </w:r>
          </w:p>
        </w:tc>
        <w:tc>
          <w:tcPr>
            <w:tcW w:w="938" w:type="dxa"/>
            <w:shd w:val="clear" w:color="auto" w:fill="auto"/>
            <w:vAlign w:val="center"/>
            <w:hideMark/>
          </w:tcPr>
          <w:p w:rsidR="00AE6C09" w:rsidRPr="008B136A" w:rsidRDefault="00AE6C09" w:rsidP="005F119D">
            <w:pPr>
              <w:spacing w:before="0" w:after="0"/>
              <w:jc w:val="center"/>
              <w:rPr>
                <w:b/>
                <w:bCs/>
                <w:i/>
                <w:iCs/>
                <w:sz w:val="20"/>
                <w:szCs w:val="20"/>
                <w:lang w:val="fr-BE" w:eastAsia="en-GB"/>
              </w:rPr>
            </w:pPr>
          </w:p>
        </w:tc>
      </w:tr>
      <w:tr w:rsidR="00AE6C09" w:rsidRPr="00863615" w:rsidTr="00AE6C09">
        <w:trPr>
          <w:trHeight w:val="510"/>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Thunnus maccoyii</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Southern bluefin tuna</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Thon rouge</w:t>
            </w:r>
            <w:r>
              <w:rPr>
                <w:sz w:val="20"/>
                <w:szCs w:val="20"/>
                <w:lang w:eastAsia="en-GB"/>
              </w:rPr>
              <w:t xml:space="preserve"> du Sud</w:t>
            </w:r>
          </w:p>
        </w:tc>
        <w:tc>
          <w:tcPr>
            <w:tcW w:w="2608" w:type="dxa"/>
            <w:shd w:val="clear" w:color="auto" w:fill="auto"/>
            <w:vAlign w:val="center"/>
            <w:hideMark/>
          </w:tcPr>
          <w:p w:rsidR="00AE6C09" w:rsidRPr="008B136A" w:rsidRDefault="00AE6C09" w:rsidP="005F119D">
            <w:pPr>
              <w:spacing w:before="0" w:after="0"/>
              <w:rPr>
                <w:sz w:val="20"/>
                <w:szCs w:val="20"/>
                <w:lang w:val="fr-BE" w:eastAsia="en-GB"/>
              </w:rPr>
            </w:pPr>
            <w:r w:rsidRPr="008B136A">
              <w:rPr>
                <w:sz w:val="20"/>
                <w:lang w:val="fr-BE"/>
              </w:rPr>
              <w:t>Prises accessoires dans toutes les zones</w:t>
            </w:r>
            <w:r w:rsidRPr="008B136A">
              <w:rPr>
                <w:sz w:val="20"/>
                <w:szCs w:val="20"/>
                <w:lang w:val="fr-BE" w:eastAsia="en-GB"/>
              </w:rPr>
              <w:t xml:space="preserve"> (SBF/F41-81)</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10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10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B136A" w:rsidTr="005F119D">
        <w:trPr>
          <w:trHeight w:val="365"/>
        </w:trPr>
        <w:tc>
          <w:tcPr>
            <w:tcW w:w="15100" w:type="dxa"/>
            <w:gridSpan w:val="10"/>
            <w:shd w:val="clear" w:color="auto" w:fill="auto"/>
            <w:vAlign w:val="center"/>
            <w:hideMark/>
          </w:tcPr>
          <w:p w:rsidR="00AE6C09" w:rsidRPr="008B136A" w:rsidRDefault="00AE6C09" w:rsidP="005F119D">
            <w:pPr>
              <w:spacing w:before="0" w:after="0"/>
              <w:rPr>
                <w:sz w:val="20"/>
                <w:szCs w:val="20"/>
                <w:lang w:val="fr-BE" w:eastAsia="en-GB"/>
              </w:rPr>
            </w:pPr>
            <w:r w:rsidRPr="008B136A">
              <w:rPr>
                <w:b/>
                <w:i/>
                <w:sz w:val="20"/>
                <w:lang w:val="fr-BE"/>
              </w:rPr>
              <w:lastRenderedPageBreak/>
              <w:t>ANNEXE I H - ZONE DE LA CONVENTION WCFPC</w:t>
            </w:r>
          </w:p>
        </w:tc>
      </w:tr>
      <w:tr w:rsidR="00AE6C09" w:rsidRPr="00863615" w:rsidTr="00AE6C09">
        <w:trPr>
          <w:trHeight w:val="255"/>
        </w:trPr>
        <w:tc>
          <w:tcPr>
            <w:tcW w:w="1849" w:type="dxa"/>
            <w:shd w:val="clear" w:color="auto" w:fill="auto"/>
            <w:vAlign w:val="center"/>
            <w:hideMark/>
          </w:tcPr>
          <w:p w:rsidR="00AE6C09" w:rsidRPr="00863615" w:rsidRDefault="00AE6C09" w:rsidP="005F119D">
            <w:pPr>
              <w:spacing w:before="0" w:after="0"/>
              <w:rPr>
                <w:i/>
                <w:iCs/>
                <w:sz w:val="20"/>
                <w:szCs w:val="20"/>
                <w:lang w:eastAsia="en-GB"/>
              </w:rPr>
            </w:pPr>
            <w:r w:rsidRPr="00863615">
              <w:rPr>
                <w:i/>
                <w:iCs/>
                <w:sz w:val="20"/>
                <w:szCs w:val="20"/>
                <w:lang w:eastAsia="en-GB"/>
              </w:rPr>
              <w:t>Xiphias gladius</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Swordfish</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Espadon</w:t>
            </w:r>
          </w:p>
        </w:tc>
        <w:tc>
          <w:tcPr>
            <w:tcW w:w="2608" w:type="dxa"/>
            <w:shd w:val="clear" w:color="auto" w:fill="auto"/>
            <w:vAlign w:val="center"/>
            <w:hideMark/>
          </w:tcPr>
          <w:p w:rsidR="00AE6C09" w:rsidRPr="008B136A" w:rsidRDefault="00AE6C09" w:rsidP="005F119D">
            <w:pPr>
              <w:spacing w:before="0" w:after="0"/>
              <w:rPr>
                <w:sz w:val="20"/>
                <w:szCs w:val="20"/>
                <w:lang w:val="fr-BE" w:eastAsia="en-GB"/>
              </w:rPr>
            </w:pPr>
            <w:r w:rsidRPr="008B136A">
              <w:rPr>
                <w:sz w:val="20"/>
                <w:lang w:val="fr-BE"/>
              </w:rPr>
              <w:t>Zone de la WCPFC, au sud de </w:t>
            </w:r>
            <w:r w:rsidRPr="008B136A">
              <w:rPr>
                <w:sz w:val="20"/>
                <w:szCs w:val="20"/>
                <w:lang w:val="fr-BE" w:eastAsia="en-GB"/>
              </w:rPr>
              <w:t>20˚ S</w:t>
            </w:r>
          </w:p>
        </w:tc>
        <w:tc>
          <w:tcPr>
            <w:tcW w:w="1457" w:type="dxa"/>
            <w:shd w:val="clear" w:color="auto" w:fill="auto"/>
            <w:vAlign w:val="center"/>
            <w:hideMark/>
          </w:tcPr>
          <w:p w:rsidR="00AE6C09" w:rsidRPr="00863615" w:rsidRDefault="00AE6C09" w:rsidP="005F119D">
            <w:pPr>
              <w:spacing w:before="0" w:after="0"/>
              <w:jc w:val="center"/>
              <w:rPr>
                <w:b/>
                <w:bCs/>
                <w:sz w:val="20"/>
                <w:szCs w:val="20"/>
                <w:lang w:eastAsia="en-GB"/>
              </w:rPr>
            </w:pPr>
            <w:r w:rsidRPr="00863615">
              <w:rPr>
                <w:b/>
                <w:bCs/>
                <w:sz w:val="20"/>
                <w:szCs w:val="20"/>
                <w:lang w:eastAsia="en-GB"/>
              </w:rPr>
              <w:t>3.170</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3.170</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3.170</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r w:rsidRPr="00863615">
              <w:rPr>
                <w:sz w:val="20"/>
                <w:szCs w:val="20"/>
                <w:lang w:eastAsia="en-GB"/>
              </w:rPr>
              <w:t>0%</w:t>
            </w: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r w:rsidR="00AE6C09" w:rsidRPr="008B136A" w:rsidTr="005F119D">
        <w:trPr>
          <w:trHeight w:val="289"/>
        </w:trPr>
        <w:tc>
          <w:tcPr>
            <w:tcW w:w="15100" w:type="dxa"/>
            <w:gridSpan w:val="10"/>
            <w:shd w:val="clear" w:color="auto" w:fill="auto"/>
            <w:vAlign w:val="center"/>
            <w:hideMark/>
          </w:tcPr>
          <w:p w:rsidR="00AE6C09" w:rsidRPr="00AE6C09" w:rsidRDefault="00AE6C09" w:rsidP="005F119D">
            <w:pPr>
              <w:spacing w:before="0" w:after="0"/>
              <w:rPr>
                <w:sz w:val="20"/>
                <w:szCs w:val="20"/>
                <w:lang w:val="fr-BE" w:eastAsia="en-GB"/>
              </w:rPr>
            </w:pPr>
            <w:r w:rsidRPr="00AE6C09">
              <w:rPr>
                <w:b/>
                <w:i/>
                <w:sz w:val="20"/>
                <w:lang w:val="fr-BE"/>
              </w:rPr>
              <w:t>ANNEXE I J - ZONE DE LA CONVENTION ORGPPS</w:t>
            </w:r>
          </w:p>
        </w:tc>
      </w:tr>
      <w:tr w:rsidR="00AE6C09" w:rsidRPr="00863615" w:rsidTr="00AE6C09">
        <w:trPr>
          <w:trHeight w:val="510"/>
        </w:trPr>
        <w:tc>
          <w:tcPr>
            <w:tcW w:w="1849" w:type="dxa"/>
            <w:shd w:val="clear" w:color="auto" w:fill="auto"/>
            <w:vAlign w:val="center"/>
            <w:hideMark/>
          </w:tcPr>
          <w:p w:rsidR="00AE6C09" w:rsidRPr="00765735" w:rsidRDefault="00AE6C09" w:rsidP="005F119D">
            <w:pPr>
              <w:spacing w:before="0" w:after="0"/>
              <w:rPr>
                <w:i/>
                <w:iCs/>
                <w:sz w:val="20"/>
                <w:szCs w:val="20"/>
                <w:lang w:eastAsia="en-GB"/>
              </w:rPr>
            </w:pPr>
            <w:r w:rsidRPr="00765735">
              <w:rPr>
                <w:i/>
                <w:iCs/>
                <w:sz w:val="20"/>
                <w:szCs w:val="20"/>
                <w:lang w:eastAsia="en-GB"/>
              </w:rPr>
              <w:t>Trachurus murphyi</w:t>
            </w:r>
          </w:p>
        </w:tc>
        <w:tc>
          <w:tcPr>
            <w:tcW w:w="1214"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Jack mackerel</w:t>
            </w:r>
          </w:p>
        </w:tc>
        <w:tc>
          <w:tcPr>
            <w:tcW w:w="1237" w:type="dxa"/>
            <w:shd w:val="clear" w:color="auto" w:fill="auto"/>
            <w:vAlign w:val="center"/>
            <w:hideMark/>
          </w:tcPr>
          <w:p w:rsidR="00AE6C09" w:rsidRPr="00863615" w:rsidRDefault="00AE6C09" w:rsidP="005F119D">
            <w:pPr>
              <w:spacing w:before="0" w:after="0"/>
              <w:rPr>
                <w:sz w:val="20"/>
                <w:szCs w:val="20"/>
                <w:lang w:eastAsia="en-GB"/>
              </w:rPr>
            </w:pPr>
            <w:r w:rsidRPr="00863615">
              <w:rPr>
                <w:sz w:val="20"/>
                <w:szCs w:val="20"/>
                <w:lang w:eastAsia="en-GB"/>
              </w:rPr>
              <w:t>Chinchard du Chili</w:t>
            </w:r>
          </w:p>
        </w:tc>
        <w:tc>
          <w:tcPr>
            <w:tcW w:w="2608" w:type="dxa"/>
            <w:shd w:val="clear" w:color="auto" w:fill="auto"/>
            <w:vAlign w:val="center"/>
            <w:hideMark/>
          </w:tcPr>
          <w:p w:rsidR="00AE6C09" w:rsidRPr="008B136A" w:rsidRDefault="00AE6C09" w:rsidP="005F119D">
            <w:pPr>
              <w:spacing w:before="0" w:after="0"/>
              <w:rPr>
                <w:sz w:val="20"/>
                <w:szCs w:val="20"/>
                <w:lang w:val="fr-BE" w:eastAsia="en-GB"/>
              </w:rPr>
            </w:pPr>
            <w:r w:rsidRPr="008B136A">
              <w:rPr>
                <w:sz w:val="20"/>
                <w:lang w:val="fr-BE"/>
              </w:rPr>
              <w:t>Zone de la convention ORGPPS</w:t>
            </w:r>
            <w:r w:rsidRPr="008B136A">
              <w:rPr>
                <w:sz w:val="20"/>
                <w:szCs w:val="20"/>
                <w:lang w:val="fr-BE" w:eastAsia="en-GB"/>
              </w:rPr>
              <w:t xml:space="preserve"> (CJM/SPRFMO)</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À fixer</w:t>
            </w:r>
          </w:p>
        </w:tc>
        <w:tc>
          <w:tcPr>
            <w:tcW w:w="1457"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À fixer</w:t>
            </w:r>
          </w:p>
        </w:tc>
        <w:tc>
          <w:tcPr>
            <w:tcW w:w="1411"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1613" w:type="dxa"/>
            <w:shd w:val="clear" w:color="auto" w:fill="auto"/>
            <w:vAlign w:val="center"/>
            <w:hideMark/>
          </w:tcPr>
          <w:p w:rsidR="00AE6C09" w:rsidRPr="00863615" w:rsidRDefault="00AE6C09" w:rsidP="005F119D">
            <w:pPr>
              <w:spacing w:before="0" w:after="0"/>
              <w:jc w:val="center"/>
              <w:rPr>
                <w:sz w:val="20"/>
                <w:szCs w:val="20"/>
                <w:lang w:eastAsia="en-GB"/>
              </w:rPr>
            </w:pPr>
            <w:r>
              <w:rPr>
                <w:sz w:val="20"/>
                <w:szCs w:val="20"/>
                <w:lang w:eastAsia="en-GB"/>
              </w:rPr>
              <w:t>À fixer</w:t>
            </w:r>
          </w:p>
        </w:tc>
        <w:tc>
          <w:tcPr>
            <w:tcW w:w="1316" w:type="dxa"/>
            <w:shd w:val="clear" w:color="auto" w:fill="auto"/>
            <w:vAlign w:val="center"/>
            <w:hideMark/>
          </w:tcPr>
          <w:p w:rsidR="00AE6C09" w:rsidRPr="00863615" w:rsidRDefault="00AE6C09" w:rsidP="005F119D">
            <w:pPr>
              <w:spacing w:before="0" w:after="0"/>
              <w:jc w:val="center"/>
              <w:rPr>
                <w:sz w:val="20"/>
                <w:szCs w:val="20"/>
                <w:lang w:eastAsia="en-GB"/>
              </w:rPr>
            </w:pPr>
          </w:p>
        </w:tc>
        <w:tc>
          <w:tcPr>
            <w:tcW w:w="938" w:type="dxa"/>
            <w:shd w:val="clear" w:color="auto" w:fill="auto"/>
            <w:vAlign w:val="center"/>
            <w:hideMark/>
          </w:tcPr>
          <w:p w:rsidR="00AE6C09" w:rsidRPr="00863615" w:rsidRDefault="00AE6C09" w:rsidP="005F119D">
            <w:pPr>
              <w:spacing w:before="0" w:after="0"/>
              <w:jc w:val="center"/>
              <w:rPr>
                <w:sz w:val="20"/>
                <w:szCs w:val="20"/>
                <w:lang w:eastAsia="en-GB"/>
              </w:rPr>
            </w:pPr>
          </w:p>
        </w:tc>
      </w:tr>
    </w:tbl>
    <w:p w:rsidR="00AE6C09" w:rsidRDefault="00AE6C09" w:rsidP="00AE6C09">
      <w:pPr>
        <w:spacing w:after="120"/>
      </w:pPr>
      <w:r>
        <w:t>Notes:</w:t>
      </w:r>
    </w:p>
    <w:p w:rsidR="00AE6C09" w:rsidRPr="00765735" w:rsidRDefault="00AE6C09" w:rsidP="00AE6C09">
      <w:pPr>
        <w:spacing w:after="120"/>
        <w:ind w:left="567" w:hanging="567"/>
      </w:pPr>
      <w:r w:rsidRPr="00765735">
        <w:rPr>
          <w:lang w:val="fr-BE"/>
        </w:rPr>
        <w:t xml:space="preserve">(1) </w:t>
      </w:r>
      <w:r w:rsidRPr="00765735">
        <w:rPr>
          <w:lang w:val="fr-BE"/>
        </w:rPr>
        <w:tab/>
        <w:t>Stocks des eaux norvégiennes: aucune possibilité de pêche dans l'attente des consultations sur ces accords pour 2014.</w:t>
      </w:r>
      <w:r>
        <w:rPr>
          <w:lang w:val="fr-BE"/>
        </w:rPr>
        <w:t xml:space="preserve"> </w:t>
      </w:r>
    </w:p>
    <w:p w:rsidR="00AE6C09" w:rsidRDefault="00AE6C09" w:rsidP="00AE6C09">
      <w:pPr>
        <w:spacing w:after="120"/>
        <w:ind w:left="567" w:hanging="567"/>
      </w:pPr>
      <w:r w:rsidRPr="00765735">
        <w:rPr>
          <w:lang w:val="fr-BE"/>
        </w:rPr>
        <w:t xml:space="preserve">(2) </w:t>
      </w:r>
      <w:r w:rsidRPr="00765735">
        <w:rPr>
          <w:lang w:val="fr-BE"/>
        </w:rPr>
        <w:tab/>
        <w:t xml:space="preserve">Stocks partagés avec la Norvège: possibilités de pêche provisoires, sous réserve des accords bilatéraux sur la pêche conclus avec la Norvège, dans l'attente des consultations sur les accords pour 2014. </w:t>
      </w:r>
    </w:p>
    <w:p w:rsidR="00AE6C09" w:rsidRPr="008B136A" w:rsidRDefault="00AE6C09" w:rsidP="00AE6C09">
      <w:pPr>
        <w:spacing w:after="120"/>
        <w:ind w:left="567" w:hanging="567"/>
        <w:rPr>
          <w:lang w:val="fr-BE"/>
        </w:rPr>
      </w:pPr>
      <w:r w:rsidRPr="008B136A">
        <w:rPr>
          <w:lang w:val="fr-BE"/>
        </w:rPr>
        <w:t xml:space="preserve">(3) </w:t>
      </w:r>
      <w:r w:rsidRPr="008B136A">
        <w:rPr>
          <w:lang w:val="fr-BE"/>
        </w:rPr>
        <w:tab/>
        <w:t xml:space="preserve">Les TAC adoptés par la Commission pour la conservation de la faune et la flore marines de l'Antarctique (CCAMLR) ne sont pas attribués aux membres de la CCAMLR et la part de l'Union n'est donc pas déterminée. </w:t>
      </w:r>
    </w:p>
    <w:p w:rsidR="00425FC4" w:rsidRPr="00AE6C09" w:rsidRDefault="00AE6C09" w:rsidP="00AE6C09">
      <w:pPr>
        <w:spacing w:after="120"/>
        <w:ind w:left="567" w:hanging="567"/>
        <w:rPr>
          <w:lang w:val="fr-BE"/>
        </w:rPr>
      </w:pPr>
      <w:r w:rsidRPr="008B136A">
        <w:rPr>
          <w:lang w:val="fr-BE"/>
        </w:rPr>
        <w:t xml:space="preserve">(4) </w:t>
      </w:r>
      <w:r w:rsidRPr="008B136A">
        <w:rPr>
          <w:lang w:val="fr-BE"/>
        </w:rPr>
        <w:tab/>
        <w:t>Ces TAC ne sont pas attribués aux membres de l'Organisation des pêches de l'Atlantique Sud-Est (OPASE) et la part de l'Union n'est donc pas déterminée.</w:t>
      </w:r>
    </w:p>
    <w:p w:rsidR="00425FC4" w:rsidRPr="00AE6C09" w:rsidRDefault="00425FC4" w:rsidP="00425FC4">
      <w:pPr>
        <w:pStyle w:val="Sub-itemDebated"/>
        <w:rPr>
          <w:lang w:val="fr-BE"/>
        </w:rPr>
      </w:pPr>
    </w:p>
    <w:p w:rsidR="00425FC4" w:rsidRPr="00AE6C09" w:rsidRDefault="00425FC4" w:rsidP="00425FC4">
      <w:pPr>
        <w:pStyle w:val="Sub-sub-itemDebated"/>
        <w:numPr>
          <w:ilvl w:val="0"/>
          <w:numId w:val="0"/>
        </w:numPr>
        <w:ind w:left="567"/>
        <w:rPr>
          <w:lang w:val="fr-BE"/>
        </w:rPr>
        <w:sectPr w:rsidR="00425FC4" w:rsidRPr="00AE6C09" w:rsidSect="00F52899">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6840" w:h="11907" w:orient="landscape" w:code="9"/>
          <w:pgMar w:top="1134" w:right="1134" w:bottom="1134" w:left="1134" w:header="567" w:footer="567" w:gutter="0"/>
          <w:cols w:space="708"/>
          <w:docGrid w:linePitch="360"/>
        </w:sectPr>
      </w:pPr>
    </w:p>
    <w:p w:rsidR="00654678" w:rsidRPr="00535792" w:rsidRDefault="00654678" w:rsidP="00654678">
      <w:pPr>
        <w:pStyle w:val="Sub-itemDebated"/>
        <w:rPr>
          <w:lang w:val="fr-BE"/>
        </w:rPr>
      </w:pPr>
      <w:bookmarkStart w:id="8" w:name="_Toc410826941"/>
      <w:r w:rsidRPr="00535792">
        <w:rPr>
          <w:lang w:val="fr-BE"/>
        </w:rPr>
        <w:lastRenderedPageBreak/>
        <w:t>Possibilités de pêche en mer Noire pour 2015</w:t>
      </w:r>
      <w:bookmarkEnd w:id="8"/>
    </w:p>
    <w:p w:rsidR="00654678" w:rsidRPr="00535792" w:rsidRDefault="00654678" w:rsidP="00654678">
      <w:pPr>
        <w:rPr>
          <w:rFonts w:eastAsia="TTA2034308t00"/>
          <w:lang w:val="fr-BE"/>
        </w:rPr>
      </w:pPr>
      <w:r w:rsidRPr="00535792">
        <w:rPr>
          <w:lang w:val="fr-BE"/>
        </w:rPr>
        <w:t>Les ministres sont parvenus à un accord politique sur un règlem</w:t>
      </w:r>
      <w:r w:rsidR="008F21A5">
        <w:rPr>
          <w:lang w:val="fr-BE"/>
        </w:rPr>
        <w:t xml:space="preserve">ent établissant, pour 2015, les </w:t>
      </w:r>
      <w:r w:rsidRPr="00535792">
        <w:rPr>
          <w:lang w:val="fr-BE"/>
        </w:rPr>
        <w:t>possibilités de pêche applicables en mer Noire pour certains stocks halieutiques (</w:t>
      </w:r>
      <w:hyperlink r:id="rId28" w:tooltip="http://register.consilium.europa.eu/pdf/en/14/st15/st15830-ad01.en14.pdf" w:history="1">
        <w:r w:rsidR="00F52899">
          <w:rPr>
            <w:rStyle w:val="Hyperlink"/>
            <w:i/>
            <w:iCs/>
            <w:lang w:val="fr-BE"/>
          </w:rPr>
          <w:t>doc. 15830/14 ADD 1</w:t>
        </w:r>
      </w:hyperlink>
      <w:r w:rsidRPr="00535792">
        <w:rPr>
          <w:lang w:val="fr-BE"/>
        </w:rPr>
        <w:t>), sur la base d'un texte de compromis élaboré par la présidence en accord avec la Commission.</w:t>
      </w:r>
      <w:r>
        <w:rPr>
          <w:lang w:val="fr-BE"/>
        </w:rPr>
        <w:t xml:space="preserve"> </w:t>
      </w:r>
    </w:p>
    <w:p w:rsidR="00654678" w:rsidRPr="00636480" w:rsidRDefault="00654678" w:rsidP="00654678">
      <w:pPr>
        <w:rPr>
          <w:lang w:val="fr-BE"/>
        </w:rPr>
      </w:pPr>
      <w:r w:rsidRPr="00636480">
        <w:rPr>
          <w:lang w:val="fr-BE"/>
        </w:rPr>
        <w:t>Le Conseil adoptera ce règlement, après sa mise au point par les juri</w:t>
      </w:r>
      <w:r w:rsidR="00483037">
        <w:rPr>
          <w:lang w:val="fr-BE"/>
        </w:rPr>
        <w:t xml:space="preserve">stes-linguistes, en recourant à la </w:t>
      </w:r>
      <w:r w:rsidRPr="00636480">
        <w:rPr>
          <w:lang w:val="fr-BE"/>
        </w:rPr>
        <w:t>procédure écrite.</w:t>
      </w:r>
    </w:p>
    <w:p w:rsidR="00654678" w:rsidRPr="00636480" w:rsidRDefault="00654678" w:rsidP="00483037">
      <w:pPr>
        <w:rPr>
          <w:lang w:val="fr-BE"/>
        </w:rPr>
      </w:pPr>
      <w:r w:rsidRPr="00636480">
        <w:rPr>
          <w:lang w:val="fr-BE"/>
        </w:rPr>
        <w:t>L'élément principal du texte de compromis de la présidence app</w:t>
      </w:r>
      <w:r w:rsidR="00483037">
        <w:rPr>
          <w:lang w:val="fr-BE"/>
        </w:rPr>
        <w:t xml:space="preserve">rouvé par la Commission est une </w:t>
      </w:r>
      <w:r w:rsidRPr="00636480">
        <w:rPr>
          <w:lang w:val="fr-BE"/>
        </w:rPr>
        <w:t>reconduction des totaux admissibles des captures (TAC) de l'UE</w:t>
      </w:r>
      <w:r w:rsidR="00483037">
        <w:rPr>
          <w:lang w:val="fr-BE"/>
        </w:rPr>
        <w:t xml:space="preserve"> en mer Noire pour le turbot et </w:t>
      </w:r>
      <w:r w:rsidRPr="00636480">
        <w:rPr>
          <w:lang w:val="fr-BE"/>
        </w:rPr>
        <w:t>le</w:t>
      </w:r>
      <w:r w:rsidR="00483037">
        <w:rPr>
          <w:lang w:val="fr-BE"/>
        </w:rPr>
        <w:t xml:space="preserve"> </w:t>
      </w:r>
      <w:r w:rsidRPr="00636480">
        <w:rPr>
          <w:lang w:val="fr-BE"/>
        </w:rPr>
        <w:t>sprat.</w:t>
      </w:r>
    </w:p>
    <w:p w:rsidR="00654678" w:rsidRPr="00636480" w:rsidRDefault="00654678" w:rsidP="00654678">
      <w:pPr>
        <w:rPr>
          <w:lang w:val="fr-BE"/>
        </w:rPr>
      </w:pPr>
      <w:r w:rsidRPr="00636480">
        <w:rPr>
          <w:lang w:val="fr-BE"/>
        </w:rPr>
        <w:t>Le tableau ci-après présente les valeurs indicatives des TAC en mer Noire pour 2015 par rapport à ceux pour 2014 et à la proposition de la Commission.</w:t>
      </w:r>
    </w:p>
    <w:tbl>
      <w:tblPr>
        <w:tblW w:w="5000" w:type="pct"/>
        <w:jc w:val="center"/>
        <w:tblLook w:val="0000" w:firstRow="0" w:lastRow="0" w:firstColumn="0" w:lastColumn="0" w:noHBand="0" w:noVBand="0"/>
      </w:tblPr>
      <w:tblGrid>
        <w:gridCol w:w="818"/>
        <w:gridCol w:w="761"/>
        <w:gridCol w:w="794"/>
        <w:gridCol w:w="1589"/>
        <w:gridCol w:w="1072"/>
        <w:gridCol w:w="1072"/>
        <w:gridCol w:w="1123"/>
        <w:gridCol w:w="1455"/>
        <w:gridCol w:w="1171"/>
      </w:tblGrid>
      <w:tr w:rsidR="00654678" w:rsidRPr="00080398" w:rsidTr="005F119D">
        <w:trPr>
          <w:trHeight w:val="1430"/>
          <w:jc w:val="center"/>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654678" w:rsidRPr="0011731A" w:rsidRDefault="00654678" w:rsidP="005F119D">
            <w:pPr>
              <w:spacing w:before="0" w:after="0"/>
              <w:jc w:val="center"/>
              <w:rPr>
                <w:i/>
                <w:iCs/>
                <w:sz w:val="16"/>
                <w:szCs w:val="16"/>
                <w:lang w:eastAsia="en-GB"/>
              </w:rPr>
            </w:pPr>
            <w:r w:rsidRPr="0011731A">
              <w:rPr>
                <w:i/>
                <w:iCs/>
                <w:sz w:val="16"/>
                <w:szCs w:val="16"/>
                <w:lang w:eastAsia="en-GB"/>
              </w:rPr>
              <w:t>Espèce (nom latin)</w:t>
            </w:r>
          </w:p>
        </w:tc>
        <w:tc>
          <w:tcPr>
            <w:tcW w:w="386" w:type="pct"/>
            <w:tcBorders>
              <w:top w:val="single" w:sz="4" w:space="0" w:color="auto"/>
              <w:left w:val="nil"/>
              <w:bottom w:val="single" w:sz="4" w:space="0" w:color="auto"/>
              <w:right w:val="single" w:sz="4" w:space="0" w:color="auto"/>
            </w:tcBorders>
            <w:shd w:val="clear" w:color="auto" w:fill="auto"/>
            <w:vAlign w:val="center"/>
          </w:tcPr>
          <w:p w:rsidR="00654678" w:rsidRPr="0011731A" w:rsidRDefault="00654678" w:rsidP="005F119D">
            <w:pPr>
              <w:spacing w:before="0" w:after="0"/>
              <w:jc w:val="center"/>
              <w:rPr>
                <w:sz w:val="16"/>
                <w:szCs w:val="16"/>
                <w:lang w:eastAsia="en-GB"/>
              </w:rPr>
            </w:pPr>
            <w:r w:rsidRPr="0011731A">
              <w:rPr>
                <w:sz w:val="16"/>
                <w:szCs w:val="16"/>
                <w:lang w:eastAsia="en-GB"/>
              </w:rPr>
              <w:t xml:space="preserve">Espèce </w:t>
            </w:r>
            <w:r w:rsidRPr="0011731A">
              <w:rPr>
                <w:sz w:val="16"/>
                <w:szCs w:val="16"/>
                <w:lang w:eastAsia="en-GB"/>
              </w:rPr>
              <w:br/>
              <w:t>(nom anglais)</w:t>
            </w:r>
          </w:p>
        </w:tc>
        <w:tc>
          <w:tcPr>
            <w:tcW w:w="403" w:type="pct"/>
            <w:tcBorders>
              <w:top w:val="single" w:sz="4" w:space="0" w:color="auto"/>
              <w:left w:val="nil"/>
              <w:bottom w:val="single" w:sz="4" w:space="0" w:color="auto"/>
              <w:right w:val="single" w:sz="4" w:space="0" w:color="auto"/>
            </w:tcBorders>
            <w:shd w:val="clear" w:color="auto" w:fill="auto"/>
            <w:vAlign w:val="center"/>
          </w:tcPr>
          <w:p w:rsidR="00654678" w:rsidRPr="0011731A" w:rsidRDefault="00654678" w:rsidP="005F119D">
            <w:pPr>
              <w:spacing w:before="0" w:after="0"/>
              <w:jc w:val="center"/>
              <w:rPr>
                <w:sz w:val="16"/>
                <w:szCs w:val="16"/>
                <w:lang w:eastAsia="en-GB"/>
              </w:rPr>
            </w:pPr>
            <w:r w:rsidRPr="0011731A">
              <w:rPr>
                <w:sz w:val="16"/>
                <w:szCs w:val="16"/>
                <w:lang w:eastAsia="en-GB"/>
              </w:rPr>
              <w:t xml:space="preserve">Espèce </w:t>
            </w:r>
            <w:r w:rsidRPr="0011731A">
              <w:rPr>
                <w:sz w:val="16"/>
                <w:szCs w:val="16"/>
                <w:lang w:eastAsia="en-GB"/>
              </w:rPr>
              <w:br/>
              <w:t>(nom français)</w:t>
            </w:r>
          </w:p>
        </w:tc>
        <w:tc>
          <w:tcPr>
            <w:tcW w:w="806" w:type="pct"/>
            <w:tcBorders>
              <w:top w:val="single" w:sz="4" w:space="0" w:color="auto"/>
              <w:left w:val="nil"/>
              <w:bottom w:val="single" w:sz="4" w:space="0" w:color="auto"/>
              <w:right w:val="single" w:sz="4" w:space="0" w:color="auto"/>
            </w:tcBorders>
            <w:shd w:val="clear" w:color="auto" w:fill="auto"/>
            <w:noWrap/>
            <w:vAlign w:val="center"/>
          </w:tcPr>
          <w:p w:rsidR="00654678" w:rsidRPr="0011731A" w:rsidRDefault="00654678" w:rsidP="005F119D">
            <w:pPr>
              <w:spacing w:before="0" w:after="0"/>
              <w:jc w:val="center"/>
              <w:rPr>
                <w:sz w:val="16"/>
                <w:szCs w:val="16"/>
                <w:lang w:eastAsia="en-GB"/>
              </w:rPr>
            </w:pPr>
            <w:r w:rsidRPr="0011731A">
              <w:rPr>
                <w:sz w:val="16"/>
                <w:szCs w:val="16"/>
                <w:lang w:eastAsia="en-GB"/>
              </w:rPr>
              <w:t>Zone de pêche CIEM</w:t>
            </w:r>
          </w:p>
        </w:tc>
        <w:tc>
          <w:tcPr>
            <w:tcW w:w="544" w:type="pct"/>
            <w:tcBorders>
              <w:top w:val="single" w:sz="4" w:space="0" w:color="auto"/>
              <w:left w:val="nil"/>
              <w:bottom w:val="single" w:sz="4" w:space="0" w:color="auto"/>
              <w:right w:val="single" w:sz="4" w:space="0" w:color="auto"/>
            </w:tcBorders>
            <w:shd w:val="clear" w:color="auto" w:fill="auto"/>
            <w:vAlign w:val="center"/>
          </w:tcPr>
          <w:p w:rsidR="00654678" w:rsidRPr="0011731A" w:rsidRDefault="00654678" w:rsidP="005F119D">
            <w:pPr>
              <w:spacing w:before="0" w:after="0"/>
              <w:jc w:val="center"/>
              <w:rPr>
                <w:b/>
                <w:bCs/>
                <w:color w:val="000000"/>
                <w:sz w:val="16"/>
                <w:szCs w:val="16"/>
                <w:lang w:eastAsia="en-GB"/>
              </w:rPr>
            </w:pPr>
            <w:r w:rsidRPr="0011731A">
              <w:rPr>
                <w:b/>
                <w:bCs/>
                <w:color w:val="000000"/>
                <w:sz w:val="16"/>
                <w:szCs w:val="16"/>
                <w:lang w:eastAsia="en-GB"/>
              </w:rPr>
              <w:t>CONSEIL</w:t>
            </w:r>
          </w:p>
          <w:p w:rsidR="00654678" w:rsidRPr="0011731A" w:rsidRDefault="00654678" w:rsidP="005F119D">
            <w:pPr>
              <w:spacing w:before="0" w:after="0"/>
              <w:jc w:val="center"/>
              <w:rPr>
                <w:b/>
                <w:bCs/>
                <w:color w:val="000000"/>
                <w:sz w:val="16"/>
                <w:szCs w:val="16"/>
                <w:lang w:eastAsia="en-GB"/>
              </w:rPr>
            </w:pPr>
            <w:r w:rsidRPr="0011731A">
              <w:rPr>
                <w:b/>
                <w:bCs/>
                <w:color w:val="000000"/>
                <w:sz w:val="16"/>
                <w:szCs w:val="16"/>
                <w:lang w:eastAsia="en-GB"/>
              </w:rPr>
              <w:t>TAC</w:t>
            </w:r>
            <w:r>
              <w:rPr>
                <w:b/>
                <w:bCs/>
                <w:color w:val="000000"/>
                <w:sz w:val="16"/>
                <w:szCs w:val="16"/>
                <w:lang w:eastAsia="en-GB"/>
              </w:rPr>
              <w:t xml:space="preserve"> 2015</w:t>
            </w:r>
          </w:p>
        </w:tc>
        <w:tc>
          <w:tcPr>
            <w:tcW w:w="544" w:type="pct"/>
            <w:tcBorders>
              <w:top w:val="single" w:sz="4" w:space="0" w:color="auto"/>
              <w:left w:val="nil"/>
              <w:bottom w:val="single" w:sz="4" w:space="0" w:color="auto"/>
              <w:right w:val="single" w:sz="4" w:space="0" w:color="auto"/>
            </w:tcBorders>
            <w:shd w:val="clear" w:color="auto" w:fill="auto"/>
            <w:vAlign w:val="center"/>
          </w:tcPr>
          <w:p w:rsidR="00654678" w:rsidRPr="0011731A" w:rsidRDefault="00654678" w:rsidP="005F119D">
            <w:pPr>
              <w:spacing w:before="0" w:after="0"/>
              <w:jc w:val="center"/>
              <w:rPr>
                <w:b/>
                <w:bCs/>
                <w:color w:val="000000"/>
                <w:sz w:val="16"/>
                <w:szCs w:val="16"/>
                <w:lang w:eastAsia="en-GB"/>
              </w:rPr>
            </w:pPr>
            <w:r w:rsidRPr="0011731A">
              <w:rPr>
                <w:b/>
                <w:bCs/>
                <w:color w:val="000000"/>
                <w:sz w:val="16"/>
                <w:szCs w:val="16"/>
                <w:lang w:eastAsia="en-GB"/>
              </w:rPr>
              <w:t>CONSEIL</w:t>
            </w:r>
          </w:p>
          <w:p w:rsidR="00654678" w:rsidRPr="0011731A" w:rsidRDefault="00654678" w:rsidP="005F119D">
            <w:pPr>
              <w:spacing w:before="0" w:after="0"/>
              <w:jc w:val="center"/>
              <w:rPr>
                <w:b/>
                <w:bCs/>
                <w:color w:val="000000"/>
                <w:sz w:val="16"/>
                <w:szCs w:val="16"/>
                <w:lang w:eastAsia="en-GB"/>
              </w:rPr>
            </w:pPr>
            <w:r w:rsidRPr="0011731A">
              <w:rPr>
                <w:b/>
                <w:bCs/>
                <w:color w:val="000000"/>
                <w:sz w:val="16"/>
                <w:szCs w:val="16"/>
                <w:lang w:eastAsia="en-GB"/>
              </w:rPr>
              <w:t>TAC</w:t>
            </w:r>
            <w:r>
              <w:rPr>
                <w:b/>
                <w:bCs/>
                <w:color w:val="000000"/>
                <w:sz w:val="16"/>
                <w:szCs w:val="16"/>
                <w:lang w:eastAsia="en-GB"/>
              </w:rPr>
              <w:t xml:space="preserve"> 2014</w:t>
            </w:r>
          </w:p>
        </w:tc>
        <w:tc>
          <w:tcPr>
            <w:tcW w:w="570" w:type="pct"/>
            <w:tcBorders>
              <w:top w:val="single" w:sz="4" w:space="0" w:color="auto"/>
              <w:left w:val="nil"/>
              <w:bottom w:val="single" w:sz="4" w:space="0" w:color="auto"/>
              <w:right w:val="single" w:sz="4" w:space="0" w:color="auto"/>
            </w:tcBorders>
            <w:shd w:val="clear" w:color="auto" w:fill="auto"/>
            <w:vAlign w:val="center"/>
          </w:tcPr>
          <w:p w:rsidR="00654678" w:rsidRPr="0011731A" w:rsidRDefault="00654678" w:rsidP="005F119D">
            <w:pPr>
              <w:spacing w:before="0" w:after="0"/>
              <w:jc w:val="center"/>
              <w:rPr>
                <w:b/>
                <w:bCs/>
                <w:color w:val="000000"/>
                <w:sz w:val="16"/>
                <w:szCs w:val="16"/>
                <w:lang w:eastAsia="en-GB"/>
              </w:rPr>
            </w:pPr>
            <w:r w:rsidRPr="0011731A">
              <w:rPr>
                <w:b/>
                <w:bCs/>
                <w:color w:val="000000"/>
                <w:sz w:val="16"/>
                <w:szCs w:val="16"/>
                <w:lang w:eastAsia="en-GB"/>
              </w:rPr>
              <w:t>CONSEIL</w:t>
            </w:r>
          </w:p>
          <w:p w:rsidR="00654678" w:rsidRDefault="00654678" w:rsidP="005F119D">
            <w:pPr>
              <w:spacing w:before="0" w:after="0"/>
              <w:jc w:val="center"/>
              <w:rPr>
                <w:b/>
                <w:bCs/>
                <w:color w:val="000000"/>
                <w:sz w:val="16"/>
                <w:szCs w:val="16"/>
                <w:lang w:eastAsia="en-GB"/>
              </w:rPr>
            </w:pPr>
          </w:p>
          <w:p w:rsidR="00654678" w:rsidRPr="0011731A" w:rsidRDefault="00654678" w:rsidP="005F119D">
            <w:pPr>
              <w:spacing w:before="0" w:after="0"/>
              <w:jc w:val="center"/>
              <w:rPr>
                <w:b/>
                <w:bCs/>
                <w:color w:val="000000"/>
                <w:sz w:val="16"/>
                <w:szCs w:val="16"/>
                <w:lang w:eastAsia="en-GB"/>
              </w:rPr>
            </w:pPr>
            <w:r w:rsidRPr="0011731A">
              <w:rPr>
                <w:b/>
                <w:bCs/>
                <w:color w:val="000000"/>
                <w:sz w:val="16"/>
                <w:szCs w:val="16"/>
                <w:lang w:eastAsia="en-GB"/>
              </w:rPr>
              <w:t>comparaison 2015/2014</w:t>
            </w:r>
          </w:p>
        </w:tc>
        <w:tc>
          <w:tcPr>
            <w:tcW w:w="738" w:type="pct"/>
            <w:tcBorders>
              <w:top w:val="single" w:sz="4" w:space="0" w:color="auto"/>
              <w:left w:val="nil"/>
              <w:bottom w:val="single" w:sz="4" w:space="0" w:color="auto"/>
              <w:right w:val="single" w:sz="4" w:space="0" w:color="auto"/>
            </w:tcBorders>
            <w:shd w:val="clear" w:color="auto" w:fill="auto"/>
            <w:vAlign w:val="center"/>
          </w:tcPr>
          <w:p w:rsidR="00654678" w:rsidRPr="0011731A" w:rsidRDefault="00654678" w:rsidP="005F119D">
            <w:pPr>
              <w:spacing w:before="0" w:after="0"/>
              <w:jc w:val="center"/>
              <w:rPr>
                <w:b/>
                <w:bCs/>
                <w:color w:val="000000"/>
                <w:sz w:val="16"/>
                <w:szCs w:val="16"/>
                <w:lang w:val="fr-BE" w:eastAsia="en-GB"/>
              </w:rPr>
            </w:pPr>
            <w:r w:rsidRPr="0011731A">
              <w:rPr>
                <w:b/>
                <w:bCs/>
                <w:color w:val="000000"/>
                <w:sz w:val="16"/>
                <w:szCs w:val="16"/>
                <w:lang w:val="fr-BE" w:eastAsia="en-GB"/>
              </w:rPr>
              <w:t>Proposition de la</w:t>
            </w:r>
          </w:p>
          <w:p w:rsidR="00654678" w:rsidRPr="0011731A" w:rsidRDefault="00654678" w:rsidP="005F119D">
            <w:pPr>
              <w:spacing w:before="0" w:after="0"/>
              <w:jc w:val="center"/>
              <w:rPr>
                <w:b/>
                <w:bCs/>
                <w:color w:val="000000"/>
                <w:sz w:val="16"/>
                <w:szCs w:val="16"/>
                <w:lang w:val="fr-BE" w:eastAsia="en-GB"/>
              </w:rPr>
            </w:pPr>
            <w:r w:rsidRPr="0011731A">
              <w:rPr>
                <w:b/>
                <w:bCs/>
                <w:color w:val="000000"/>
                <w:sz w:val="16"/>
                <w:szCs w:val="16"/>
                <w:lang w:val="fr-BE" w:eastAsia="en-GB"/>
              </w:rPr>
              <w:t xml:space="preserve">COMMISSION </w:t>
            </w:r>
          </w:p>
          <w:p w:rsidR="00654678" w:rsidRDefault="00654678" w:rsidP="005F119D">
            <w:pPr>
              <w:spacing w:before="0" w:after="0"/>
              <w:jc w:val="center"/>
              <w:rPr>
                <w:b/>
                <w:bCs/>
                <w:color w:val="000000"/>
                <w:sz w:val="16"/>
                <w:szCs w:val="16"/>
                <w:lang w:val="fr-BE" w:eastAsia="en-GB"/>
              </w:rPr>
            </w:pPr>
          </w:p>
          <w:p w:rsidR="00654678" w:rsidRPr="0011731A" w:rsidRDefault="00654678" w:rsidP="005F119D">
            <w:pPr>
              <w:spacing w:before="0" w:after="0"/>
              <w:jc w:val="center"/>
              <w:rPr>
                <w:b/>
                <w:bCs/>
                <w:color w:val="000000"/>
                <w:sz w:val="16"/>
                <w:szCs w:val="16"/>
                <w:lang w:val="fr-BE" w:eastAsia="en-GB"/>
              </w:rPr>
            </w:pPr>
            <w:r w:rsidRPr="0011731A">
              <w:rPr>
                <w:b/>
                <w:bCs/>
                <w:color w:val="000000"/>
                <w:sz w:val="16"/>
                <w:szCs w:val="16"/>
                <w:lang w:val="fr-BE" w:eastAsia="en-GB"/>
              </w:rPr>
              <w:t>pour 2015</w:t>
            </w:r>
          </w:p>
        </w:tc>
        <w:tc>
          <w:tcPr>
            <w:tcW w:w="596" w:type="pct"/>
            <w:tcBorders>
              <w:top w:val="single" w:sz="4" w:space="0" w:color="auto"/>
              <w:left w:val="nil"/>
              <w:bottom w:val="single" w:sz="4" w:space="0" w:color="auto"/>
              <w:right w:val="single" w:sz="4" w:space="0" w:color="auto"/>
            </w:tcBorders>
            <w:shd w:val="clear" w:color="auto" w:fill="auto"/>
            <w:vAlign w:val="center"/>
          </w:tcPr>
          <w:p w:rsidR="00654678" w:rsidRPr="0011731A" w:rsidRDefault="00654678" w:rsidP="005F119D">
            <w:pPr>
              <w:spacing w:before="0" w:after="0"/>
              <w:jc w:val="center"/>
              <w:rPr>
                <w:b/>
                <w:bCs/>
                <w:color w:val="000000"/>
                <w:sz w:val="16"/>
                <w:szCs w:val="16"/>
                <w:lang w:val="fr-BE" w:eastAsia="en-GB"/>
              </w:rPr>
            </w:pPr>
            <w:r w:rsidRPr="0011731A">
              <w:rPr>
                <w:b/>
                <w:bCs/>
                <w:color w:val="000000"/>
                <w:sz w:val="16"/>
                <w:szCs w:val="16"/>
                <w:lang w:val="fr-BE" w:eastAsia="en-GB"/>
              </w:rPr>
              <w:t>comparaison</w:t>
            </w:r>
          </w:p>
          <w:p w:rsidR="00654678" w:rsidRPr="0011731A" w:rsidRDefault="00654678" w:rsidP="005F119D">
            <w:pPr>
              <w:spacing w:before="0" w:after="0"/>
              <w:jc w:val="center"/>
              <w:rPr>
                <w:b/>
                <w:bCs/>
                <w:color w:val="000000"/>
                <w:sz w:val="16"/>
                <w:szCs w:val="16"/>
                <w:lang w:val="fr-BE" w:eastAsia="en-GB"/>
              </w:rPr>
            </w:pPr>
            <w:r w:rsidRPr="0011731A">
              <w:rPr>
                <w:b/>
                <w:bCs/>
                <w:color w:val="000000"/>
                <w:sz w:val="16"/>
                <w:szCs w:val="16"/>
                <w:lang w:val="fr-BE" w:eastAsia="en-GB"/>
              </w:rPr>
              <w:t>TAC 2014 Conseil / Prop. comm. 2015</w:t>
            </w:r>
          </w:p>
        </w:tc>
      </w:tr>
      <w:tr w:rsidR="00654678" w:rsidRPr="00080398" w:rsidTr="005F119D">
        <w:trPr>
          <w:trHeight w:val="510"/>
          <w:jc w:val="center"/>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654678" w:rsidRPr="00080398" w:rsidRDefault="00654678" w:rsidP="005F119D">
            <w:pPr>
              <w:rPr>
                <w:i/>
                <w:iCs/>
                <w:sz w:val="18"/>
                <w:szCs w:val="18"/>
              </w:rPr>
            </w:pPr>
            <w:r w:rsidRPr="00080398">
              <w:rPr>
                <w:i/>
                <w:iCs/>
                <w:sz w:val="18"/>
                <w:szCs w:val="18"/>
              </w:rPr>
              <w:t>Psetta maxima</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654678" w:rsidRPr="00080398" w:rsidRDefault="00654678" w:rsidP="005F119D">
            <w:pPr>
              <w:rPr>
                <w:sz w:val="18"/>
                <w:szCs w:val="18"/>
              </w:rPr>
            </w:pPr>
            <w:r w:rsidRPr="00080398">
              <w:rPr>
                <w:sz w:val="18"/>
                <w:szCs w:val="18"/>
              </w:rPr>
              <w:t>Turbot</w:t>
            </w:r>
          </w:p>
        </w:tc>
        <w:tc>
          <w:tcPr>
            <w:tcW w:w="403" w:type="pct"/>
            <w:tcBorders>
              <w:top w:val="single" w:sz="4" w:space="0" w:color="auto"/>
              <w:left w:val="nil"/>
              <w:bottom w:val="single" w:sz="4" w:space="0" w:color="auto"/>
              <w:right w:val="single" w:sz="4" w:space="0" w:color="auto"/>
            </w:tcBorders>
            <w:shd w:val="clear" w:color="auto" w:fill="auto"/>
            <w:vAlign w:val="center"/>
          </w:tcPr>
          <w:p w:rsidR="00654678" w:rsidRPr="00080398" w:rsidRDefault="00654678" w:rsidP="005F119D">
            <w:pPr>
              <w:rPr>
                <w:sz w:val="18"/>
                <w:szCs w:val="18"/>
              </w:rPr>
            </w:pPr>
            <w:r w:rsidRPr="00080398">
              <w:rPr>
                <w:sz w:val="18"/>
                <w:szCs w:val="18"/>
              </w:rPr>
              <w:t>Turbot</w:t>
            </w:r>
          </w:p>
        </w:tc>
        <w:tc>
          <w:tcPr>
            <w:tcW w:w="806" w:type="pct"/>
            <w:tcBorders>
              <w:top w:val="single" w:sz="4" w:space="0" w:color="auto"/>
              <w:left w:val="nil"/>
              <w:bottom w:val="single" w:sz="4" w:space="0" w:color="auto"/>
              <w:right w:val="single" w:sz="4" w:space="0" w:color="auto"/>
            </w:tcBorders>
            <w:shd w:val="clear" w:color="auto" w:fill="auto"/>
          </w:tcPr>
          <w:p w:rsidR="00654678" w:rsidRPr="00080398" w:rsidRDefault="00307BF6" w:rsidP="005F119D">
            <w:pPr>
              <w:rPr>
                <w:sz w:val="18"/>
                <w:szCs w:val="18"/>
              </w:rPr>
            </w:pPr>
            <w:r>
              <w:rPr>
                <w:sz w:val="18"/>
                <w:szCs w:val="18"/>
              </w:rPr>
              <w:t>Mer Noire</w:t>
            </w:r>
            <w:r w:rsidR="00654678" w:rsidRPr="00080398">
              <w:rPr>
                <w:sz w:val="18"/>
                <w:szCs w:val="18"/>
              </w:rPr>
              <w:t xml:space="preserve"> (TUR/F3742C)</w:t>
            </w:r>
          </w:p>
        </w:tc>
        <w:tc>
          <w:tcPr>
            <w:tcW w:w="544" w:type="pct"/>
            <w:tcBorders>
              <w:top w:val="single" w:sz="4" w:space="0" w:color="auto"/>
              <w:left w:val="nil"/>
              <w:bottom w:val="single" w:sz="4" w:space="0" w:color="auto"/>
              <w:right w:val="single" w:sz="4" w:space="0" w:color="auto"/>
            </w:tcBorders>
            <w:shd w:val="clear" w:color="auto" w:fill="auto"/>
            <w:vAlign w:val="center"/>
          </w:tcPr>
          <w:p w:rsidR="00654678" w:rsidRPr="00080398" w:rsidRDefault="00654678" w:rsidP="005F119D">
            <w:pPr>
              <w:jc w:val="center"/>
              <w:rPr>
                <w:b/>
                <w:bCs/>
                <w:sz w:val="18"/>
                <w:szCs w:val="18"/>
              </w:rPr>
            </w:pPr>
            <w:r w:rsidRPr="00080398">
              <w:rPr>
                <w:b/>
                <w:bCs/>
                <w:sz w:val="18"/>
                <w:szCs w:val="18"/>
              </w:rPr>
              <w:t>86</w:t>
            </w:r>
            <w:r>
              <w:rPr>
                <w:b/>
                <w:bCs/>
                <w:sz w:val="18"/>
                <w:szCs w:val="18"/>
              </w:rPr>
              <w:t>,</w:t>
            </w:r>
            <w:r w:rsidRPr="00080398">
              <w:rPr>
                <w:b/>
                <w:bCs/>
                <w:sz w:val="18"/>
                <w:szCs w:val="18"/>
              </w:rPr>
              <w:t>4</w:t>
            </w:r>
          </w:p>
        </w:tc>
        <w:tc>
          <w:tcPr>
            <w:tcW w:w="544" w:type="pct"/>
            <w:tcBorders>
              <w:top w:val="single" w:sz="4" w:space="0" w:color="auto"/>
              <w:left w:val="nil"/>
              <w:bottom w:val="single" w:sz="4" w:space="0" w:color="auto"/>
              <w:right w:val="single" w:sz="4" w:space="0" w:color="auto"/>
            </w:tcBorders>
            <w:shd w:val="clear" w:color="auto" w:fill="auto"/>
            <w:vAlign w:val="center"/>
          </w:tcPr>
          <w:p w:rsidR="00654678" w:rsidRPr="00080398" w:rsidRDefault="00654678" w:rsidP="005F119D">
            <w:pPr>
              <w:jc w:val="center"/>
              <w:rPr>
                <w:sz w:val="18"/>
                <w:szCs w:val="18"/>
              </w:rPr>
            </w:pPr>
            <w:r w:rsidRPr="00080398">
              <w:rPr>
                <w:sz w:val="18"/>
                <w:szCs w:val="18"/>
              </w:rPr>
              <w:t>86</w:t>
            </w:r>
            <w:r>
              <w:rPr>
                <w:sz w:val="18"/>
                <w:szCs w:val="18"/>
              </w:rPr>
              <w:t>,</w:t>
            </w:r>
            <w:r w:rsidRPr="00080398">
              <w:rPr>
                <w:sz w:val="18"/>
                <w:szCs w:val="18"/>
              </w:rPr>
              <w:t>4</w:t>
            </w:r>
          </w:p>
        </w:tc>
        <w:tc>
          <w:tcPr>
            <w:tcW w:w="570" w:type="pct"/>
            <w:tcBorders>
              <w:top w:val="single" w:sz="4" w:space="0" w:color="auto"/>
              <w:left w:val="nil"/>
              <w:bottom w:val="single" w:sz="4" w:space="0" w:color="auto"/>
              <w:right w:val="single" w:sz="4" w:space="0" w:color="auto"/>
            </w:tcBorders>
            <w:shd w:val="clear" w:color="auto" w:fill="auto"/>
            <w:vAlign w:val="center"/>
          </w:tcPr>
          <w:p w:rsidR="00654678" w:rsidRPr="00080398" w:rsidRDefault="00654678" w:rsidP="005F119D">
            <w:pPr>
              <w:jc w:val="center"/>
              <w:rPr>
                <w:sz w:val="18"/>
                <w:szCs w:val="18"/>
              </w:rPr>
            </w:pPr>
            <w:r w:rsidRPr="00080398">
              <w:rPr>
                <w:sz w:val="18"/>
                <w:szCs w:val="18"/>
              </w:rPr>
              <w:t>0%</w:t>
            </w:r>
          </w:p>
        </w:tc>
        <w:tc>
          <w:tcPr>
            <w:tcW w:w="738" w:type="pct"/>
            <w:tcBorders>
              <w:top w:val="single" w:sz="4" w:space="0" w:color="auto"/>
              <w:left w:val="nil"/>
              <w:bottom w:val="single" w:sz="4" w:space="0" w:color="auto"/>
              <w:right w:val="single" w:sz="4" w:space="0" w:color="auto"/>
            </w:tcBorders>
            <w:shd w:val="clear" w:color="auto" w:fill="auto"/>
            <w:vAlign w:val="center"/>
          </w:tcPr>
          <w:p w:rsidR="00654678" w:rsidRPr="00080398" w:rsidRDefault="00654678" w:rsidP="005F119D">
            <w:pPr>
              <w:jc w:val="center"/>
              <w:rPr>
                <w:sz w:val="18"/>
                <w:szCs w:val="18"/>
              </w:rPr>
            </w:pPr>
            <w:r w:rsidRPr="00080398">
              <w:rPr>
                <w:sz w:val="18"/>
                <w:szCs w:val="18"/>
              </w:rPr>
              <w:t>74</w:t>
            </w:r>
          </w:p>
        </w:tc>
        <w:tc>
          <w:tcPr>
            <w:tcW w:w="596" w:type="pct"/>
            <w:tcBorders>
              <w:top w:val="single" w:sz="4" w:space="0" w:color="auto"/>
              <w:left w:val="nil"/>
              <w:bottom w:val="single" w:sz="4" w:space="0" w:color="auto"/>
              <w:right w:val="single" w:sz="4" w:space="0" w:color="auto"/>
            </w:tcBorders>
            <w:shd w:val="clear" w:color="auto" w:fill="auto"/>
            <w:vAlign w:val="center"/>
          </w:tcPr>
          <w:p w:rsidR="00654678" w:rsidRPr="00080398" w:rsidRDefault="00654678" w:rsidP="005F119D">
            <w:pPr>
              <w:jc w:val="center"/>
              <w:rPr>
                <w:sz w:val="18"/>
                <w:szCs w:val="18"/>
              </w:rPr>
            </w:pPr>
            <w:r w:rsidRPr="00080398">
              <w:rPr>
                <w:sz w:val="18"/>
                <w:szCs w:val="18"/>
              </w:rPr>
              <w:t>-15%</w:t>
            </w:r>
          </w:p>
        </w:tc>
      </w:tr>
      <w:tr w:rsidR="00654678" w:rsidRPr="00080398" w:rsidTr="005F119D">
        <w:trPr>
          <w:trHeight w:val="510"/>
          <w:jc w:val="center"/>
        </w:trPr>
        <w:tc>
          <w:tcPr>
            <w:tcW w:w="415" w:type="pct"/>
            <w:tcBorders>
              <w:top w:val="nil"/>
              <w:left w:val="single" w:sz="4" w:space="0" w:color="auto"/>
              <w:bottom w:val="single" w:sz="4" w:space="0" w:color="auto"/>
              <w:right w:val="single" w:sz="4" w:space="0" w:color="auto"/>
            </w:tcBorders>
            <w:shd w:val="clear" w:color="auto" w:fill="auto"/>
            <w:vAlign w:val="center"/>
          </w:tcPr>
          <w:p w:rsidR="00654678" w:rsidRPr="00080398" w:rsidRDefault="00654678" w:rsidP="005F119D">
            <w:pPr>
              <w:rPr>
                <w:i/>
                <w:iCs/>
                <w:sz w:val="18"/>
                <w:szCs w:val="18"/>
              </w:rPr>
            </w:pPr>
            <w:r w:rsidRPr="00080398">
              <w:rPr>
                <w:i/>
                <w:iCs/>
                <w:sz w:val="18"/>
                <w:szCs w:val="18"/>
              </w:rPr>
              <w:t>Sprattus sprattus</w:t>
            </w:r>
          </w:p>
        </w:tc>
        <w:tc>
          <w:tcPr>
            <w:tcW w:w="386" w:type="pct"/>
            <w:tcBorders>
              <w:top w:val="nil"/>
              <w:left w:val="nil"/>
              <w:bottom w:val="single" w:sz="4" w:space="0" w:color="auto"/>
              <w:right w:val="single" w:sz="4" w:space="0" w:color="auto"/>
            </w:tcBorders>
            <w:shd w:val="clear" w:color="auto" w:fill="auto"/>
            <w:noWrap/>
            <w:vAlign w:val="center"/>
          </w:tcPr>
          <w:p w:rsidR="00654678" w:rsidRPr="00080398" w:rsidRDefault="00654678" w:rsidP="005F119D">
            <w:pPr>
              <w:rPr>
                <w:sz w:val="18"/>
                <w:szCs w:val="18"/>
              </w:rPr>
            </w:pPr>
            <w:r w:rsidRPr="00080398">
              <w:rPr>
                <w:sz w:val="18"/>
                <w:szCs w:val="18"/>
              </w:rPr>
              <w:t>Sprat</w:t>
            </w:r>
          </w:p>
        </w:tc>
        <w:tc>
          <w:tcPr>
            <w:tcW w:w="403" w:type="pct"/>
            <w:tcBorders>
              <w:top w:val="nil"/>
              <w:left w:val="nil"/>
              <w:bottom w:val="single" w:sz="4" w:space="0" w:color="auto"/>
              <w:right w:val="single" w:sz="4" w:space="0" w:color="auto"/>
            </w:tcBorders>
            <w:shd w:val="clear" w:color="auto" w:fill="auto"/>
            <w:vAlign w:val="center"/>
          </w:tcPr>
          <w:p w:rsidR="00654678" w:rsidRPr="00080398" w:rsidRDefault="00654678" w:rsidP="005F119D">
            <w:pPr>
              <w:rPr>
                <w:sz w:val="18"/>
                <w:szCs w:val="18"/>
              </w:rPr>
            </w:pPr>
            <w:r w:rsidRPr="00080398">
              <w:rPr>
                <w:sz w:val="18"/>
                <w:szCs w:val="18"/>
              </w:rPr>
              <w:t>Sprat</w:t>
            </w:r>
          </w:p>
        </w:tc>
        <w:tc>
          <w:tcPr>
            <w:tcW w:w="806" w:type="pct"/>
            <w:tcBorders>
              <w:top w:val="nil"/>
              <w:left w:val="nil"/>
              <w:bottom w:val="single" w:sz="4" w:space="0" w:color="auto"/>
              <w:right w:val="single" w:sz="4" w:space="0" w:color="auto"/>
            </w:tcBorders>
            <w:shd w:val="clear" w:color="auto" w:fill="auto"/>
          </w:tcPr>
          <w:p w:rsidR="00654678" w:rsidRPr="00080398" w:rsidRDefault="00307BF6" w:rsidP="005F119D">
            <w:pPr>
              <w:rPr>
                <w:sz w:val="18"/>
                <w:szCs w:val="18"/>
              </w:rPr>
            </w:pPr>
            <w:r>
              <w:rPr>
                <w:sz w:val="18"/>
                <w:szCs w:val="18"/>
              </w:rPr>
              <w:t>Mer Noire</w:t>
            </w:r>
            <w:r w:rsidR="00654678" w:rsidRPr="00080398">
              <w:rPr>
                <w:sz w:val="18"/>
                <w:szCs w:val="18"/>
              </w:rPr>
              <w:t xml:space="preserve"> (SPR/F3742C)</w:t>
            </w:r>
          </w:p>
        </w:tc>
        <w:tc>
          <w:tcPr>
            <w:tcW w:w="544" w:type="pct"/>
            <w:tcBorders>
              <w:top w:val="nil"/>
              <w:left w:val="nil"/>
              <w:bottom w:val="single" w:sz="4" w:space="0" w:color="auto"/>
              <w:right w:val="single" w:sz="4" w:space="0" w:color="auto"/>
            </w:tcBorders>
            <w:shd w:val="clear" w:color="auto" w:fill="auto"/>
            <w:vAlign w:val="center"/>
          </w:tcPr>
          <w:p w:rsidR="00654678" w:rsidRPr="00080398" w:rsidRDefault="00654678" w:rsidP="005F119D">
            <w:pPr>
              <w:jc w:val="center"/>
              <w:rPr>
                <w:b/>
                <w:bCs/>
                <w:sz w:val="18"/>
                <w:szCs w:val="18"/>
              </w:rPr>
            </w:pPr>
            <w:r w:rsidRPr="00080398">
              <w:rPr>
                <w:b/>
                <w:bCs/>
                <w:sz w:val="18"/>
                <w:szCs w:val="18"/>
              </w:rPr>
              <w:t>11</w:t>
            </w:r>
            <w:r>
              <w:rPr>
                <w:b/>
                <w:bCs/>
                <w:sz w:val="18"/>
                <w:szCs w:val="18"/>
              </w:rPr>
              <w:t> </w:t>
            </w:r>
            <w:r w:rsidRPr="00080398">
              <w:rPr>
                <w:b/>
                <w:bCs/>
                <w:sz w:val="18"/>
                <w:szCs w:val="18"/>
              </w:rPr>
              <w:t>475</w:t>
            </w:r>
          </w:p>
        </w:tc>
        <w:tc>
          <w:tcPr>
            <w:tcW w:w="544" w:type="pct"/>
            <w:tcBorders>
              <w:top w:val="nil"/>
              <w:left w:val="nil"/>
              <w:bottom w:val="single" w:sz="4" w:space="0" w:color="auto"/>
              <w:right w:val="single" w:sz="4" w:space="0" w:color="auto"/>
            </w:tcBorders>
            <w:shd w:val="clear" w:color="auto" w:fill="auto"/>
            <w:vAlign w:val="center"/>
          </w:tcPr>
          <w:p w:rsidR="00654678" w:rsidRPr="00080398" w:rsidRDefault="00654678" w:rsidP="005F119D">
            <w:pPr>
              <w:jc w:val="center"/>
              <w:rPr>
                <w:sz w:val="18"/>
                <w:szCs w:val="18"/>
              </w:rPr>
            </w:pPr>
            <w:r w:rsidRPr="00080398">
              <w:rPr>
                <w:sz w:val="18"/>
                <w:szCs w:val="18"/>
              </w:rPr>
              <w:t>11</w:t>
            </w:r>
            <w:r>
              <w:rPr>
                <w:sz w:val="18"/>
                <w:szCs w:val="18"/>
              </w:rPr>
              <w:t> </w:t>
            </w:r>
            <w:r w:rsidRPr="00080398">
              <w:rPr>
                <w:sz w:val="18"/>
                <w:szCs w:val="18"/>
              </w:rPr>
              <w:t>475</w:t>
            </w:r>
          </w:p>
        </w:tc>
        <w:tc>
          <w:tcPr>
            <w:tcW w:w="570" w:type="pct"/>
            <w:tcBorders>
              <w:top w:val="nil"/>
              <w:left w:val="nil"/>
              <w:bottom w:val="single" w:sz="4" w:space="0" w:color="auto"/>
              <w:right w:val="single" w:sz="4" w:space="0" w:color="auto"/>
            </w:tcBorders>
            <w:shd w:val="clear" w:color="auto" w:fill="auto"/>
            <w:vAlign w:val="center"/>
          </w:tcPr>
          <w:p w:rsidR="00654678" w:rsidRPr="00080398" w:rsidRDefault="00654678" w:rsidP="005F119D">
            <w:pPr>
              <w:jc w:val="center"/>
              <w:rPr>
                <w:sz w:val="18"/>
                <w:szCs w:val="18"/>
              </w:rPr>
            </w:pPr>
            <w:r w:rsidRPr="00080398">
              <w:rPr>
                <w:sz w:val="18"/>
                <w:szCs w:val="18"/>
              </w:rPr>
              <w:t>0%</w:t>
            </w:r>
          </w:p>
        </w:tc>
        <w:tc>
          <w:tcPr>
            <w:tcW w:w="738" w:type="pct"/>
            <w:tcBorders>
              <w:top w:val="nil"/>
              <w:left w:val="nil"/>
              <w:bottom w:val="single" w:sz="4" w:space="0" w:color="auto"/>
              <w:right w:val="single" w:sz="4" w:space="0" w:color="auto"/>
            </w:tcBorders>
            <w:shd w:val="clear" w:color="auto" w:fill="auto"/>
            <w:vAlign w:val="center"/>
          </w:tcPr>
          <w:p w:rsidR="00654678" w:rsidRPr="00080398" w:rsidRDefault="00654678" w:rsidP="005F119D">
            <w:pPr>
              <w:jc w:val="center"/>
              <w:rPr>
                <w:sz w:val="18"/>
                <w:szCs w:val="18"/>
              </w:rPr>
            </w:pPr>
            <w:r w:rsidRPr="00080398">
              <w:rPr>
                <w:sz w:val="18"/>
                <w:szCs w:val="18"/>
              </w:rPr>
              <w:t>11</w:t>
            </w:r>
            <w:r>
              <w:rPr>
                <w:sz w:val="18"/>
                <w:szCs w:val="18"/>
              </w:rPr>
              <w:t> </w:t>
            </w:r>
            <w:r w:rsidRPr="00080398">
              <w:rPr>
                <w:sz w:val="18"/>
                <w:szCs w:val="18"/>
              </w:rPr>
              <w:t>475</w:t>
            </w:r>
          </w:p>
        </w:tc>
        <w:tc>
          <w:tcPr>
            <w:tcW w:w="596" w:type="pct"/>
            <w:tcBorders>
              <w:top w:val="nil"/>
              <w:left w:val="nil"/>
              <w:bottom w:val="single" w:sz="4" w:space="0" w:color="auto"/>
              <w:right w:val="single" w:sz="4" w:space="0" w:color="auto"/>
            </w:tcBorders>
            <w:shd w:val="clear" w:color="auto" w:fill="auto"/>
            <w:vAlign w:val="center"/>
          </w:tcPr>
          <w:p w:rsidR="00654678" w:rsidRPr="00080398" w:rsidRDefault="00654678" w:rsidP="005F119D">
            <w:pPr>
              <w:jc w:val="center"/>
              <w:rPr>
                <w:sz w:val="18"/>
                <w:szCs w:val="18"/>
              </w:rPr>
            </w:pPr>
            <w:r w:rsidRPr="00080398">
              <w:rPr>
                <w:sz w:val="18"/>
                <w:szCs w:val="18"/>
              </w:rPr>
              <w:t>0%</w:t>
            </w:r>
          </w:p>
        </w:tc>
      </w:tr>
    </w:tbl>
    <w:p w:rsidR="00654678" w:rsidRPr="0099008D" w:rsidRDefault="00654678" w:rsidP="00654678">
      <w:pPr>
        <w:rPr>
          <w:lang w:val="fr-BE"/>
        </w:rPr>
      </w:pPr>
      <w:r w:rsidRPr="0099008D">
        <w:rPr>
          <w:lang w:val="fr-BE"/>
        </w:rPr>
        <w:t>Le Conseil, la Commission et les États membres concernés ont décidé qu'il convenait de renforcer les mesures de contrôle et de suivi pour faire échec aux déclarations erronées et à la pêche illicite au turbot en mer Noire.</w:t>
      </w:r>
      <w:r>
        <w:rPr>
          <w:lang w:val="fr-BE"/>
        </w:rPr>
        <w:t xml:space="preserve"> </w:t>
      </w:r>
      <w:r w:rsidRPr="0099008D">
        <w:rPr>
          <w:lang w:val="fr-BE"/>
        </w:rPr>
        <w:t xml:space="preserve">Ces mesures ont été élaborées conjointement par les États membres concernés et la Commission </w:t>
      </w:r>
      <w:r>
        <w:rPr>
          <w:lang w:val="fr-BE"/>
        </w:rPr>
        <w:t>depuis</w:t>
      </w:r>
      <w:r w:rsidRPr="0099008D">
        <w:rPr>
          <w:lang w:val="fr-BE"/>
        </w:rPr>
        <w:t> 2012.</w:t>
      </w:r>
    </w:p>
    <w:p w:rsidR="00654678" w:rsidRPr="00955F41" w:rsidRDefault="00654678" w:rsidP="00654678">
      <w:pPr>
        <w:rPr>
          <w:lang w:val="fr-BE"/>
        </w:rPr>
      </w:pPr>
      <w:r w:rsidRPr="00955F41">
        <w:rPr>
          <w:lang w:val="fr-BE"/>
        </w:rPr>
        <w:t>En outre, le Conseil et la Commission sont convenus que la coopération régionale déjà en place devrait être encore renforcée pour la pêche en mer Noire, afin de promouvoir une gestion durable des stocks dans cette région, notamment dans le cadre de la Commission générale des pêches pour la Méditerranée (CGPM), et que chacune des deux institutions prendrait des mesures conformément à ses compétences, y compris, éventuellement, l'établissement de mesures de gestion au niveau international, par exemple des plans de gestion à long terme.</w:t>
      </w:r>
      <w:r>
        <w:rPr>
          <w:lang w:val="fr-BE"/>
        </w:rPr>
        <w:t xml:space="preserve"> </w:t>
      </w:r>
    </w:p>
    <w:p w:rsidR="00425FC4" w:rsidRPr="00654678" w:rsidRDefault="00654678" w:rsidP="00654678">
      <w:pPr>
        <w:rPr>
          <w:lang w:val="fr-BE"/>
        </w:rPr>
      </w:pPr>
      <w:r w:rsidRPr="00226307">
        <w:rPr>
          <w:szCs w:val="22"/>
          <w:lang w:val="fr-BE"/>
        </w:rPr>
        <w:t>Les dispositions existantes dans le domaine relevant de la proposition étant appli</w:t>
      </w:r>
      <w:r>
        <w:rPr>
          <w:szCs w:val="22"/>
          <w:lang w:val="fr-BE"/>
        </w:rPr>
        <w:t>cables jusqu'au 31 décembre 2014</w:t>
      </w:r>
      <w:r w:rsidRPr="00226307">
        <w:rPr>
          <w:szCs w:val="22"/>
          <w:lang w:val="fr-BE"/>
        </w:rPr>
        <w:t>, le règlement s'appliquera à compter du 1</w:t>
      </w:r>
      <w:r w:rsidRPr="00226307">
        <w:rPr>
          <w:szCs w:val="22"/>
          <w:vertAlign w:val="superscript"/>
          <w:lang w:val="fr-BE"/>
        </w:rPr>
        <w:t>er</w:t>
      </w:r>
      <w:r>
        <w:rPr>
          <w:szCs w:val="22"/>
          <w:lang w:val="fr-BE"/>
        </w:rPr>
        <w:t> janvier 2015</w:t>
      </w:r>
      <w:r w:rsidRPr="00226307">
        <w:rPr>
          <w:szCs w:val="22"/>
          <w:lang w:val="fr-BE"/>
        </w:rPr>
        <w:t>.</w:t>
      </w:r>
    </w:p>
    <w:p w:rsidR="003409FE" w:rsidRPr="00A82637" w:rsidRDefault="00425FC4" w:rsidP="003409FE">
      <w:pPr>
        <w:pStyle w:val="ItemDebated"/>
        <w:rPr>
          <w:rFonts w:eastAsia="Calibri"/>
        </w:rPr>
      </w:pPr>
      <w:r w:rsidRPr="00AE6C09">
        <w:rPr>
          <w:lang w:val="fr-BE"/>
        </w:rPr>
        <w:br w:type="page"/>
      </w:r>
      <w:bookmarkStart w:id="9" w:name="_Toc410823778"/>
      <w:bookmarkStart w:id="10" w:name="_Toc410826942"/>
      <w:r w:rsidR="003409FE">
        <w:lastRenderedPageBreak/>
        <w:t>AGRICULTURE</w:t>
      </w:r>
      <w:bookmarkEnd w:id="9"/>
      <w:bookmarkEnd w:id="10"/>
    </w:p>
    <w:p w:rsidR="003409FE" w:rsidRPr="00A82637" w:rsidRDefault="003409FE" w:rsidP="003409FE">
      <w:pPr>
        <w:pStyle w:val="Sub-itemDebated"/>
        <w:rPr>
          <w:rFonts w:eastAsia="Calibri"/>
        </w:rPr>
      </w:pPr>
      <w:bookmarkStart w:id="11" w:name="_Toc410823779"/>
      <w:bookmarkStart w:id="12" w:name="_Toc410826943"/>
      <w:r>
        <w:t>Conclusions</w:t>
      </w:r>
      <w:bookmarkEnd w:id="11"/>
      <w:bookmarkEnd w:id="12"/>
    </w:p>
    <w:p w:rsidR="003409FE" w:rsidRPr="00A82637" w:rsidRDefault="003409FE" w:rsidP="003409FE">
      <w:pPr>
        <w:widowControl w:val="0"/>
      </w:pPr>
      <w:r>
        <w:t xml:space="preserve">Un grand nombre d'États membres ont apporté leur soutien aux conclusions de la présidence sur le </w:t>
      </w:r>
      <w:r>
        <w:rPr>
          <w:b/>
        </w:rPr>
        <w:t>renforcement des mesures de l'UE en faveur des jeunes agriculteurs</w:t>
      </w:r>
      <w:r>
        <w:t>, examinant des solutions possibles en complément des outils de la PAC en faveur des jeunes agriculteurs en vue de réduire les obstacles existants à l'entrée dans le secteur (</w:t>
      </w:r>
      <w:hyperlink r:id="rId29">
        <w:r w:rsidRPr="00FF52CD">
          <w:rPr>
            <w:rStyle w:val="Hyperlink"/>
          </w:rPr>
          <w:t>voir document</w:t>
        </w:r>
      </w:hyperlink>
      <w:r>
        <w:t>).</w:t>
      </w:r>
    </w:p>
    <w:p w:rsidR="003409FE" w:rsidRPr="00A82637" w:rsidRDefault="003409FE" w:rsidP="003409FE">
      <w:pPr>
        <w:widowControl w:val="0"/>
      </w:pPr>
      <w:r>
        <w:t xml:space="preserve">Le Conseil a également adopté des conclusions relatives au </w:t>
      </w:r>
      <w:r>
        <w:rPr>
          <w:b/>
        </w:rPr>
        <w:t>taux d'erreur pour les dépenses agricoles</w:t>
      </w:r>
      <w:r>
        <w:t xml:space="preserve"> (</w:t>
      </w:r>
      <w:hyperlink r:id="rId30">
        <w:r w:rsidRPr="00FF52CD">
          <w:rPr>
            <w:rStyle w:val="Hyperlink"/>
          </w:rPr>
          <w:t>voir document</w:t>
        </w:r>
      </w:hyperlink>
      <w:r>
        <w:t>).</w:t>
      </w:r>
    </w:p>
    <w:p w:rsidR="003409FE" w:rsidRPr="00A82637" w:rsidRDefault="003409FE" w:rsidP="003409FE">
      <w:pPr>
        <w:pStyle w:val="Sub-itemDebated"/>
        <w:rPr>
          <w:rFonts w:eastAsia="Calibri"/>
        </w:rPr>
      </w:pPr>
      <w:bookmarkStart w:id="13" w:name="_Toc410823780"/>
      <w:bookmarkStart w:id="14" w:name="_Toc410826944"/>
      <w:r>
        <w:t>Avenir du secteur laitier</w:t>
      </w:r>
      <w:bookmarkEnd w:id="13"/>
      <w:bookmarkEnd w:id="14"/>
    </w:p>
    <w:p w:rsidR="003409FE" w:rsidRPr="00A82637" w:rsidRDefault="003409FE" w:rsidP="003409FE">
      <w:pPr>
        <w:widowControl w:val="0"/>
      </w:pPr>
      <w:r>
        <w:t>Les ministres ont procédé à un échange de vues sur l'avenir du secteur laitier (</w:t>
      </w:r>
      <w:hyperlink r:id="rId31" w:tooltip="http://register.consilium.europa.eu/pdf/fr/14/st16/st16764.fr14.pdf">
        <w:r w:rsidRPr="00FF52CD">
          <w:rPr>
            <w:i/>
            <w:color w:val="0000FF"/>
            <w:u w:val="single"/>
          </w:rPr>
          <w:t>doc. 16764/14</w:t>
        </w:r>
      </w:hyperlink>
      <w:r>
        <w:t>) et ont pris acte d'une demande polonaise concernant l'adoption de nouvelles mesures en faveur de la filière laitière (</w:t>
      </w:r>
      <w:hyperlink r:id="rId32" w:tooltip="http://register.consilium.europa.eu/pdf/en/14/st16/st16550.en14.pdf">
        <w:r w:rsidRPr="00FF52CD">
          <w:rPr>
            <w:rStyle w:val="Hyperlink"/>
            <w:i/>
          </w:rPr>
          <w:t>doc. 16550/14</w:t>
        </w:r>
      </w:hyperlink>
      <w:r>
        <w:t>).</w:t>
      </w:r>
    </w:p>
    <w:p w:rsidR="003409FE" w:rsidRPr="00A82637" w:rsidRDefault="003409FE" w:rsidP="003409FE">
      <w:pPr>
        <w:widowControl w:val="0"/>
      </w:pPr>
      <w:r>
        <w:t>Compte tenu de la récente détérioration des conditions du marché laitier et dans la perspective de la suppression prochaine des quotas laitiers, la plupart des États membres ont estimé que la volatilité du marché est l'une des principales préoccupations et l'un des principaux défis dans un proche avenir. Si certaines délégations ont préconisé des mesures supplémentaires visant à atténuer cette volatilité, d'autres délégations ont été d'avis que le "filet de sécurité" existant offrait suffisamment de protection au secteur laitier et qu'il convenait d'abord de le mettre en œuvre correctement.</w:t>
      </w:r>
    </w:p>
    <w:p w:rsidR="003409FE" w:rsidRPr="00A82637" w:rsidRDefault="003409FE" w:rsidP="003409FE">
      <w:pPr>
        <w:widowControl w:val="0"/>
      </w:pPr>
      <w:r>
        <w:t>La plupart des délégations se sont félicitées de la mise en place de l'Observatoire européen du marché du lait mais certaines d'entre elles ont souligné que cet outil pouvait être amélioré par le recours à des données mieux actualisées et rapidement disponibles ou en prenant en compte non seulement les prix du lait mais aussi d'autres indicateurs.</w:t>
      </w:r>
    </w:p>
    <w:p w:rsidR="003409FE" w:rsidRPr="00A82637" w:rsidRDefault="003409FE" w:rsidP="003409FE">
      <w:pPr>
        <w:widowControl w:val="0"/>
      </w:pPr>
      <w:r>
        <w:t>En ce qui concerne les actions qui pourraient aider les agriculteurs à faire face aux éventuelles conséquences de la fin du régime des quotas laitiers, les vues ont divergées entre les États membres sur la possibilité de faciliter le paiement des prélèvements supplémentaires pour la campagne 2014/2015, au moyen de paiements par tranches sans intérêts. Certains États membres ont regretté qu'un "atterrissage en douceur" approprié visant à faciliter la transition après la fin du régime des quotas n'ait pas été mis en place depuis plusieurs mois.</w:t>
      </w:r>
    </w:p>
    <w:p w:rsidR="003409FE" w:rsidRPr="00A82637" w:rsidRDefault="003409FE" w:rsidP="003409FE">
      <w:pPr>
        <w:widowControl w:val="0"/>
      </w:pPr>
      <w:r>
        <w:t>La Commission a noté que la production de lait dans l'UE avait considérablement augmenté au cours des derniers mois dans certains États membres. Elle a également souligné que même si une diminution des prix du lait avait effectivement été observée dans plusieurs États membres, le secteur n'était pas considéré comme étant en crise.</w:t>
      </w:r>
    </w:p>
    <w:p w:rsidR="003409FE" w:rsidRPr="00A82637" w:rsidRDefault="003409FE" w:rsidP="003409FE">
      <w:pPr>
        <w:pStyle w:val="Sub-itemDebated"/>
        <w:rPr>
          <w:rFonts w:eastAsia="Calibri"/>
        </w:rPr>
      </w:pPr>
      <w:r>
        <w:br w:type="page"/>
      </w:r>
      <w:bookmarkStart w:id="15" w:name="_Toc410823781"/>
      <w:bookmarkStart w:id="16" w:name="_Toc410826945"/>
      <w:r>
        <w:lastRenderedPageBreak/>
        <w:t>Agriculture biologique</w:t>
      </w:r>
      <w:bookmarkEnd w:id="15"/>
      <w:bookmarkEnd w:id="16"/>
    </w:p>
    <w:p w:rsidR="003409FE" w:rsidRPr="00A82637" w:rsidRDefault="003409FE" w:rsidP="003409FE">
      <w:pPr>
        <w:widowControl w:val="0"/>
        <w:rPr>
          <w:rFonts w:eastAsia="Calibri"/>
        </w:rPr>
      </w:pPr>
      <w:r>
        <w:t>Le Conseil a procédé à un débat politique et a pris note du document élaboré par la présidence ainsi que du large soutien dont bénéficie l'annexe fixant une orientation politique pour la proposition relative à l'agriculture biologique (</w:t>
      </w:r>
      <w:hyperlink r:id="rId33" w:tooltip="http://register.consilium.europa.eu/pdf/fr/14/st16/st16628.fr14.pdf">
        <w:r w:rsidRPr="00FF52CD">
          <w:rPr>
            <w:rStyle w:val="Hyperlink"/>
            <w:i/>
          </w:rPr>
          <w:t>doc. 16628/14</w:t>
        </w:r>
      </w:hyperlink>
      <w:r>
        <w:t>).</w:t>
      </w:r>
    </w:p>
    <w:p w:rsidR="003409FE" w:rsidRPr="00A82637" w:rsidRDefault="003409FE" w:rsidP="003409FE">
      <w:pPr>
        <w:widowControl w:val="0"/>
        <w:rPr>
          <w:rFonts w:eastAsia="Calibri"/>
        </w:rPr>
      </w:pPr>
      <w:r>
        <w:t>À la suite des débats menés au sein du Conseil et de ses instances préparatoires, la présidence s'est efforcée de répondre aux préoccupations exprimées par les États membres et a proposé:</w:t>
      </w:r>
    </w:p>
    <w:p w:rsidR="003409FE" w:rsidRPr="00A82637" w:rsidRDefault="003409FE" w:rsidP="003409FE">
      <w:pPr>
        <w:pStyle w:val="Tiret0"/>
        <w:rPr>
          <w:rFonts w:eastAsia="Calibri"/>
        </w:rPr>
      </w:pPr>
      <w:r>
        <w:t>une réduction importante du nombre d'actes délégués et une limitation sensible de leur portée;</w:t>
      </w:r>
    </w:p>
    <w:p w:rsidR="003409FE" w:rsidRPr="00A82637" w:rsidRDefault="003409FE" w:rsidP="003409FE">
      <w:pPr>
        <w:pStyle w:val="Tiret0"/>
        <w:rPr>
          <w:rFonts w:eastAsia="Calibri"/>
        </w:rPr>
      </w:pPr>
      <w:r>
        <w:t>le maintien du statu quo en ce qui concerne les exploitations mixtes (dans lesquelles il y a à la fois production biologique et production non biologique);</w:t>
      </w:r>
    </w:p>
    <w:p w:rsidR="003409FE" w:rsidRPr="00A82637" w:rsidRDefault="003409FE" w:rsidP="003409FE">
      <w:pPr>
        <w:pStyle w:val="Tiret0"/>
        <w:rPr>
          <w:rFonts w:eastAsia="Calibri"/>
        </w:rPr>
      </w:pPr>
      <w:r>
        <w:t>l'introduction de dérogations relatives à l'utilisation de semences non biologiques, et d'animaux et de juvéniles non issus de l'agriculture biologique, conformément aux règles existantes.</w:t>
      </w:r>
    </w:p>
    <w:p w:rsidR="003409FE" w:rsidRPr="00A82637" w:rsidRDefault="003409FE" w:rsidP="003409FE">
      <w:pPr>
        <w:widowControl w:val="0"/>
        <w:rPr>
          <w:rFonts w:eastAsia="Calibri"/>
        </w:rPr>
      </w:pPr>
      <w:r>
        <w:t>La proposition vise à réexaminer la législation en vigueur concernant la production biologique et l'étiquetage des produits biologiques et à modifier le règlement sur les contrôles officiels (pas encore adopté - voir ci-après) dans le but de lever les obstacles au développement de la production biologique dans l'UE, de garantir des conditions de concurrence équitables aux agriculteurs et aux exploitants du secteur alimentaire et de renforcer la confiance des consommateurs dans les produits biologiques.</w:t>
      </w:r>
    </w:p>
    <w:p w:rsidR="003409FE" w:rsidRPr="00A82637" w:rsidRDefault="003409FE" w:rsidP="003409FE">
      <w:pPr>
        <w:pStyle w:val="Sub-itemDebated"/>
      </w:pPr>
      <w:bookmarkStart w:id="17" w:name="_Toc410823782"/>
      <w:bookmarkStart w:id="18" w:name="_Toc410826946"/>
      <w:r>
        <w:t>État d'avancement des travaux concernant certaines propositions législatives</w:t>
      </w:r>
      <w:bookmarkEnd w:id="17"/>
      <w:bookmarkEnd w:id="18"/>
    </w:p>
    <w:p w:rsidR="003409FE" w:rsidRPr="00A82637" w:rsidRDefault="003409FE" w:rsidP="003409FE">
      <w:pPr>
        <w:widowControl w:val="0"/>
        <w:rPr>
          <w:rFonts w:eastAsia="Calibri"/>
        </w:rPr>
      </w:pPr>
      <w:r>
        <w:t>Le Conseil a pris note des explications de la présidence sur les avancées réalisées au cours du second semestre de 2014 sur un certain nombre de propositions législatives en cours d'examen par le Conseil et ses instances préparatoires.</w:t>
      </w:r>
    </w:p>
    <w:p w:rsidR="003409FE" w:rsidRPr="00A82637" w:rsidRDefault="003409FE" w:rsidP="003409FE">
      <w:pPr>
        <w:pStyle w:val="Sub-sub-itemDebated"/>
        <w:rPr>
          <w:rFonts w:eastAsia="Calibri"/>
        </w:rPr>
      </w:pPr>
      <w:bookmarkStart w:id="19" w:name="_Toc410823783"/>
      <w:bookmarkStart w:id="20" w:name="_Toc410826947"/>
      <w:r>
        <w:t>Régime d'aide à la distribution de fruits et légumes et de lait dans les établissements scolaires</w:t>
      </w:r>
      <w:bookmarkEnd w:id="19"/>
      <w:bookmarkEnd w:id="20"/>
    </w:p>
    <w:p w:rsidR="003409FE" w:rsidRPr="00A82637" w:rsidRDefault="003409FE" w:rsidP="003409FE">
      <w:pPr>
        <w:widowControl w:val="0"/>
        <w:rPr>
          <w:rFonts w:eastAsia="Calibri"/>
        </w:rPr>
      </w:pPr>
      <w:r>
        <w:t>Cette proposition modifie le nouveau règlement relatif à l'organisation commune de marché (OCM) unique adopté dans le cadre de la réforme de la politique agricole commune (PAC) (</w:t>
      </w:r>
      <w:hyperlink r:id="rId34" w:tooltip="http://register.consilium.europa.eu/pdf/fr/14/st05/st05958.fr14.pdf">
        <w:r w:rsidRPr="00FF52CD">
          <w:rPr>
            <w:i/>
            <w:color w:val="0000FF"/>
            <w:u w:val="single"/>
          </w:rPr>
          <w:t>doc. 5958/14</w:t>
        </w:r>
      </w:hyperlink>
      <w:r>
        <w:t xml:space="preserve">). Cette modification vise à rationaliser les programmes existants afin d'accroître leur efficacité et leur efficience et de réduire la charge administrative. Les programmes à destination des écoles en ce qui concerne le lait et les produits laitiers ainsi que les fruits et légumes ont été établis au niveau de l'Union respectivement en 1977 et 2007 afin d'encourager la consommation de fruits et légumes et de produits laitiers dans les écoles. En complément de cette proposition, la Commission a également présenté une proposition modifiant le règlement établissant les </w:t>
      </w:r>
      <w:r>
        <w:rPr>
          <w:b/>
        </w:rPr>
        <w:t>mesures relatives à la fixation de certaines aides et restitutions</w:t>
      </w:r>
      <w:r>
        <w:t xml:space="preserve"> liées à l'organisation commune des marchés (</w:t>
      </w:r>
      <w:hyperlink r:id="rId35" w:tooltip="http://register.consilium.europa.eu/pdf/fr/14/st06/st06054.fr14.pdf">
        <w:r w:rsidRPr="00FF52CD">
          <w:rPr>
            <w:i/>
            <w:color w:val="0000FF"/>
            <w:u w:val="single"/>
          </w:rPr>
          <w:t>doc. 6054/14</w:t>
        </w:r>
      </w:hyperlink>
      <w:r>
        <w:t>).</w:t>
      </w:r>
    </w:p>
    <w:p w:rsidR="003409FE" w:rsidRPr="00A82637" w:rsidRDefault="003409FE" w:rsidP="003409FE">
      <w:pPr>
        <w:widowControl w:val="0"/>
        <w:rPr>
          <w:rFonts w:eastAsia="Calibri"/>
        </w:rPr>
      </w:pPr>
      <w:r>
        <w:br w:type="page"/>
      </w:r>
      <w:r>
        <w:lastRenderedPageBreak/>
        <w:t>À la lumière des travaux menés au sein du Conseil, la présidence a mis en évidence les principaux points suivants (</w:t>
      </w:r>
      <w:hyperlink r:id="rId36" w:tooltip="http://register.consilium.europa.eu/pdf/fr/14/st16/st16700.fr14.pdf">
        <w:r w:rsidRPr="00FF52CD">
          <w:rPr>
            <w:i/>
            <w:color w:val="0000FF"/>
            <w:u w:val="single"/>
          </w:rPr>
          <w:t>doc. 16700/14</w:t>
        </w:r>
      </w:hyperlink>
      <w:r>
        <w:t>):</w:t>
      </w:r>
    </w:p>
    <w:p w:rsidR="003409FE" w:rsidRPr="00A82637" w:rsidRDefault="003409FE" w:rsidP="003409FE">
      <w:pPr>
        <w:pStyle w:val="Tiret0"/>
        <w:rPr>
          <w:rFonts w:eastAsia="Calibri"/>
        </w:rPr>
      </w:pPr>
      <w:r>
        <w:t>la base juridique des propositions;</w:t>
      </w:r>
    </w:p>
    <w:p w:rsidR="003409FE" w:rsidRPr="00A82637" w:rsidRDefault="003409FE" w:rsidP="003409FE">
      <w:pPr>
        <w:pStyle w:val="Tiret0"/>
        <w:rPr>
          <w:rFonts w:eastAsia="Calibri"/>
        </w:rPr>
      </w:pPr>
      <w:r>
        <w:t>l'objectif et le champ d'application du programme;</w:t>
      </w:r>
    </w:p>
    <w:p w:rsidR="003409FE" w:rsidRPr="00A82637" w:rsidRDefault="003409FE" w:rsidP="003409FE">
      <w:pPr>
        <w:pStyle w:val="Tiret0"/>
        <w:rPr>
          <w:rFonts w:eastAsia="Calibri"/>
        </w:rPr>
      </w:pPr>
      <w:r>
        <w:t>les critères d'attribution de l'aide de l'UE.</w:t>
      </w:r>
    </w:p>
    <w:p w:rsidR="003409FE" w:rsidRPr="00A82637" w:rsidRDefault="003409FE" w:rsidP="003409FE">
      <w:pPr>
        <w:widowControl w:val="0"/>
        <w:rPr>
          <w:rFonts w:eastAsia="Calibri"/>
        </w:rPr>
      </w:pPr>
      <w:r>
        <w:t>Le Parlement européen a débuté ses travaux sur la proposition en juillet 2014. Il travaille actuellement à l'élaboration du rapport sur lequel un vote devrait intervenir au niveau de la commission parlementaire en février/mars 2015.</w:t>
      </w:r>
    </w:p>
    <w:p w:rsidR="003409FE" w:rsidRPr="00A82637" w:rsidRDefault="003409FE" w:rsidP="003409FE">
      <w:pPr>
        <w:pStyle w:val="Sub-sub-itemDebated"/>
        <w:rPr>
          <w:rFonts w:eastAsia="Calibri"/>
        </w:rPr>
      </w:pPr>
      <w:bookmarkStart w:id="21" w:name="_Toc410823784"/>
      <w:bookmarkStart w:id="22" w:name="_Toc410826948"/>
      <w:r>
        <w:t>Contrôles officiels</w:t>
      </w:r>
      <w:bookmarkEnd w:id="21"/>
      <w:bookmarkEnd w:id="22"/>
    </w:p>
    <w:p w:rsidR="003409FE" w:rsidRPr="00A82637" w:rsidRDefault="003409FE" w:rsidP="003409FE">
      <w:pPr>
        <w:widowControl w:val="0"/>
        <w:rPr>
          <w:rFonts w:eastAsia="Calibri"/>
        </w:rPr>
      </w:pPr>
      <w:r>
        <w:t>La proposition a pour objectif de simplifier et de rationaliser le cadre juridique existant afin d'améliorer l'efficacité des contrôles officiels réalisés par les États membres tout au long de la chaîne agroalimentaire, en réduisant autant que possible la charge pesant sur les opérateurs et en veillant à assurer des conditions de concurrence équitables (</w:t>
      </w:r>
      <w:hyperlink r:id="rId37" w:tooltip="http://register.consilium.europa.eu/pdf/fr/13/st09/st09464.fr13.pdf">
        <w:r w:rsidRPr="00FF52CD">
          <w:rPr>
            <w:i/>
            <w:color w:val="0000FF"/>
            <w:u w:val="single"/>
          </w:rPr>
          <w:t>doc. 9464/13</w:t>
        </w:r>
      </w:hyperlink>
      <w:r>
        <w:t>). La proposition vise également à établir un ensemble de règles unique applicable à tous les secteurs (en particulier, la santé des végétaux, le matériel de reproduction des végétaux et les sous-produits animaux sont désormais inclus dans la proposition).</w:t>
      </w:r>
    </w:p>
    <w:p w:rsidR="003409FE" w:rsidRPr="00A82637" w:rsidRDefault="003409FE" w:rsidP="003409FE">
      <w:pPr>
        <w:widowControl w:val="0"/>
        <w:jc w:val="both"/>
        <w:rPr>
          <w:rFonts w:eastAsia="Calibri"/>
        </w:rPr>
      </w:pPr>
      <w:r>
        <w:t>S'il est vrai que bon nombre des difficultés relevées lors des travaux au sein du Conseil ont été surmontées depuis la présentation de la proposition en mai 2013, la présidence a estimé que des travaux supplémentaires demeurent nécessaires sur les points suivants (</w:t>
      </w:r>
      <w:hyperlink r:id="rId38" w:tooltip="http://register.consilium.europa.eu/pdf/fr/14/st16/st16398.fr14.pdf">
        <w:r w:rsidRPr="00FF52CD">
          <w:rPr>
            <w:i/>
            <w:color w:val="0000FF"/>
            <w:u w:val="single"/>
          </w:rPr>
          <w:t>doc. 16398/14</w:t>
        </w:r>
      </w:hyperlink>
      <w:r>
        <w:t>):</w:t>
      </w:r>
    </w:p>
    <w:p w:rsidR="003409FE" w:rsidRPr="00A82637" w:rsidRDefault="003409FE" w:rsidP="003409FE">
      <w:pPr>
        <w:pStyle w:val="Tiret0"/>
        <w:rPr>
          <w:rFonts w:eastAsia="Calibri"/>
        </w:rPr>
      </w:pPr>
      <w:r>
        <w:t>le financement des contrôles officiels et des autres activités officielles (articles 76 à 84);</w:t>
      </w:r>
    </w:p>
    <w:p w:rsidR="003409FE" w:rsidRPr="00A82637" w:rsidRDefault="003409FE" w:rsidP="003409FE">
      <w:pPr>
        <w:pStyle w:val="Tiret0"/>
        <w:rPr>
          <w:rFonts w:eastAsia="Calibri"/>
        </w:rPr>
      </w:pPr>
      <w:r>
        <w:t>le rôle du vétérinaire officiel dans l'exécution des contrôles officiels des animaux vivants et des produits d'origine animale dans l'UE et aux frontières de l'UE (articles 15, 47 et 53);</w:t>
      </w:r>
    </w:p>
    <w:p w:rsidR="003409FE" w:rsidRPr="00A82637" w:rsidRDefault="003409FE" w:rsidP="003409FE">
      <w:pPr>
        <w:pStyle w:val="Tiret0"/>
        <w:rPr>
          <w:rFonts w:eastAsia="Calibri"/>
        </w:rPr>
      </w:pPr>
      <w:r>
        <w:t>les règles spécifiques applicables aux contrôles officiels et aux mesures que les autorités compétentes doivent prendre en ce qui concerne les différents secteurs rentrant dans le champ d'application de la proposition (articles 15 à 24).</w:t>
      </w:r>
    </w:p>
    <w:p w:rsidR="003409FE" w:rsidRPr="00A82637" w:rsidRDefault="003409FE" w:rsidP="003409FE">
      <w:pPr>
        <w:widowControl w:val="0"/>
        <w:jc w:val="both"/>
        <w:rPr>
          <w:rFonts w:eastAsia="Calibri"/>
        </w:rPr>
      </w:pPr>
      <w:r>
        <w:t>Le Parlement européen a adopté sa position en première lecture le 15 avril 2014. Cette position a été ensuite confirmée en juillet 2014 par le Parlement nouvellement élu.</w:t>
      </w:r>
    </w:p>
    <w:p w:rsidR="003409FE" w:rsidRPr="00A82637" w:rsidRDefault="003409FE" w:rsidP="003409FE">
      <w:pPr>
        <w:pStyle w:val="Sub-sub-itemDebated"/>
        <w:rPr>
          <w:rFonts w:eastAsia="Calibri"/>
        </w:rPr>
      </w:pPr>
      <w:r>
        <w:br w:type="page"/>
      </w:r>
      <w:bookmarkStart w:id="23" w:name="_Toc410823785"/>
      <w:bookmarkStart w:id="24" w:name="_Toc410826949"/>
      <w:r>
        <w:lastRenderedPageBreak/>
        <w:t>Santé des végétaux</w:t>
      </w:r>
      <w:bookmarkEnd w:id="23"/>
      <w:bookmarkEnd w:id="24"/>
    </w:p>
    <w:p w:rsidR="003409FE" w:rsidRPr="00A82637" w:rsidRDefault="003409FE" w:rsidP="003409FE">
      <w:pPr>
        <w:widowControl w:val="0"/>
        <w:rPr>
          <w:rFonts w:eastAsia="Calibri"/>
        </w:rPr>
      </w:pPr>
      <w:r>
        <w:t>La proposition relative aux mesures de protection contre les organismes nuisibles aux végétaux vise à faire face aux risques accrus dans ce domaine, qui découlent de l'apparition de nouveaux organismes nuisibles et de nouvelles maladies. Elle prévoit également de moderniser les instruments liés au commerce au sein de l'UE ou au commerce avec des pays tiers, en privilégiant une approche fondée sur les risques. Une meilleure surveillance et l'éradication précoce des foyers de nouveaux organismes nuisibles sont les moyens à utiliser pour garantir la santé des végétaux (</w:t>
      </w:r>
      <w:hyperlink r:id="rId39" w:tooltip="http://register.consilium.europa.eu/pdf/fr/13/st09/st09574.fr13.pdf">
        <w:r w:rsidRPr="00FF52CD">
          <w:rPr>
            <w:i/>
            <w:color w:val="0000FF"/>
            <w:u w:val="single"/>
          </w:rPr>
          <w:t>doc. 9574/13</w:t>
        </w:r>
      </w:hyperlink>
      <w:r>
        <w:t>).</w:t>
      </w:r>
    </w:p>
    <w:p w:rsidR="003409FE" w:rsidRPr="00A82637" w:rsidRDefault="003409FE" w:rsidP="003409FE">
      <w:pPr>
        <w:widowControl w:val="0"/>
        <w:rPr>
          <w:rFonts w:eastAsia="Calibri"/>
        </w:rPr>
      </w:pPr>
      <w:r>
        <w:t>Avec les propositions relatives à la santé animale, aux contrôles officiels (voir ci-dessus) et au matériel de reproduction des végétaux (voir ci-dessous), le règlement relatif à la santé des végétaux vise à renforcer l'application des normes en matière de santé et de sécurité pour l'ensemble de la chaîne agroalimentaire.</w:t>
      </w:r>
    </w:p>
    <w:p w:rsidR="003409FE" w:rsidRPr="00A82637" w:rsidRDefault="003409FE" w:rsidP="003409FE">
      <w:pPr>
        <w:widowControl w:val="0"/>
        <w:rPr>
          <w:rFonts w:eastAsia="Calibri"/>
        </w:rPr>
      </w:pPr>
      <w:r>
        <w:t>La proposition a été examinée par le Conseil et ses instances préparatoires et les points principaux ont été clarifiés par la présidence lors des discussions avec les États membres (</w:t>
      </w:r>
      <w:hyperlink r:id="rId40" w:tooltip="http://register.consilium.europa.eu/pdf/en/14/st16/st16414.en14.pdf">
        <w:r w:rsidRPr="00FF52CD">
          <w:rPr>
            <w:i/>
            <w:color w:val="0000FF"/>
            <w:u w:val="single"/>
          </w:rPr>
          <w:t>doc. 16414/14</w:t>
        </w:r>
      </w:hyperlink>
      <w:r>
        <w:t>).</w:t>
      </w:r>
    </w:p>
    <w:p w:rsidR="003409FE" w:rsidRPr="00A82637" w:rsidRDefault="003409FE" w:rsidP="003409FE">
      <w:pPr>
        <w:widowControl w:val="0"/>
        <w:rPr>
          <w:rFonts w:eastAsia="Calibri"/>
        </w:rPr>
      </w:pPr>
      <w:r>
        <w:t>Le Parlement européen a adopté son avis en première lecture le 15 avril 2014. Les contacts politiques avec le Parlement seront engagés lorsque le mandat de négociation du Conseil aura été adopté.</w:t>
      </w:r>
    </w:p>
    <w:p w:rsidR="003409FE" w:rsidRPr="00A82637" w:rsidRDefault="003409FE" w:rsidP="003409FE">
      <w:pPr>
        <w:pStyle w:val="Sub-sub-itemDebated"/>
        <w:rPr>
          <w:rFonts w:eastAsia="Calibri"/>
        </w:rPr>
      </w:pPr>
      <w:bookmarkStart w:id="25" w:name="_Toc410823786"/>
      <w:bookmarkStart w:id="26" w:name="_Toc410826950"/>
      <w:r>
        <w:t>Législation zootechnique</w:t>
      </w:r>
      <w:bookmarkEnd w:id="25"/>
      <w:bookmarkEnd w:id="26"/>
    </w:p>
    <w:p w:rsidR="003409FE" w:rsidRPr="00A82637" w:rsidRDefault="003409FE" w:rsidP="003409FE">
      <w:pPr>
        <w:widowControl w:val="0"/>
        <w:rPr>
          <w:rFonts w:eastAsia="Calibri"/>
        </w:rPr>
      </w:pPr>
      <w:r>
        <w:t>Les propositions de nouvelle législation zootechnique visent, pour les espèces bovine, porcine, ovine, caprine et équine, à fournir un cadre juridique unique couvrant les principes et les règles qui régissent les organismes de sélection et leurs activités, ainsi que les contrôles officiels qui leur sont applicables (</w:t>
      </w:r>
      <w:hyperlink r:id="rId41" w:tooltip="http://register.consilium.europa.eu/pdf/fr/14/st06/st06444.fr14.pdf">
        <w:r w:rsidRPr="00FF52CD">
          <w:rPr>
            <w:i/>
            <w:color w:val="0000FF"/>
            <w:u w:val="single"/>
          </w:rPr>
          <w:t>doc. 6444/14</w:t>
        </w:r>
      </w:hyperlink>
      <w:r>
        <w:rPr>
          <w:i/>
        </w:rPr>
        <w:t xml:space="preserve"> et </w:t>
      </w:r>
      <w:hyperlink r:id="rId42" w:tooltip="http://register.consilium.europa.eu/pdf/fr/14/st06/st06445.fr14.pdf">
        <w:r w:rsidRPr="00FF52CD">
          <w:rPr>
            <w:i/>
            <w:color w:val="0000FF"/>
            <w:u w:val="single"/>
          </w:rPr>
          <w:t>6445/14</w:t>
        </w:r>
      </w:hyperlink>
      <w:r>
        <w:t>). Elles favorisent le libre-échange d'animaux reproducteurs et de leur matériel génétique tout en assurant la pérennisation des programmes de sélection et la conservation des ressources génétiques.</w:t>
      </w:r>
    </w:p>
    <w:p w:rsidR="003409FE" w:rsidRPr="00A82637" w:rsidRDefault="003409FE" w:rsidP="003409FE">
      <w:pPr>
        <w:widowControl w:val="0"/>
        <w:rPr>
          <w:rFonts w:eastAsia="Calibri"/>
        </w:rPr>
      </w:pPr>
      <w:r>
        <w:t>Les propositions ont été examinées par le Conseil et ses instances préparatoires et la présidence a recensé les points principaux soulevés par les textes grâce aux contributions des États membres (</w:t>
      </w:r>
      <w:hyperlink r:id="rId43" w:tooltip="http://register.consilium.europa.eu/pdf/fr/14/st16/st16367.fr14.pdf">
        <w:r w:rsidRPr="00FF52CD">
          <w:rPr>
            <w:i/>
            <w:color w:val="0000FF"/>
            <w:u w:val="single"/>
          </w:rPr>
          <w:t>doc. 16367/14</w:t>
        </w:r>
      </w:hyperlink>
      <w:r>
        <w:t>).</w:t>
      </w:r>
    </w:p>
    <w:p w:rsidR="003409FE" w:rsidRPr="00A82637" w:rsidRDefault="003409FE" w:rsidP="003409FE">
      <w:r>
        <w:t>Le Parlement européen vient de commencer à examiner le texte de la proposition et devrait adopter sa position vers le milieu de l'année 2015.</w:t>
      </w:r>
    </w:p>
    <w:p w:rsidR="00CF59BD" w:rsidRPr="00582EDC" w:rsidRDefault="003409FE" w:rsidP="00CF59BD">
      <w:pPr>
        <w:pStyle w:val="ItemDebated"/>
      </w:pPr>
      <w:r>
        <w:br w:type="page"/>
      </w:r>
      <w:bookmarkStart w:id="27" w:name="_Toc410823787"/>
      <w:bookmarkStart w:id="28" w:name="_Toc410826951"/>
      <w:r w:rsidR="00CF59BD">
        <w:lastRenderedPageBreak/>
        <w:t>DIVERS</w:t>
      </w:r>
      <w:bookmarkEnd w:id="27"/>
      <w:bookmarkEnd w:id="28"/>
    </w:p>
    <w:p w:rsidR="00CF59BD" w:rsidRPr="00582EDC" w:rsidRDefault="00CF59BD" w:rsidP="00CF59BD">
      <w:pPr>
        <w:pStyle w:val="Sub-sub-itemDebated"/>
        <w:rPr>
          <w:rFonts w:eastAsia="Calibri"/>
        </w:rPr>
      </w:pPr>
      <w:bookmarkStart w:id="29" w:name="_Toc410823788"/>
      <w:bookmarkStart w:id="30" w:name="_Toc410826952"/>
      <w:r>
        <w:t>Mise en œuvre de l'obligation de débarquement</w:t>
      </w:r>
      <w:bookmarkEnd w:id="29"/>
      <w:bookmarkEnd w:id="30"/>
    </w:p>
    <w:p w:rsidR="00CF59BD" w:rsidRPr="00582EDC" w:rsidRDefault="00CF59BD" w:rsidP="00CF59BD">
      <w:pPr>
        <w:widowControl w:val="0"/>
        <w:spacing w:after="120" w:line="280" w:lineRule="atLeast"/>
        <w:rPr>
          <w:rFonts w:eastAsia="Calibri"/>
        </w:rPr>
      </w:pPr>
      <w:r>
        <w:t xml:space="preserve">La présidence a informé les ministres de l'avancement des discussions entre le Conseil et le Parlement européen concernant le règlement "omnibus", dans la perspective de la mise en œuvre de l'obligation de débarquement. </w:t>
      </w:r>
    </w:p>
    <w:p w:rsidR="00CF59BD" w:rsidRPr="00582EDC" w:rsidRDefault="00CF59BD" w:rsidP="00CF59BD">
      <w:pPr>
        <w:widowControl w:val="0"/>
        <w:spacing w:after="120" w:line="280" w:lineRule="atLeast"/>
        <w:rPr>
          <w:rFonts w:eastAsia="Calibri"/>
        </w:rPr>
      </w:pPr>
      <w:r>
        <w:t>La présidence a indiqué que le premier trilogue prévu avait eu lieu le 10 décembre 2014. Les parties ont réalisé des progrès satisfaisants sur un certain nombre de questions mais aucun accord sur l'ensemble du paquet n'a pu être dégagé en raison de divergences de vues sur le champ d'application. Le Parlement préconise de limiter le champ d'application de la proposition à 2015 uniquement (poisson pélagique et mer Baltique) tandis que le Conseil continue d'insister pour que le règlement "omnibus" couvre toutes les phases de l'obligation de débarquement.</w:t>
      </w:r>
    </w:p>
    <w:p w:rsidR="00CF59BD" w:rsidRPr="00582EDC" w:rsidRDefault="00CF59BD" w:rsidP="00CF59BD">
      <w:pPr>
        <w:widowControl w:val="0"/>
        <w:spacing w:after="120" w:line="280" w:lineRule="atLeast"/>
        <w:rPr>
          <w:rFonts w:eastAsia="Calibri"/>
        </w:rPr>
      </w:pPr>
      <w:r>
        <w:t>Tout en soutenant les efforts et l'approche de la présidence, de nombreux États membres ont déploré le retard qu'ont pris les préparatifs du règlement "'omnibus". Ils se sont déclarés préoccupés par les éventuelles incohérences causées par cette situation et ont demandé instamment à la présidence et à la Commission de finaliser un accord avec le Parlement dès que possible.</w:t>
      </w:r>
    </w:p>
    <w:p w:rsidR="00CF59BD" w:rsidRPr="00582EDC" w:rsidRDefault="00CF59BD" w:rsidP="00CF59BD">
      <w:pPr>
        <w:widowControl w:val="0"/>
        <w:spacing w:after="120" w:line="280" w:lineRule="atLeast"/>
        <w:rPr>
          <w:rFonts w:eastAsia="Calibri"/>
        </w:rPr>
      </w:pPr>
      <w:r>
        <w:t>L'un des objectifs centraux de la réforme de la politique commune de la pêche (PCP) est l'élimination progressive des rejets dans toutes les pêcheries de l'UE par l'instauration de l'obligation de débarquer toutes les captures. Pour que cette obligation soit opérationnelle, il convient de supprimer ou de modifier certaines dispositions des règlements actuels relatifs aux mesures techniques et de contrôle. Toutes les modifications à apporter ont été réunies dans un seul texte, que la Commission a proposé sous la forme d'un règlement "omnibus".</w:t>
      </w:r>
    </w:p>
    <w:p w:rsidR="00CF59BD" w:rsidRPr="00582EDC" w:rsidRDefault="00CF59BD" w:rsidP="00CF59BD">
      <w:pPr>
        <w:pStyle w:val="Sub-sub-itemDebated"/>
      </w:pPr>
      <w:bookmarkStart w:id="31" w:name="_Toc410823789"/>
      <w:bookmarkStart w:id="32" w:name="_Toc410826953"/>
      <w:r>
        <w:t>Simplification de la politique agricole</w:t>
      </w:r>
      <w:bookmarkEnd w:id="31"/>
      <w:bookmarkEnd w:id="32"/>
    </w:p>
    <w:p w:rsidR="00CF59BD" w:rsidRPr="00582EDC" w:rsidRDefault="00CF59BD" w:rsidP="008F21A5">
      <w:pPr>
        <w:spacing w:after="120"/>
      </w:pPr>
      <w:r>
        <w:t>La Commission a présenté aux ministres les aspects essentiels du programme de simplification qu'elle a lancé afin de réduire les charges qui entraînent un surcroît de frais pour les agriculteurs et d'autres exploitants.</w:t>
      </w:r>
    </w:p>
    <w:p w:rsidR="00CF59BD" w:rsidRPr="00582EDC" w:rsidRDefault="00CF59BD" w:rsidP="008F21A5">
      <w:pPr>
        <w:spacing w:after="120"/>
      </w:pPr>
      <w:r>
        <w:t xml:space="preserve">La plupart des États membres ont soutenu l'initiative de la Commission visant à simplifier la législation agricole. Beaucoup ont indiqué que le "verdissement" de la PAC constituait une priorité à cet égard. Certains ont souligné que la simplification des règles relatives aux indications géographiques ne devait pas se traduire par un affaiblissement du cadre. </w:t>
      </w:r>
    </w:p>
    <w:p w:rsidR="00CF59BD" w:rsidRPr="00582EDC" w:rsidRDefault="00CF59BD" w:rsidP="008F21A5">
      <w:pPr>
        <w:spacing w:after="120"/>
      </w:pPr>
      <w:r>
        <w:t>La Commission a recensé des domaines dans lesquels la réglementation pourrait être simplifiée:</w:t>
      </w:r>
    </w:p>
    <w:p w:rsidR="00CF59BD" w:rsidRPr="00582EDC" w:rsidRDefault="00CF59BD" w:rsidP="008F21A5">
      <w:pPr>
        <w:pStyle w:val="Tiret1"/>
        <w:spacing w:after="0"/>
        <w:ind w:left="1418"/>
      </w:pPr>
      <w:r>
        <w:t>l'ensemble des propositions déjà soumises devraient avoir des effets en termes de simplification;</w:t>
      </w:r>
    </w:p>
    <w:p w:rsidR="00CF59BD" w:rsidRPr="00582EDC" w:rsidRDefault="00CF59BD" w:rsidP="008F21A5">
      <w:pPr>
        <w:pStyle w:val="Tiret1"/>
        <w:spacing w:after="0"/>
        <w:ind w:left="1418"/>
      </w:pPr>
      <w:r>
        <w:t>les règlements de la Commission mettant en œuvre l'OCM (organisation commune des marchés) seront révisés afin d'en réduire le nombre;</w:t>
      </w:r>
    </w:p>
    <w:p w:rsidR="00CF59BD" w:rsidRPr="00582EDC" w:rsidRDefault="00CF59BD" w:rsidP="008F21A5">
      <w:pPr>
        <w:pStyle w:val="Tiret1"/>
        <w:spacing w:after="0"/>
        <w:ind w:left="1418"/>
      </w:pPr>
      <w:r>
        <w:t>les paiements directs seront revus (y compris en ce qui concerne les règles relatives aux surfaces d'intérêt écologique après la première année d'application);</w:t>
      </w:r>
    </w:p>
    <w:p w:rsidR="00CF59BD" w:rsidRPr="00582EDC" w:rsidRDefault="00CF59BD" w:rsidP="008F21A5">
      <w:pPr>
        <w:pStyle w:val="Tiret1"/>
        <w:spacing w:after="0"/>
        <w:ind w:left="1418"/>
      </w:pPr>
      <w:r>
        <w:t>les règles relatives aux indications géographiques devraient être soigneusement examinées pour s'assurer qu'elles sont aussi efficaces et simples que possible.</w:t>
      </w:r>
    </w:p>
    <w:p w:rsidR="00CF59BD" w:rsidRPr="00582EDC" w:rsidRDefault="00CF59BD" w:rsidP="00CF59BD">
      <w:pPr>
        <w:pStyle w:val="Sub-sub-itemDebated"/>
        <w:pageBreakBefore/>
      </w:pPr>
      <w:bookmarkStart w:id="33" w:name="_Toc410823790"/>
      <w:bookmarkStart w:id="34" w:name="_Toc410826954"/>
      <w:r>
        <w:lastRenderedPageBreak/>
        <w:t>35</w:t>
      </w:r>
      <w:r>
        <w:rPr>
          <w:vertAlign w:val="superscript"/>
        </w:rPr>
        <w:t>e</w:t>
      </w:r>
      <w:r>
        <w:t xml:space="preserve"> et 36</w:t>
      </w:r>
      <w:r>
        <w:rPr>
          <w:vertAlign w:val="superscript"/>
        </w:rPr>
        <w:t>e</w:t>
      </w:r>
      <w:r>
        <w:t xml:space="preserve"> conférences des directeurs des organismes payeurs de l'UE</w:t>
      </w:r>
      <w:bookmarkEnd w:id="33"/>
      <w:bookmarkEnd w:id="34"/>
    </w:p>
    <w:p w:rsidR="00CF59BD" w:rsidRPr="00582EDC" w:rsidRDefault="00CF59BD" w:rsidP="008F21A5">
      <w:pPr>
        <w:spacing w:after="120"/>
      </w:pPr>
      <w:r>
        <w:t>La délégation grecque et la présidence ont présenté les conclusions des 35</w:t>
      </w:r>
      <w:r>
        <w:rPr>
          <w:vertAlign w:val="superscript"/>
        </w:rPr>
        <w:t>e</w:t>
      </w:r>
      <w:r>
        <w:t xml:space="preserve"> et 36</w:t>
      </w:r>
      <w:r>
        <w:rPr>
          <w:vertAlign w:val="superscript"/>
        </w:rPr>
        <w:t>e</w:t>
      </w:r>
      <w:r>
        <w:t xml:space="preserve"> conférences des directeurs des organismes payeurs de l'UE qui se sont tenues respe</w:t>
      </w:r>
      <w:r w:rsidR="008F21A5">
        <w:t>ctivement à Komotini (Grèce) du </w:t>
      </w:r>
      <w:r>
        <w:t xml:space="preserve">9 au 11 avril 2014 et à Rome du 10 au 12 novembre 2014 (doc. </w:t>
      </w:r>
      <w:r>
        <w:rPr>
          <w:i/>
        </w:rPr>
        <w:t>16615/14</w:t>
      </w:r>
      <w:r>
        <w:t xml:space="preserve"> et </w:t>
      </w:r>
      <w:r>
        <w:rPr>
          <w:i/>
        </w:rPr>
        <w:t>16631/14</w:t>
      </w:r>
      <w:r>
        <w:t>).</w:t>
      </w:r>
    </w:p>
    <w:p w:rsidR="00CF59BD" w:rsidRPr="00582EDC" w:rsidRDefault="00CF59BD" w:rsidP="008F21A5">
      <w:pPr>
        <w:spacing w:after="120"/>
      </w:pPr>
      <w:r>
        <w:t xml:space="preserve">Les conférences des directeurs des organismes payeurs ont lieu tous les six mois, dans l'État membre qui exerce la présidence de l'UE à ce moment-là. </w:t>
      </w:r>
    </w:p>
    <w:p w:rsidR="00CF59BD" w:rsidRPr="00582EDC" w:rsidRDefault="00CF59BD" w:rsidP="008F21A5">
      <w:pPr>
        <w:spacing w:after="120"/>
      </w:pPr>
      <w:r>
        <w:t>Les principaux thèmes abordés lors la 35</w:t>
      </w:r>
      <w:r>
        <w:rPr>
          <w:vertAlign w:val="superscript"/>
        </w:rPr>
        <w:t>e</w:t>
      </w:r>
      <w:r>
        <w:t xml:space="preserve"> conférence en Grèce étaient la mise en œuvre de la réforme de la PAC au cours de la période 2014-2020 et l'effort visant à réduire les taux d'erreurs dans les dépenses agricoles à la lumière du nouveau cadre législatif.</w:t>
      </w:r>
    </w:p>
    <w:p w:rsidR="00CF59BD" w:rsidRPr="00582EDC" w:rsidRDefault="00CF59BD" w:rsidP="00CF59BD">
      <w:r>
        <w:t>La 36</w:t>
      </w:r>
      <w:r>
        <w:rPr>
          <w:vertAlign w:val="superscript"/>
        </w:rPr>
        <w:t>e</w:t>
      </w:r>
      <w:r>
        <w:t xml:space="preserve"> conférence, qui s'est tenue en Italie, a été l'occasion de se pencher sur la mise en œuvre des exigences de "verdissement" que contient la réforme de la PAC (notamment les surfaces d'intérêt écologique), sur les taux d'erreurs dans les dépenses agricoles et sur les avis d'audit concernant la légalité et la régularité des fonds agricoles.</w:t>
      </w:r>
    </w:p>
    <w:p w:rsidR="00CF59BD" w:rsidRPr="00582EDC" w:rsidRDefault="00CF59BD" w:rsidP="00CF59BD">
      <w:pPr>
        <w:pStyle w:val="Sub-sub-itemDebated"/>
      </w:pPr>
      <w:bookmarkStart w:id="35" w:name="_Toc410823791"/>
      <w:bookmarkStart w:id="36" w:name="_Toc410826955"/>
      <w:r>
        <w:t>Mesures supplémentaires en faveur du secteur des fruits et légumes</w:t>
      </w:r>
      <w:bookmarkEnd w:id="35"/>
      <w:bookmarkEnd w:id="36"/>
    </w:p>
    <w:p w:rsidR="00CF59BD" w:rsidRPr="00582EDC" w:rsidRDefault="00CF59BD" w:rsidP="00F52899">
      <w:pPr>
        <w:spacing w:after="120"/>
      </w:pPr>
      <w:r>
        <w:t>Le Conseil a fait le point sur les demandes de la délégation polonaise relatives à des mesures supplémentaires en faveur du secteur des fruits et légumes, en particulier celui des pommes (</w:t>
      </w:r>
      <w:hyperlink r:id="rId44" w:tooltip="http://register.consilium.europa.eu/pdf/en/14/st16/st16317.en14.pdf">
        <w:r w:rsidR="00F52899">
          <w:rPr>
            <w:rStyle w:val="Hyperlink"/>
            <w:i/>
          </w:rPr>
          <w:t>doc. 16317/14</w:t>
        </w:r>
      </w:hyperlink>
      <w:r>
        <w:t>), et sur une demande similaire des délégations espagnole et chypriote portant sur l'extension du règlement délégué (UE) n° 1031/2014 de la Commission fixant des mesures exceptionnelles supplémentaires de soutien temporaire en faveur des producteurs d</w:t>
      </w:r>
      <w:r w:rsidR="00F52899">
        <w:t>e certains fruits et légumes (</w:t>
      </w:r>
      <w:r>
        <w:t> </w:t>
      </w:r>
      <w:hyperlink r:id="rId45" w:tooltip="http://register.consilium.europa.eu/pdf/en/14/st16/st16878.en14.pdf">
        <w:r w:rsidR="00F52899">
          <w:rPr>
            <w:rStyle w:val="Hyperlink"/>
            <w:i/>
          </w:rPr>
          <w:t>doc. 16878/14</w:t>
        </w:r>
      </w:hyperlink>
      <w:r>
        <w:t>).</w:t>
      </w:r>
    </w:p>
    <w:p w:rsidR="00CF59BD" w:rsidRPr="00582EDC" w:rsidRDefault="00CF59BD" w:rsidP="00CF59BD">
      <w:r>
        <w:t>Conjointement avec ces délégations, certains États membres ont fait valoir que l'extension du soutien pour certains fruits et légumes adopté par la Commission devrait être plus adaptée aux besoins des pays touchés. Ils ont estimé qu'il y avait lieu d'adapter le champ d'application ou la période retenue pour l'application des mesures.</w:t>
      </w:r>
    </w:p>
    <w:p w:rsidR="00CF59BD" w:rsidRPr="00582EDC" w:rsidRDefault="00CF59BD" w:rsidP="00CF59BD">
      <w:pPr>
        <w:pStyle w:val="Sub-sub-itemDebated"/>
      </w:pPr>
      <w:bookmarkStart w:id="37" w:name="_Toc410823792"/>
      <w:bookmarkStart w:id="38" w:name="_Toc410826956"/>
      <w:r>
        <w:t>Situation sur le marché de la viande de porc</w:t>
      </w:r>
      <w:bookmarkEnd w:id="37"/>
      <w:bookmarkEnd w:id="38"/>
    </w:p>
    <w:p w:rsidR="00CF59BD" w:rsidRPr="00582EDC" w:rsidRDefault="00CF59BD" w:rsidP="00F52899">
      <w:pPr>
        <w:spacing w:after="120"/>
      </w:pPr>
      <w:r>
        <w:t>Les délégations belge, danoise, irlandaise, française, hongroise, polonaise et roumaine, soutenues par les délégations estonienne et autrichienne, ont fait part des préoccupations que leur inspire la situation sur le marché de la viande de porc à la suite des restrictions à l'importation imposées par la Russie (</w:t>
      </w:r>
      <w:hyperlink r:id="rId46" w:tooltip="http://register.consilium.europa.eu/pdf/en/14/st16/st16674.en14.pdf">
        <w:r w:rsidR="00F52899">
          <w:rPr>
            <w:rStyle w:val="Hyperlink"/>
            <w:i/>
          </w:rPr>
          <w:t>doc. 16674/14</w:t>
        </w:r>
      </w:hyperlink>
      <w:r>
        <w:t>).</w:t>
      </w:r>
    </w:p>
    <w:p w:rsidR="00CF59BD" w:rsidRPr="00582EDC" w:rsidRDefault="00CF59BD" w:rsidP="008F21A5">
      <w:pPr>
        <w:spacing w:after="120"/>
      </w:pPr>
      <w:r>
        <w:t>Certaines délégations ont dit partager les préoccupations de ces États membres et demandé l'instauration d'un régime de soutien temporaire au stockage privé, qui permettrait de soulager le marché en attendant que d'autres débouchés puissent être trouvés. La Commission a indiqué que cette situation était due à la surproduction dans certains États membres mais aussi à l'embargo russe.  Tout en rappelant aux délégations les contraintes budgétaires actuelles, elle a déclaré être prête à réévaluer la situation en début d'année prochaine.</w:t>
      </w:r>
    </w:p>
    <w:p w:rsidR="00CF59BD" w:rsidRPr="00582EDC" w:rsidRDefault="00CF59BD" w:rsidP="00CF59BD"/>
    <w:p w:rsidR="00CF59BD" w:rsidRPr="00582EDC" w:rsidRDefault="00CF59BD" w:rsidP="00CF59BD">
      <w:pPr>
        <w:pStyle w:val="Sub-sub-itemDebated"/>
        <w:pageBreakBefore/>
      </w:pPr>
      <w:bookmarkStart w:id="39" w:name="_Toc410823793"/>
      <w:bookmarkStart w:id="40" w:name="_Toc410826957"/>
      <w:r>
        <w:lastRenderedPageBreak/>
        <w:t>Programmes de développement rural pour les périodes 2007-2013 et 2014-2020</w:t>
      </w:r>
      <w:bookmarkEnd w:id="39"/>
      <w:bookmarkEnd w:id="40"/>
    </w:p>
    <w:p w:rsidR="00CF59BD" w:rsidRPr="00582EDC" w:rsidRDefault="00CF59BD" w:rsidP="00CF59BD">
      <w:r>
        <w:t>La délégation polonaise, ainsi que les délégations bulgare, tchèque, grecque, croate, chypriote, lituanienne, hongroise, maltaise, roumaine, slovène et slovaque, ont fait part au Conseil d'une demande visant à étendre l'éligibilité des dépenses au titre des programmes de développement rural pour la période 2007-2013.</w:t>
      </w:r>
    </w:p>
    <w:p w:rsidR="00CF59BD" w:rsidRPr="00582EDC" w:rsidRDefault="00CF59BD" w:rsidP="00CF59BD">
      <w:r>
        <w:t>D'autres États membres ont soutenu cette initiative, qui devrait permettre une meilleure utilisation des fonds de développement rural.  La Commission entend accélérer l'adoption des programmes de développement rural mais pourrait examiner la possibilité d'étendre l'éligibilité si nécessaire.</w:t>
      </w:r>
    </w:p>
    <w:p w:rsidR="00CF59BD" w:rsidRPr="00582EDC" w:rsidRDefault="00CF59BD" w:rsidP="00CF59BD">
      <w:r>
        <w:t>La période de programmation pour les programmes de développement rural pour la période 2007</w:t>
      </w:r>
      <w:r>
        <w:noBreakHyphen/>
        <w:t>2013 s'achève le 31 décembre de cette année. Toutefois, les délégations précitées ont souligné qu'il convenait de reporter cette échéance de six mois de manière à permettre une utilisation intégrale et efficace des fonds dans les États membres, notamment ceux qui sont confrontés à une situation économique difficile et ceux qui participent au programme Leader.</w:t>
      </w:r>
    </w:p>
    <w:p w:rsidR="00CF59BD" w:rsidRPr="00582EDC" w:rsidRDefault="00CF59BD" w:rsidP="00CF59BD">
      <w:r>
        <w:t>Toujours à ce sujet, la présidence a également informé les ministres de l'approbation des programmes de développement rural pour la période 2014-2020 et du traitement des engagements 2014 au titre des programmes cofinancés par le Fonds européen agricole pour le développement rural (Feader). En outre, la délégation belge a demandé que les dispositions transitoires pour les programmes de développement rural soient prolongées afin d'assurer la continuité entre les périodes de programmation 2007-2013 et 2014-2020.</w:t>
      </w:r>
    </w:p>
    <w:p w:rsidR="00CF59BD" w:rsidRPr="00582EDC" w:rsidRDefault="00CF59BD" w:rsidP="00CF59BD">
      <w:pPr>
        <w:pStyle w:val="Sub-sub-itemDebated"/>
      </w:pPr>
      <w:bookmarkStart w:id="41" w:name="_Toc410823794"/>
      <w:bookmarkStart w:id="42" w:name="_Toc410826958"/>
      <w:r>
        <w:t>Dommages causés aux forêts par les averses de neige fondue</w:t>
      </w:r>
      <w:bookmarkEnd w:id="41"/>
      <w:bookmarkEnd w:id="42"/>
    </w:p>
    <w:p w:rsidR="00CF59BD" w:rsidRPr="00582EDC" w:rsidRDefault="00CF59BD" w:rsidP="00CF59BD">
      <w:r>
        <w:t>La délégation hongroise a informé les ministres des graves dommages causés aux forêts par les conditions météorologiques extrêmes que son pays a connues récemment, en particulier les averses de neige fondue qui ont recouvert aussi bien la végétation que le sol d'une épaisse couche de glace.</w:t>
      </w:r>
    </w:p>
    <w:p w:rsidR="00CF59BD" w:rsidRPr="00582EDC" w:rsidRDefault="00CF59BD" w:rsidP="00CF59BD">
      <w:r>
        <w:t>L'ampleur exacte des dommages est encore difficile à estimer, la majeure partie de la région touchée étant toujours inaccessible. Toutefois, la Hongrie compte recueillir davantage de données sur ces dommages à partir de janvier 2015. Sur cette base, les ressources susceptibles d'être mises à disposition au titre du programme de développement rural pour la période 2014-2020 seront consacrées à la réhabilitation. La Commission a énuméré les mesures financières qui pourraient être prises à titre d'indemnisation pour les dommages causés aux forêts hongroises.</w:t>
      </w:r>
    </w:p>
    <w:p w:rsidR="00CF59BD" w:rsidRPr="00582EDC" w:rsidRDefault="00CF59BD" w:rsidP="00CF59BD">
      <w:pPr>
        <w:pStyle w:val="Sub-sub-itemDebated"/>
      </w:pPr>
      <w:r>
        <w:br w:type="page"/>
      </w:r>
      <w:bookmarkStart w:id="43" w:name="_Toc410823795"/>
      <w:bookmarkStart w:id="44" w:name="_Toc410826959"/>
      <w:r>
        <w:lastRenderedPageBreak/>
        <w:t>Législation relative au matériel de reproduction des végétaux</w:t>
      </w:r>
      <w:bookmarkEnd w:id="43"/>
      <w:bookmarkEnd w:id="44"/>
    </w:p>
    <w:p w:rsidR="00CF59BD" w:rsidRPr="00582EDC" w:rsidRDefault="00CF59BD" w:rsidP="00CF59BD">
      <w:r>
        <w:t>La présidence a rendu compte aux ministres de l'état d'avancement des discussions sur le règlement relatif à la production et à la mise à disposition sur le marché de matériel de reproduction des végétaux. La proposition a pour principal objectif de garantir la santé, l'identification et la qualité du matériel de reproduction des végétaux (y compris les semences et le matériel de multiplication des plantes) dans l'intérêt des utilisateurs et notamment des agriculteurs.</w:t>
      </w:r>
    </w:p>
    <w:p w:rsidR="00CF59BD" w:rsidRPr="00582EDC" w:rsidRDefault="00CF59BD" w:rsidP="00CF59BD">
      <w:r>
        <w:t>À la suite du rejet de la proposition de la Commission par le Parlement européen en première lecture le 11 mars 2014, le Conseil a pris position sur le dossier en juin 2014 et le 5 décembre 2014. La présidence a adressé à la Commission une lettre dans laquelle elle lui demande de présenter le plus rapidement possible les modifications du texte relatif au matériel de reproduction des végétaux demandées par le Conseil. Il est souligné dans la lettre que, étant donné que la proposition fait partie d'un ensemble de nouveaux règlements concernant les contrôles officiels, la santé des végétaux et la santé animale, tout nouveau retard dans les travaux consacrés à cette proposition pourrait créer des incohérences dans la législation, qui risquent d'avoir de graves conséquences pour tous les secteurs concernés.</w:t>
      </w:r>
    </w:p>
    <w:p w:rsidR="00CF59BD" w:rsidRPr="00582EDC" w:rsidRDefault="00CF59BD" w:rsidP="00CF59BD">
      <w:r>
        <w:t>La Commission réfléchira à la manière de répondre à cette demande dans les tout prochains jours.</w:t>
      </w:r>
    </w:p>
    <w:p w:rsidR="00CF59BD" w:rsidRPr="00582EDC" w:rsidRDefault="00CF59BD" w:rsidP="00CF59BD">
      <w:pPr>
        <w:pStyle w:val="Sub-sub-itemDebated"/>
      </w:pPr>
      <w:bookmarkStart w:id="45" w:name="_Toc410823796"/>
      <w:bookmarkStart w:id="46" w:name="_Toc410826960"/>
      <w:r>
        <w:t>Réunion sur le bien-être animal</w:t>
      </w:r>
      <w:bookmarkEnd w:id="45"/>
      <w:bookmarkEnd w:id="46"/>
    </w:p>
    <w:p w:rsidR="00CF59BD" w:rsidRPr="00582EDC" w:rsidRDefault="00CF59BD" w:rsidP="00CF59BD">
      <w:r>
        <w:t>Les délégations danoise, allemande et néerlandaise ont informé  le Conseil des résultats de la réunion ministérielle trilatérale sur le bien-être animal qui s'est tenue le 14 d</w:t>
      </w:r>
      <w:r w:rsidR="00F52899">
        <w:t>écembre 2014 à Vught (Pays-Bas)</w:t>
      </w:r>
      <w:r>
        <w:t xml:space="preserve"> (</w:t>
      </w:r>
      <w:hyperlink r:id="rId47" w:tooltip="http://register.consilium.europa.eu/pdf/en/14/st16/st16654.en14.pdf">
        <w:r w:rsidR="00F52899">
          <w:rPr>
            <w:rStyle w:val="Hyperlink"/>
            <w:i/>
          </w:rPr>
          <w:t>doc. 16654/14</w:t>
        </w:r>
      </w:hyperlink>
      <w:r>
        <w:t>). Dans ce contexte, une déclaration commune a été adoptée par les trois États membres (</w:t>
      </w:r>
      <w:hyperlink r:id="rId48" w:tooltip="http://register.consilium.europa.eu/pdf/en/14/st16/st16923.en14.pdf">
        <w:r w:rsidR="00F52899">
          <w:rPr>
            <w:rStyle w:val="Hyperlink"/>
            <w:i/>
          </w:rPr>
          <w:t>doc. 16923/14</w:t>
        </w:r>
      </w:hyperlink>
      <w:r>
        <w:t>).</w:t>
      </w:r>
    </w:p>
    <w:p w:rsidR="00CF59BD" w:rsidRPr="00582EDC" w:rsidRDefault="00CF59BD" w:rsidP="00CF59BD">
      <w:r>
        <w:t>Certains États membres ont soutenu l'initiative.  Toutefois, d'autres ont indiqué que, vu les normes sévères de l'UE en matière de bien-être animal, il conviendrait d'assurer une égalité de traitement entre les producteurs de l'UE et ceux des États tiers et de donner la priorité à une amélioration de l'exécution de la législation existante.</w:t>
      </w:r>
    </w:p>
    <w:p w:rsidR="00CF59BD" w:rsidRPr="00582EDC" w:rsidRDefault="00CF59BD" w:rsidP="00CF59BD">
      <w:r>
        <w:t>Les délégations danoise, allemande et néerlandaise ont estimé que l'UE devrait approfondir les travaux sur la politique et la réglementation relatives au bien-être animal et mettre l'accent sur:</w:t>
      </w:r>
    </w:p>
    <w:p w:rsidR="00CF59BD" w:rsidRPr="00582EDC" w:rsidRDefault="00CF59BD" w:rsidP="00CF59BD">
      <w:pPr>
        <w:pStyle w:val="Tiret0"/>
      </w:pPr>
      <w:r>
        <w:t>l'amélioration de la réglementation: élaboration de propositions visant à simplifier et à moderniser la législation dans ce domaine;</w:t>
      </w:r>
    </w:p>
    <w:p w:rsidR="00CF59BD" w:rsidRPr="00582EDC" w:rsidRDefault="00CF59BD" w:rsidP="00CF59BD">
      <w:pPr>
        <w:pStyle w:val="Tiret0"/>
      </w:pPr>
      <w:r>
        <w:t>l'amélioration du bien-être: renforcement du niveau actuel de bien-être animal dans plusieurs domaines soumis à la législation existante;</w:t>
      </w:r>
    </w:p>
    <w:p w:rsidR="00CF59BD" w:rsidRPr="00582EDC" w:rsidRDefault="00CF59BD" w:rsidP="00CF59BD">
      <w:pPr>
        <w:pStyle w:val="Tiret0"/>
      </w:pPr>
      <w:r>
        <w:t>l'amélioration de la diffusion des connaissances et la sensibilisation aux questions liées au bien-être animal.</w:t>
      </w:r>
    </w:p>
    <w:p w:rsidR="00CF59BD" w:rsidRPr="00582EDC" w:rsidRDefault="00CF59BD" w:rsidP="00CF59BD">
      <w:pPr>
        <w:pStyle w:val="Sub-sub-itemDebated"/>
      </w:pPr>
      <w:r>
        <w:br w:type="page"/>
      </w:r>
      <w:bookmarkStart w:id="47" w:name="_Toc410823797"/>
      <w:bookmarkStart w:id="48" w:name="_Toc410826961"/>
      <w:r>
        <w:lastRenderedPageBreak/>
        <w:t>Indication du pays d'origine des denrées alimentaires</w:t>
      </w:r>
      <w:bookmarkEnd w:id="47"/>
      <w:bookmarkEnd w:id="48"/>
    </w:p>
    <w:p w:rsidR="00CF59BD" w:rsidRPr="00582EDC" w:rsidRDefault="00CF59BD" w:rsidP="00CF59BD">
      <w:r>
        <w:t>La présidence a invité la Commission à informer le Conseil sur les rapports relatifs à l'applicabilité et à l'utilité de l'indication obligatoire du pays d'origine ou du lieu de provenance de certains types de denrées alimentaires que la Commission était tenue de soumettre pour le 13 décembre 2014 (</w:t>
      </w:r>
      <w:hyperlink r:id="rId49" w:tooltip="http://register.consilium.europa.eu/pdf/en/14/st16/st16825.en14.pdf">
        <w:r w:rsidR="00F52899">
          <w:rPr>
            <w:rStyle w:val="Hyperlink"/>
            <w:i/>
          </w:rPr>
          <w:t>doc. 16825/14</w:t>
        </w:r>
      </w:hyperlink>
      <w:r>
        <w:t>).</w:t>
      </w:r>
    </w:p>
    <w:p w:rsidR="00CF59BD" w:rsidRPr="00582EDC" w:rsidRDefault="00CF59BD" w:rsidP="00CF59BD">
      <w:r>
        <w:t>Le règlement (UE) n° 1169/2011 concernant l'information des consommateurs sur les denrées alimentaires prévoit que l'indication obligatoire éventuelle de l'origine sur l'étiquetage de certaines denrées alimentaires devrait être envisagée dans un rapport devant être soumis par la Commission au Parlement européen et au Conseil sur la faisabilité et les coûts et avantages de l'introduction de telles mesures, y compris les incidences juridiques sur le marché intérieur et l'impact sur le commerce international.</w:t>
      </w:r>
    </w:p>
    <w:p w:rsidR="00CF59BD" w:rsidRPr="00582EDC" w:rsidRDefault="00CF59BD" w:rsidP="00CF59BD">
      <w:r>
        <w:t>La Commission a confirmé que ces rapports seraient soumis en début d'année prochaine.</w:t>
      </w:r>
    </w:p>
    <w:p w:rsidR="00CF59BD" w:rsidRPr="00582EDC" w:rsidRDefault="00CF59BD" w:rsidP="00CF59BD">
      <w:pPr>
        <w:pStyle w:val="Sub-sub-itemDebated"/>
      </w:pPr>
      <w:bookmarkStart w:id="49" w:name="_Toc410823798"/>
      <w:bookmarkStart w:id="50" w:name="_Toc410826962"/>
      <w:r>
        <w:t>Pertes subies par les apiculteurs à cause des oiseaux migrateurs</w:t>
      </w:r>
      <w:bookmarkEnd w:id="49"/>
      <w:bookmarkEnd w:id="50"/>
    </w:p>
    <w:p w:rsidR="00CF59BD" w:rsidRPr="00582EDC" w:rsidRDefault="00CF59BD" w:rsidP="00CF59BD">
      <w:r>
        <w:t>La délégation chypriote a informé le Conseil des pertes subies par les apiculteurs chypriotes à cause des oiseaux migrateurs qui se nourrissent d'abeilles et a demandé à la Commission d'envisager une éventuelle indemnisation pour les apiculteurs concernés (</w:t>
      </w:r>
      <w:hyperlink r:id="rId50" w:tooltip="http://register.consilium.europa.eu/pdf/en/14/st16/st16776.en14.pdf">
        <w:r w:rsidR="00F52899">
          <w:rPr>
            <w:rStyle w:val="Hyperlink"/>
            <w:i/>
          </w:rPr>
          <w:t>doc. 16776/14</w:t>
        </w:r>
      </w:hyperlink>
      <w:r>
        <w:t>).</w:t>
      </w:r>
    </w:p>
    <w:p w:rsidR="00CF59BD" w:rsidRPr="00582EDC" w:rsidRDefault="00CF59BD" w:rsidP="00CF59BD">
      <w:r>
        <w:t>La Commission a souligné que des instruments étaient disponibles, en particulier dans le cadre du programme de développement rural soumis par Chypre, pour régler ce problème et a déclaré qu'elle était disposée à fournir à Chypre des indications sur la manière de les utiliser.</w:t>
      </w:r>
    </w:p>
    <w:p w:rsidR="00CF59BD" w:rsidRPr="00582EDC" w:rsidRDefault="00CF59BD" w:rsidP="00CF59BD">
      <w:pPr>
        <w:sectPr w:rsidR="00CF59BD" w:rsidRPr="00582EDC" w:rsidSect="00F52899">
          <w:headerReference w:type="even" r:id="rId51"/>
          <w:headerReference w:type="default" r:id="rId52"/>
          <w:footerReference w:type="even" r:id="rId53"/>
          <w:footerReference w:type="default" r:id="rId54"/>
          <w:headerReference w:type="first" r:id="rId55"/>
          <w:footerReference w:type="first" r:id="rId56"/>
          <w:footnotePr>
            <w:numRestart w:val="eachPage"/>
          </w:footnotePr>
          <w:pgSz w:w="11907" w:h="16840" w:code="9"/>
          <w:pgMar w:top="1134" w:right="1134" w:bottom="1134" w:left="1134" w:header="567" w:footer="567" w:gutter="0"/>
          <w:cols w:space="708"/>
          <w:docGrid w:linePitch="360"/>
        </w:sectPr>
      </w:pPr>
    </w:p>
    <w:p w:rsidR="00F4378C" w:rsidRPr="005829C8" w:rsidRDefault="00F4378C" w:rsidP="00F4378C">
      <w:pPr>
        <w:pStyle w:val="ItemsApprovedHeading"/>
      </w:pPr>
      <w:bookmarkStart w:id="51" w:name="TBDW_57d0bb4a6b3547f08182eb27fccfe46b"/>
      <w:r>
        <w:lastRenderedPageBreak/>
        <w:t>AUTRES POINTS APPROUVÉS</w:t>
      </w:r>
      <w:bookmarkEnd w:id="51"/>
    </w:p>
    <w:p w:rsidR="00F4378C" w:rsidRPr="005829C8" w:rsidRDefault="00F4378C" w:rsidP="00F4378C">
      <w:pPr>
        <w:pStyle w:val="ItemApproved"/>
      </w:pPr>
      <w:bookmarkStart w:id="52" w:name="_Toc410826963"/>
      <w:r>
        <w:t>LÉGISLATION ALIMENTAIRE</w:t>
      </w:r>
      <w:bookmarkEnd w:id="52"/>
    </w:p>
    <w:p w:rsidR="00F4378C" w:rsidRPr="005829C8" w:rsidRDefault="00F4378C" w:rsidP="00F4378C">
      <w:pPr>
        <w:pStyle w:val="Sub-itemApproved"/>
      </w:pPr>
      <w:bookmarkStart w:id="53" w:name="_Toc410823800"/>
      <w:bookmarkStart w:id="54" w:name="_Toc410826964"/>
      <w:r>
        <w:t>Les caséines destinées à l'alimentation humaine</w:t>
      </w:r>
      <w:bookmarkEnd w:id="53"/>
      <w:bookmarkEnd w:id="54"/>
    </w:p>
    <w:p w:rsidR="00F4378C" w:rsidRPr="005829C8" w:rsidRDefault="00F4378C" w:rsidP="00F4378C">
      <w:r>
        <w:t>Le Conseil a approuvé une orientation générale sur un projet de directive relative au rapprochement des législations des États membres concernant les caséines et caséinates destinés à l'alimentation humaine (</w:t>
      </w:r>
      <w:hyperlink r:id="rId57" w:tooltip="http://register.consilium.europa.eu/pdf/fr/14/st15/st15875.fr14.pdf">
        <w:r w:rsidR="00F52899">
          <w:rPr>
            <w:rStyle w:val="Hyperlink"/>
            <w:i/>
          </w:rPr>
          <w:t>doc. 15875/14</w:t>
        </w:r>
      </w:hyperlink>
      <w:r>
        <w:t>).</w:t>
      </w:r>
    </w:p>
    <w:p w:rsidR="00F4378C" w:rsidRPr="005829C8" w:rsidRDefault="00F4378C" w:rsidP="00F4378C">
      <w:r>
        <w:t>Ce projet de directive vise à</w:t>
      </w:r>
    </w:p>
    <w:p w:rsidR="00F4378C" w:rsidRPr="005829C8" w:rsidRDefault="00F4378C" w:rsidP="008F21A5">
      <w:pPr>
        <w:pStyle w:val="Tiret0"/>
        <w:spacing w:before="0" w:after="120"/>
        <w:ind w:left="851" w:hanging="851"/>
      </w:pPr>
      <w:r>
        <w:t>faire concorder les dispositions conférant des compétences d'exécution à la Commission avec les règles introduites par le traité de Lisbonne;</w:t>
      </w:r>
    </w:p>
    <w:p w:rsidR="00F4378C" w:rsidRPr="005829C8" w:rsidRDefault="00F4378C" w:rsidP="008F21A5">
      <w:pPr>
        <w:pStyle w:val="Tiret0"/>
        <w:spacing w:before="0" w:after="120"/>
        <w:ind w:left="851" w:hanging="851"/>
      </w:pPr>
      <w:r>
        <w:t xml:space="preserve">adapter les exigences en matière de composition en ce qui concerne la caséine et les caséinates à la norme pertinente du Codex Alimentarius; </w:t>
      </w:r>
    </w:p>
    <w:p w:rsidR="00F4378C" w:rsidRPr="005829C8" w:rsidRDefault="00F4378C" w:rsidP="008F21A5">
      <w:pPr>
        <w:pStyle w:val="Tiret0"/>
        <w:spacing w:before="0" w:after="120"/>
        <w:ind w:left="851" w:hanging="851"/>
      </w:pPr>
      <w:r>
        <w:t>mettre à jour les dispositions applicables aux caséines et caséinates en tenant compte des textes législatifs de l'UE adoptés dans l'intervalle.</w:t>
      </w:r>
    </w:p>
    <w:p w:rsidR="00F4378C" w:rsidRPr="005829C8" w:rsidRDefault="00F4378C" w:rsidP="00F4378C">
      <w:pPr>
        <w:pStyle w:val="ItemApproved"/>
      </w:pPr>
      <w:bookmarkStart w:id="55" w:name="_Toc410826965"/>
      <w:r>
        <w:t>AGRICULTURE</w:t>
      </w:r>
      <w:bookmarkEnd w:id="55"/>
    </w:p>
    <w:p w:rsidR="00F4378C" w:rsidRPr="005829C8" w:rsidRDefault="00F4378C" w:rsidP="00F4378C">
      <w:pPr>
        <w:pStyle w:val="Sub-itemApproved"/>
      </w:pPr>
      <w:bookmarkStart w:id="56" w:name="_Toc410823802"/>
      <w:bookmarkStart w:id="57" w:name="_Toc410826966"/>
      <w:r>
        <w:t>Exonération fiscale accordée par Chypre aux carburants utilisés à des fins agricoles</w:t>
      </w:r>
      <w:bookmarkEnd w:id="56"/>
      <w:bookmarkEnd w:id="57"/>
    </w:p>
    <w:p w:rsidR="00F4378C" w:rsidRPr="005829C8" w:rsidRDefault="00F4378C" w:rsidP="008F21A5">
      <w:pPr>
        <w:spacing w:after="120"/>
      </w:pPr>
      <w:r>
        <w:t xml:space="preserve">Le Conseil a adopté une décision relativement à la demande de Chypre visant à pouvoir octroyer une aide d'État aux agriculteurs sous la forme d'une exonération fiscale temporaire applicable aux carburants utilisés à des fins agricoles (doc. </w:t>
      </w:r>
      <w:r>
        <w:rPr>
          <w:i/>
        </w:rPr>
        <w:t>16616/1/14</w:t>
      </w:r>
      <w:r>
        <w:t>).</w:t>
      </w:r>
    </w:p>
    <w:p w:rsidR="00F4378C" w:rsidRPr="005829C8" w:rsidRDefault="00F4378C" w:rsidP="008F21A5">
      <w:pPr>
        <w:spacing w:after="120"/>
      </w:pPr>
      <w:r>
        <w:t>Les agriculteurs chypriotes souffrent gravement de la crise économique et financière que traverse leur pays, de la sécheresse qui y a récemment sévi et de l'interdiction imposée par la Russie sur l'importation de produits agricoles. Compte tenu de cette situation, Chypre a proposé d'alléger la charge qui pèse sur ses agriculteurs en prorogeant l'exonération fiscale applicable actuellement aux carburants utilisés à des fins agricoles.</w:t>
      </w:r>
    </w:p>
    <w:p w:rsidR="00F4378C" w:rsidRPr="005829C8" w:rsidRDefault="00F4378C" w:rsidP="008F21A5">
      <w:pPr>
        <w:spacing w:after="120"/>
      </w:pPr>
      <w:r>
        <w:t>Les lignes directrices de la Communauté concernant les aides d'État dans le secteur agricole et forestier 2007-2013 prévoyaient la possibilité d'accorder des taux d'imposition réduits et des exonérations fiscales pour les produits agricoles, par l'application d'un niveau de taxation allant jusqu'à zéro. Tirant parti de cette possibilité, Chypre a prévu depuis 2004 dans sa législation une aide d'État qui revêt la forme d'une exonération fiscale de ce type. Or, les lignes directrices de l'UE concernant les aides d'État dans le secteur agricole et forestier 2014-2020 ne prévoient plus cette possibilité. L'exonération fiscale en question n'a pas été abrogée après l'adoption des nouvelles lignes directrices de l'UE en la matière. Chypre souhaiterait qu'elle soit prorogée du 1</w:t>
      </w:r>
      <w:r>
        <w:rPr>
          <w:vertAlign w:val="superscript"/>
        </w:rPr>
        <w:t>er</w:t>
      </w:r>
      <w:r>
        <w:t> juillet au 31 décembre 2014 avant de se conformer à la réglementation générale sur les aides d’État à partir du 1</w:t>
      </w:r>
      <w:r>
        <w:rPr>
          <w:vertAlign w:val="superscript"/>
        </w:rPr>
        <w:t>er</w:t>
      </w:r>
      <w:r>
        <w:t> janvier 2015.</w:t>
      </w:r>
    </w:p>
    <w:p w:rsidR="00F4378C" w:rsidRPr="005829C8" w:rsidRDefault="00F4378C" w:rsidP="008F21A5">
      <w:pPr>
        <w:spacing w:after="120"/>
      </w:pPr>
      <w:r>
        <w:t>Cette prorogation est prévue dans les conditions visées à l'article 108, paragraphe 2, troisième alinéa, du TFUE, disposant que l'unanimité est requise pour décider qu'une aide d'État doit être considérée comme compatible avec le marché intérieur.</w:t>
      </w:r>
    </w:p>
    <w:p w:rsidR="00F4378C" w:rsidRPr="005829C8" w:rsidRDefault="00F4378C" w:rsidP="00F4378C">
      <w:pPr>
        <w:pStyle w:val="Sub-itemApproved"/>
        <w:pageBreakBefore/>
      </w:pPr>
      <w:bookmarkStart w:id="58" w:name="_Toc410823803"/>
      <w:bookmarkStart w:id="59" w:name="_Toc410826967"/>
      <w:r>
        <w:lastRenderedPageBreak/>
        <w:t>Conclusions du Conseil sur les rapports de la Cour des comptes</w:t>
      </w:r>
      <w:bookmarkEnd w:id="58"/>
      <w:bookmarkEnd w:id="59"/>
    </w:p>
    <w:p w:rsidR="00F4378C" w:rsidRPr="005829C8" w:rsidRDefault="00F4378C" w:rsidP="00F4378C">
      <w:r>
        <w:t>Le Conseil a adopté des conclusions sur les rapports spéciaux de la Cour des comptes européenne (CCE):</w:t>
      </w:r>
    </w:p>
    <w:p w:rsidR="00F4378C" w:rsidRPr="005829C8" w:rsidRDefault="00F4378C" w:rsidP="00F4378C">
      <w:pPr>
        <w:pStyle w:val="Tiret0"/>
      </w:pPr>
      <w:r>
        <w:t>le rapport spécial n° 4/2014 intitulé "L'intégration dans la PAC des objectifs de la politique de l'UE dans le domaine de l'eau: une réussite partielle" (</w:t>
      </w:r>
      <w:hyperlink r:id="rId58" w:tooltip="http://register.consilium.europa.eu/pdf/fr/14/st15/st15563.fr14.pdf">
        <w:r w:rsidR="00F52899">
          <w:rPr>
            <w:rStyle w:val="Hyperlink"/>
            <w:i/>
          </w:rPr>
          <w:t>doc. 15563/14</w:t>
        </w:r>
      </w:hyperlink>
      <w:r>
        <w:t>);</w:t>
      </w:r>
    </w:p>
    <w:p w:rsidR="00F4378C" w:rsidRPr="005829C8" w:rsidRDefault="00F4378C" w:rsidP="00F52899">
      <w:pPr>
        <w:pStyle w:val="Tiret0"/>
      </w:pPr>
      <w:r>
        <w:t>le rapport spécial n° 8/2014 intitulé "La Commission a-t-elle géré de manière efficace l'intégration des aides couplées dans le régime de paiement unique?" (</w:t>
      </w:r>
      <w:hyperlink r:id="rId59" w:tooltip="http://register.consilium.europa.eu/pdf/fr/14/st15/st15564.fr14.pdf">
        <w:r w:rsidR="00F52899">
          <w:rPr>
            <w:rStyle w:val="Hyperlink"/>
            <w:i/>
          </w:rPr>
          <w:t>doc. 15564/14</w:t>
        </w:r>
      </w:hyperlink>
      <w:r>
        <w:t>);</w:t>
      </w:r>
    </w:p>
    <w:p w:rsidR="00F4378C" w:rsidRPr="005829C8" w:rsidRDefault="00F4378C" w:rsidP="00F4378C">
      <w:pPr>
        <w:pStyle w:val="Tiret0"/>
      </w:pPr>
      <w:r>
        <w:t>le rapport spécial n° 9/2014 intitulé "Le soutien de l'Union européenne à l'investissement et à la promotion dans le secteur vitivinicole est-il bien géré et ses effets sur la compétitivité des vins de l'UE sont-ils démontrés?" (</w:t>
      </w:r>
      <w:hyperlink r:id="rId60" w:tooltip="http://register.consilium.europa.eu/pdf/fr/14/st15/st15565.fr14.pdf">
        <w:r w:rsidR="00F52899">
          <w:rPr>
            <w:rStyle w:val="Hyperlink"/>
            <w:i/>
          </w:rPr>
          <w:t>doc. 15565/14</w:t>
        </w:r>
      </w:hyperlink>
      <w:r>
        <w:t>).</w:t>
      </w:r>
    </w:p>
    <w:p w:rsidR="00F4378C" w:rsidRPr="005829C8" w:rsidRDefault="00F4378C" w:rsidP="00F4378C">
      <w:r>
        <w:t>En ce qui concerne le rapport spécial n° 4/2014, le Conseil estime que l'agriculture a un rôle majeur à jouer dans la gestion durable de l'eau, en termes de quantité et de qualité. Un certain nombre de recommandations de la Cour ont déjà été prises en compte dans la réforme de la PAC de 2013. En outre, des outils et mécanismes sont prévus dans le cadre du développement rural pour protéger les ressources en eau. Le Conseil souligne l'importance de promouvoir la croissance dans le secteur agricole ainsi que la contribution de celui-ci à l'environnement.</w:t>
      </w:r>
    </w:p>
    <w:p w:rsidR="00F4378C" w:rsidRPr="005829C8" w:rsidRDefault="00F4378C" w:rsidP="00F4378C">
      <w:pPr>
        <w:rPr>
          <w:sz w:val="23"/>
          <w:szCs w:val="23"/>
        </w:rPr>
      </w:pPr>
      <w:r>
        <w:t>En ce qui concerne le rapport n° 8/2014, le Conseil note que le rapport relève les erreurs à éviter à l'avenir. Toutefois, les modalités du découplage dans l'UE varient considérablement entre les États membres, compte tenu de la diversité des spécificités nationales et régionales. En outre, dans le cadre de la réforme de la PAC, les nouvelles règles relatives aux paiements directs prévoient que les États membres mettront en œuvre des aides couplées dans certains secteurs ou régions dans des cas clairement définis, conformément au principe de subsidiarité.</w:t>
      </w:r>
      <w:r>
        <w:rPr>
          <w:sz w:val="23"/>
        </w:rPr>
        <w:t xml:space="preserve"> La Commission devrait fournir des orientations claires concernant les nouveaux régimes de paiements directs.</w:t>
      </w:r>
    </w:p>
    <w:p w:rsidR="00F4378C" w:rsidRPr="005829C8" w:rsidRDefault="00F4378C" w:rsidP="00F4378C">
      <w:r>
        <w:t>En ce qui concerne le rapport n° 9/2014, le Conseil souligne que le soutien à l'investissement et à la promotion apporté par la PAC a souvent contribué à renforcer la compétitivité du secteur vitivinicole de l'UE. Toutefois, le Conseil note que, même si la préférence devrait être donnée aux petites et moyennes entreprises (PME), ni les grandes entreprises, ni les marques ne devraient être exclues, dans la mesure où elles aident les producteurs vitivinicoles à accéder aux marchés de pays tiers et où leur réputation y a souvent un effet multiplicateur sur les PME.</w:t>
      </w:r>
    </w:p>
    <w:p w:rsidR="00F4378C" w:rsidRPr="005829C8" w:rsidRDefault="00F4378C" w:rsidP="00F4378C">
      <w:pPr>
        <w:pStyle w:val="ItemApproved"/>
      </w:pPr>
      <w:r>
        <w:br w:type="page"/>
      </w:r>
      <w:bookmarkStart w:id="60" w:name="_Toc410826968"/>
      <w:r>
        <w:lastRenderedPageBreak/>
        <w:t>PÊCHE</w:t>
      </w:r>
      <w:bookmarkEnd w:id="60"/>
    </w:p>
    <w:p w:rsidR="00F4378C" w:rsidRPr="005829C8" w:rsidRDefault="00F4378C" w:rsidP="00F4378C">
      <w:pPr>
        <w:pStyle w:val="Sub-itemApproved"/>
      </w:pPr>
      <w:bookmarkStart w:id="61" w:name="_Toc410823805"/>
      <w:bookmarkStart w:id="62" w:name="_Toc410826969"/>
      <w:r>
        <w:t>Possibilités de pêche en eau profonde 2015-2016</w:t>
      </w:r>
      <w:bookmarkEnd w:id="61"/>
      <w:bookmarkEnd w:id="62"/>
    </w:p>
    <w:p w:rsidR="00F4378C" w:rsidRPr="005829C8" w:rsidRDefault="00F4378C" w:rsidP="00F4378C">
      <w:r>
        <w:t>Le Conseil a adopté un règlement établissant, pour 2015 et 2016, les possibilités de pêche ouvertes aux navires de l'UE pour certains stocks de poissons d'eau profonde (</w:t>
      </w:r>
      <w:hyperlink r:id="rId61" w:tooltip="http://register.consilium.europa.eu/pdf/fr/14/st15/st15459.fr14.pdf">
        <w:r w:rsidR="00F52899">
          <w:rPr>
            <w:rStyle w:val="Hyperlink"/>
            <w:i/>
          </w:rPr>
          <w:t>doc. 15459/14</w:t>
        </w:r>
      </w:hyperlink>
      <w:r>
        <w:t>).</w:t>
      </w:r>
    </w:p>
    <w:p w:rsidR="00F4378C" w:rsidRPr="005829C8" w:rsidRDefault="00F4378C" w:rsidP="00F4378C">
      <w:r>
        <w:t>Un accord politique est intervenu sur ce règlement lors de la session du Conseil "Agriculture et pêche" du mois de novembre 2014 (</w:t>
      </w:r>
      <w:hyperlink r:id="rId62" w:tooltip="http://register.consilium.europa.eu/pdf/fr/14/st15/st15282.fr14.pdf">
        <w:r w:rsidR="00F52899">
          <w:rPr>
            <w:rStyle w:val="Hyperlink"/>
            <w:i/>
          </w:rPr>
          <w:t>doc. 15282/14</w:t>
        </w:r>
      </w:hyperlink>
      <w:r>
        <w:t>). Cet accord politique porte sur certains stocks de poissons d'eau profonde tels que certains requins des grands fonds, le sabre noir (</w:t>
      </w:r>
      <w:r>
        <w:rPr>
          <w:i/>
        </w:rPr>
        <w:t>Aphanopus carbo</w:t>
      </w:r>
      <w:r>
        <w:t>), le grenadier de roche (</w:t>
      </w:r>
      <w:r>
        <w:rPr>
          <w:i/>
        </w:rPr>
        <w:t>Coryphaenoides rupestris</w:t>
      </w:r>
      <w:r>
        <w:t>) et le grenadier berglax (</w:t>
      </w:r>
      <w:r>
        <w:rPr>
          <w:i/>
        </w:rPr>
        <w:t>Macrorous berglax</w:t>
      </w:r>
      <w:r>
        <w:t>), le béryx (</w:t>
      </w:r>
      <w:r>
        <w:rPr>
          <w:i/>
        </w:rPr>
        <w:t>Beryx spp.</w:t>
      </w:r>
      <w:r>
        <w:t>), la dorade rose (</w:t>
      </w:r>
      <w:r>
        <w:rPr>
          <w:i/>
        </w:rPr>
        <w:t>Pagellus bogaraveo</w:t>
      </w:r>
      <w:r>
        <w:t>) et les phycis de fond (</w:t>
      </w:r>
      <w:r>
        <w:rPr>
          <w:i/>
        </w:rPr>
        <w:t>Phycis blennoides</w:t>
      </w:r>
      <w:r>
        <w:t>).</w:t>
      </w:r>
    </w:p>
    <w:p w:rsidR="00F4378C" w:rsidRPr="005829C8" w:rsidRDefault="00F4378C" w:rsidP="00F4378C">
      <w:r>
        <w:t>Les possibilités de pêche pour les espèces d'eau profonde sont fixés tous les deux ans au niveau de l'UE depuis 2003.</w:t>
      </w:r>
    </w:p>
    <w:p w:rsidR="00F4378C" w:rsidRPr="005829C8" w:rsidRDefault="00F4378C" w:rsidP="00F4378C">
      <w:pPr>
        <w:pStyle w:val="Sub-itemApproved"/>
      </w:pPr>
      <w:bookmarkStart w:id="63" w:name="_Toc410823806"/>
      <w:bookmarkStart w:id="64" w:name="_Toc410826970"/>
      <w:r>
        <w:t>Pêche illicite - Retrait du Belize de la liste des pays non coopérants</w:t>
      </w:r>
      <w:bookmarkEnd w:id="63"/>
      <w:bookmarkEnd w:id="64"/>
    </w:p>
    <w:p w:rsidR="00F4378C" w:rsidRPr="005829C8" w:rsidRDefault="00F4378C" w:rsidP="00F52899">
      <w:r>
        <w:t>Le Conseil a adopté une décision d'exécution modifiant la liste des pays tiers non coopérants dans le cadre de la lutte contre la pêche INN en application du règlement (CE) n° 1005/2008 établissant un système communautaire destiné à prévenir, à décourager et à éradiquer la pêche illicite, non déclarée et non réglementée (pêche INN) (</w:t>
      </w:r>
      <w:hyperlink r:id="rId63" w:tooltip="http://register.consilium.europa.eu/pdf/fr/14/st15/st15295.fr14.pdf">
        <w:r w:rsidR="00F52899">
          <w:rPr>
            <w:rStyle w:val="Hyperlink"/>
            <w:i/>
          </w:rPr>
          <w:t>doc. 15295/14</w:t>
        </w:r>
      </w:hyperlink>
      <w:r>
        <w:t>).</w:t>
      </w:r>
    </w:p>
    <w:p w:rsidR="00F4378C" w:rsidRPr="005829C8" w:rsidRDefault="00F4378C" w:rsidP="00F4378C">
      <w:r>
        <w:t>En vertu de cette décision, le Belize est retiré de la liste des pays tiers non coopérants. Il s'avère que le Belize s'est acquitté des obligations que le droit international lui impose et a adopté un cadre juridique approprié pour lutter contre la pêche INN.</w:t>
      </w:r>
    </w:p>
    <w:p w:rsidR="00F4378C" w:rsidRPr="005829C8" w:rsidRDefault="00F4378C" w:rsidP="00F4378C">
      <w:r>
        <w:t>En mars 2014, le Conseil a déclenché un ensemble de mesures affectant le commerce des produits de la pêche avec le Belize, le Cambodge et la Guinée et d'autres activités liées à la pêche menées par ces pays, afin de mettre fin aux bénéfices commerciaux tirés d'activités de pêche illicites. Les captures effectuées par des navires de ces pays ont été frappées d'une interdiction d'importation dans l'UE.</w:t>
      </w:r>
    </w:p>
    <w:p w:rsidR="00F4378C" w:rsidRPr="005829C8" w:rsidRDefault="00F4378C" w:rsidP="00F4378C">
      <w:r>
        <w:t>Le  règlement (CE) n° 1005/2008 établit un système communautaire destiné à prévenir, à décourager et à éradiquer la pêche INN. Cet instrument essentiel de la lutte contre la pêche illicite vise à ne permettre l'accès au marché de l'UE qu'aux produits de la pêche certifiés conformes aux règles par l'État du pavillon ou par l'État exportateur concerné.</w:t>
      </w:r>
    </w:p>
    <w:p w:rsidR="00F4378C" w:rsidRPr="005829C8" w:rsidRDefault="00F4378C" w:rsidP="00F4378C">
      <w:pPr>
        <w:pStyle w:val="Sub-itemApproved"/>
      </w:pPr>
      <w:r>
        <w:br w:type="page"/>
      </w:r>
      <w:bookmarkStart w:id="65" w:name="_Toc410823807"/>
      <w:bookmarkStart w:id="66" w:name="_Toc410826971"/>
      <w:r>
        <w:lastRenderedPageBreak/>
        <w:t>Accord de partenariat entre l'UE et le Cap-Vert - Nouveau protocole</w:t>
      </w:r>
      <w:bookmarkEnd w:id="65"/>
      <w:bookmarkEnd w:id="66"/>
    </w:p>
    <w:p w:rsidR="00F4378C" w:rsidRPr="005829C8" w:rsidRDefault="00F4378C" w:rsidP="00F4378C">
      <w:r>
        <w:t>Le Conseil a adopté une décision relative à la signature, au nom de l'Union européenne, et à l'application provisoire du protocole entre l'Union européenne et la République du Cap-Vert fixant les possibilités de pêche et la contrepartie financière prévues par l'accord de partenariat dans le secteur de la pêche (APP) en vigueur entre les deux parties (</w:t>
      </w:r>
      <w:hyperlink r:id="rId64" w:tooltip="http://register.consilium.europa.eu/pdf/fr/14/st15/st15845.fr14.pdf">
        <w:r w:rsidR="00F52899">
          <w:rPr>
            <w:rStyle w:val="Hyperlink"/>
            <w:i/>
          </w:rPr>
          <w:t>doc. 15845/14</w:t>
        </w:r>
      </w:hyperlink>
      <w:r>
        <w:t>).</w:t>
      </w:r>
    </w:p>
    <w:p w:rsidR="00F4378C" w:rsidRPr="005829C8" w:rsidRDefault="00F4378C" w:rsidP="00F4378C">
      <w:r>
        <w:t>L'accord de partenariat dans le secteur de la pêche entre l'UE et le C</w:t>
      </w:r>
      <w:r w:rsidR="00EF71A8">
        <w:t>ap-Vert est entré en vigueur en </w:t>
      </w:r>
      <w:r>
        <w:t>2007. L'objectif principal du protocole joint à cet accord est de définir les possibilités de pêche offertes aux navires de l'UE. À la suite des négociations, un nouveau protocole a été paraphé le 28 août 2014, pour une période de quatre ans, le précédent protocole étant arrivé à expiration le 31 août 2014. Afin de permettre aux navires de l'UE de poursuivre leurs activités de pêche, le nouveau protocole devrait être appliqué à titre provisoire à partir de la date de sa signature, dans l'attente de l'achèvement des procédures menant à sa conclusion formelle.</w:t>
      </w:r>
    </w:p>
    <w:p w:rsidR="00F4378C" w:rsidRPr="005829C8" w:rsidRDefault="00F4378C" w:rsidP="00F4378C">
      <w:pPr>
        <w:rPr>
          <w:noProof/>
        </w:rPr>
      </w:pPr>
      <w:r>
        <w:t>En plus de la décision relative à la signature et à l'application provisoire de ce protocole, le Conseil a également adopté un règlement relatif à la répartition des possibilités de pêche entre les États membres (</w:t>
      </w:r>
      <w:hyperlink r:id="rId65" w:tooltip="http://register.consilium.europa.eu/pdf/fr/14/st15/st15846.fr14.pdf">
        <w:r w:rsidR="00F52899">
          <w:rPr>
            <w:rStyle w:val="Hyperlink"/>
            <w:i/>
          </w:rPr>
          <w:t>doc. 15846/14</w:t>
        </w:r>
      </w:hyperlink>
      <w:r>
        <w:t>).</w:t>
      </w:r>
    </w:p>
    <w:p w:rsidR="00F4378C" w:rsidRPr="005829C8" w:rsidRDefault="00F4378C" w:rsidP="00F4378C">
      <w:pPr>
        <w:pStyle w:val="Sub-itemApproved"/>
      </w:pPr>
      <w:bookmarkStart w:id="67" w:name="_Toc410823808"/>
      <w:bookmarkStart w:id="68" w:name="_Toc410826972"/>
      <w:r>
        <w:t>Accord de partenariat entre l'UE et Madagascar - Nouveau protocole</w:t>
      </w:r>
      <w:bookmarkEnd w:id="67"/>
      <w:bookmarkEnd w:id="68"/>
    </w:p>
    <w:p w:rsidR="00F4378C" w:rsidRPr="005829C8" w:rsidRDefault="00F4378C" w:rsidP="00F4378C">
      <w:r>
        <w:t>Le Conseil a adopté une décision relative à la signature, au nom de l'Union européenne, et à l'application provisoire du protocole fixant les possibilités de pêche et la contrepartie financière prévues par l'accord de partenariat dans le secteur de la pêche (APP) entre l'UE et la République de Madagascar (</w:t>
      </w:r>
      <w:hyperlink r:id="rId66" w:tooltip="http://register.consilium.europa.eu/pdf/fr/14/st15/st15227.fr14.pdf">
        <w:r w:rsidR="00F52899">
          <w:rPr>
            <w:rStyle w:val="Hyperlink"/>
            <w:i/>
          </w:rPr>
          <w:t>doc. 15227/14</w:t>
        </w:r>
      </w:hyperlink>
      <w:r>
        <w:t>).</w:t>
      </w:r>
    </w:p>
    <w:p w:rsidR="00F4378C" w:rsidRPr="005829C8" w:rsidRDefault="00F4378C" w:rsidP="00F4378C">
      <w:r>
        <w:t>L'accord de partenariat dans le secteur de la pêche entre l'UE et Madagascar est entré en vigueur en 2007. L'objectif principal du protocole joint à cet accord est de définir les possibilités de pêche offertes aux navires de l'UE. À la suite des négociations, un nouveau protocole a été paraphé le 19 juin 2014, le précédent protocole devant arriver à expiration le 31 décembre 2014. Afin de permettre aux navires de l'UE de poursuivre leurs activités de pêche, le nouveau protocole devrait être appliqué à titre provisoire à partir de la date de sa signature, dans l'attente de l'achèvement des procédures menant à sa conclusion formelle.</w:t>
      </w:r>
    </w:p>
    <w:p w:rsidR="00F4378C" w:rsidRPr="005829C8" w:rsidRDefault="00F4378C" w:rsidP="00F4378C">
      <w:pPr>
        <w:rPr>
          <w:noProof/>
        </w:rPr>
      </w:pPr>
      <w:r>
        <w:t>En plus de la décision relative à la signature et à l'application provisoire de ce protocole, le Conseil a également adopté un règlement relatif à la répartition des possibilités de pêche entre les États membres (</w:t>
      </w:r>
      <w:hyperlink r:id="rId67" w:tooltip="http://register.consilium.europa.eu/pdf/fr/14/st15/st15228-re01.fr14.pdf">
        <w:r w:rsidR="00F52899">
          <w:rPr>
            <w:rStyle w:val="Hyperlink"/>
            <w:i/>
          </w:rPr>
          <w:t>doc. 15228/1/14 REV 1</w:t>
        </w:r>
      </w:hyperlink>
      <w:r>
        <w:t>).</w:t>
      </w:r>
    </w:p>
    <w:p w:rsidR="00240810" w:rsidRPr="003D36B1" w:rsidRDefault="00F4378C" w:rsidP="00240810">
      <w:pPr>
        <w:pStyle w:val="ItemApproved"/>
      </w:pPr>
      <w:r>
        <w:br w:type="page"/>
      </w:r>
      <w:bookmarkStart w:id="69" w:name="_Toc410826973"/>
      <w:r w:rsidR="00240810">
        <w:lastRenderedPageBreak/>
        <w:t>JUSTICE ET AFFAIRES INTÉRIEURES</w:t>
      </w:r>
      <w:bookmarkEnd w:id="69"/>
    </w:p>
    <w:p w:rsidR="00240810" w:rsidRPr="003D36B1" w:rsidRDefault="00240810" w:rsidP="00240810">
      <w:pPr>
        <w:pStyle w:val="Sub-itemApproved"/>
      </w:pPr>
      <w:bookmarkStart w:id="70" w:name="_Toc410823810"/>
      <w:bookmarkStart w:id="71" w:name="_Toc410826974"/>
      <w:r>
        <w:t>Accord visant à faciliter la délivrance des visas - Tunisie</w:t>
      </w:r>
      <w:bookmarkEnd w:id="70"/>
      <w:bookmarkEnd w:id="71"/>
    </w:p>
    <w:p w:rsidR="00240810" w:rsidRPr="003D36B1" w:rsidRDefault="00240810" w:rsidP="00240810">
      <w:r>
        <w:t>Le Conseil a adopté une décision autorisant la Commission à ouvrir des négociations en vue de la conclusion d'un accord entre l'Union européenne et la République tunisienne visant à faciliter la délivrance de visas de court séjour.</w:t>
      </w:r>
    </w:p>
    <w:p w:rsidR="00240810" w:rsidRPr="003D36B1" w:rsidRDefault="00240810" w:rsidP="00240810">
      <w:pPr>
        <w:pStyle w:val="Sub-itemApproved"/>
      </w:pPr>
      <w:bookmarkStart w:id="72" w:name="_Toc410823811"/>
      <w:bookmarkStart w:id="73" w:name="_Toc410826975"/>
      <w:r>
        <w:t>Accord de réadmission - Tunisie</w:t>
      </w:r>
      <w:bookmarkEnd w:id="72"/>
      <w:bookmarkEnd w:id="73"/>
    </w:p>
    <w:p w:rsidR="00240810" w:rsidRPr="003D36B1" w:rsidRDefault="00240810" w:rsidP="00240810">
      <w:r>
        <w:t>Le Conseil a adopté une décision autorisant la Commission à ouvrir des négociations en vue de la conclusion d'un accord de réadmission entre l'Union européenne et la République tunisienne.</w:t>
      </w:r>
    </w:p>
    <w:p w:rsidR="00240810" w:rsidRPr="003D36B1" w:rsidRDefault="00240810" w:rsidP="00240810">
      <w:pPr>
        <w:pStyle w:val="ItemApproved"/>
      </w:pPr>
      <w:bookmarkStart w:id="74" w:name="_Toc410826976"/>
      <w:r>
        <w:t>AFFAIRES ÉCONOMIQUES ET FINANCIÈRES</w:t>
      </w:r>
      <w:bookmarkEnd w:id="74"/>
    </w:p>
    <w:p w:rsidR="00240810" w:rsidRPr="003D36B1" w:rsidRDefault="00240810" w:rsidP="00240810">
      <w:pPr>
        <w:pStyle w:val="Sub-itemApproved"/>
      </w:pPr>
      <w:bookmarkStart w:id="75" w:name="_Toc410823813"/>
      <w:bookmarkStart w:id="76" w:name="_Toc410826977"/>
      <w:r>
        <w:t>Directive sur les exigences de fonds propres: l'exigence de couverture des besoins de liquidité et le ratio de levier</w:t>
      </w:r>
      <w:bookmarkEnd w:id="75"/>
      <w:bookmarkEnd w:id="76"/>
    </w:p>
    <w:p w:rsidR="00240810" w:rsidRPr="003D36B1" w:rsidRDefault="00240810" w:rsidP="00240810">
      <w:r>
        <w:t>Le Conseil a décidé de ne pas s'opposer à l'adoption par la Commission de deux règlements qui complètent la directive 2013/36/UE sur les exigences de fonds propres ("CRD4") en ce qui concerne la méthodologie de détermination des exigences de couverture des besoins de liquidité et le calcul du ratio de levier.</w:t>
      </w:r>
    </w:p>
    <w:p w:rsidR="00240810" w:rsidRPr="003D36B1" w:rsidRDefault="00240810" w:rsidP="00240810">
      <w:r>
        <w:t>Ces règlements sont des actes délégués conformément à l'article 290 du traité sur le fonctionnement de l'UE. Ils peuvent désormais entrer en vigueur, à moins que le Parlement européen ne s'y oppose.</w:t>
      </w:r>
    </w:p>
    <w:p w:rsidR="00240810" w:rsidRPr="003D36B1" w:rsidRDefault="00240810" w:rsidP="00240810">
      <w:r>
        <w:t>Le droit de l'Union n'impose actuellement aucune obligation de satisfaire à une exigence de fonds propres fondée sur le ratio de levier. Mais les établissements seront tenus de publier leur ratio de levier à partir du 1</w:t>
      </w:r>
      <w:r>
        <w:rPr>
          <w:vertAlign w:val="superscript"/>
        </w:rPr>
        <w:t>er </w:t>
      </w:r>
      <w:r>
        <w:t>janvier 2015. L'acte délégué modifie la méthode de calcul du ratio de levier.</w:t>
      </w:r>
    </w:p>
    <w:p w:rsidR="00240810" w:rsidRPr="003D36B1" w:rsidRDefault="00240810" w:rsidP="00240810">
      <w:pPr>
        <w:pStyle w:val="ItemApproved"/>
      </w:pPr>
      <w:r>
        <w:br w:type="page"/>
      </w:r>
      <w:bookmarkStart w:id="77" w:name="_Toc410826978"/>
      <w:r>
        <w:lastRenderedPageBreak/>
        <w:t>UNION DOUANIÈRE</w:t>
      </w:r>
      <w:bookmarkEnd w:id="77"/>
    </w:p>
    <w:p w:rsidR="00240810" w:rsidRPr="003D36B1" w:rsidRDefault="00240810" w:rsidP="00240810">
      <w:pPr>
        <w:pStyle w:val="Sub-itemApproved"/>
      </w:pPr>
      <w:bookmarkStart w:id="78" w:name="_Toc410823815"/>
      <w:bookmarkStart w:id="79" w:name="_Toc410826979"/>
      <w:r>
        <w:t>Droits de douane et contingents applicables à certains produits</w:t>
      </w:r>
      <w:bookmarkEnd w:id="78"/>
      <w:bookmarkEnd w:id="79"/>
    </w:p>
    <w:p w:rsidR="00240810" w:rsidRPr="003D36B1" w:rsidRDefault="00240810" w:rsidP="00240810">
      <w:r>
        <w:t xml:space="preserve">Le Conseil a adopté un règlement modifiant le règlement (UE) n° 1388/2013 portant ouverture et mode de gestion de contingents tarifaires autonomes de l'Union pour certains produits agricoles et industriels </w:t>
      </w:r>
      <w:r>
        <w:rPr>
          <w:i/>
        </w:rPr>
        <w:t>(</w:t>
      </w:r>
      <w:hyperlink r:id="rId68" w:tooltip="http://register.consilium.europa.eu/pdf/fr/14/st16/st16081.fr14.pdf">
        <w:r w:rsidRPr="00FF52CD">
          <w:rPr>
            <w:rStyle w:val="Hyperlink"/>
            <w:i/>
          </w:rPr>
          <w:t>doc. 16081/14</w:t>
        </w:r>
      </w:hyperlink>
      <w:r>
        <w:rPr>
          <w:i/>
        </w:rPr>
        <w:t>)</w:t>
      </w:r>
      <w:r>
        <w:t>.</w:t>
      </w:r>
    </w:p>
    <w:p w:rsidR="00240810" w:rsidRPr="003D36B1" w:rsidRDefault="00240810" w:rsidP="00240810">
      <w:r>
        <w:t>Ce règlement a pour objectif d'assurer un approvisionnement suffisant et continu de produits qui ne sont pas produits en quantité suffisante dans l'UE et de faire en sorte que ces produits puissent être importés à des taux de droit réduits ou nuls par rapport au tarif douanier commun pour des volumes appropriés, sans perturber les marchés concernés.</w:t>
      </w:r>
    </w:p>
    <w:p w:rsidR="00240810" w:rsidRPr="003D36B1" w:rsidRDefault="00240810" w:rsidP="00240810">
      <w:r>
        <w:t xml:space="preserve">Le Conseil a également adopté un règlement modifiant le règlement (UE) n° 1387/2013 portant suspension des droits autonomes du tarif douanier commun sur certains produits agricoles et industriels </w:t>
      </w:r>
      <w:r>
        <w:rPr>
          <w:i/>
        </w:rPr>
        <w:t>(</w:t>
      </w:r>
      <w:hyperlink r:id="rId69" w:tooltip="http://register.consilium.europa.eu/pdf/fr/14/st16/st16082.fr14.pdf">
        <w:r w:rsidRPr="00FF52CD">
          <w:rPr>
            <w:rStyle w:val="Hyperlink"/>
            <w:i/>
          </w:rPr>
          <w:t>doc. 16082/14</w:t>
        </w:r>
      </w:hyperlink>
      <w:r>
        <w:rPr>
          <w:i/>
        </w:rPr>
        <w:t>)</w:t>
      </w:r>
      <w:r>
        <w:t>.</w:t>
      </w:r>
    </w:p>
    <w:p w:rsidR="00240810" w:rsidRPr="003D36B1" w:rsidRDefault="00240810" w:rsidP="00240810">
      <w:pPr>
        <w:pStyle w:val="ItemApproved"/>
      </w:pPr>
      <w:bookmarkStart w:id="80" w:name="_Toc410826980"/>
      <w:r>
        <w:t>CULTURE</w:t>
      </w:r>
      <w:bookmarkEnd w:id="80"/>
    </w:p>
    <w:p w:rsidR="00240810" w:rsidRPr="003D36B1" w:rsidRDefault="00240810" w:rsidP="00240810">
      <w:pPr>
        <w:pStyle w:val="Sub-itemApproved"/>
      </w:pPr>
      <w:bookmarkStart w:id="81" w:name="_Toc410823817"/>
      <w:bookmarkStart w:id="82" w:name="_Toc410826981"/>
      <w:r>
        <w:t>Capitales européennes de la culture pour les années 2020 à 2033</w:t>
      </w:r>
      <w:r>
        <w:rPr>
          <w:vertAlign w:val="superscript"/>
        </w:rPr>
        <w:footnoteReference w:id="1"/>
      </w:r>
      <w:bookmarkEnd w:id="81"/>
      <w:bookmarkEnd w:id="82"/>
    </w:p>
    <w:p w:rsidR="00240810" w:rsidRPr="003D36B1" w:rsidRDefault="00240810" w:rsidP="00240810">
      <w:r>
        <w:t xml:space="preserve">Le </w:t>
      </w:r>
      <w:r>
        <w:rPr>
          <w:u w:val="single"/>
        </w:rPr>
        <w:t>Conseil</w:t>
      </w:r>
      <w:r>
        <w:t xml:space="preserve"> a désigné trois experts du jury de sélection et de suivi pour l'action de l'Union en faveur des capitales européennes de la culture pour les années 2015 à 2018:</w:t>
      </w:r>
    </w:p>
    <w:p w:rsidR="00240810" w:rsidRPr="00AE6C09" w:rsidRDefault="00240810" w:rsidP="00240810">
      <w:pPr>
        <w:rPr>
          <w:lang w:val="de-DE"/>
        </w:rPr>
      </w:pPr>
      <w:r w:rsidRPr="00AE6C09">
        <w:rPr>
          <w:lang w:val="de-DE"/>
        </w:rPr>
        <w:t>-</w:t>
      </w:r>
      <w:r w:rsidRPr="00AE6C09">
        <w:rPr>
          <w:lang w:val="de-DE"/>
        </w:rPr>
        <w:tab/>
        <w:t>M. Pauli Sivonen,</w:t>
      </w:r>
    </w:p>
    <w:p w:rsidR="00240810" w:rsidRPr="00AE6C09" w:rsidRDefault="00240810" w:rsidP="00240810">
      <w:pPr>
        <w:rPr>
          <w:lang w:val="de-DE"/>
        </w:rPr>
      </w:pPr>
      <w:r w:rsidRPr="00AE6C09">
        <w:rPr>
          <w:lang w:val="de-DE"/>
        </w:rPr>
        <w:t>-</w:t>
      </w:r>
      <w:r w:rsidRPr="00AE6C09">
        <w:rPr>
          <w:lang w:val="de-DE"/>
        </w:rPr>
        <w:tab/>
        <w:t>M. Ulrich Fuchs,</w:t>
      </w:r>
    </w:p>
    <w:p w:rsidR="00240810" w:rsidRPr="003D36B1" w:rsidRDefault="00240810" w:rsidP="00240810">
      <w:r>
        <w:t>-</w:t>
      </w:r>
      <w:r>
        <w:tab/>
        <w:t>M</w:t>
      </w:r>
      <w:r>
        <w:rPr>
          <w:vertAlign w:val="superscript"/>
        </w:rPr>
        <w:t>me</w:t>
      </w:r>
      <w:r>
        <w:t xml:space="preserve"> Aiva Rozenberga.</w:t>
      </w:r>
    </w:p>
    <w:p w:rsidR="00240810" w:rsidRPr="003D36B1" w:rsidRDefault="00240810" w:rsidP="00240810">
      <w:r>
        <w:t xml:space="preserve">Ces experts ont été recommandés par </w:t>
      </w:r>
      <w:r>
        <w:rPr>
          <w:u w:val="single"/>
        </w:rPr>
        <w:t>la Finlande, l'Allemagne et la Lettonie</w:t>
      </w:r>
      <w:r>
        <w:t>, conformément à la décision d'exécution du Conseil relative aux modalités pratiques et de procédure en vue de la désignation, par le Conseil, de trois experts du jury de sélection et de suivi</w:t>
      </w:r>
      <w:r>
        <w:rPr>
          <w:vertAlign w:val="superscript"/>
        </w:rPr>
        <w:footnoteReference w:id="2"/>
      </w:r>
      <w:r>
        <w:t>. Le jury comporte un total de dix experts, les sept autres étant désignés par le Parlement européen, la Commission et le Comité des régions.</w:t>
      </w:r>
    </w:p>
    <w:p w:rsidR="00240810" w:rsidRPr="003D36B1" w:rsidRDefault="00240810" w:rsidP="00240810">
      <w:r>
        <w:t>L'objectif général de cette action consiste à promouvoir une meilleure compréhension entre les citoyens européens et à renforcer le sentiment de citoyenneté européenne, tout en mettant en valeur la richesse des cultures européennes, tant dans leur diversité que dans leurs caractéristiques communes.</w:t>
      </w:r>
    </w:p>
    <w:p w:rsidR="00240810" w:rsidRPr="003D36B1" w:rsidRDefault="00240810" w:rsidP="00240810">
      <w:pPr>
        <w:pStyle w:val="ItemApproved"/>
        <w:pageBreakBefore/>
      </w:pPr>
      <w:bookmarkStart w:id="83" w:name="_Toc410826982"/>
      <w:r>
        <w:lastRenderedPageBreak/>
        <w:t>TRANSPORTS</w:t>
      </w:r>
      <w:bookmarkEnd w:id="83"/>
    </w:p>
    <w:p w:rsidR="00240810" w:rsidRPr="003D36B1" w:rsidRDefault="00240810" w:rsidP="00240810">
      <w:pPr>
        <w:pStyle w:val="Sub-itemApproved"/>
      </w:pPr>
      <w:bookmarkStart w:id="84" w:name="_Toc410823819"/>
      <w:bookmarkStart w:id="85" w:name="_Toc410826983"/>
      <w:r>
        <w:t>Licences de contrôleur de la circulation aérienne</w:t>
      </w:r>
      <w:bookmarkEnd w:id="84"/>
      <w:bookmarkEnd w:id="85"/>
    </w:p>
    <w:p w:rsidR="00240810" w:rsidRPr="003D36B1" w:rsidRDefault="00240810" w:rsidP="00240810">
      <w:r>
        <w:t>Le Conseil a décidé de ne pas s'opposer à l'adoption par la Commission d'un règlement déterminant les exigences techniques et les procédures administratives applicables aux licences et certificats de contrôleur de la circulation aérienne (</w:t>
      </w:r>
      <w:hyperlink r:id="rId70" w:tooltip="http://register.consilium.europa.eu/pdf/fr/14/st14/st14342.fr14.pdf">
        <w:r w:rsidRPr="00FF52CD">
          <w:rPr>
            <w:rStyle w:val="Hyperlink"/>
            <w:i/>
          </w:rPr>
          <w:t>doc. 14342/14</w:t>
        </w:r>
      </w:hyperlink>
      <w:r>
        <w:rPr>
          <w:i/>
        </w:rPr>
        <w:t xml:space="preserve"> + </w:t>
      </w:r>
      <w:hyperlink r:id="rId71" w:tooltip="http://register.consilium.europa.eu/pdf/fr/14/st14/st14342-ad01.fr14.pdf">
        <w:r w:rsidRPr="00FF52CD">
          <w:rPr>
            <w:rStyle w:val="Hyperlink"/>
            <w:i/>
          </w:rPr>
          <w:t>14342/14 ADD1</w:t>
        </w:r>
      </w:hyperlink>
      <w:r>
        <w:t>).</w:t>
      </w:r>
    </w:p>
    <w:p w:rsidR="00240810" w:rsidRPr="003D36B1" w:rsidRDefault="00240810" w:rsidP="00240810">
      <w:r>
        <w:t>Ce règlement de la Commission est à adopter en vertu du règlement (CE) n° 216/2008, qui est le règlement relatif à l'Agence européenne de la sécurité aérienne. Il modifiera le règlement d’exécution (UE) n° 923/2012 et abrogera le règlement (UE) n° 805/2011.</w:t>
      </w:r>
    </w:p>
    <w:p w:rsidR="00240810" w:rsidRPr="003D36B1" w:rsidRDefault="00240810" w:rsidP="00240810">
      <w:r>
        <w:t>Le règlement de la Commission est soumis à la procédure de réglementation avec contrôle. Le Conseil ayant donné son accord, la Commission peut donc désormais adopter les règlements, à moins que le Parlement européen ne s'y oppose.</w:t>
      </w:r>
    </w:p>
    <w:p w:rsidR="00240810" w:rsidRPr="003D36B1" w:rsidRDefault="00240810" w:rsidP="00240810">
      <w:pPr>
        <w:pStyle w:val="Sub-itemApproved"/>
      </w:pPr>
      <w:bookmarkStart w:id="86" w:name="_Toc410823820"/>
      <w:bookmarkStart w:id="87" w:name="_Toc410826984"/>
      <w:r>
        <w:t>Interopérabilité du système ferroviaire transeuropéen - applications télématiques</w:t>
      </w:r>
      <w:bookmarkEnd w:id="86"/>
      <w:bookmarkEnd w:id="87"/>
    </w:p>
    <w:p w:rsidR="00240810" w:rsidRPr="003D36B1" w:rsidRDefault="00240810" w:rsidP="00240810">
      <w:r>
        <w:t>Le Conseil a décidé de ne pas s'opposer à l'adoption par la Commission d'un règlement modifiant le règlement (UE) n° 454/2011 relatif à la spécification technique d'interopérabilité concernant le sous-système "applications télématiques au service des voyageurs" du système ferroviaire transeuropéen (</w:t>
      </w:r>
      <w:hyperlink r:id="rId72" w:tooltip="http://register.consilium.europa.eu/pdf/fr/14/st15/st15038.fr14.pdf">
        <w:r w:rsidRPr="00FF52CD">
          <w:rPr>
            <w:rStyle w:val="Hyperlink"/>
            <w:i/>
          </w:rPr>
          <w:t>doc. 15038/14</w:t>
        </w:r>
      </w:hyperlink>
      <w:r>
        <w:rPr>
          <w:i/>
        </w:rPr>
        <w:t xml:space="preserve"> + </w:t>
      </w:r>
      <w:hyperlink r:id="rId73" w:tooltip="http://register.consilium.europa.eu/pdf/fr/14/st15/st15038-ad01.fr14.pdf">
        <w:r w:rsidRPr="00FF52CD">
          <w:rPr>
            <w:rStyle w:val="Hyperlink"/>
            <w:i/>
          </w:rPr>
          <w:t>15038/14 ADD1</w:t>
        </w:r>
      </w:hyperlink>
      <w:r>
        <w:t>).</w:t>
      </w:r>
    </w:p>
    <w:p w:rsidR="00240810" w:rsidRPr="003D36B1" w:rsidRDefault="00240810" w:rsidP="00240810">
      <w:r>
        <w:t>La mise à jour concerne des documents techniques modifiés par une procédure de gestion des modifications mise en œuvre par l'Agence ferroviaire européenne.</w:t>
      </w:r>
    </w:p>
    <w:p w:rsidR="00240810" w:rsidRPr="003D36B1" w:rsidRDefault="00240810" w:rsidP="00240810">
      <w:r>
        <w:t>Le règlement de la Commission est soumis à la procédure de réglementation avec contrôle. Le Conseil ayant donné son accord, la Commission peut donc désormais adopter les règlements, à moins que le Parlement européen ne s'y oppose.</w:t>
      </w:r>
    </w:p>
    <w:p w:rsidR="00240810" w:rsidRPr="003D36B1" w:rsidRDefault="00240810" w:rsidP="00240810">
      <w:pPr>
        <w:pStyle w:val="ItemApproved"/>
      </w:pPr>
      <w:r>
        <w:br w:type="page"/>
      </w:r>
      <w:bookmarkStart w:id="88" w:name="_Toc410826985"/>
      <w:r>
        <w:lastRenderedPageBreak/>
        <w:t>EMPLOI</w:t>
      </w:r>
      <w:bookmarkEnd w:id="88"/>
    </w:p>
    <w:p w:rsidR="00240810" w:rsidRPr="003D36B1" w:rsidRDefault="00240810" w:rsidP="00240810">
      <w:pPr>
        <w:pStyle w:val="Sub-itemApproved"/>
      </w:pPr>
      <w:bookmarkStart w:id="89" w:name="_Toc410823822"/>
      <w:bookmarkStart w:id="90" w:name="_Toc410826986"/>
      <w:r>
        <w:t>Mobilisation du Fonds européen d'ajustement à la mondialisation au profit de quatre États membres</w:t>
      </w:r>
      <w:bookmarkEnd w:id="89"/>
      <w:bookmarkEnd w:id="90"/>
    </w:p>
    <w:p w:rsidR="00240810" w:rsidRPr="003D36B1" w:rsidRDefault="00240810" w:rsidP="00240810">
      <w:r>
        <w:t>Le Conseil a adopté les quatre décisions ci-après concernant la mobilisation d'un montant total de 35,5 millions d'euros au titre du Fonds européen d'ajustement à la mondialisation (FEM), en vue d'apporter un soutien à des travailleurs ayant perdu leur emploi en France, en Grèce, en Italie et en Pologne:</w:t>
      </w:r>
    </w:p>
    <w:p w:rsidR="00240810" w:rsidRPr="003D36B1" w:rsidRDefault="00240810" w:rsidP="00240810">
      <w:pPr>
        <w:pStyle w:val="Tiret0"/>
      </w:pPr>
      <w:r>
        <w:t>un montant de 25,9 millions d'euros doit être mobilisé après le licenciement de 5213 employés d'Air France en raison de modifications majeures de la structure du commerce mondial résultant de la mondialisation;</w:t>
      </w:r>
    </w:p>
    <w:p w:rsidR="00240810" w:rsidRPr="003D36B1" w:rsidRDefault="00240810" w:rsidP="00240810">
      <w:pPr>
        <w:pStyle w:val="Tiret0"/>
      </w:pPr>
      <w:r>
        <w:t>6,4 millions d'euros doivent être versés au titre du FEM à la suite du licenciement de 600 employés de l'entreprise de détail grecque Odyssefs Fokas;</w:t>
      </w:r>
    </w:p>
    <w:p w:rsidR="00240810" w:rsidRPr="003D36B1" w:rsidRDefault="00240810" w:rsidP="00240810">
      <w:pPr>
        <w:pStyle w:val="Tiret0"/>
      </w:pPr>
      <w:r>
        <w:t>1,9 million d'euros doivent être mis à disposition pour les 608 employés licenciés de la société Whirlpool, un fabricant d'équipements électriques exerçant une activité en Italie;</w:t>
      </w:r>
    </w:p>
    <w:p w:rsidR="00240810" w:rsidRPr="003D36B1" w:rsidRDefault="00240810" w:rsidP="00240810">
      <w:pPr>
        <w:pStyle w:val="Tiret0"/>
      </w:pPr>
      <w:r>
        <w:t>1,3 millions d'euros supplémentaires seront mobilisés lorsque 1079 employés de Fiat Pologne auront été licenciés.</w:t>
      </w:r>
    </w:p>
    <w:p w:rsidR="00240810" w:rsidRPr="003D36B1" w:rsidRDefault="00240810" w:rsidP="00240810">
      <w:r>
        <w:t>Le FEM aide les travailleurs à retrouver un emploi et à développer de nouvelles compétences lorsqu'ils ont perdu leur emploi par suite d'une modification de la structure du commerce mondial, par exemple lorsqu'une grande entreprise ferme ou qu'une usine est déplacée à l'extérieur de l'UE, ou à la suite d'une crise financière et économique mondiale. L'aide octroyée par le FEM consiste à cofinancer des mesures telles que l'aide à la recherche d'emploi, l'orientation professionnelle, la formation et le recyclage personnalisés, le parrainage et la promotion de l'esprit d'entreprise. Elle consiste également en un soutien individuel, ponctuel et limité dans le temps, tel que des allocations de recherche d'emploi, des allocations de mobilité et des allocations destinées aux personnes participant à des activités d'apprentissage tout au long de la vie et de formation.</w:t>
      </w:r>
    </w:p>
    <w:p w:rsidR="00240810" w:rsidRPr="003D36B1" w:rsidRDefault="00240810" w:rsidP="00240810">
      <w:pPr>
        <w:pStyle w:val="ItemApproved"/>
      </w:pPr>
      <w:bookmarkStart w:id="91" w:name="_Toc410826987"/>
      <w:r>
        <w:t>TRANSPARENCE</w:t>
      </w:r>
      <w:bookmarkEnd w:id="91"/>
    </w:p>
    <w:p w:rsidR="00240810" w:rsidRPr="003D36B1" w:rsidRDefault="00240810" w:rsidP="00240810">
      <w:pPr>
        <w:pStyle w:val="Sub-itemApproved"/>
      </w:pPr>
      <w:bookmarkStart w:id="92" w:name="_Toc409169435"/>
      <w:bookmarkStart w:id="93" w:name="_Toc410823824"/>
      <w:bookmarkStart w:id="94" w:name="_Toc410826988"/>
      <w:r>
        <w:t>Accès du public aux documents</w:t>
      </w:r>
      <w:bookmarkEnd w:id="92"/>
      <w:bookmarkEnd w:id="93"/>
      <w:bookmarkEnd w:id="94"/>
    </w:p>
    <w:p w:rsidR="00240810" w:rsidRPr="003D36B1" w:rsidRDefault="00240810" w:rsidP="00240810">
      <w:pPr>
        <w:pStyle w:val="EndnoteText"/>
        <w:suppressAutoHyphens/>
      </w:pPr>
      <w:r>
        <w:t>Le 15 décembre 2015, le Conseil a approuvé:</w:t>
      </w:r>
    </w:p>
    <w:p w:rsidR="00240810" w:rsidRPr="003D36B1" w:rsidRDefault="00240810" w:rsidP="00240810">
      <w:pPr>
        <w:pStyle w:val="Tiret0"/>
      </w:pPr>
      <w:r>
        <w:t>les réponses aux demandes confirmatives n° 36/c/05/14 (</w:t>
      </w:r>
      <w:r>
        <w:rPr>
          <w:i/>
        </w:rPr>
        <w:t>doc.</w:t>
      </w:r>
      <w:r>
        <w:t> </w:t>
      </w:r>
      <w:r>
        <w:rPr>
          <w:i/>
        </w:rPr>
        <w:t>15621/14</w:t>
      </w:r>
      <w:r>
        <w:t>), n° 37/c/06/14 (</w:t>
      </w:r>
      <w:r>
        <w:rPr>
          <w:i/>
        </w:rPr>
        <w:t>doc. 15654/1/14 REV 1</w:t>
      </w:r>
      <w:r>
        <w:t>), n° 38/c/07/14 (</w:t>
      </w:r>
      <w:r>
        <w:rPr>
          <w:i/>
        </w:rPr>
        <w:t>doc. 15664/1/14 REV 1</w:t>
      </w:r>
      <w:r>
        <w:t>) et n° 39/c/08/14 (</w:t>
      </w:r>
      <w:r>
        <w:rPr>
          <w:i/>
        </w:rPr>
        <w:t>doc. 15667/1/14 REV 1</w:t>
      </w:r>
      <w:r>
        <w:t>).</w:t>
      </w:r>
    </w:p>
    <w:p w:rsidR="00240810" w:rsidRPr="003D36B1" w:rsidRDefault="00240810" w:rsidP="00240810">
      <w:pPr>
        <w:pStyle w:val="FinalLine"/>
      </w:pPr>
    </w:p>
    <w:sectPr w:rsidR="00240810" w:rsidRPr="003D36B1" w:rsidSect="00F52899">
      <w:headerReference w:type="even" r:id="rId74"/>
      <w:footerReference w:type="even" r:id="rId75"/>
      <w:headerReference w:type="first" r:id="rId76"/>
      <w:footerReference w:type="first" r:id="rId77"/>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19D" w:rsidRDefault="005F119D">
      <w:pPr>
        <w:spacing w:before="0" w:after="0"/>
      </w:pPr>
      <w:r>
        <w:separator/>
      </w:r>
    </w:p>
  </w:endnote>
  <w:endnote w:type="continuationSeparator" w:id="0">
    <w:p w:rsidR="005F119D" w:rsidRDefault="005F11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TA2034308t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F52899" w:rsidRPr="007410E8" w:rsidTr="00F52899">
      <w:trPr>
        <w:jc w:val="center"/>
      </w:trPr>
      <w:tc>
        <w:tcPr>
          <w:tcW w:w="2604" w:type="pct"/>
          <w:shd w:val="clear" w:color="auto" w:fill="auto"/>
        </w:tcPr>
        <w:p w:rsidR="00F52899" w:rsidRPr="007410E8" w:rsidRDefault="00F52899" w:rsidP="0035025C">
          <w:pPr>
            <w:pStyle w:val="FooterText"/>
            <w:rPr>
              <w:sz w:val="16"/>
              <w:szCs w:val="16"/>
            </w:rPr>
          </w:pPr>
          <w:bookmarkStart w:id="2" w:name="FOOTER_PR_STANDARD"/>
        </w:p>
      </w:tc>
      <w:tc>
        <w:tcPr>
          <w:tcW w:w="1319" w:type="pct"/>
          <w:shd w:val="clear" w:color="auto" w:fill="auto"/>
        </w:tcPr>
        <w:p w:rsidR="00F52899" w:rsidRPr="007410E8" w:rsidRDefault="00F52899" w:rsidP="0035025C">
          <w:pPr>
            <w:pStyle w:val="FooterText"/>
            <w:rPr>
              <w:sz w:val="16"/>
              <w:szCs w:val="16"/>
            </w:rPr>
          </w:pPr>
        </w:p>
      </w:tc>
      <w:tc>
        <w:tcPr>
          <w:tcW w:w="1077" w:type="pct"/>
          <w:shd w:val="clear" w:color="auto" w:fill="auto"/>
        </w:tcPr>
        <w:p w:rsidR="00F52899" w:rsidRPr="007410E8" w:rsidRDefault="00F52899" w:rsidP="0035025C">
          <w:pPr>
            <w:pStyle w:val="FooterText"/>
            <w:jc w:val="right"/>
            <w:rPr>
              <w:sz w:val="16"/>
              <w:szCs w:val="16"/>
            </w:rPr>
          </w:pPr>
        </w:p>
      </w:tc>
    </w:tr>
    <w:tr w:rsidR="00F52899" w:rsidRPr="007410E8" w:rsidTr="00F52899">
      <w:trPr>
        <w:jc w:val="center"/>
      </w:trPr>
      <w:tc>
        <w:tcPr>
          <w:tcW w:w="2604" w:type="pct"/>
          <w:shd w:val="clear" w:color="auto" w:fill="auto"/>
        </w:tcPr>
        <w:p w:rsidR="00F52899" w:rsidRPr="007410E8" w:rsidRDefault="00F52899" w:rsidP="0035025C">
          <w:pPr>
            <w:pStyle w:val="FooterText"/>
            <w:rPr>
              <w:sz w:val="16"/>
            </w:rPr>
          </w:pPr>
          <w:r>
            <w:t>16912/14</w:t>
          </w:r>
          <w:r w:rsidRPr="002511D8">
            <w:t xml:space="preserve"> </w:t>
          </w:r>
        </w:p>
      </w:tc>
      <w:tc>
        <w:tcPr>
          <w:tcW w:w="1319" w:type="pct"/>
          <w:shd w:val="clear" w:color="auto" w:fill="auto"/>
        </w:tcPr>
        <w:p w:rsidR="00F52899" w:rsidRPr="007410E8" w:rsidRDefault="00F52899" w:rsidP="0035025C">
          <w:pPr>
            <w:pStyle w:val="FooterText"/>
            <w:rPr>
              <w:sz w:val="16"/>
            </w:rPr>
          </w:pPr>
        </w:p>
      </w:tc>
      <w:tc>
        <w:tcPr>
          <w:tcW w:w="1077" w:type="pct"/>
          <w:shd w:val="clear" w:color="auto" w:fill="auto"/>
        </w:tcPr>
        <w:p w:rsidR="00F52899" w:rsidRPr="007410E8" w:rsidRDefault="00F52899" w:rsidP="0035025C">
          <w:pPr>
            <w:pStyle w:val="FooterText"/>
            <w:jc w:val="right"/>
            <w:rPr>
              <w:sz w:val="16"/>
            </w:rPr>
          </w:pPr>
          <w:r>
            <w:fldChar w:fldCharType="begin"/>
          </w:r>
          <w:r>
            <w:instrText xml:space="preserve"> PAGE  \* MERGEFORMAT </w:instrText>
          </w:r>
          <w:r>
            <w:fldChar w:fldCharType="separate"/>
          </w:r>
          <w:r w:rsidR="0008010E">
            <w:rPr>
              <w:noProof/>
            </w:rPr>
            <w:t>8</w:t>
          </w:r>
          <w:r>
            <w:fldChar w:fldCharType="end"/>
          </w:r>
        </w:p>
      </w:tc>
    </w:tr>
    <w:tr w:rsidR="00F52899" w:rsidRPr="007410E8" w:rsidTr="00F52899">
      <w:trPr>
        <w:jc w:val="center"/>
      </w:trPr>
      <w:tc>
        <w:tcPr>
          <w:tcW w:w="2604" w:type="pct"/>
          <w:shd w:val="clear" w:color="auto" w:fill="auto"/>
        </w:tcPr>
        <w:p w:rsidR="00F52899" w:rsidRPr="007410E8" w:rsidRDefault="00F52899" w:rsidP="0035025C">
          <w:pPr>
            <w:pStyle w:val="FooterText"/>
            <w:rPr>
              <w:sz w:val="16"/>
            </w:rPr>
          </w:pPr>
        </w:p>
      </w:tc>
      <w:tc>
        <w:tcPr>
          <w:tcW w:w="1319" w:type="pct"/>
          <w:shd w:val="clear" w:color="auto" w:fill="auto"/>
        </w:tcPr>
        <w:p w:rsidR="00F52899" w:rsidRPr="007410E8" w:rsidRDefault="00F52899" w:rsidP="0035025C">
          <w:pPr>
            <w:pStyle w:val="FooterText"/>
            <w:rPr>
              <w:sz w:val="16"/>
            </w:rPr>
          </w:pPr>
        </w:p>
      </w:tc>
      <w:tc>
        <w:tcPr>
          <w:tcW w:w="1077" w:type="pct"/>
          <w:shd w:val="clear" w:color="auto" w:fill="auto"/>
        </w:tcPr>
        <w:p w:rsidR="00F52899" w:rsidRPr="007410E8" w:rsidRDefault="00F52899" w:rsidP="0035025C">
          <w:pPr>
            <w:pStyle w:val="FooterText"/>
            <w:jc w:val="right"/>
            <w:rPr>
              <w:sz w:val="16"/>
            </w:rPr>
          </w:pPr>
          <w:r>
            <w:rPr>
              <w:b/>
              <w:position w:val="-4"/>
              <w:sz w:val="36"/>
            </w:rPr>
            <w:t>FR</w:t>
          </w:r>
        </w:p>
      </w:tc>
    </w:tr>
    <w:bookmarkEnd w:id="2"/>
  </w:tbl>
  <w:p w:rsidR="005F119D" w:rsidRPr="00F52899" w:rsidRDefault="005F119D" w:rsidP="00F52899">
    <w:pPr>
      <w:pStyle w:val="FooterCouncil"/>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9D" w:rsidRPr="00F52899" w:rsidRDefault="005F119D" w:rsidP="00F5289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F52899" w:rsidRPr="007410E8" w:rsidTr="00F52899">
      <w:trPr>
        <w:jc w:val="center"/>
      </w:trPr>
      <w:tc>
        <w:tcPr>
          <w:tcW w:w="2604" w:type="pct"/>
          <w:shd w:val="clear" w:color="auto" w:fill="auto"/>
        </w:tcPr>
        <w:p w:rsidR="00F52899" w:rsidRPr="007410E8" w:rsidRDefault="00F52899" w:rsidP="0035025C">
          <w:pPr>
            <w:pStyle w:val="FooterText"/>
            <w:rPr>
              <w:sz w:val="16"/>
              <w:szCs w:val="16"/>
            </w:rPr>
          </w:pPr>
        </w:p>
      </w:tc>
      <w:tc>
        <w:tcPr>
          <w:tcW w:w="1319" w:type="pct"/>
          <w:shd w:val="clear" w:color="auto" w:fill="auto"/>
        </w:tcPr>
        <w:p w:rsidR="00F52899" w:rsidRPr="007410E8" w:rsidRDefault="00F52899" w:rsidP="0035025C">
          <w:pPr>
            <w:pStyle w:val="FooterText"/>
            <w:rPr>
              <w:sz w:val="16"/>
              <w:szCs w:val="16"/>
            </w:rPr>
          </w:pPr>
        </w:p>
      </w:tc>
      <w:tc>
        <w:tcPr>
          <w:tcW w:w="1077" w:type="pct"/>
          <w:shd w:val="clear" w:color="auto" w:fill="auto"/>
        </w:tcPr>
        <w:p w:rsidR="00F52899" w:rsidRPr="007410E8" w:rsidRDefault="00F52899" w:rsidP="0035025C">
          <w:pPr>
            <w:pStyle w:val="FooterText"/>
            <w:jc w:val="right"/>
            <w:rPr>
              <w:sz w:val="16"/>
              <w:szCs w:val="16"/>
            </w:rPr>
          </w:pPr>
        </w:p>
      </w:tc>
    </w:tr>
    <w:tr w:rsidR="00F52899" w:rsidRPr="007410E8" w:rsidTr="00F52899">
      <w:trPr>
        <w:jc w:val="center"/>
      </w:trPr>
      <w:tc>
        <w:tcPr>
          <w:tcW w:w="2604" w:type="pct"/>
          <w:shd w:val="clear" w:color="auto" w:fill="auto"/>
        </w:tcPr>
        <w:p w:rsidR="00F52899" w:rsidRPr="007410E8" w:rsidRDefault="00F52899" w:rsidP="0035025C">
          <w:pPr>
            <w:pStyle w:val="FooterText"/>
            <w:rPr>
              <w:sz w:val="16"/>
            </w:rPr>
          </w:pPr>
          <w:r>
            <w:t>16912/14</w:t>
          </w:r>
          <w:r w:rsidRPr="002511D8">
            <w:t xml:space="preserve"> </w:t>
          </w:r>
        </w:p>
      </w:tc>
      <w:tc>
        <w:tcPr>
          <w:tcW w:w="1319" w:type="pct"/>
          <w:shd w:val="clear" w:color="auto" w:fill="auto"/>
        </w:tcPr>
        <w:p w:rsidR="00F52899" w:rsidRPr="007410E8" w:rsidRDefault="00F52899" w:rsidP="0035025C">
          <w:pPr>
            <w:pStyle w:val="FooterText"/>
            <w:rPr>
              <w:sz w:val="16"/>
            </w:rPr>
          </w:pPr>
        </w:p>
      </w:tc>
      <w:tc>
        <w:tcPr>
          <w:tcW w:w="1077" w:type="pct"/>
          <w:shd w:val="clear" w:color="auto" w:fill="auto"/>
        </w:tcPr>
        <w:p w:rsidR="00F52899" w:rsidRPr="007410E8" w:rsidRDefault="00F52899" w:rsidP="0035025C">
          <w:pPr>
            <w:pStyle w:val="FooterText"/>
            <w:jc w:val="right"/>
            <w:rPr>
              <w:sz w:val="16"/>
            </w:rPr>
          </w:pPr>
          <w:r>
            <w:fldChar w:fldCharType="begin"/>
          </w:r>
          <w:r>
            <w:instrText xml:space="preserve"> PAGE  \* MERGEFORMAT </w:instrText>
          </w:r>
          <w:r>
            <w:fldChar w:fldCharType="separate"/>
          </w:r>
          <w:r w:rsidR="0008010E">
            <w:rPr>
              <w:noProof/>
            </w:rPr>
            <w:t>45</w:t>
          </w:r>
          <w:r>
            <w:fldChar w:fldCharType="end"/>
          </w:r>
        </w:p>
      </w:tc>
    </w:tr>
    <w:tr w:rsidR="00F52899" w:rsidRPr="007410E8" w:rsidTr="00F52899">
      <w:trPr>
        <w:jc w:val="center"/>
      </w:trPr>
      <w:tc>
        <w:tcPr>
          <w:tcW w:w="2604" w:type="pct"/>
          <w:shd w:val="clear" w:color="auto" w:fill="auto"/>
        </w:tcPr>
        <w:p w:rsidR="00F52899" w:rsidRPr="007410E8" w:rsidRDefault="00F52899" w:rsidP="0035025C">
          <w:pPr>
            <w:pStyle w:val="FooterText"/>
            <w:rPr>
              <w:sz w:val="16"/>
            </w:rPr>
          </w:pPr>
        </w:p>
      </w:tc>
      <w:tc>
        <w:tcPr>
          <w:tcW w:w="1319" w:type="pct"/>
          <w:shd w:val="clear" w:color="auto" w:fill="auto"/>
        </w:tcPr>
        <w:p w:rsidR="00F52899" w:rsidRPr="007410E8" w:rsidRDefault="00F52899" w:rsidP="0035025C">
          <w:pPr>
            <w:pStyle w:val="FooterText"/>
            <w:rPr>
              <w:sz w:val="16"/>
            </w:rPr>
          </w:pPr>
        </w:p>
      </w:tc>
      <w:tc>
        <w:tcPr>
          <w:tcW w:w="1077" w:type="pct"/>
          <w:shd w:val="clear" w:color="auto" w:fill="auto"/>
        </w:tcPr>
        <w:p w:rsidR="00F52899" w:rsidRPr="007410E8" w:rsidRDefault="00F52899" w:rsidP="0035025C">
          <w:pPr>
            <w:pStyle w:val="FooterText"/>
            <w:jc w:val="right"/>
            <w:rPr>
              <w:sz w:val="16"/>
            </w:rPr>
          </w:pPr>
          <w:r>
            <w:rPr>
              <w:b/>
              <w:position w:val="-4"/>
              <w:sz w:val="36"/>
            </w:rPr>
            <w:t>FR</w:t>
          </w:r>
        </w:p>
      </w:tc>
    </w:tr>
  </w:tbl>
  <w:p w:rsidR="005F119D" w:rsidRPr="00F52899" w:rsidRDefault="005F119D" w:rsidP="00F52899">
    <w:pPr>
      <w:pStyle w:val="FooterCouncil"/>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9D" w:rsidRPr="00F52899" w:rsidRDefault="005F119D" w:rsidP="00F5289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9D" w:rsidRPr="00F52899" w:rsidRDefault="005F119D" w:rsidP="00F5289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9D" w:rsidRPr="00F52899" w:rsidRDefault="005F119D" w:rsidP="00F528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F52899" w:rsidRPr="009C2FB3" w:rsidTr="00F52899">
      <w:trPr>
        <w:jc w:val="center"/>
      </w:trPr>
      <w:tc>
        <w:tcPr>
          <w:tcW w:w="569" w:type="pct"/>
          <w:shd w:val="clear" w:color="auto" w:fill="auto"/>
        </w:tcPr>
        <w:p w:rsidR="00F52899" w:rsidRPr="009C2FB3" w:rsidRDefault="00F52899" w:rsidP="0035025C">
          <w:pPr>
            <w:pStyle w:val="FooterText"/>
          </w:pPr>
          <w:bookmarkStart w:id="3" w:name="FOOTER_PR_COVERPAGE"/>
        </w:p>
      </w:tc>
      <w:tc>
        <w:tcPr>
          <w:tcW w:w="3760" w:type="pct"/>
          <w:gridSpan w:val="3"/>
          <w:shd w:val="clear" w:color="auto" w:fill="auto"/>
          <w:noWrap/>
        </w:tcPr>
        <w:p w:rsidR="00F52899" w:rsidRPr="00F37CD6" w:rsidRDefault="00F52899"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F52899" w:rsidRPr="009C2FB3" w:rsidRDefault="00F52899" w:rsidP="0035025C">
          <w:pPr>
            <w:pStyle w:val="FooterText"/>
          </w:pPr>
        </w:p>
      </w:tc>
    </w:tr>
    <w:tr w:rsidR="00F52899" w:rsidRPr="007410E8" w:rsidTr="00F52899">
      <w:trPr>
        <w:jc w:val="center"/>
      </w:trPr>
      <w:tc>
        <w:tcPr>
          <w:tcW w:w="5000" w:type="pct"/>
          <w:gridSpan w:val="5"/>
          <w:shd w:val="clear" w:color="auto" w:fill="auto"/>
        </w:tcPr>
        <w:p w:rsidR="00F52899" w:rsidRPr="00827A78" w:rsidRDefault="00F52899" w:rsidP="0035025C">
          <w:pPr>
            <w:pStyle w:val="FooterAddressText"/>
          </w:pPr>
        </w:p>
        <w:p w:rsidR="00F52899" w:rsidRPr="007410E8" w:rsidRDefault="00F52899" w:rsidP="0035025C">
          <w:pPr>
            <w:pStyle w:val="FooterAddressText"/>
          </w:pPr>
          <w:r>
            <w:t>Rue de la Loi 175  B – 1048 BRUXELLES  Tél. +32 (0)2 281 6319  Fax +32 (0)2 281 8026</w:t>
          </w:r>
        </w:p>
      </w:tc>
    </w:tr>
    <w:tr w:rsidR="00F52899" w:rsidRPr="007410E8" w:rsidTr="00F52899">
      <w:trPr>
        <w:jc w:val="center"/>
      </w:trPr>
      <w:tc>
        <w:tcPr>
          <w:tcW w:w="5000" w:type="pct"/>
          <w:gridSpan w:val="5"/>
          <w:shd w:val="clear" w:color="auto" w:fill="auto"/>
        </w:tcPr>
        <w:p w:rsidR="00F52899" w:rsidRPr="007410E8" w:rsidRDefault="0008010E" w:rsidP="0035025C">
          <w:pPr>
            <w:pStyle w:val="FooterText"/>
            <w:jc w:val="center"/>
            <w:rPr>
              <w:sz w:val="20"/>
              <w:szCs w:val="20"/>
            </w:rPr>
          </w:pPr>
          <w:hyperlink r:id="rId1" w:history="1">
            <w:r w:rsidR="00F52899" w:rsidRPr="00F52899">
              <w:rPr>
                <w:rStyle w:val="Hyperlink"/>
                <w:sz w:val="20"/>
              </w:rPr>
              <w:t>press.office@consilium.europa.eu</w:t>
            </w:r>
          </w:hyperlink>
          <w:r w:rsidR="00F52899" w:rsidRPr="007410E8">
            <w:rPr>
              <w:sz w:val="20"/>
              <w:szCs w:val="20"/>
            </w:rPr>
            <w:t xml:space="preserve">  </w:t>
          </w:r>
          <w:hyperlink r:id="rId2" w:history="1">
            <w:r w:rsidR="00F52899" w:rsidRPr="00F52899">
              <w:rPr>
                <w:rStyle w:val="Hyperlink"/>
                <w:sz w:val="20"/>
              </w:rPr>
              <w:t>http://www.consilium.europa.eu/press</w:t>
            </w:r>
          </w:hyperlink>
        </w:p>
      </w:tc>
    </w:tr>
    <w:tr w:rsidR="00F52899" w:rsidRPr="007410E8" w:rsidTr="00F52899">
      <w:trPr>
        <w:jc w:val="center"/>
      </w:trPr>
      <w:tc>
        <w:tcPr>
          <w:tcW w:w="2604" w:type="pct"/>
          <w:gridSpan w:val="2"/>
          <w:shd w:val="clear" w:color="auto" w:fill="auto"/>
        </w:tcPr>
        <w:p w:rsidR="00F52899" w:rsidRPr="007410E8" w:rsidRDefault="00F52899" w:rsidP="0035025C">
          <w:pPr>
            <w:pStyle w:val="FooterText"/>
            <w:spacing w:before="60"/>
            <w:rPr>
              <w:sz w:val="16"/>
            </w:rPr>
          </w:pPr>
          <w:r>
            <w:t>16912/14</w:t>
          </w:r>
          <w:r w:rsidRPr="002511D8">
            <w:t xml:space="preserve"> </w:t>
          </w:r>
        </w:p>
      </w:tc>
      <w:tc>
        <w:tcPr>
          <w:tcW w:w="1319" w:type="pct"/>
          <w:shd w:val="clear" w:color="auto" w:fill="auto"/>
        </w:tcPr>
        <w:p w:rsidR="00F52899" w:rsidRPr="007410E8" w:rsidRDefault="00F52899" w:rsidP="0035025C">
          <w:pPr>
            <w:pStyle w:val="FooterText"/>
            <w:spacing w:before="120"/>
            <w:rPr>
              <w:sz w:val="16"/>
            </w:rPr>
          </w:pPr>
        </w:p>
      </w:tc>
      <w:tc>
        <w:tcPr>
          <w:tcW w:w="1077" w:type="pct"/>
          <w:gridSpan w:val="2"/>
          <w:shd w:val="clear" w:color="auto" w:fill="auto"/>
        </w:tcPr>
        <w:p w:rsidR="00F52899" w:rsidRPr="007410E8" w:rsidRDefault="00F52899" w:rsidP="0035025C">
          <w:pPr>
            <w:pStyle w:val="FooterText"/>
            <w:spacing w:before="60"/>
            <w:jc w:val="right"/>
            <w:rPr>
              <w:sz w:val="16"/>
            </w:rPr>
          </w:pPr>
          <w:r>
            <w:fldChar w:fldCharType="begin"/>
          </w:r>
          <w:r>
            <w:instrText xml:space="preserve"> PAGE  \* MERGEFORMAT </w:instrText>
          </w:r>
          <w:r>
            <w:fldChar w:fldCharType="separate"/>
          </w:r>
          <w:r w:rsidR="0008010E">
            <w:rPr>
              <w:noProof/>
            </w:rPr>
            <w:t>1</w:t>
          </w:r>
          <w:r>
            <w:fldChar w:fldCharType="end"/>
          </w:r>
        </w:p>
      </w:tc>
    </w:tr>
    <w:tr w:rsidR="00F52899" w:rsidRPr="007410E8" w:rsidTr="00F52899">
      <w:trPr>
        <w:jc w:val="center"/>
      </w:trPr>
      <w:tc>
        <w:tcPr>
          <w:tcW w:w="2604" w:type="pct"/>
          <w:gridSpan w:val="2"/>
          <w:shd w:val="clear" w:color="auto" w:fill="auto"/>
        </w:tcPr>
        <w:p w:rsidR="00F52899" w:rsidRPr="007410E8" w:rsidRDefault="00F52899" w:rsidP="0035025C">
          <w:pPr>
            <w:pStyle w:val="FooterText"/>
            <w:rPr>
              <w:sz w:val="16"/>
            </w:rPr>
          </w:pPr>
        </w:p>
      </w:tc>
      <w:tc>
        <w:tcPr>
          <w:tcW w:w="1319" w:type="pct"/>
          <w:shd w:val="clear" w:color="auto" w:fill="auto"/>
        </w:tcPr>
        <w:p w:rsidR="00F52899" w:rsidRPr="007410E8" w:rsidRDefault="00F52899" w:rsidP="0035025C">
          <w:pPr>
            <w:pStyle w:val="FooterText"/>
            <w:rPr>
              <w:sz w:val="16"/>
            </w:rPr>
          </w:pPr>
        </w:p>
      </w:tc>
      <w:tc>
        <w:tcPr>
          <w:tcW w:w="1077" w:type="pct"/>
          <w:gridSpan w:val="2"/>
          <w:shd w:val="clear" w:color="auto" w:fill="auto"/>
        </w:tcPr>
        <w:p w:rsidR="00F52899" w:rsidRPr="007410E8" w:rsidRDefault="00F52899" w:rsidP="0035025C">
          <w:pPr>
            <w:pStyle w:val="FooterText"/>
            <w:jc w:val="right"/>
            <w:rPr>
              <w:sz w:val="16"/>
            </w:rPr>
          </w:pPr>
          <w:r>
            <w:rPr>
              <w:b/>
              <w:position w:val="-4"/>
              <w:sz w:val="36"/>
            </w:rPr>
            <w:t>FR</w:t>
          </w:r>
        </w:p>
      </w:tc>
    </w:tr>
    <w:bookmarkEnd w:id="3"/>
  </w:tbl>
  <w:p w:rsidR="005F119D" w:rsidRPr="00F52899" w:rsidRDefault="005F119D" w:rsidP="00F52899">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9D" w:rsidRPr="00F52899" w:rsidRDefault="005F119D" w:rsidP="00F5289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F52899" w:rsidRPr="007410E8" w:rsidTr="00F52899">
      <w:trPr>
        <w:jc w:val="center"/>
      </w:trPr>
      <w:tc>
        <w:tcPr>
          <w:tcW w:w="5000" w:type="pct"/>
          <w:gridSpan w:val="3"/>
          <w:shd w:val="clear" w:color="auto" w:fill="auto"/>
        </w:tcPr>
        <w:p w:rsidR="00F52899" w:rsidRPr="007410E8" w:rsidRDefault="00F52899"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F52899" w:rsidRPr="007410E8" w:rsidRDefault="00F52899"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F52899" w:rsidRPr="007410E8" w:rsidRDefault="00F52899"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F52899" w:rsidRPr="007410E8" w:rsidRDefault="00F52899" w:rsidP="0035025C">
          <w:pPr>
            <w:pStyle w:val="FooterText"/>
            <w:tabs>
              <w:tab w:val="left" w:pos="285"/>
              <w:tab w:val="left" w:pos="585"/>
            </w:tabs>
            <w:rPr>
              <w:sz w:val="21"/>
              <w:szCs w:val="21"/>
            </w:rPr>
          </w:pPr>
        </w:p>
      </w:tc>
    </w:tr>
    <w:tr w:rsidR="00F52899" w:rsidRPr="007410E8" w:rsidTr="00F52899">
      <w:trPr>
        <w:jc w:val="center"/>
      </w:trPr>
      <w:tc>
        <w:tcPr>
          <w:tcW w:w="2604" w:type="pct"/>
          <w:shd w:val="clear" w:color="auto" w:fill="auto"/>
        </w:tcPr>
        <w:p w:rsidR="00F52899" w:rsidRPr="007410E8" w:rsidRDefault="00F52899" w:rsidP="0035025C">
          <w:pPr>
            <w:pStyle w:val="FooterText"/>
            <w:rPr>
              <w:sz w:val="16"/>
            </w:rPr>
          </w:pPr>
          <w:r>
            <w:t>16912/14</w:t>
          </w:r>
          <w:r w:rsidRPr="002511D8">
            <w:t xml:space="preserve"> </w:t>
          </w:r>
        </w:p>
      </w:tc>
      <w:tc>
        <w:tcPr>
          <w:tcW w:w="1319" w:type="pct"/>
          <w:shd w:val="clear" w:color="auto" w:fill="auto"/>
        </w:tcPr>
        <w:p w:rsidR="00F52899" w:rsidRPr="007410E8" w:rsidRDefault="00F52899" w:rsidP="0035025C">
          <w:pPr>
            <w:pStyle w:val="FooterText"/>
            <w:rPr>
              <w:sz w:val="16"/>
            </w:rPr>
          </w:pPr>
        </w:p>
      </w:tc>
      <w:tc>
        <w:tcPr>
          <w:tcW w:w="1077" w:type="pct"/>
          <w:shd w:val="clear" w:color="auto" w:fill="auto"/>
        </w:tcPr>
        <w:p w:rsidR="00F52899" w:rsidRPr="007410E8" w:rsidRDefault="00F52899" w:rsidP="0035025C">
          <w:pPr>
            <w:pStyle w:val="FooterText"/>
            <w:jc w:val="right"/>
            <w:rPr>
              <w:sz w:val="16"/>
            </w:rPr>
          </w:pPr>
          <w:r>
            <w:fldChar w:fldCharType="begin"/>
          </w:r>
          <w:r>
            <w:instrText xml:space="preserve"> PAGE  \* MERGEFORMAT </w:instrText>
          </w:r>
          <w:r>
            <w:fldChar w:fldCharType="separate"/>
          </w:r>
          <w:r w:rsidR="0008010E">
            <w:rPr>
              <w:noProof/>
            </w:rPr>
            <w:t>2</w:t>
          </w:r>
          <w:r>
            <w:fldChar w:fldCharType="end"/>
          </w:r>
        </w:p>
      </w:tc>
    </w:tr>
    <w:tr w:rsidR="00F52899" w:rsidRPr="007410E8" w:rsidTr="00F52899">
      <w:trPr>
        <w:jc w:val="center"/>
      </w:trPr>
      <w:tc>
        <w:tcPr>
          <w:tcW w:w="2604" w:type="pct"/>
          <w:shd w:val="clear" w:color="auto" w:fill="auto"/>
        </w:tcPr>
        <w:p w:rsidR="00F52899" w:rsidRPr="007410E8" w:rsidRDefault="00F52899" w:rsidP="0035025C">
          <w:pPr>
            <w:pStyle w:val="FooterText"/>
            <w:rPr>
              <w:sz w:val="16"/>
            </w:rPr>
          </w:pPr>
        </w:p>
      </w:tc>
      <w:tc>
        <w:tcPr>
          <w:tcW w:w="1319" w:type="pct"/>
          <w:shd w:val="clear" w:color="auto" w:fill="auto"/>
        </w:tcPr>
        <w:p w:rsidR="00F52899" w:rsidRPr="007410E8" w:rsidRDefault="00F52899" w:rsidP="0035025C">
          <w:pPr>
            <w:pStyle w:val="FooterText"/>
            <w:rPr>
              <w:sz w:val="16"/>
            </w:rPr>
          </w:pPr>
        </w:p>
      </w:tc>
      <w:tc>
        <w:tcPr>
          <w:tcW w:w="1077" w:type="pct"/>
          <w:shd w:val="clear" w:color="auto" w:fill="auto"/>
        </w:tcPr>
        <w:p w:rsidR="00F52899" w:rsidRPr="007410E8" w:rsidRDefault="00F52899" w:rsidP="0035025C">
          <w:pPr>
            <w:pStyle w:val="FooterText"/>
            <w:jc w:val="right"/>
            <w:rPr>
              <w:sz w:val="16"/>
            </w:rPr>
          </w:pPr>
          <w:r>
            <w:rPr>
              <w:b/>
              <w:position w:val="-4"/>
              <w:sz w:val="36"/>
            </w:rPr>
            <w:t>FR</w:t>
          </w:r>
        </w:p>
      </w:tc>
    </w:tr>
    <w:bookmarkEnd w:id="5"/>
  </w:tbl>
  <w:p w:rsidR="005F119D" w:rsidRPr="00F52899" w:rsidRDefault="005F119D" w:rsidP="00F52899">
    <w:pPr>
      <w:pStyle w:val="FooterCounci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9D" w:rsidRPr="00F52899" w:rsidRDefault="005F119D" w:rsidP="00F5289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9D" w:rsidRPr="00F52899" w:rsidRDefault="005F119D" w:rsidP="00F5289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9D" w:rsidRPr="00F52899" w:rsidRDefault="005F119D" w:rsidP="00F5289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7589"/>
      <w:gridCol w:w="3844"/>
      <w:gridCol w:w="3139"/>
    </w:tblGrid>
    <w:tr w:rsidR="00F52899" w:rsidRPr="007410E8" w:rsidTr="00F52899">
      <w:trPr>
        <w:jc w:val="center"/>
      </w:trPr>
      <w:tc>
        <w:tcPr>
          <w:tcW w:w="2604" w:type="pct"/>
          <w:shd w:val="clear" w:color="auto" w:fill="auto"/>
        </w:tcPr>
        <w:p w:rsidR="00F52899" w:rsidRPr="007410E8" w:rsidRDefault="00F52899" w:rsidP="0035025C">
          <w:pPr>
            <w:pStyle w:val="FooterText"/>
            <w:rPr>
              <w:sz w:val="16"/>
              <w:szCs w:val="16"/>
            </w:rPr>
          </w:pPr>
        </w:p>
      </w:tc>
      <w:tc>
        <w:tcPr>
          <w:tcW w:w="1319" w:type="pct"/>
          <w:shd w:val="clear" w:color="auto" w:fill="auto"/>
        </w:tcPr>
        <w:p w:rsidR="00F52899" w:rsidRPr="007410E8" w:rsidRDefault="00F52899" w:rsidP="0035025C">
          <w:pPr>
            <w:pStyle w:val="FooterText"/>
            <w:rPr>
              <w:sz w:val="16"/>
              <w:szCs w:val="16"/>
            </w:rPr>
          </w:pPr>
        </w:p>
      </w:tc>
      <w:tc>
        <w:tcPr>
          <w:tcW w:w="1077" w:type="pct"/>
          <w:shd w:val="clear" w:color="auto" w:fill="auto"/>
        </w:tcPr>
        <w:p w:rsidR="00F52899" w:rsidRPr="007410E8" w:rsidRDefault="00F52899" w:rsidP="0035025C">
          <w:pPr>
            <w:pStyle w:val="FooterText"/>
            <w:jc w:val="right"/>
            <w:rPr>
              <w:sz w:val="16"/>
              <w:szCs w:val="16"/>
            </w:rPr>
          </w:pPr>
        </w:p>
      </w:tc>
    </w:tr>
    <w:tr w:rsidR="00F52899" w:rsidRPr="007410E8" w:rsidTr="00F52899">
      <w:trPr>
        <w:jc w:val="center"/>
      </w:trPr>
      <w:tc>
        <w:tcPr>
          <w:tcW w:w="2604" w:type="pct"/>
          <w:shd w:val="clear" w:color="auto" w:fill="auto"/>
        </w:tcPr>
        <w:p w:rsidR="00F52899" w:rsidRPr="007410E8" w:rsidRDefault="00F52899" w:rsidP="0035025C">
          <w:pPr>
            <w:pStyle w:val="FooterText"/>
            <w:rPr>
              <w:sz w:val="16"/>
            </w:rPr>
          </w:pPr>
          <w:r>
            <w:t>16912/14</w:t>
          </w:r>
          <w:r w:rsidRPr="002511D8">
            <w:t xml:space="preserve"> </w:t>
          </w:r>
        </w:p>
      </w:tc>
      <w:tc>
        <w:tcPr>
          <w:tcW w:w="1319" w:type="pct"/>
          <w:shd w:val="clear" w:color="auto" w:fill="auto"/>
        </w:tcPr>
        <w:p w:rsidR="00F52899" w:rsidRPr="007410E8" w:rsidRDefault="00F52899" w:rsidP="0035025C">
          <w:pPr>
            <w:pStyle w:val="FooterText"/>
            <w:rPr>
              <w:sz w:val="16"/>
            </w:rPr>
          </w:pPr>
        </w:p>
      </w:tc>
      <w:tc>
        <w:tcPr>
          <w:tcW w:w="1077" w:type="pct"/>
          <w:shd w:val="clear" w:color="auto" w:fill="auto"/>
        </w:tcPr>
        <w:p w:rsidR="00F52899" w:rsidRPr="007410E8" w:rsidRDefault="00F52899" w:rsidP="0035025C">
          <w:pPr>
            <w:pStyle w:val="FooterText"/>
            <w:jc w:val="right"/>
            <w:rPr>
              <w:sz w:val="16"/>
            </w:rPr>
          </w:pPr>
          <w:r>
            <w:fldChar w:fldCharType="begin"/>
          </w:r>
          <w:r>
            <w:instrText xml:space="preserve"> PAGE  \* MERGEFORMAT </w:instrText>
          </w:r>
          <w:r>
            <w:fldChar w:fldCharType="separate"/>
          </w:r>
          <w:r w:rsidR="0008010E">
            <w:rPr>
              <w:noProof/>
            </w:rPr>
            <w:t>11</w:t>
          </w:r>
          <w:r>
            <w:fldChar w:fldCharType="end"/>
          </w:r>
        </w:p>
      </w:tc>
    </w:tr>
    <w:tr w:rsidR="00F52899" w:rsidRPr="007410E8" w:rsidTr="00F52899">
      <w:trPr>
        <w:jc w:val="center"/>
      </w:trPr>
      <w:tc>
        <w:tcPr>
          <w:tcW w:w="2604" w:type="pct"/>
          <w:shd w:val="clear" w:color="auto" w:fill="auto"/>
        </w:tcPr>
        <w:p w:rsidR="00F52899" w:rsidRPr="007410E8" w:rsidRDefault="00F52899" w:rsidP="0035025C">
          <w:pPr>
            <w:pStyle w:val="FooterText"/>
            <w:rPr>
              <w:sz w:val="16"/>
            </w:rPr>
          </w:pPr>
        </w:p>
      </w:tc>
      <w:tc>
        <w:tcPr>
          <w:tcW w:w="1319" w:type="pct"/>
          <w:shd w:val="clear" w:color="auto" w:fill="auto"/>
        </w:tcPr>
        <w:p w:rsidR="00F52899" w:rsidRPr="007410E8" w:rsidRDefault="00F52899" w:rsidP="0035025C">
          <w:pPr>
            <w:pStyle w:val="FooterText"/>
            <w:rPr>
              <w:sz w:val="16"/>
            </w:rPr>
          </w:pPr>
        </w:p>
      </w:tc>
      <w:tc>
        <w:tcPr>
          <w:tcW w:w="1077" w:type="pct"/>
          <w:shd w:val="clear" w:color="auto" w:fill="auto"/>
        </w:tcPr>
        <w:p w:rsidR="00F52899" w:rsidRPr="007410E8" w:rsidRDefault="00F52899" w:rsidP="0035025C">
          <w:pPr>
            <w:pStyle w:val="FooterText"/>
            <w:jc w:val="right"/>
            <w:rPr>
              <w:sz w:val="16"/>
            </w:rPr>
          </w:pPr>
          <w:r>
            <w:rPr>
              <w:b/>
              <w:position w:val="-4"/>
              <w:sz w:val="36"/>
            </w:rPr>
            <w:t>FR</w:t>
          </w:r>
        </w:p>
      </w:tc>
    </w:tr>
  </w:tbl>
  <w:p w:rsidR="005F119D" w:rsidRPr="00F52899" w:rsidRDefault="005F119D" w:rsidP="00F52899">
    <w:pPr>
      <w:pStyle w:val="FooterCounci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9D" w:rsidRPr="00F52899" w:rsidRDefault="005F119D" w:rsidP="00F52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19D" w:rsidRDefault="005F119D">
      <w:pPr>
        <w:spacing w:before="0" w:after="0"/>
      </w:pPr>
      <w:r>
        <w:separator/>
      </w:r>
    </w:p>
  </w:footnote>
  <w:footnote w:type="continuationSeparator" w:id="0">
    <w:p w:rsidR="005F119D" w:rsidRDefault="005F119D">
      <w:pPr>
        <w:spacing w:before="0" w:after="0"/>
      </w:pPr>
      <w:r>
        <w:continuationSeparator/>
      </w:r>
    </w:p>
  </w:footnote>
  <w:footnote w:id="1">
    <w:p w:rsidR="005F119D" w:rsidRPr="00AE6C09" w:rsidRDefault="005F119D" w:rsidP="00240810">
      <w:pPr>
        <w:pStyle w:val="FootnoteText"/>
        <w:rPr>
          <w:sz w:val="22"/>
          <w:szCs w:val="22"/>
          <w:lang w:val="da-DK"/>
        </w:rPr>
      </w:pPr>
      <w:r>
        <w:rPr>
          <w:rStyle w:val="FootnoteReference"/>
        </w:rPr>
        <w:footnoteRef/>
      </w:r>
      <w:r w:rsidRPr="00AE6C09">
        <w:rPr>
          <w:lang w:val="da-DK"/>
        </w:rPr>
        <w:tab/>
      </w:r>
      <w:r w:rsidRPr="00AE6C09">
        <w:rPr>
          <w:sz w:val="22"/>
          <w:lang w:val="da-DK"/>
        </w:rPr>
        <w:t>JO L 132 du 3.5.2014, p. 1.</w:t>
      </w:r>
    </w:p>
  </w:footnote>
  <w:footnote w:id="2">
    <w:p w:rsidR="005F119D" w:rsidRPr="00AE6C09" w:rsidRDefault="005F119D" w:rsidP="00240810">
      <w:pPr>
        <w:pStyle w:val="FootnoteText"/>
        <w:rPr>
          <w:lang w:val="da-DK"/>
        </w:rPr>
      </w:pPr>
      <w:r>
        <w:rPr>
          <w:rStyle w:val="FootnoteReference"/>
          <w:sz w:val="22"/>
        </w:rPr>
        <w:footnoteRef/>
      </w:r>
      <w:r w:rsidRPr="00AE6C09">
        <w:rPr>
          <w:lang w:val="da-DK"/>
        </w:rPr>
        <w:tab/>
      </w:r>
      <w:r w:rsidRPr="00AE6C09">
        <w:rPr>
          <w:sz w:val="22"/>
          <w:lang w:val="da-DK"/>
        </w:rPr>
        <w:t>JO L 175 du 14.6.2014, p.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9D" w:rsidRPr="00F52899" w:rsidRDefault="005F119D" w:rsidP="00F5289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F52899" w:rsidRPr="007410E8" w:rsidTr="00F52899">
      <w:trPr>
        <w:jc w:val="center"/>
      </w:trPr>
      <w:tc>
        <w:tcPr>
          <w:tcW w:w="2500" w:type="pct"/>
          <w:shd w:val="clear" w:color="auto" w:fill="auto"/>
        </w:tcPr>
        <w:p w:rsidR="00F52899" w:rsidRPr="007410E8" w:rsidRDefault="00F52899" w:rsidP="0035025C">
          <w:pPr>
            <w:pStyle w:val="HeaderText"/>
            <w:rPr>
              <w:b/>
              <w:i/>
              <w:sz w:val="16"/>
              <w:u w:val="single"/>
            </w:rPr>
          </w:pPr>
        </w:p>
      </w:tc>
      <w:tc>
        <w:tcPr>
          <w:tcW w:w="2500" w:type="pct"/>
          <w:shd w:val="clear" w:color="auto" w:fill="auto"/>
        </w:tcPr>
        <w:p w:rsidR="00F52899" w:rsidRPr="007410E8" w:rsidRDefault="00F52899" w:rsidP="00F52899">
          <w:pPr>
            <w:pStyle w:val="HeaderText"/>
            <w:jc w:val="right"/>
            <w:rPr>
              <w:sz w:val="16"/>
            </w:rPr>
          </w:pPr>
          <w:r w:rsidRPr="00F52899">
            <w:t>15 et 16 décembre 2014</w:t>
          </w:r>
        </w:p>
      </w:tc>
    </w:tr>
  </w:tbl>
  <w:p w:rsidR="005F119D" w:rsidRPr="00F52899" w:rsidRDefault="005F119D" w:rsidP="00F52899">
    <w:pPr>
      <w:pStyle w:val="HeaderCouncil"/>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9D" w:rsidRPr="00F52899" w:rsidRDefault="005F119D" w:rsidP="00F5289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9D" w:rsidRPr="00F52899" w:rsidRDefault="005F119D" w:rsidP="00F5289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9D" w:rsidRPr="00F52899" w:rsidRDefault="005F119D" w:rsidP="00F528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F52899" w:rsidRPr="007410E8" w:rsidTr="00F52899">
      <w:trPr>
        <w:jc w:val="center"/>
      </w:trPr>
      <w:tc>
        <w:tcPr>
          <w:tcW w:w="2500" w:type="pct"/>
          <w:shd w:val="clear" w:color="auto" w:fill="auto"/>
        </w:tcPr>
        <w:p w:rsidR="00F52899" w:rsidRPr="007410E8" w:rsidRDefault="00F52899" w:rsidP="0035025C">
          <w:pPr>
            <w:pStyle w:val="HeaderText"/>
            <w:rPr>
              <w:b/>
              <w:i/>
              <w:sz w:val="16"/>
              <w:u w:val="single"/>
            </w:rPr>
          </w:pPr>
          <w:bookmarkStart w:id="4" w:name="HEADER_PRMEET"/>
        </w:p>
      </w:tc>
      <w:tc>
        <w:tcPr>
          <w:tcW w:w="2500" w:type="pct"/>
          <w:shd w:val="clear" w:color="auto" w:fill="auto"/>
        </w:tcPr>
        <w:p w:rsidR="00F52899" w:rsidRPr="007410E8" w:rsidRDefault="00F52899" w:rsidP="00F52899">
          <w:pPr>
            <w:pStyle w:val="HeaderText"/>
            <w:jc w:val="right"/>
            <w:rPr>
              <w:sz w:val="16"/>
            </w:rPr>
          </w:pPr>
          <w:r w:rsidRPr="00F52899">
            <w:t>15 et 16 décembre 2014</w:t>
          </w:r>
        </w:p>
      </w:tc>
    </w:tr>
    <w:bookmarkEnd w:id="4"/>
  </w:tbl>
  <w:p w:rsidR="00EF71A8" w:rsidRPr="00F52899" w:rsidRDefault="00EF71A8" w:rsidP="00F52899">
    <w:pPr>
      <w:pStyle w:val="HeaderCounci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F52899" w:rsidRPr="007410E8" w:rsidTr="00F52899">
      <w:trPr>
        <w:jc w:val="center"/>
      </w:trPr>
      <w:tc>
        <w:tcPr>
          <w:tcW w:w="2500" w:type="pct"/>
          <w:shd w:val="clear" w:color="auto" w:fill="auto"/>
        </w:tcPr>
        <w:p w:rsidR="00F52899" w:rsidRPr="007410E8" w:rsidRDefault="00F52899" w:rsidP="0035025C">
          <w:pPr>
            <w:pStyle w:val="HeaderText"/>
            <w:rPr>
              <w:b/>
              <w:i/>
              <w:sz w:val="16"/>
              <w:u w:val="single"/>
            </w:rPr>
          </w:pPr>
        </w:p>
      </w:tc>
      <w:tc>
        <w:tcPr>
          <w:tcW w:w="2500" w:type="pct"/>
          <w:shd w:val="clear" w:color="auto" w:fill="auto"/>
        </w:tcPr>
        <w:p w:rsidR="00F52899" w:rsidRPr="007410E8" w:rsidRDefault="00F52899" w:rsidP="00F52899">
          <w:pPr>
            <w:pStyle w:val="HeaderText"/>
            <w:jc w:val="right"/>
            <w:rPr>
              <w:sz w:val="16"/>
            </w:rPr>
          </w:pPr>
          <w:r w:rsidRPr="00F52899">
            <w:t>15 et 16 décembre 2014</w:t>
          </w:r>
        </w:p>
      </w:tc>
    </w:tr>
  </w:tbl>
  <w:p w:rsidR="005F119D" w:rsidRPr="00F52899" w:rsidRDefault="005F119D" w:rsidP="00F52899">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9D" w:rsidRPr="00F52899" w:rsidRDefault="005F119D" w:rsidP="00F5289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9D" w:rsidRPr="00F52899" w:rsidRDefault="005F119D" w:rsidP="00F5289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9D" w:rsidRPr="00F52899" w:rsidRDefault="005F119D" w:rsidP="00F5289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7287"/>
      <w:gridCol w:w="7288"/>
    </w:tblGrid>
    <w:tr w:rsidR="00F52899" w:rsidRPr="007410E8" w:rsidTr="00F52899">
      <w:trPr>
        <w:jc w:val="center"/>
      </w:trPr>
      <w:tc>
        <w:tcPr>
          <w:tcW w:w="2500" w:type="pct"/>
          <w:shd w:val="clear" w:color="auto" w:fill="auto"/>
        </w:tcPr>
        <w:p w:rsidR="00F52899" w:rsidRPr="007410E8" w:rsidRDefault="00F52899" w:rsidP="0035025C">
          <w:pPr>
            <w:pStyle w:val="HeaderText"/>
            <w:rPr>
              <w:b/>
              <w:i/>
              <w:sz w:val="16"/>
              <w:u w:val="single"/>
            </w:rPr>
          </w:pPr>
        </w:p>
      </w:tc>
      <w:tc>
        <w:tcPr>
          <w:tcW w:w="2500" w:type="pct"/>
          <w:shd w:val="clear" w:color="auto" w:fill="auto"/>
        </w:tcPr>
        <w:p w:rsidR="00F52899" w:rsidRPr="007410E8" w:rsidRDefault="00F52899" w:rsidP="00F52899">
          <w:pPr>
            <w:pStyle w:val="HeaderText"/>
            <w:jc w:val="right"/>
            <w:rPr>
              <w:sz w:val="16"/>
            </w:rPr>
          </w:pPr>
          <w:r w:rsidRPr="00F52899">
            <w:t>15 et 16 décembre 2014</w:t>
          </w:r>
        </w:p>
      </w:tc>
    </w:tr>
  </w:tbl>
  <w:p w:rsidR="005F119D" w:rsidRPr="00F52899" w:rsidRDefault="005F119D" w:rsidP="00F52899">
    <w:pPr>
      <w:pStyle w:val="HeaderCounci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9D" w:rsidRPr="00F52899" w:rsidRDefault="005F119D" w:rsidP="00F5289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9D" w:rsidRPr="00F52899" w:rsidRDefault="005F119D" w:rsidP="00F528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4293766"/>
    <w:multiLevelType w:val="hybridMultilevel"/>
    <w:tmpl w:val="140E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4">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0AF43E0"/>
    <w:multiLevelType w:val="hybridMultilevel"/>
    <w:tmpl w:val="518E3EAC"/>
    <w:lvl w:ilvl="0" w:tplc="35126E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9">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10">
    <w:nsid w:val="351F2DA2"/>
    <w:multiLevelType w:val="hybridMultilevel"/>
    <w:tmpl w:val="9A72B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2">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3">
    <w:nsid w:val="3D57718D"/>
    <w:multiLevelType w:val="hybridMultilevel"/>
    <w:tmpl w:val="EE1E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D85844"/>
    <w:multiLevelType w:val="hybridMultilevel"/>
    <w:tmpl w:val="DFFA30E0"/>
    <w:lvl w:ilvl="0" w:tplc="35126E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7">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16132FB"/>
    <w:multiLevelType w:val="hybridMultilevel"/>
    <w:tmpl w:val="05165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56733FD5"/>
    <w:multiLevelType w:val="hybridMultilevel"/>
    <w:tmpl w:val="08784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22">
    <w:nsid w:val="5DB77809"/>
    <w:multiLevelType w:val="hybridMultilevel"/>
    <w:tmpl w:val="81CE5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F37060"/>
    <w:multiLevelType w:val="hybridMultilevel"/>
    <w:tmpl w:val="CBD6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6">
    <w:nsid w:val="7C2315BB"/>
    <w:multiLevelType w:val="hybridMultilevel"/>
    <w:tmpl w:val="C156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1"/>
  </w:num>
  <w:num w:numId="4">
    <w:abstractNumId w:val="9"/>
  </w:num>
  <w:num w:numId="5">
    <w:abstractNumId w:val="3"/>
  </w:num>
  <w:num w:numId="6">
    <w:abstractNumId w:val="24"/>
  </w:num>
  <w:num w:numId="7">
    <w:abstractNumId w:val="5"/>
  </w:num>
  <w:num w:numId="8">
    <w:abstractNumId w:val="7"/>
  </w:num>
  <w:num w:numId="9">
    <w:abstractNumId w:val="19"/>
  </w:num>
  <w:num w:numId="10">
    <w:abstractNumId w:val="15"/>
  </w:num>
  <w:num w:numId="11">
    <w:abstractNumId w:val="0"/>
  </w:num>
  <w:num w:numId="12">
    <w:abstractNumId w:val="25"/>
  </w:num>
  <w:num w:numId="13">
    <w:abstractNumId w:val="17"/>
  </w:num>
  <w:num w:numId="14">
    <w:abstractNumId w:val="16"/>
  </w:num>
  <w:num w:numId="15">
    <w:abstractNumId w:val="12"/>
  </w:num>
  <w:num w:numId="16">
    <w:abstractNumId w:val="13"/>
  </w:num>
  <w:num w:numId="17">
    <w:abstractNumId w:val="26"/>
  </w:num>
  <w:num w:numId="18">
    <w:abstractNumId w:val="23"/>
  </w:num>
  <w:num w:numId="19">
    <w:abstractNumId w:val="10"/>
  </w:num>
  <w:num w:numId="20">
    <w:abstractNumId w:val="2"/>
  </w:num>
  <w:num w:numId="21">
    <w:abstractNumId w:val="20"/>
  </w:num>
  <w:num w:numId="22">
    <w:abstractNumId w:val="18"/>
  </w:num>
  <w:num w:numId="23">
    <w:abstractNumId w:val="14"/>
  </w:num>
  <w:num w:numId="24">
    <w:abstractNumId w:val="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noPunctuationKerning/>
  <w:characterSpacingControl w:val="doNotCompress"/>
  <w:hdrShapeDefaults>
    <o:shapedefaults v:ext="edit" spidmax="31745"/>
  </w:hdrShapeDefaults>
  <w:footnotePr>
    <w:numRestart w:val="eachPage"/>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Template"/>
    <w:docVar w:name="Council" w:val="true"/>
    <w:docVar w:name="DocuWriteMetaData" w:val="&lt;metadataset docuwriteversion=&quot;3.4.3&quot; technicalblockguid=&quot;0c4d6f2d-f601-4ecc-942e-e652e8175c47&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6912&lt;/text&gt;_x000d__x000a_  &lt;/metadata&gt;_x000d__x000a_  &lt;metadata key=&quot;md_YearDocumentNumber&quot; translate=&quot;false&quot;&gt;_x000d__x000a_    &lt;text&gt;2014&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649&lt;/text&gt;_x000d__x000a_      &lt;text&gt;PR CO 7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translate=&quot;true&quot;&gt;_x000d__x000a_    &lt;presidents&gt;_x000d__x000a_      &lt;president title=&quot;Ministre des politiques agricoles, alimentaires et forestières&quot; name=&quot;Maurizio MARTINA&quot; text=&quot;Maurizio MARTINA, Ministre des politiques agricoles, alimentaires et forestières&quot; genderKeyBds=&quot;gend_01&quot; /&gt;_x000d__x000a_    &lt;/presidents&gt;_x000d__x000a_  &lt;/metadata&gt;_x000d__x000a_  &lt;metadata key=&quot;md_MeetingNumber&quot; translate=&quot;true&quot;&gt;_x000d__x000a_    &lt;text&gt;3360&lt;/text&gt;_x000d__x000a_  &lt;/metadata&gt;_x000d__x000a_  &lt;metadata key=&quot;md_CouncilConfiguration&quot; translate=&quot;false&quot;&gt;_x000d__x000a_    &lt;basicdatatype&gt;_x000d__x000a_      &lt;configuration key=&quot;cc_08&quot; text=&quot;Agriculture et pêche&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4&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4-12-15&quot;&gt;_x000d__x000a_        &lt;meetinglocation&gt;_x000d__x000a_          &lt;basicdatatype&gt;_x000d__x000a_            &lt;location key=&quot;loc_01&quot; text=&quot;Bruxelles&quot; /&gt;_x000d__x000a_          &lt;/basicdatatype&gt;_x000d__x000a_        &lt;/meetinglocation&gt;_x000d__x000a_      &lt;/meeting&gt;_x000d__x000a_      &lt;meeting date=&quot;2014-12-16&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650463"/>
    <w:rsid w:val="0000187A"/>
    <w:rsid w:val="00013767"/>
    <w:rsid w:val="00035E1C"/>
    <w:rsid w:val="000441D9"/>
    <w:rsid w:val="00053FBA"/>
    <w:rsid w:val="0008010E"/>
    <w:rsid w:val="000A210E"/>
    <w:rsid w:val="000A5B48"/>
    <w:rsid w:val="000A63B0"/>
    <w:rsid w:val="000A6CF3"/>
    <w:rsid w:val="000B7221"/>
    <w:rsid w:val="000C6066"/>
    <w:rsid w:val="000F434D"/>
    <w:rsid w:val="00154A3E"/>
    <w:rsid w:val="00161489"/>
    <w:rsid w:val="00167225"/>
    <w:rsid w:val="001710E3"/>
    <w:rsid w:val="00185619"/>
    <w:rsid w:val="001A4D7A"/>
    <w:rsid w:val="001C51D6"/>
    <w:rsid w:val="001E6B86"/>
    <w:rsid w:val="002344F7"/>
    <w:rsid w:val="00240810"/>
    <w:rsid w:val="002409A2"/>
    <w:rsid w:val="00261E71"/>
    <w:rsid w:val="00265334"/>
    <w:rsid w:val="002B23AD"/>
    <w:rsid w:val="002C64C7"/>
    <w:rsid w:val="002D3B61"/>
    <w:rsid w:val="00307BF6"/>
    <w:rsid w:val="003409FE"/>
    <w:rsid w:val="00351A0A"/>
    <w:rsid w:val="00361C8F"/>
    <w:rsid w:val="00363412"/>
    <w:rsid w:val="0038113C"/>
    <w:rsid w:val="0038550C"/>
    <w:rsid w:val="003942C9"/>
    <w:rsid w:val="003946C8"/>
    <w:rsid w:val="00395786"/>
    <w:rsid w:val="003A0477"/>
    <w:rsid w:val="003A119B"/>
    <w:rsid w:val="003C156C"/>
    <w:rsid w:val="003D1A25"/>
    <w:rsid w:val="004250CD"/>
    <w:rsid w:val="00425FC4"/>
    <w:rsid w:val="00434C2E"/>
    <w:rsid w:val="00460BEF"/>
    <w:rsid w:val="004732F3"/>
    <w:rsid w:val="00483037"/>
    <w:rsid w:val="0049654B"/>
    <w:rsid w:val="004A4855"/>
    <w:rsid w:val="004B594E"/>
    <w:rsid w:val="004D1195"/>
    <w:rsid w:val="004F1C40"/>
    <w:rsid w:val="004F5D4D"/>
    <w:rsid w:val="00546259"/>
    <w:rsid w:val="00547F12"/>
    <w:rsid w:val="00550947"/>
    <w:rsid w:val="00553852"/>
    <w:rsid w:val="0059124C"/>
    <w:rsid w:val="005A01DB"/>
    <w:rsid w:val="005F08DC"/>
    <w:rsid w:val="005F119D"/>
    <w:rsid w:val="00650463"/>
    <w:rsid w:val="00654678"/>
    <w:rsid w:val="00680596"/>
    <w:rsid w:val="00684626"/>
    <w:rsid w:val="00685363"/>
    <w:rsid w:val="006A56D8"/>
    <w:rsid w:val="006A6ECA"/>
    <w:rsid w:val="006A704B"/>
    <w:rsid w:val="006A750B"/>
    <w:rsid w:val="006B037D"/>
    <w:rsid w:val="006B42D3"/>
    <w:rsid w:val="006E62B9"/>
    <w:rsid w:val="006F4E9F"/>
    <w:rsid w:val="00710D11"/>
    <w:rsid w:val="00724C00"/>
    <w:rsid w:val="00746521"/>
    <w:rsid w:val="00756E04"/>
    <w:rsid w:val="00765DB3"/>
    <w:rsid w:val="007747C4"/>
    <w:rsid w:val="007A5386"/>
    <w:rsid w:val="007A7A24"/>
    <w:rsid w:val="007B479C"/>
    <w:rsid w:val="007C3B21"/>
    <w:rsid w:val="007D5285"/>
    <w:rsid w:val="007E76C8"/>
    <w:rsid w:val="00801C50"/>
    <w:rsid w:val="008033BF"/>
    <w:rsid w:val="00824262"/>
    <w:rsid w:val="00833CE0"/>
    <w:rsid w:val="008535C0"/>
    <w:rsid w:val="00862046"/>
    <w:rsid w:val="00863615"/>
    <w:rsid w:val="00865E56"/>
    <w:rsid w:val="00884913"/>
    <w:rsid w:val="00895676"/>
    <w:rsid w:val="008B5F2E"/>
    <w:rsid w:val="008B764E"/>
    <w:rsid w:val="008C48E1"/>
    <w:rsid w:val="008F21A5"/>
    <w:rsid w:val="008F5877"/>
    <w:rsid w:val="008F5AD7"/>
    <w:rsid w:val="00926EAF"/>
    <w:rsid w:val="00934886"/>
    <w:rsid w:val="00957F5B"/>
    <w:rsid w:val="00963038"/>
    <w:rsid w:val="0098147D"/>
    <w:rsid w:val="009B249C"/>
    <w:rsid w:val="009E53F9"/>
    <w:rsid w:val="00A073B9"/>
    <w:rsid w:val="00A148C9"/>
    <w:rsid w:val="00A33747"/>
    <w:rsid w:val="00A53CFC"/>
    <w:rsid w:val="00A64392"/>
    <w:rsid w:val="00A67613"/>
    <w:rsid w:val="00A76CDC"/>
    <w:rsid w:val="00AC2635"/>
    <w:rsid w:val="00AC6F9C"/>
    <w:rsid w:val="00AE6C09"/>
    <w:rsid w:val="00B03546"/>
    <w:rsid w:val="00B134E9"/>
    <w:rsid w:val="00B22BBD"/>
    <w:rsid w:val="00B34272"/>
    <w:rsid w:val="00B5173D"/>
    <w:rsid w:val="00B707A8"/>
    <w:rsid w:val="00BA16CE"/>
    <w:rsid w:val="00BA5C3F"/>
    <w:rsid w:val="00BB74CC"/>
    <w:rsid w:val="00BD54A3"/>
    <w:rsid w:val="00C14F4A"/>
    <w:rsid w:val="00C5656A"/>
    <w:rsid w:val="00C57AAC"/>
    <w:rsid w:val="00CA1FB3"/>
    <w:rsid w:val="00CD4084"/>
    <w:rsid w:val="00CE3714"/>
    <w:rsid w:val="00CF59BD"/>
    <w:rsid w:val="00D109A1"/>
    <w:rsid w:val="00D317C8"/>
    <w:rsid w:val="00D45C7C"/>
    <w:rsid w:val="00D615B4"/>
    <w:rsid w:val="00D67509"/>
    <w:rsid w:val="00D724C5"/>
    <w:rsid w:val="00D7498B"/>
    <w:rsid w:val="00D812D4"/>
    <w:rsid w:val="00D9678E"/>
    <w:rsid w:val="00DA68AF"/>
    <w:rsid w:val="00DB4CF0"/>
    <w:rsid w:val="00DB6D91"/>
    <w:rsid w:val="00DE006B"/>
    <w:rsid w:val="00E16C13"/>
    <w:rsid w:val="00E227F5"/>
    <w:rsid w:val="00E32EAF"/>
    <w:rsid w:val="00E34D98"/>
    <w:rsid w:val="00E371D4"/>
    <w:rsid w:val="00E737DC"/>
    <w:rsid w:val="00EE5966"/>
    <w:rsid w:val="00EF71A8"/>
    <w:rsid w:val="00F0395D"/>
    <w:rsid w:val="00F30CBE"/>
    <w:rsid w:val="00F4378C"/>
    <w:rsid w:val="00F52899"/>
    <w:rsid w:val="00F722EC"/>
    <w:rsid w:val="00F735A0"/>
    <w:rsid w:val="00F91B42"/>
    <w:rsid w:val="00F92797"/>
    <w:rsid w:val="00F92EAE"/>
    <w:rsid w:val="00F93774"/>
    <w:rsid w:val="00FB09E0"/>
    <w:rsid w:val="00FC7382"/>
    <w:rsid w:val="00FC79DA"/>
    <w:rsid w:val="00FD0B85"/>
    <w:rsid w:val="00FF52CD"/>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uiPriority w:val="39"/>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link w:val="ParticipantChar"/>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650463"/>
    <w:pPr>
      <w:spacing w:before="0" w:after="440"/>
      <w:ind w:left="-1134" w:right="-1134"/>
    </w:pPr>
    <w:rPr>
      <w:sz w:val="2"/>
    </w:rPr>
  </w:style>
  <w:style w:type="character" w:customStyle="1" w:styleId="TechnicalBlockChar">
    <w:name w:val="Technical Block Char"/>
    <w:link w:val="TechnicalBlock"/>
    <w:rsid w:val="00650463"/>
    <w:rPr>
      <w:sz w:val="24"/>
      <w:szCs w:val="24"/>
      <w:lang w:eastAsia="fr-FR"/>
    </w:rPr>
  </w:style>
  <w:style w:type="character" w:customStyle="1" w:styleId="HeaderCouncilLargeChar">
    <w:name w:val="Header Council Large Char"/>
    <w:link w:val="HeaderCouncilLarge"/>
    <w:rsid w:val="00650463"/>
    <w:rPr>
      <w:sz w:val="2"/>
      <w:szCs w:val="24"/>
    </w:rPr>
  </w:style>
  <w:style w:type="paragraph" w:customStyle="1" w:styleId="FooterText">
    <w:name w:val="Footer Text"/>
    <w:basedOn w:val="Normal"/>
    <w:rsid w:val="00650463"/>
    <w:pPr>
      <w:spacing w:before="0" w:after="0"/>
    </w:pPr>
  </w:style>
  <w:style w:type="paragraph" w:customStyle="1" w:styleId="FooterAddressText">
    <w:name w:val="Footer Address Text"/>
    <w:basedOn w:val="FooterText"/>
    <w:qFormat/>
    <w:rsid w:val="00650463"/>
    <w:pPr>
      <w:jc w:val="center"/>
    </w:pPr>
    <w:rPr>
      <w:spacing w:val="10"/>
      <w:sz w:val="16"/>
      <w:szCs w:val="16"/>
    </w:rPr>
  </w:style>
  <w:style w:type="character" w:styleId="Hyperlink">
    <w:name w:val="Hyperlink"/>
    <w:uiPriority w:val="99"/>
    <w:unhideWhenUsed/>
    <w:rsid w:val="00650463"/>
    <w:rPr>
      <w:color w:val="0000FF"/>
      <w:u w:val="single"/>
    </w:rPr>
  </w:style>
  <w:style w:type="paragraph" w:customStyle="1" w:styleId="HeaderText">
    <w:name w:val="Header Text"/>
    <w:basedOn w:val="Normal"/>
    <w:rsid w:val="00650463"/>
    <w:pPr>
      <w:spacing w:before="0" w:after="0"/>
    </w:pPr>
  </w:style>
  <w:style w:type="paragraph" w:customStyle="1" w:styleId="Char">
    <w:name w:val="Char"/>
    <w:basedOn w:val="Normal"/>
    <w:next w:val="Normal"/>
    <w:rsid w:val="003D1A25"/>
    <w:pPr>
      <w:spacing w:before="0" w:after="160" w:line="240" w:lineRule="exact"/>
    </w:pPr>
    <w:rPr>
      <w:rFonts w:ascii="Tahoma" w:hAnsi="Tahoma"/>
      <w:szCs w:val="20"/>
    </w:rPr>
  </w:style>
  <w:style w:type="character" w:customStyle="1" w:styleId="Emphasis2">
    <w:name w:val="Emphasis2"/>
    <w:rsid w:val="003D1A25"/>
    <w:rPr>
      <w:b/>
      <w:bCs/>
      <w:i w:val="0"/>
      <w:iCs w:val="0"/>
      <w:color w:val="000000"/>
    </w:rPr>
  </w:style>
  <w:style w:type="character" w:customStyle="1" w:styleId="ParticipantChar">
    <w:name w:val="Participant Char"/>
    <w:link w:val="Participant"/>
    <w:rsid w:val="003D1A25"/>
    <w:rPr>
      <w:sz w:val="18"/>
      <w:szCs w:val="24"/>
      <w:lang w:eastAsia="fr-FR"/>
    </w:rPr>
  </w:style>
  <w:style w:type="paragraph" w:customStyle="1" w:styleId="ZnakZnakZnak">
    <w:name w:val="Znak Znak Znak"/>
    <w:basedOn w:val="Normal"/>
    <w:rsid w:val="00D812D4"/>
    <w:pPr>
      <w:spacing w:before="0" w:after="160" w:line="240" w:lineRule="exact"/>
    </w:pPr>
    <w:rPr>
      <w:rFonts w:ascii="Tahoma" w:hAnsi="Tahoma"/>
      <w:sz w:val="20"/>
      <w:szCs w:val="20"/>
    </w:rPr>
  </w:style>
  <w:style w:type="paragraph" w:customStyle="1" w:styleId="CharChar">
    <w:name w:val="Char Char"/>
    <w:basedOn w:val="Normal"/>
    <w:rsid w:val="00D812D4"/>
    <w:pPr>
      <w:spacing w:before="0" w:after="0"/>
    </w:pPr>
  </w:style>
  <w:style w:type="paragraph" w:customStyle="1" w:styleId="Znak">
    <w:name w:val="Znak"/>
    <w:basedOn w:val="Normal"/>
    <w:rsid w:val="00D812D4"/>
    <w:pPr>
      <w:spacing w:before="0" w:after="0"/>
    </w:pPr>
  </w:style>
  <w:style w:type="character" w:styleId="CommentReference">
    <w:name w:val="annotation reference"/>
    <w:uiPriority w:val="99"/>
    <w:semiHidden/>
    <w:unhideWhenUsed/>
    <w:rsid w:val="004F5D4D"/>
    <w:rPr>
      <w:sz w:val="16"/>
      <w:szCs w:val="16"/>
    </w:rPr>
  </w:style>
  <w:style w:type="paragraph" w:styleId="CommentText">
    <w:name w:val="annotation text"/>
    <w:basedOn w:val="Normal"/>
    <w:link w:val="CommentTextChar"/>
    <w:uiPriority w:val="99"/>
    <w:semiHidden/>
    <w:unhideWhenUsed/>
    <w:rsid w:val="004F5D4D"/>
    <w:rPr>
      <w:sz w:val="20"/>
      <w:szCs w:val="20"/>
    </w:rPr>
  </w:style>
  <w:style w:type="character" w:customStyle="1" w:styleId="CommentTextChar">
    <w:name w:val="Comment Text Char"/>
    <w:link w:val="CommentText"/>
    <w:uiPriority w:val="99"/>
    <w:semiHidden/>
    <w:rsid w:val="004F5D4D"/>
    <w:rPr>
      <w:lang w:eastAsia="fr-FR"/>
    </w:rPr>
  </w:style>
  <w:style w:type="paragraph" w:styleId="CommentSubject">
    <w:name w:val="annotation subject"/>
    <w:basedOn w:val="CommentText"/>
    <w:next w:val="CommentText"/>
    <w:link w:val="CommentSubjectChar"/>
    <w:uiPriority w:val="99"/>
    <w:semiHidden/>
    <w:unhideWhenUsed/>
    <w:rsid w:val="004F5D4D"/>
    <w:rPr>
      <w:b/>
      <w:bCs/>
    </w:rPr>
  </w:style>
  <w:style w:type="character" w:customStyle="1" w:styleId="CommentSubjectChar">
    <w:name w:val="Comment Subject Char"/>
    <w:link w:val="CommentSubject"/>
    <w:uiPriority w:val="99"/>
    <w:semiHidden/>
    <w:rsid w:val="004F5D4D"/>
    <w:rPr>
      <w:b/>
      <w:bCs/>
      <w:lang w:eastAsia="fr-FR"/>
    </w:rPr>
  </w:style>
  <w:style w:type="paragraph" w:styleId="BalloonText">
    <w:name w:val="Balloon Text"/>
    <w:basedOn w:val="Normal"/>
    <w:link w:val="BalloonTextChar"/>
    <w:uiPriority w:val="99"/>
    <w:semiHidden/>
    <w:unhideWhenUsed/>
    <w:rsid w:val="004F5D4D"/>
    <w:pPr>
      <w:spacing w:before="0" w:after="0"/>
    </w:pPr>
    <w:rPr>
      <w:rFonts w:ascii="Tahoma" w:hAnsi="Tahoma" w:cs="Tahoma"/>
      <w:sz w:val="16"/>
      <w:szCs w:val="16"/>
    </w:rPr>
  </w:style>
  <w:style w:type="character" w:customStyle="1" w:styleId="BalloonTextChar">
    <w:name w:val="Balloon Text Char"/>
    <w:link w:val="BalloonText"/>
    <w:uiPriority w:val="99"/>
    <w:semiHidden/>
    <w:rsid w:val="004F5D4D"/>
    <w:rPr>
      <w:rFonts w:ascii="Tahoma" w:hAnsi="Tahoma" w:cs="Tahoma"/>
      <w:sz w:val="16"/>
      <w:szCs w:val="16"/>
      <w:lang w:eastAsia="fr-FR"/>
    </w:rPr>
  </w:style>
  <w:style w:type="paragraph" w:styleId="EndnoteText">
    <w:name w:val="endnote text"/>
    <w:basedOn w:val="Normal"/>
    <w:link w:val="EndnoteTextChar"/>
    <w:semiHidden/>
    <w:unhideWhenUsed/>
    <w:rsid w:val="004B594E"/>
    <w:pPr>
      <w:widowControl w:val="0"/>
      <w:snapToGrid w:val="0"/>
      <w:spacing w:before="0" w:after="0"/>
    </w:pPr>
    <w:rPr>
      <w:szCs w:val="20"/>
    </w:rPr>
  </w:style>
  <w:style w:type="character" w:customStyle="1" w:styleId="EndnoteTextChar">
    <w:name w:val="Endnote Text Char"/>
    <w:link w:val="EndnoteText"/>
    <w:semiHidden/>
    <w:rsid w:val="004B594E"/>
    <w:rPr>
      <w:sz w:val="24"/>
      <w:lang w:val="fr-FR" w:eastAsia="fr-FR"/>
    </w:rPr>
  </w:style>
  <w:style w:type="paragraph" w:customStyle="1" w:styleId="entemet">
    <w:name w:val="entemet"/>
    <w:basedOn w:val="Normal"/>
    <w:rsid w:val="002344F7"/>
    <w:pPr>
      <w:spacing w:before="100" w:beforeAutospacing="1" w:after="100" w:afterAutospacing="1"/>
    </w:pPr>
    <w:rPr>
      <w:rFonts w:eastAsia="Calibri"/>
    </w:rPr>
  </w:style>
  <w:style w:type="numbering" w:customStyle="1" w:styleId="NoList1">
    <w:name w:val="No List1"/>
    <w:next w:val="NoList"/>
    <w:uiPriority w:val="99"/>
    <w:semiHidden/>
    <w:unhideWhenUsed/>
    <w:rsid w:val="00963038"/>
  </w:style>
  <w:style w:type="numbering" w:customStyle="1" w:styleId="NoList2">
    <w:name w:val="No List2"/>
    <w:next w:val="NoList"/>
    <w:uiPriority w:val="99"/>
    <w:semiHidden/>
    <w:unhideWhenUsed/>
    <w:rsid w:val="00863615"/>
  </w:style>
  <w:style w:type="character" w:styleId="FollowedHyperlink">
    <w:name w:val="FollowedHyperlink"/>
    <w:uiPriority w:val="99"/>
    <w:semiHidden/>
    <w:unhideWhenUsed/>
    <w:rsid w:val="00863615"/>
    <w:rPr>
      <w:color w:val="800080"/>
      <w:u w:val="single"/>
    </w:rPr>
  </w:style>
  <w:style w:type="paragraph" w:customStyle="1" w:styleId="xl65">
    <w:name w:val="xl65"/>
    <w:basedOn w:val="Normal"/>
    <w:rsid w:val="0086361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66">
    <w:name w:val="xl66"/>
    <w:basedOn w:val="Normal"/>
    <w:rsid w:val="00863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67">
    <w:name w:val="xl67"/>
    <w:basedOn w:val="Normal"/>
    <w:rsid w:val="008636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86361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69">
    <w:name w:val="xl69"/>
    <w:basedOn w:val="Normal"/>
    <w:rsid w:val="008636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0">
    <w:name w:val="xl70"/>
    <w:basedOn w:val="Normal"/>
    <w:rsid w:val="0086361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style>
  <w:style w:type="paragraph" w:customStyle="1" w:styleId="xl71">
    <w:name w:val="xl71"/>
    <w:basedOn w:val="Normal"/>
    <w:rsid w:val="00863615"/>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72">
    <w:name w:val="xl72"/>
    <w:basedOn w:val="Normal"/>
    <w:rsid w:val="00863615"/>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Normal"/>
    <w:rsid w:val="008636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4">
    <w:name w:val="xl74"/>
    <w:basedOn w:val="Normal"/>
    <w:rsid w:val="0086361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5">
    <w:name w:val="xl75"/>
    <w:basedOn w:val="Normal"/>
    <w:rsid w:val="00863615"/>
    <w:pPr>
      <w:pBdr>
        <w:top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6">
    <w:name w:val="xl76"/>
    <w:basedOn w:val="Normal"/>
    <w:rsid w:val="00863615"/>
    <w:pPr>
      <w:pBdr>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7">
    <w:name w:val="xl77"/>
    <w:basedOn w:val="Normal"/>
    <w:rsid w:val="008636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8">
    <w:name w:val="xl78"/>
    <w:basedOn w:val="Normal"/>
    <w:rsid w:val="0086361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9">
    <w:name w:val="xl79"/>
    <w:basedOn w:val="Normal"/>
    <w:rsid w:val="00863615"/>
    <w:pPr>
      <w:pBdr>
        <w:top w:val="single" w:sz="4" w:space="0" w:color="auto"/>
        <w:bottom w:val="single" w:sz="4" w:space="0" w:color="auto"/>
      </w:pBdr>
      <w:spacing w:before="100" w:beforeAutospacing="1" w:after="100" w:afterAutospacing="1"/>
      <w:jc w:val="right"/>
    </w:pPr>
    <w:rPr>
      <w:sz w:val="20"/>
      <w:szCs w:val="20"/>
    </w:rPr>
  </w:style>
  <w:style w:type="paragraph" w:customStyle="1" w:styleId="xl80">
    <w:name w:val="xl80"/>
    <w:basedOn w:val="Normal"/>
    <w:rsid w:val="00863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1">
    <w:name w:val="xl81"/>
    <w:basedOn w:val="Normal"/>
    <w:rsid w:val="00863615"/>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82">
    <w:name w:val="xl82"/>
    <w:basedOn w:val="Normal"/>
    <w:rsid w:val="00863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3">
    <w:name w:val="xl83"/>
    <w:basedOn w:val="Normal"/>
    <w:rsid w:val="0086361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style>
  <w:style w:type="paragraph" w:customStyle="1" w:styleId="xl84">
    <w:name w:val="xl84"/>
    <w:basedOn w:val="Normal"/>
    <w:rsid w:val="00863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Normal"/>
    <w:rsid w:val="00863615"/>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86">
    <w:name w:val="xl86"/>
    <w:basedOn w:val="Normal"/>
    <w:rsid w:val="0086361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87">
    <w:name w:val="xl87"/>
    <w:basedOn w:val="Normal"/>
    <w:rsid w:val="0086361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style>
  <w:style w:type="paragraph" w:customStyle="1" w:styleId="xl88">
    <w:name w:val="xl88"/>
    <w:basedOn w:val="Normal"/>
    <w:rsid w:val="0086361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89">
    <w:name w:val="xl89"/>
    <w:basedOn w:val="Normal"/>
    <w:rsid w:val="00863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0">
    <w:name w:val="xl90"/>
    <w:basedOn w:val="Normal"/>
    <w:rsid w:val="00863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Normal"/>
    <w:rsid w:val="0086361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style>
  <w:style w:type="paragraph" w:customStyle="1" w:styleId="xl92">
    <w:name w:val="xl92"/>
    <w:basedOn w:val="Normal"/>
    <w:rsid w:val="00863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93">
    <w:name w:val="xl93"/>
    <w:basedOn w:val="Normal"/>
    <w:rsid w:val="00863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xl94">
    <w:name w:val="xl94"/>
    <w:basedOn w:val="Normal"/>
    <w:rsid w:val="00863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hAnsi="Garamond"/>
      <w:b/>
      <w:bCs/>
      <w:i/>
      <w:iCs/>
      <w:sz w:val="20"/>
      <w:szCs w:val="20"/>
    </w:rPr>
  </w:style>
  <w:style w:type="paragraph" w:customStyle="1" w:styleId="xl95">
    <w:name w:val="xl95"/>
    <w:basedOn w:val="Normal"/>
    <w:rsid w:val="00863615"/>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xl96">
    <w:name w:val="xl96"/>
    <w:basedOn w:val="Normal"/>
    <w:rsid w:val="00863615"/>
    <w:pPr>
      <w:pBdr>
        <w:top w:val="single" w:sz="4" w:space="0" w:color="auto"/>
        <w:left w:val="single" w:sz="4" w:space="0" w:color="auto"/>
        <w:right w:val="single" w:sz="4" w:space="0" w:color="auto"/>
      </w:pBdr>
      <w:spacing w:before="100" w:beforeAutospacing="1" w:after="100" w:afterAutospacing="1"/>
    </w:pPr>
    <w:rPr>
      <w:b/>
      <w:bCs/>
      <w:i/>
      <w:iCs/>
      <w:sz w:val="20"/>
      <w:szCs w:val="20"/>
    </w:rPr>
  </w:style>
  <w:style w:type="paragraph" w:customStyle="1" w:styleId="xl97">
    <w:name w:val="xl97"/>
    <w:basedOn w:val="Normal"/>
    <w:rsid w:val="00863615"/>
    <w:pPr>
      <w:pBdr>
        <w:top w:val="single" w:sz="4" w:space="0" w:color="auto"/>
        <w:left w:val="single" w:sz="4" w:space="0" w:color="auto"/>
        <w:bottom w:val="single" w:sz="4" w:space="0" w:color="auto"/>
      </w:pBdr>
      <w:spacing w:before="100" w:beforeAutospacing="1" w:after="100" w:afterAutospacing="1"/>
    </w:pPr>
    <w:rPr>
      <w:b/>
      <w:bCs/>
      <w:i/>
      <w:iCs/>
      <w:sz w:val="20"/>
      <w:szCs w:val="20"/>
    </w:rPr>
  </w:style>
  <w:style w:type="paragraph" w:customStyle="1" w:styleId="xl98">
    <w:name w:val="xl98"/>
    <w:basedOn w:val="Normal"/>
    <w:rsid w:val="00863615"/>
    <w:pPr>
      <w:pBdr>
        <w:top w:val="single" w:sz="4" w:space="0" w:color="auto"/>
        <w:bottom w:val="single" w:sz="4" w:space="0" w:color="auto"/>
      </w:pBdr>
      <w:spacing w:before="100" w:beforeAutospacing="1" w:after="100" w:afterAutospacing="1"/>
    </w:pPr>
    <w:rPr>
      <w:b/>
      <w:bCs/>
      <w:i/>
      <w:iCs/>
      <w:sz w:val="20"/>
      <w:szCs w:val="20"/>
    </w:rPr>
  </w:style>
  <w:style w:type="paragraph" w:customStyle="1" w:styleId="xl99">
    <w:name w:val="xl99"/>
    <w:basedOn w:val="Normal"/>
    <w:rsid w:val="00863615"/>
    <w:pPr>
      <w:pBdr>
        <w:top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xl100">
    <w:name w:val="xl100"/>
    <w:basedOn w:val="Normal"/>
    <w:rsid w:val="008636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Normal"/>
    <w:rsid w:val="00863615"/>
    <w:pPr>
      <w:pBdr>
        <w:top w:val="single" w:sz="4" w:space="0" w:color="auto"/>
        <w:left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102">
    <w:name w:val="xl102"/>
    <w:basedOn w:val="Normal"/>
    <w:rsid w:val="00863615"/>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103">
    <w:name w:val="xl103"/>
    <w:basedOn w:val="Normal"/>
    <w:rsid w:val="0086361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Normal"/>
    <w:rsid w:val="0086361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5">
    <w:name w:val="xl105"/>
    <w:basedOn w:val="Normal"/>
    <w:rsid w:val="00863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106">
    <w:name w:val="xl106"/>
    <w:basedOn w:val="Normal"/>
    <w:rsid w:val="0086361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7">
    <w:name w:val="xl107"/>
    <w:basedOn w:val="Normal"/>
    <w:rsid w:val="00863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8">
    <w:name w:val="xl108"/>
    <w:basedOn w:val="Normal"/>
    <w:rsid w:val="00863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9">
    <w:name w:val="xl109"/>
    <w:basedOn w:val="Normal"/>
    <w:rsid w:val="0086361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10">
    <w:name w:val="xl110"/>
    <w:basedOn w:val="Normal"/>
    <w:rsid w:val="00863615"/>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111">
    <w:name w:val="xl111"/>
    <w:basedOn w:val="Normal"/>
    <w:rsid w:val="00863615"/>
    <w:pPr>
      <w:pBdr>
        <w:top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xl112">
    <w:name w:val="xl112"/>
    <w:basedOn w:val="Normal"/>
    <w:rsid w:val="0086361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style>
  <w:style w:type="paragraph" w:customStyle="1" w:styleId="xl113">
    <w:name w:val="xl113"/>
    <w:basedOn w:val="Normal"/>
    <w:rsid w:val="00863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14">
    <w:name w:val="xl114"/>
    <w:basedOn w:val="Normal"/>
    <w:rsid w:val="00863615"/>
    <w:pPr>
      <w:pBdr>
        <w:top w:val="single" w:sz="4" w:space="0" w:color="auto"/>
        <w:left w:val="single" w:sz="4" w:space="0" w:color="auto"/>
        <w:right w:val="single" w:sz="4" w:space="0" w:color="auto"/>
      </w:pBdr>
      <w:spacing w:before="100" w:beforeAutospacing="1" w:after="100" w:afterAutospacing="1"/>
      <w:jc w:val="center"/>
    </w:pPr>
    <w:rPr>
      <w:b/>
      <w:bCs/>
      <w:sz w:val="20"/>
      <w:szCs w:val="20"/>
    </w:rPr>
  </w:style>
  <w:style w:type="paragraph" w:customStyle="1" w:styleId="xl115">
    <w:name w:val="xl115"/>
    <w:basedOn w:val="Normal"/>
    <w:rsid w:val="0086361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6">
    <w:name w:val="xl116"/>
    <w:basedOn w:val="Normal"/>
    <w:rsid w:val="0086361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7">
    <w:name w:val="xl117"/>
    <w:basedOn w:val="Normal"/>
    <w:rsid w:val="008636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Normal"/>
    <w:rsid w:val="008636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9">
    <w:name w:val="xl119"/>
    <w:basedOn w:val="Normal"/>
    <w:rsid w:val="00863615"/>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8073">
      <w:bodyDiv w:val="1"/>
      <w:marLeft w:val="0"/>
      <w:marRight w:val="0"/>
      <w:marTop w:val="0"/>
      <w:marBottom w:val="0"/>
      <w:divBdr>
        <w:top w:val="none" w:sz="0" w:space="0" w:color="auto"/>
        <w:left w:val="none" w:sz="0" w:space="0" w:color="auto"/>
        <w:bottom w:val="none" w:sz="0" w:space="0" w:color="auto"/>
        <w:right w:val="none" w:sz="0" w:space="0" w:color="auto"/>
      </w:divBdr>
    </w:div>
    <w:div w:id="1071152277">
      <w:bodyDiv w:val="1"/>
      <w:marLeft w:val="0"/>
      <w:marRight w:val="0"/>
      <w:marTop w:val="0"/>
      <w:marBottom w:val="0"/>
      <w:divBdr>
        <w:top w:val="none" w:sz="0" w:space="0" w:color="auto"/>
        <w:left w:val="none" w:sz="0" w:space="0" w:color="auto"/>
        <w:bottom w:val="none" w:sz="0" w:space="0" w:color="auto"/>
        <w:right w:val="none" w:sz="0" w:space="0" w:color="auto"/>
      </w:divBdr>
    </w:div>
    <w:div w:id="18968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yperlink" Target="http://register.consilium.europa.eu/pdf/fr/13/st09/st09574.fr13.pdf" TargetMode="External"/><Relationship Id="rId21" Type="http://schemas.openxmlformats.org/officeDocument/2006/relationships/footer" Target="footer6.xml"/><Relationship Id="rId34" Type="http://schemas.openxmlformats.org/officeDocument/2006/relationships/hyperlink" Target="http://register.consilium.europa.eu/pdf/fr/14/st05/st05958.fr14.pdf" TargetMode="External"/><Relationship Id="rId42" Type="http://schemas.openxmlformats.org/officeDocument/2006/relationships/hyperlink" Target="http://register.consilium.europa.eu/pdf/fr/14/st06/st06445.fr14.pdf" TargetMode="External"/><Relationship Id="rId47" Type="http://schemas.openxmlformats.org/officeDocument/2006/relationships/hyperlink" Target="http://register.consilium.europa.eu/pdf/en/14/st16/st16654.en14.pdf" TargetMode="External"/><Relationship Id="rId50" Type="http://schemas.openxmlformats.org/officeDocument/2006/relationships/hyperlink" Target="http://register.consilium.europa.eu/pdf/en/14/st16/st16776.en14.pdf" TargetMode="External"/><Relationship Id="rId55" Type="http://schemas.openxmlformats.org/officeDocument/2006/relationships/header" Target="header11.xml"/><Relationship Id="rId63" Type="http://schemas.openxmlformats.org/officeDocument/2006/relationships/hyperlink" Target="http://register.consilium.europa.eu/pdf/fr/14/st15/st15295.fr14.pdf" TargetMode="External"/><Relationship Id="rId68" Type="http://schemas.openxmlformats.org/officeDocument/2006/relationships/hyperlink" Target="http://register.consilium.europa.eu/pdf/fr/14/st16/st16081.fr14.pdf" TargetMode="External"/><Relationship Id="rId76" Type="http://schemas.openxmlformats.org/officeDocument/2006/relationships/header" Target="header13.xml"/><Relationship Id="rId7" Type="http://schemas.openxmlformats.org/officeDocument/2006/relationships/footnotes" Target="footnotes.xml"/><Relationship Id="rId71" Type="http://schemas.openxmlformats.org/officeDocument/2006/relationships/hyperlink" Target="http://register.consilium.europa.eu/pdf/fr/14/st14/st14342-ad01.fr14.pdf" TargetMode="Externa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www.consilium.europa.eu/uedocs/cms_data/docs/pressdata/en/agricult/146302.pdf" TargetMode="Externa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yperlink" Target="http://register.consilium.europa.eu/pdf/en/14/st16/st16550.en14.pdf" TargetMode="External"/><Relationship Id="rId37" Type="http://schemas.openxmlformats.org/officeDocument/2006/relationships/hyperlink" Target="http://register.consilium.europa.eu/pdf/fr/13/st09/st09464.fr13.pdf" TargetMode="External"/><Relationship Id="rId40" Type="http://schemas.openxmlformats.org/officeDocument/2006/relationships/hyperlink" Target="http://register.consilium.europa.eu/pdf/en/14/st16/st16414.en14.pdf" TargetMode="External"/><Relationship Id="rId45" Type="http://schemas.openxmlformats.org/officeDocument/2006/relationships/hyperlink" Target="http://register.consilium.europa.eu/pdf/en/14/st16/st16878.en14.pdf" TargetMode="External"/><Relationship Id="rId53" Type="http://schemas.openxmlformats.org/officeDocument/2006/relationships/footer" Target="footer10.xml"/><Relationship Id="rId58" Type="http://schemas.openxmlformats.org/officeDocument/2006/relationships/hyperlink" Target="http://register.consilium.europa.eu/pdf/fr/14/st15/st15563.fr14.pdf" TargetMode="External"/><Relationship Id="rId66" Type="http://schemas.openxmlformats.org/officeDocument/2006/relationships/hyperlink" Target="http://register.consilium.europa.eu/pdf/fr/14/st15/st15227.fr14.pdf" TargetMode="External"/><Relationship Id="rId74" Type="http://schemas.openxmlformats.org/officeDocument/2006/relationships/header" Target="header12.xm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register.consilium.europa.eu/pdf/fr/14/st15/st15459.fr14.pdf" TargetMode="Externa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register.consilium.europa.eu/pdf/fr/14/st16/st16764.fr14.pdf" TargetMode="External"/><Relationship Id="rId44" Type="http://schemas.openxmlformats.org/officeDocument/2006/relationships/hyperlink" Target="http://register.consilium.europa.eu/pdf/en/14/st16/st16317.en14.pdf" TargetMode="External"/><Relationship Id="rId52" Type="http://schemas.openxmlformats.org/officeDocument/2006/relationships/header" Target="header10.xml"/><Relationship Id="rId60" Type="http://schemas.openxmlformats.org/officeDocument/2006/relationships/hyperlink" Target="http://register.consilium.europa.eu/pdf/fr/14/st15/st15565.fr14.pdf" TargetMode="External"/><Relationship Id="rId65" Type="http://schemas.openxmlformats.org/officeDocument/2006/relationships/hyperlink" Target="http://register.consilium.europa.eu/pdf/fr/14/st15/st15846.fr14.pdf" TargetMode="External"/><Relationship Id="rId73" Type="http://schemas.openxmlformats.org/officeDocument/2006/relationships/hyperlink" Target="http://register.consilium.europa.eu/pdf/fr/14/st15/st15038-ad01.fr14.pdf"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yperlink" Target="http://www.consilium.europa.eu/uedocs/cms_data/docs/pressdata/en/agricult/146303.pdf" TargetMode="External"/><Relationship Id="rId35" Type="http://schemas.openxmlformats.org/officeDocument/2006/relationships/hyperlink" Target="http://register.consilium.europa.eu/pdf/fr/14/st06/st06054.fr14.pdf" TargetMode="External"/><Relationship Id="rId43" Type="http://schemas.openxmlformats.org/officeDocument/2006/relationships/hyperlink" Target="http://register.consilium.europa.eu/pdf/fr/14/st16/st16367.fr14.pdf" TargetMode="External"/><Relationship Id="rId48" Type="http://schemas.openxmlformats.org/officeDocument/2006/relationships/hyperlink" Target="http://register.consilium.europa.eu/pdf/en/14/st16/st16923.en14.pdf" TargetMode="External"/><Relationship Id="rId56" Type="http://schemas.openxmlformats.org/officeDocument/2006/relationships/footer" Target="footer12.xml"/><Relationship Id="rId64" Type="http://schemas.openxmlformats.org/officeDocument/2006/relationships/hyperlink" Target="http://register.consilium.europa.eu/pdf/fr/14/st15/st15845.fr14.pdf" TargetMode="External"/><Relationship Id="rId69" Type="http://schemas.openxmlformats.org/officeDocument/2006/relationships/hyperlink" Target="http://register.consilium.europa.eu/pdf/fr/14/st16/st16082.fr14.pdf" TargetMode="External"/><Relationship Id="rId77" Type="http://schemas.openxmlformats.org/officeDocument/2006/relationships/footer" Target="footer14.xml"/><Relationship Id="rId8" Type="http://schemas.openxmlformats.org/officeDocument/2006/relationships/endnotes" Target="endnotes.xml"/><Relationship Id="rId51" Type="http://schemas.openxmlformats.org/officeDocument/2006/relationships/header" Target="header9.xml"/><Relationship Id="rId72" Type="http://schemas.openxmlformats.org/officeDocument/2006/relationships/hyperlink" Target="http://register.consilium.europa.eu/pdf/fr/14/st15/st15038.fr14.pdf"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register.consilium.europa.eu/doc/srv?l=FR&amp;f=ST%2014950%202014%20INIT" TargetMode="External"/><Relationship Id="rId25" Type="http://schemas.openxmlformats.org/officeDocument/2006/relationships/footer" Target="footer8.xml"/><Relationship Id="rId33" Type="http://schemas.openxmlformats.org/officeDocument/2006/relationships/hyperlink" Target="http://register.consilium.europa.eu/pdf/fr/14/st16/st16628.fr14.pdf" TargetMode="External"/><Relationship Id="rId38" Type="http://schemas.openxmlformats.org/officeDocument/2006/relationships/hyperlink" Target="http://register.consilium.europa.eu/pdf/fr/14/st16/st16398.fr14.pdf" TargetMode="External"/><Relationship Id="rId46" Type="http://schemas.openxmlformats.org/officeDocument/2006/relationships/hyperlink" Target="http://register.consilium.europa.eu/pdf/en/14/st16/st16674.en14.pdf" TargetMode="External"/><Relationship Id="rId59" Type="http://schemas.openxmlformats.org/officeDocument/2006/relationships/hyperlink" Target="http://register.consilium.europa.eu/pdf/fr/14/st15/st15564.fr14.pdf" TargetMode="External"/><Relationship Id="rId67" Type="http://schemas.openxmlformats.org/officeDocument/2006/relationships/hyperlink" Target="http://register.consilium.europa.eu/pdf/fr/14/st15/st15228-re01.fr14.pdf" TargetMode="External"/><Relationship Id="rId20" Type="http://schemas.openxmlformats.org/officeDocument/2006/relationships/header" Target="header5.xml"/><Relationship Id="rId41" Type="http://schemas.openxmlformats.org/officeDocument/2006/relationships/hyperlink" Target="http://register.consilium.europa.eu/pdf/fr/14/st06/st06444.fr14.pdf" TargetMode="External"/><Relationship Id="rId54" Type="http://schemas.openxmlformats.org/officeDocument/2006/relationships/footer" Target="footer11.xml"/><Relationship Id="rId62" Type="http://schemas.openxmlformats.org/officeDocument/2006/relationships/hyperlink" Target="http://register.consilium.europa.eu/pdf/fr/14/st15/st15282.fr14.pdf" TargetMode="External"/><Relationship Id="rId70" Type="http://schemas.openxmlformats.org/officeDocument/2006/relationships/hyperlink" Target="http://register.consilium.europa.eu/pdf/fr/14/st14/st14342.fr14.pdf" TargetMode="External"/><Relationship Id="rId75"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register.consilium.europa.eu/pdf/fr/14/st15/st15830-ad01.fr14.pdf" TargetMode="External"/><Relationship Id="rId36" Type="http://schemas.openxmlformats.org/officeDocument/2006/relationships/hyperlink" Target="http://register.consilium.europa.eu/pdf/fr/14/st16/st16700.fr14.pdf" TargetMode="External"/><Relationship Id="rId49" Type="http://schemas.openxmlformats.org/officeDocument/2006/relationships/hyperlink" Target="http://register.consilium.europa.eu/pdf/en/14/st16/st16825.en14.pdf" TargetMode="External"/><Relationship Id="rId57" Type="http://schemas.openxmlformats.org/officeDocument/2006/relationships/hyperlink" Target="http://register.consilium.europa.eu/pdf/fr/14/st15/st15875.fr14.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TTAN\AppData\Roaming\Microsoft\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DB769-CBEB-4D18-A8AC-E35CC061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0</TotalTime>
  <Pages>45</Pages>
  <Words>14658</Words>
  <Characters>75787</Characters>
  <Application>Microsoft Office Word</Application>
  <DocSecurity>0</DocSecurity>
  <Lines>4458</Lines>
  <Paragraphs>3349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87096</CharactersWithSpaces>
  <SharedDoc>false</SharedDoc>
  <HLinks>
    <vt:vector size="258" baseType="variant">
      <vt:variant>
        <vt:i4>2031694</vt:i4>
      </vt:variant>
      <vt:variant>
        <vt:i4>240</vt:i4>
      </vt:variant>
      <vt:variant>
        <vt:i4>0</vt:i4>
      </vt:variant>
      <vt:variant>
        <vt:i4>5</vt:i4>
      </vt:variant>
      <vt:variant>
        <vt:lpwstr>http://register.consilium.europa.eu/pdf/en/14/st15/st15038-ad01.en14.pdf</vt:lpwstr>
      </vt:variant>
      <vt:variant>
        <vt:lpwstr/>
      </vt:variant>
      <vt:variant>
        <vt:i4>3276844</vt:i4>
      </vt:variant>
      <vt:variant>
        <vt:i4>237</vt:i4>
      </vt:variant>
      <vt:variant>
        <vt:i4>0</vt:i4>
      </vt:variant>
      <vt:variant>
        <vt:i4>5</vt:i4>
      </vt:variant>
      <vt:variant>
        <vt:lpwstr>http://register.consilium.europa.eu/pdf/en/14/st15/st15038.en14.pdf</vt:lpwstr>
      </vt:variant>
      <vt:variant>
        <vt:lpwstr/>
      </vt:variant>
      <vt:variant>
        <vt:i4>1507400</vt:i4>
      </vt:variant>
      <vt:variant>
        <vt:i4>234</vt:i4>
      </vt:variant>
      <vt:variant>
        <vt:i4>0</vt:i4>
      </vt:variant>
      <vt:variant>
        <vt:i4>5</vt:i4>
      </vt:variant>
      <vt:variant>
        <vt:lpwstr>http://register.consilium.europa.eu/pdf/en/14/st14/st14342-ad01.en14.pdf</vt:lpwstr>
      </vt:variant>
      <vt:variant>
        <vt:lpwstr/>
      </vt:variant>
      <vt:variant>
        <vt:i4>3801130</vt:i4>
      </vt:variant>
      <vt:variant>
        <vt:i4>231</vt:i4>
      </vt:variant>
      <vt:variant>
        <vt:i4>0</vt:i4>
      </vt:variant>
      <vt:variant>
        <vt:i4>5</vt:i4>
      </vt:variant>
      <vt:variant>
        <vt:lpwstr>http://register.consilium.europa.eu/pdf/en/14/st14/st14342.en14.pdf</vt:lpwstr>
      </vt:variant>
      <vt:variant>
        <vt:lpwstr/>
      </vt:variant>
      <vt:variant>
        <vt:i4>3866660</vt:i4>
      </vt:variant>
      <vt:variant>
        <vt:i4>228</vt:i4>
      </vt:variant>
      <vt:variant>
        <vt:i4>0</vt:i4>
      </vt:variant>
      <vt:variant>
        <vt:i4>5</vt:i4>
      </vt:variant>
      <vt:variant>
        <vt:lpwstr>http://register.consilium.europa.eu/pdf/en/14/st16/st16082.en14.pdf</vt:lpwstr>
      </vt:variant>
      <vt:variant>
        <vt:lpwstr/>
      </vt:variant>
      <vt:variant>
        <vt:i4>3670052</vt:i4>
      </vt:variant>
      <vt:variant>
        <vt:i4>225</vt:i4>
      </vt:variant>
      <vt:variant>
        <vt:i4>0</vt:i4>
      </vt:variant>
      <vt:variant>
        <vt:i4>5</vt:i4>
      </vt:variant>
      <vt:variant>
        <vt:lpwstr>http://register.consilium.europa.eu/pdf/en/14/st16/st16081.en14.pdf</vt:lpwstr>
      </vt:variant>
      <vt:variant>
        <vt:lpwstr/>
      </vt:variant>
      <vt:variant>
        <vt:i4>917582</vt:i4>
      </vt:variant>
      <vt:variant>
        <vt:i4>222</vt:i4>
      </vt:variant>
      <vt:variant>
        <vt:i4>0</vt:i4>
      </vt:variant>
      <vt:variant>
        <vt:i4>5</vt:i4>
      </vt:variant>
      <vt:variant>
        <vt:lpwstr>http://register.consilium.europa.eu/pdf/en/14/st15/st15228-re01.en14.pdf</vt:lpwstr>
      </vt:variant>
      <vt:variant>
        <vt:lpwstr/>
      </vt:variant>
      <vt:variant>
        <vt:i4>4128813</vt:i4>
      </vt:variant>
      <vt:variant>
        <vt:i4>219</vt:i4>
      </vt:variant>
      <vt:variant>
        <vt:i4>0</vt:i4>
      </vt:variant>
      <vt:variant>
        <vt:i4>5</vt:i4>
      </vt:variant>
      <vt:variant>
        <vt:lpwstr>http://register.consilium.europa.eu/pdf/en/14/st15/st15227.en14.pdf</vt:lpwstr>
      </vt:variant>
      <vt:variant>
        <vt:lpwstr/>
      </vt:variant>
      <vt:variant>
        <vt:i4>3407915</vt:i4>
      </vt:variant>
      <vt:variant>
        <vt:i4>216</vt:i4>
      </vt:variant>
      <vt:variant>
        <vt:i4>0</vt:i4>
      </vt:variant>
      <vt:variant>
        <vt:i4>5</vt:i4>
      </vt:variant>
      <vt:variant>
        <vt:lpwstr>http://register.consilium.europa.eu/pdf/en/14/st15/st15846.en14.pdf</vt:lpwstr>
      </vt:variant>
      <vt:variant>
        <vt:lpwstr/>
      </vt:variant>
      <vt:variant>
        <vt:i4>3604523</vt:i4>
      </vt:variant>
      <vt:variant>
        <vt:i4>213</vt:i4>
      </vt:variant>
      <vt:variant>
        <vt:i4>0</vt:i4>
      </vt:variant>
      <vt:variant>
        <vt:i4>5</vt:i4>
      </vt:variant>
      <vt:variant>
        <vt:lpwstr>http://register.consilium.europa.eu/pdf/en/14/st15/st15845.en14.pdf</vt:lpwstr>
      </vt:variant>
      <vt:variant>
        <vt:lpwstr/>
      </vt:variant>
      <vt:variant>
        <vt:i4>3997734</vt:i4>
      </vt:variant>
      <vt:variant>
        <vt:i4>210</vt:i4>
      </vt:variant>
      <vt:variant>
        <vt:i4>0</vt:i4>
      </vt:variant>
      <vt:variant>
        <vt:i4>5</vt:i4>
      </vt:variant>
      <vt:variant>
        <vt:lpwstr>http://register.consilium.europa.eu/pdf/en/14/st15/st15295.en14.pdf</vt:lpwstr>
      </vt:variant>
      <vt:variant>
        <vt:lpwstr/>
      </vt:variant>
      <vt:variant>
        <vt:i4>3801127</vt:i4>
      </vt:variant>
      <vt:variant>
        <vt:i4>207</vt:i4>
      </vt:variant>
      <vt:variant>
        <vt:i4>0</vt:i4>
      </vt:variant>
      <vt:variant>
        <vt:i4>5</vt:i4>
      </vt:variant>
      <vt:variant>
        <vt:lpwstr>http://register.consilium.europa.eu/pdf/en/14/st15/st15282.en14.pdf</vt:lpwstr>
      </vt:variant>
      <vt:variant>
        <vt:lpwstr/>
      </vt:variant>
      <vt:variant>
        <vt:i4>3604522</vt:i4>
      </vt:variant>
      <vt:variant>
        <vt:i4>204</vt:i4>
      </vt:variant>
      <vt:variant>
        <vt:i4>0</vt:i4>
      </vt:variant>
      <vt:variant>
        <vt:i4>5</vt:i4>
      </vt:variant>
      <vt:variant>
        <vt:lpwstr>http://register.consilium.europa.eu/pdf/en/14/st15/st15459.en14.pdf</vt:lpwstr>
      </vt:variant>
      <vt:variant>
        <vt:lpwstr/>
      </vt:variant>
      <vt:variant>
        <vt:i4>3801129</vt:i4>
      </vt:variant>
      <vt:variant>
        <vt:i4>201</vt:i4>
      </vt:variant>
      <vt:variant>
        <vt:i4>0</vt:i4>
      </vt:variant>
      <vt:variant>
        <vt:i4>5</vt:i4>
      </vt:variant>
      <vt:variant>
        <vt:lpwstr>http://register.consilium.europa.eu/pdf/en/14/st15/st15565.en14.pdf</vt:lpwstr>
      </vt:variant>
      <vt:variant>
        <vt:lpwstr/>
      </vt:variant>
      <vt:variant>
        <vt:i4>3866665</vt:i4>
      </vt:variant>
      <vt:variant>
        <vt:i4>198</vt:i4>
      </vt:variant>
      <vt:variant>
        <vt:i4>0</vt:i4>
      </vt:variant>
      <vt:variant>
        <vt:i4>5</vt:i4>
      </vt:variant>
      <vt:variant>
        <vt:lpwstr>http://register.consilium.europa.eu/pdf/en/14/st15/st15564.en14.pdf</vt:lpwstr>
      </vt:variant>
      <vt:variant>
        <vt:lpwstr/>
      </vt:variant>
      <vt:variant>
        <vt:i4>3932201</vt:i4>
      </vt:variant>
      <vt:variant>
        <vt:i4>195</vt:i4>
      </vt:variant>
      <vt:variant>
        <vt:i4>0</vt:i4>
      </vt:variant>
      <vt:variant>
        <vt:i4>5</vt:i4>
      </vt:variant>
      <vt:variant>
        <vt:lpwstr>http://register.consilium.europa.eu/pdf/en/14/st15/st15563.en14.pdf</vt:lpwstr>
      </vt:variant>
      <vt:variant>
        <vt:lpwstr/>
      </vt:variant>
      <vt:variant>
        <vt:i4>3604520</vt:i4>
      </vt:variant>
      <vt:variant>
        <vt:i4>192</vt:i4>
      </vt:variant>
      <vt:variant>
        <vt:i4>0</vt:i4>
      </vt:variant>
      <vt:variant>
        <vt:i4>5</vt:i4>
      </vt:variant>
      <vt:variant>
        <vt:lpwstr>http://register.consilium.europa.eu/pdf/en/14/st15/st15875.en14.pdf</vt:lpwstr>
      </vt:variant>
      <vt:variant>
        <vt:lpwstr/>
      </vt:variant>
      <vt:variant>
        <vt:i4>3670059</vt:i4>
      </vt:variant>
      <vt:variant>
        <vt:i4>189</vt:i4>
      </vt:variant>
      <vt:variant>
        <vt:i4>0</vt:i4>
      </vt:variant>
      <vt:variant>
        <vt:i4>5</vt:i4>
      </vt:variant>
      <vt:variant>
        <vt:lpwstr>http://register.consilium.europa.eu/pdf/en/14/st16/st16776.en14.pdf</vt:lpwstr>
      </vt:variant>
      <vt:variant>
        <vt:lpwstr/>
      </vt:variant>
      <vt:variant>
        <vt:i4>3407918</vt:i4>
      </vt:variant>
      <vt:variant>
        <vt:i4>186</vt:i4>
      </vt:variant>
      <vt:variant>
        <vt:i4>0</vt:i4>
      </vt:variant>
      <vt:variant>
        <vt:i4>5</vt:i4>
      </vt:variant>
      <vt:variant>
        <vt:lpwstr>http://register.consilium.europa.eu/pdf/en/14/st16/st16825.en14.pdf</vt:lpwstr>
      </vt:variant>
      <vt:variant>
        <vt:lpwstr/>
      </vt:variant>
      <vt:variant>
        <vt:i4>3342382</vt:i4>
      </vt:variant>
      <vt:variant>
        <vt:i4>183</vt:i4>
      </vt:variant>
      <vt:variant>
        <vt:i4>0</vt:i4>
      </vt:variant>
      <vt:variant>
        <vt:i4>5</vt:i4>
      </vt:variant>
      <vt:variant>
        <vt:lpwstr>http://register.consilium.europa.eu/pdf/en/14/st16/st16923.en14.pdf</vt:lpwstr>
      </vt:variant>
      <vt:variant>
        <vt:lpwstr/>
      </vt:variant>
      <vt:variant>
        <vt:i4>3866665</vt:i4>
      </vt:variant>
      <vt:variant>
        <vt:i4>180</vt:i4>
      </vt:variant>
      <vt:variant>
        <vt:i4>0</vt:i4>
      </vt:variant>
      <vt:variant>
        <vt:i4>5</vt:i4>
      </vt:variant>
      <vt:variant>
        <vt:lpwstr>http://register.consilium.europa.eu/pdf/en/14/st16/st16654.en14.pdf</vt:lpwstr>
      </vt:variant>
      <vt:variant>
        <vt:lpwstr/>
      </vt:variant>
      <vt:variant>
        <vt:i4>3866667</vt:i4>
      </vt:variant>
      <vt:variant>
        <vt:i4>177</vt:i4>
      </vt:variant>
      <vt:variant>
        <vt:i4>0</vt:i4>
      </vt:variant>
      <vt:variant>
        <vt:i4>5</vt:i4>
      </vt:variant>
      <vt:variant>
        <vt:lpwstr>http://register.consilium.europa.eu/pdf/en/14/st16/st16674.en14.pdf</vt:lpwstr>
      </vt:variant>
      <vt:variant>
        <vt:lpwstr/>
      </vt:variant>
      <vt:variant>
        <vt:i4>3735595</vt:i4>
      </vt:variant>
      <vt:variant>
        <vt:i4>174</vt:i4>
      </vt:variant>
      <vt:variant>
        <vt:i4>0</vt:i4>
      </vt:variant>
      <vt:variant>
        <vt:i4>5</vt:i4>
      </vt:variant>
      <vt:variant>
        <vt:lpwstr>http://register.consilium.europa.eu/pdf/en/14/st16/st16878.en14.pdf</vt:lpwstr>
      </vt:variant>
      <vt:variant>
        <vt:lpwstr/>
      </vt:variant>
      <vt:variant>
        <vt:i4>3997741</vt:i4>
      </vt:variant>
      <vt:variant>
        <vt:i4>171</vt:i4>
      </vt:variant>
      <vt:variant>
        <vt:i4>0</vt:i4>
      </vt:variant>
      <vt:variant>
        <vt:i4>5</vt:i4>
      </vt:variant>
      <vt:variant>
        <vt:lpwstr>http://register.consilium.europa.eu/pdf/en/14/st16/st16317.en14.pdf</vt:lpwstr>
      </vt:variant>
      <vt:variant>
        <vt:lpwstr/>
      </vt:variant>
      <vt:variant>
        <vt:i4>3997738</vt:i4>
      </vt:variant>
      <vt:variant>
        <vt:i4>168</vt:i4>
      </vt:variant>
      <vt:variant>
        <vt:i4>0</vt:i4>
      </vt:variant>
      <vt:variant>
        <vt:i4>5</vt:i4>
      </vt:variant>
      <vt:variant>
        <vt:lpwstr>http://register.consilium.europa.eu/pdf/en/14/st16/st16367.en14.pdf</vt:lpwstr>
      </vt:variant>
      <vt:variant>
        <vt:lpwstr/>
      </vt:variant>
      <vt:variant>
        <vt:i4>3735593</vt:i4>
      </vt:variant>
      <vt:variant>
        <vt:i4>165</vt:i4>
      </vt:variant>
      <vt:variant>
        <vt:i4>0</vt:i4>
      </vt:variant>
      <vt:variant>
        <vt:i4>5</vt:i4>
      </vt:variant>
      <vt:variant>
        <vt:lpwstr>http://register.consilium.europa.eu/pdf/en/14/st06/st06445.en14.pdf</vt:lpwstr>
      </vt:variant>
      <vt:variant>
        <vt:lpwstr/>
      </vt:variant>
      <vt:variant>
        <vt:i4>3670057</vt:i4>
      </vt:variant>
      <vt:variant>
        <vt:i4>162</vt:i4>
      </vt:variant>
      <vt:variant>
        <vt:i4>0</vt:i4>
      </vt:variant>
      <vt:variant>
        <vt:i4>5</vt:i4>
      </vt:variant>
      <vt:variant>
        <vt:lpwstr>http://register.consilium.europa.eu/pdf/en/14/st06/st06444.en14.pdf</vt:lpwstr>
      </vt:variant>
      <vt:variant>
        <vt:lpwstr/>
      </vt:variant>
      <vt:variant>
        <vt:i4>3735597</vt:i4>
      </vt:variant>
      <vt:variant>
        <vt:i4>159</vt:i4>
      </vt:variant>
      <vt:variant>
        <vt:i4>0</vt:i4>
      </vt:variant>
      <vt:variant>
        <vt:i4>5</vt:i4>
      </vt:variant>
      <vt:variant>
        <vt:lpwstr>http://register.consilium.europa.eu/pdf/en/14/st16/st16414.en14.pdf</vt:lpwstr>
      </vt:variant>
      <vt:variant>
        <vt:lpwstr/>
      </vt:variant>
      <vt:variant>
        <vt:i4>3538981</vt:i4>
      </vt:variant>
      <vt:variant>
        <vt:i4>156</vt:i4>
      </vt:variant>
      <vt:variant>
        <vt:i4>0</vt:i4>
      </vt:variant>
      <vt:variant>
        <vt:i4>5</vt:i4>
      </vt:variant>
      <vt:variant>
        <vt:lpwstr>http://register.consilium.europa.eu/pdf/en/13/st09/st09574.en13.pdf</vt:lpwstr>
      </vt:variant>
      <vt:variant>
        <vt:lpwstr/>
      </vt:variant>
      <vt:variant>
        <vt:i4>3276837</vt:i4>
      </vt:variant>
      <vt:variant>
        <vt:i4>153</vt:i4>
      </vt:variant>
      <vt:variant>
        <vt:i4>0</vt:i4>
      </vt:variant>
      <vt:variant>
        <vt:i4>5</vt:i4>
      </vt:variant>
      <vt:variant>
        <vt:lpwstr>http://register.consilium.europa.eu/pdf/en/14/st16/st16398.en14.pdf</vt:lpwstr>
      </vt:variant>
      <vt:variant>
        <vt:lpwstr/>
      </vt:variant>
      <vt:variant>
        <vt:i4>3604516</vt:i4>
      </vt:variant>
      <vt:variant>
        <vt:i4>150</vt:i4>
      </vt:variant>
      <vt:variant>
        <vt:i4>0</vt:i4>
      </vt:variant>
      <vt:variant>
        <vt:i4>5</vt:i4>
      </vt:variant>
      <vt:variant>
        <vt:lpwstr>http://register.consilium.europa.eu/pdf/en/13/st09/st09464.en13.pdf</vt:lpwstr>
      </vt:variant>
      <vt:variant>
        <vt:lpwstr/>
      </vt:variant>
      <vt:variant>
        <vt:i4>4063276</vt:i4>
      </vt:variant>
      <vt:variant>
        <vt:i4>147</vt:i4>
      </vt:variant>
      <vt:variant>
        <vt:i4>0</vt:i4>
      </vt:variant>
      <vt:variant>
        <vt:i4>5</vt:i4>
      </vt:variant>
      <vt:variant>
        <vt:lpwstr>http://register.consilium.europa.eu/pdf/en/14/st16/st16700.en14.pdf</vt:lpwstr>
      </vt:variant>
      <vt:variant>
        <vt:lpwstr/>
      </vt:variant>
      <vt:variant>
        <vt:i4>3932200</vt:i4>
      </vt:variant>
      <vt:variant>
        <vt:i4>144</vt:i4>
      </vt:variant>
      <vt:variant>
        <vt:i4>0</vt:i4>
      </vt:variant>
      <vt:variant>
        <vt:i4>5</vt:i4>
      </vt:variant>
      <vt:variant>
        <vt:lpwstr>http://register.consilium.europa.eu/pdf/en/14/st06/st06054.en14.pdf</vt:lpwstr>
      </vt:variant>
      <vt:variant>
        <vt:lpwstr/>
      </vt:variant>
      <vt:variant>
        <vt:i4>3801131</vt:i4>
      </vt:variant>
      <vt:variant>
        <vt:i4>141</vt:i4>
      </vt:variant>
      <vt:variant>
        <vt:i4>0</vt:i4>
      </vt:variant>
      <vt:variant>
        <vt:i4>5</vt:i4>
      </vt:variant>
      <vt:variant>
        <vt:lpwstr>http://register.consilium.europa.eu/pdf/en/14/st05/st05958.en14.pdf</vt:lpwstr>
      </vt:variant>
      <vt:variant>
        <vt:lpwstr/>
      </vt:variant>
      <vt:variant>
        <vt:i4>3604526</vt:i4>
      </vt:variant>
      <vt:variant>
        <vt:i4>138</vt:i4>
      </vt:variant>
      <vt:variant>
        <vt:i4>0</vt:i4>
      </vt:variant>
      <vt:variant>
        <vt:i4>5</vt:i4>
      </vt:variant>
      <vt:variant>
        <vt:lpwstr>http://register.consilium.europa.eu/pdf/en/14/st16/st16628.en14.pdf</vt:lpwstr>
      </vt:variant>
      <vt:variant>
        <vt:lpwstr/>
      </vt:variant>
      <vt:variant>
        <vt:i4>3932201</vt:i4>
      </vt:variant>
      <vt:variant>
        <vt:i4>135</vt:i4>
      </vt:variant>
      <vt:variant>
        <vt:i4>0</vt:i4>
      </vt:variant>
      <vt:variant>
        <vt:i4>5</vt:i4>
      </vt:variant>
      <vt:variant>
        <vt:lpwstr>http://register.consilium.europa.eu/pdf/en/14/st16/st16550.en14.pdf</vt:lpwstr>
      </vt:variant>
      <vt:variant>
        <vt:lpwstr/>
      </vt:variant>
      <vt:variant>
        <vt:i4>3801130</vt:i4>
      </vt:variant>
      <vt:variant>
        <vt:i4>132</vt:i4>
      </vt:variant>
      <vt:variant>
        <vt:i4>0</vt:i4>
      </vt:variant>
      <vt:variant>
        <vt:i4>5</vt:i4>
      </vt:variant>
      <vt:variant>
        <vt:lpwstr>http://register.consilium.europa.eu/pdf/en/14/st16/st16764.en14.pdf</vt:lpwstr>
      </vt:variant>
      <vt:variant>
        <vt:lpwstr/>
      </vt:variant>
      <vt:variant>
        <vt:i4>7405662</vt:i4>
      </vt:variant>
      <vt:variant>
        <vt:i4>129</vt:i4>
      </vt:variant>
      <vt:variant>
        <vt:i4>0</vt:i4>
      </vt:variant>
      <vt:variant>
        <vt:i4>5</vt:i4>
      </vt:variant>
      <vt:variant>
        <vt:lpwstr>http://www.consilium.europa.eu/uedocs/cms_data/docs/pressdata/en/agricult/146303.pdf</vt:lpwstr>
      </vt:variant>
      <vt:variant>
        <vt:lpwstr/>
      </vt:variant>
      <vt:variant>
        <vt:i4>7340126</vt:i4>
      </vt:variant>
      <vt:variant>
        <vt:i4>126</vt:i4>
      </vt:variant>
      <vt:variant>
        <vt:i4>0</vt:i4>
      </vt:variant>
      <vt:variant>
        <vt:i4>5</vt:i4>
      </vt:variant>
      <vt:variant>
        <vt:lpwstr>http://www.consilium.europa.eu/uedocs/cms_data/docs/pressdata/en/agricult/146302.pdf</vt:lpwstr>
      </vt:variant>
      <vt:variant>
        <vt:lpwstr/>
      </vt:variant>
      <vt:variant>
        <vt:i4>2031694</vt:i4>
      </vt:variant>
      <vt:variant>
        <vt:i4>123</vt:i4>
      </vt:variant>
      <vt:variant>
        <vt:i4>0</vt:i4>
      </vt:variant>
      <vt:variant>
        <vt:i4>5</vt:i4>
      </vt:variant>
      <vt:variant>
        <vt:lpwstr>http://register.consilium.europa.eu/pdf/en/14/st15/st15830-ad01.en14.pdf</vt:lpwstr>
      </vt:variant>
      <vt:variant>
        <vt:lpwstr/>
      </vt:variant>
      <vt:variant>
        <vt:i4>3276843</vt:i4>
      </vt:variant>
      <vt:variant>
        <vt:i4>120</vt:i4>
      </vt:variant>
      <vt:variant>
        <vt:i4>0</vt:i4>
      </vt:variant>
      <vt:variant>
        <vt:i4>5</vt:i4>
      </vt:variant>
      <vt:variant>
        <vt:lpwstr>http://register.consilium.europa.eu/pdf/en/14/st14/st14950.en14.pdf</vt:lpwstr>
      </vt:variant>
      <vt:variant>
        <vt:lpwstr/>
      </vt:variant>
      <vt:variant>
        <vt:i4>1114187</vt:i4>
      </vt:variant>
      <vt:variant>
        <vt:i4>6</vt:i4>
      </vt:variant>
      <vt:variant>
        <vt:i4>0</vt:i4>
      </vt:variant>
      <vt:variant>
        <vt:i4>5</vt:i4>
      </vt:variant>
      <vt:variant>
        <vt:lpwstr>http://www.consilium.europa.eu/press</vt:lpwstr>
      </vt:variant>
      <vt:variant>
        <vt:lpwstr/>
      </vt:variant>
      <vt:variant>
        <vt:i4>1769510</vt:i4>
      </vt:variant>
      <vt:variant>
        <vt:i4>3</vt:i4>
      </vt:variant>
      <vt:variant>
        <vt:i4>0</vt:i4>
      </vt:variant>
      <vt:variant>
        <vt:i4>5</vt:i4>
      </vt:variant>
      <vt:variant>
        <vt:lpwstr>mailto:press.office@consilium.europa.eu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FRATTAROLA Antonietta</cp:lastModifiedBy>
  <cp:revision>2</cp:revision>
  <cp:lastPrinted>2015-02-04T13:26:00Z</cp:lastPrinted>
  <dcterms:created xsi:type="dcterms:W3CDTF">2015-02-04T15:26:00Z</dcterms:created>
  <dcterms:modified xsi:type="dcterms:W3CDTF">2015-02-04T15:26:00Z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3.2.5, Build 20141128</vt:lpwstr>
  </property>
  <property fmtid="{D5CDD505-2E9C-101B-9397-08002B2CF9AE}" pid="4" name="Last edited using">
    <vt:lpwstr>DocuWrite 3.4.3, Build 20150129</vt:lpwstr>
  </property>
</Properties>
</file>