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70" w:rsidRPr="00FD492D" w:rsidRDefault="00725862" w:rsidP="00FD492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4a242c5-9482-4a66-821c-5178eaa762ae" style="width:569.25pt;height:480pt">
            <v:imagedata r:id="rId8" o:title=""/>
          </v:shape>
        </w:pict>
      </w:r>
      <w:bookmarkEnd w:id="0"/>
    </w:p>
    <w:p w:rsidR="00730835" w:rsidRPr="00ED5298" w:rsidRDefault="00730835" w:rsidP="00E77498">
      <w:pPr>
        <w:outlineLvl w:val="0"/>
        <w:rPr>
          <w:rFonts w:eastAsia="Calibri" w:cs="Arial"/>
          <w:b/>
          <w:u w:val="single"/>
        </w:rPr>
      </w:pPr>
    </w:p>
    <w:p w:rsidR="00740A70" w:rsidRPr="00ED5298" w:rsidRDefault="00F84050" w:rsidP="00F84050">
      <w:pPr>
        <w:outlineLvl w:val="0"/>
        <w:rPr>
          <w:rFonts w:eastAsia="Calibri" w:cs="Arial"/>
          <w:b/>
          <w:u w:val="single"/>
        </w:rPr>
      </w:pPr>
      <w:r>
        <w:rPr>
          <w:rFonts w:eastAsia="Calibri" w:cs="Arial"/>
          <w:b/>
          <w:u w:val="single"/>
        </w:rPr>
        <w:t xml:space="preserve">SESSION DU LUNDI </w:t>
      </w:r>
      <w:r w:rsidR="00E77498" w:rsidRPr="00ED5298">
        <w:rPr>
          <w:rFonts w:eastAsia="Calibri" w:cs="Arial"/>
          <w:b/>
          <w:u w:val="single"/>
        </w:rPr>
        <w:t>2</w:t>
      </w:r>
      <w:r w:rsidR="00740A70" w:rsidRPr="00ED5298">
        <w:rPr>
          <w:rFonts w:eastAsia="Calibri" w:cs="Arial"/>
          <w:b/>
          <w:u w:val="single"/>
        </w:rPr>
        <w:t xml:space="preserve"> MAR</w:t>
      </w:r>
      <w:r>
        <w:rPr>
          <w:rFonts w:eastAsia="Calibri" w:cs="Arial"/>
          <w:b/>
          <w:u w:val="single"/>
        </w:rPr>
        <w:t>S</w:t>
      </w:r>
      <w:r w:rsidR="00740A70" w:rsidRPr="00ED5298">
        <w:rPr>
          <w:rFonts w:eastAsia="Calibri" w:cs="Arial"/>
          <w:b/>
          <w:u w:val="single"/>
        </w:rPr>
        <w:t xml:space="preserve"> 2015 (10</w:t>
      </w:r>
      <w:r>
        <w:rPr>
          <w:rFonts w:eastAsia="Calibri" w:cs="Arial"/>
          <w:b/>
          <w:u w:val="single"/>
        </w:rPr>
        <w:t xml:space="preserve"> h </w:t>
      </w:r>
      <w:r w:rsidR="00740A70" w:rsidRPr="00ED5298">
        <w:rPr>
          <w:rFonts w:eastAsia="Calibri" w:cs="Arial"/>
          <w:b/>
          <w:u w:val="single"/>
        </w:rPr>
        <w:t>00)</w:t>
      </w:r>
    </w:p>
    <w:p w:rsidR="00740A70" w:rsidRPr="00ED5298" w:rsidRDefault="00740A70" w:rsidP="00740A70">
      <w:pPr>
        <w:tabs>
          <w:tab w:val="left" w:pos="567"/>
          <w:tab w:val="left" w:pos="1418"/>
        </w:tabs>
        <w:rPr>
          <w:rFonts w:eastAsia="Calibri" w:cs="Arial"/>
          <w:color w:val="000000"/>
          <w:szCs w:val="22"/>
        </w:rPr>
      </w:pPr>
    </w:p>
    <w:p w:rsidR="00740A70" w:rsidRPr="00ED5298" w:rsidRDefault="00740A70" w:rsidP="00740A70">
      <w:pPr>
        <w:tabs>
          <w:tab w:val="left" w:pos="567"/>
          <w:tab w:val="left" w:pos="1418"/>
        </w:tabs>
        <w:rPr>
          <w:rFonts w:eastAsia="Calibri" w:cs="Arial"/>
          <w:color w:val="000000"/>
          <w:szCs w:val="22"/>
        </w:rPr>
      </w:pPr>
    </w:p>
    <w:p w:rsidR="00740A70" w:rsidRPr="00F84050" w:rsidRDefault="00740A70" w:rsidP="00F84050">
      <w:pPr>
        <w:pStyle w:val="PointManual"/>
        <w:spacing w:before="0"/>
        <w:rPr>
          <w:rFonts w:eastAsia="Calibri"/>
          <w:lang w:val="fr-BE"/>
        </w:rPr>
      </w:pPr>
      <w:r w:rsidRPr="00F84050">
        <w:rPr>
          <w:rFonts w:eastAsia="Calibri"/>
          <w:lang w:val="fr-BE"/>
        </w:rPr>
        <w:t>1.</w:t>
      </w:r>
      <w:r w:rsidRPr="00F84050">
        <w:rPr>
          <w:rFonts w:eastAsia="Calibri"/>
          <w:lang w:val="fr-BE"/>
        </w:rPr>
        <w:tab/>
        <w:t xml:space="preserve">Adoption </w:t>
      </w:r>
      <w:r w:rsidR="00F84050" w:rsidRPr="00F84050">
        <w:rPr>
          <w:rFonts w:eastAsia="Calibri"/>
          <w:lang w:val="fr-BE"/>
        </w:rPr>
        <w:t>de l'ordre du jour</w:t>
      </w:r>
    </w:p>
    <w:p w:rsidR="00740A70" w:rsidRPr="00F84050" w:rsidRDefault="00740A70" w:rsidP="00740A70">
      <w:pPr>
        <w:jc w:val="both"/>
        <w:rPr>
          <w:rFonts w:eastAsia="Calibri" w:cs="Arial"/>
          <w:szCs w:val="22"/>
          <w:lang w:val="fr-BE"/>
        </w:rPr>
      </w:pPr>
    </w:p>
    <w:p w:rsidR="00740A70" w:rsidRPr="00F84050" w:rsidRDefault="00740A70" w:rsidP="00740A70">
      <w:pPr>
        <w:jc w:val="both"/>
        <w:rPr>
          <w:rFonts w:eastAsia="Calibri" w:cs="Arial"/>
          <w:szCs w:val="22"/>
          <w:lang w:val="fr-BE"/>
        </w:rPr>
      </w:pPr>
    </w:p>
    <w:p w:rsidR="00740A70" w:rsidRPr="00F84050" w:rsidRDefault="00F84050" w:rsidP="00F84050">
      <w:pPr>
        <w:rPr>
          <w:rFonts w:eastAsia="Calibri" w:cs="Arial"/>
          <w:b/>
          <w:bCs/>
          <w:color w:val="000000"/>
          <w:szCs w:val="22"/>
          <w:u w:val="single"/>
          <w:lang w:val="fr-BE"/>
        </w:rPr>
      </w:pPr>
      <w:r w:rsidRPr="00F84050">
        <w:rPr>
          <w:rFonts w:eastAsia="Calibri" w:cs="Arial"/>
          <w:b/>
          <w:bCs/>
          <w:color w:val="000000"/>
          <w:szCs w:val="22"/>
          <w:u w:val="single"/>
          <w:lang w:val="fr-BE"/>
        </w:rPr>
        <w:t>Dé</w:t>
      </w:r>
      <w:r w:rsidR="00740A70" w:rsidRPr="00F84050">
        <w:rPr>
          <w:rFonts w:eastAsia="Calibri" w:cs="Arial"/>
          <w:b/>
          <w:bCs/>
          <w:color w:val="000000"/>
          <w:szCs w:val="22"/>
          <w:u w:val="single"/>
          <w:lang w:val="fr-BE"/>
        </w:rPr>
        <w:t>lib</w:t>
      </w:r>
      <w:r w:rsidRPr="00F84050">
        <w:rPr>
          <w:rFonts w:eastAsia="Calibri" w:cs="Arial"/>
          <w:b/>
          <w:bCs/>
          <w:color w:val="000000"/>
          <w:szCs w:val="22"/>
          <w:u w:val="single"/>
          <w:lang w:val="fr-BE"/>
        </w:rPr>
        <w:t>é</w:t>
      </w:r>
      <w:r w:rsidR="00740A70" w:rsidRPr="00F84050">
        <w:rPr>
          <w:rFonts w:eastAsia="Calibri" w:cs="Arial"/>
          <w:b/>
          <w:bCs/>
          <w:color w:val="000000"/>
          <w:szCs w:val="22"/>
          <w:u w:val="single"/>
          <w:lang w:val="fr-BE"/>
        </w:rPr>
        <w:t>rations</w:t>
      </w:r>
      <w:r>
        <w:rPr>
          <w:rFonts w:eastAsia="Calibri" w:cs="Arial"/>
          <w:b/>
          <w:bCs/>
          <w:color w:val="000000"/>
          <w:szCs w:val="22"/>
          <w:u w:val="single"/>
          <w:lang w:val="fr-BE"/>
        </w:rPr>
        <w:t xml:space="preserve"> </w:t>
      </w:r>
      <w:r w:rsidRPr="00F84050">
        <w:rPr>
          <w:rFonts w:eastAsia="Calibri" w:cs="Arial"/>
          <w:b/>
          <w:bCs/>
          <w:color w:val="000000"/>
          <w:szCs w:val="22"/>
          <w:u w:val="single"/>
          <w:lang w:val="fr-BE"/>
        </w:rPr>
        <w:t>législatives</w:t>
      </w:r>
    </w:p>
    <w:p w:rsidR="00740A70" w:rsidRPr="00F84050" w:rsidRDefault="00F84050" w:rsidP="00740A70">
      <w:pPr>
        <w:rPr>
          <w:rFonts w:eastAsia="Calibri" w:cs="Arial"/>
          <w:color w:val="000000"/>
          <w:szCs w:val="22"/>
          <w:lang w:val="fr-BE"/>
        </w:rPr>
      </w:pPr>
      <w:r w:rsidRPr="00F84050">
        <w:rPr>
          <w:rFonts w:eastAsia="Calibri" w:cs="Arial"/>
          <w:b/>
          <w:szCs w:val="22"/>
          <w:lang w:val="fr-BE"/>
        </w:rPr>
        <w:t>(Délibération publique conformément à l'article 16, paragraphe 8, du traité sur l'Union européenne)</w:t>
      </w:r>
    </w:p>
    <w:p w:rsidR="00740A70" w:rsidRPr="00F84050" w:rsidRDefault="00E77498" w:rsidP="00F84050">
      <w:pPr>
        <w:pStyle w:val="PointManual"/>
        <w:spacing w:before="0"/>
        <w:rPr>
          <w:rFonts w:eastAsia="Calibri"/>
          <w:lang w:val="fr-BE"/>
        </w:rPr>
      </w:pPr>
      <w:r w:rsidRPr="00F84050">
        <w:rPr>
          <w:rFonts w:eastAsia="Calibri"/>
          <w:lang w:val="fr-BE"/>
        </w:rPr>
        <w:t>2</w:t>
      </w:r>
      <w:r w:rsidR="00740A70" w:rsidRPr="00F84050">
        <w:rPr>
          <w:rFonts w:eastAsia="Calibri"/>
          <w:lang w:val="fr-BE"/>
        </w:rPr>
        <w:t>.</w:t>
      </w:r>
      <w:r w:rsidR="00740A70" w:rsidRPr="00F84050">
        <w:rPr>
          <w:rFonts w:eastAsia="Calibri"/>
          <w:lang w:val="fr-BE"/>
        </w:rPr>
        <w:tab/>
        <w:t>(</w:t>
      </w:r>
      <w:r w:rsidR="00F84050" w:rsidRPr="00F84050">
        <w:rPr>
          <w:rFonts w:eastAsia="Calibri"/>
          <w:lang w:val="fr-BE"/>
        </w:rPr>
        <w:t>évent</w:t>
      </w:r>
      <w:r w:rsidR="00740A70" w:rsidRPr="00F84050">
        <w:rPr>
          <w:rFonts w:eastAsia="Calibri"/>
          <w:lang w:val="fr-BE"/>
        </w:rPr>
        <w:t>.) Appro</w:t>
      </w:r>
      <w:r w:rsidR="00F84050" w:rsidRPr="00F84050">
        <w:rPr>
          <w:rFonts w:eastAsia="Calibri"/>
          <w:lang w:val="fr-BE"/>
        </w:rPr>
        <w:t>bation de la liste des points</w:t>
      </w:r>
      <w:r w:rsidR="00740A70" w:rsidRPr="00F84050">
        <w:rPr>
          <w:rFonts w:eastAsia="Calibri"/>
          <w:lang w:val="fr-BE"/>
        </w:rPr>
        <w:t xml:space="preserve"> "A" </w:t>
      </w:r>
    </w:p>
    <w:p w:rsidR="005D18CB" w:rsidRPr="00F84050" w:rsidRDefault="005D18CB" w:rsidP="00E77498">
      <w:pPr>
        <w:rPr>
          <w:rFonts w:eastAsia="Calibri" w:cs="Arial"/>
          <w:b/>
          <w:bCs/>
          <w:color w:val="000000"/>
          <w:szCs w:val="22"/>
          <w:u w:val="single"/>
          <w:lang w:val="fr-BE"/>
        </w:rPr>
      </w:pPr>
    </w:p>
    <w:p w:rsidR="003232CF" w:rsidRPr="00F84050" w:rsidRDefault="003232CF" w:rsidP="00E77498">
      <w:pPr>
        <w:rPr>
          <w:rFonts w:eastAsia="Calibri" w:cs="Arial"/>
          <w:b/>
          <w:bCs/>
          <w:color w:val="000000"/>
          <w:szCs w:val="22"/>
          <w:u w:val="single"/>
          <w:lang w:val="fr-BE"/>
        </w:rPr>
      </w:pPr>
    </w:p>
    <w:p w:rsidR="00E77498" w:rsidRPr="00F84050" w:rsidRDefault="00F84050" w:rsidP="00E77498">
      <w:pPr>
        <w:rPr>
          <w:rFonts w:eastAsia="Calibri" w:cs="Arial"/>
          <w:b/>
          <w:bCs/>
          <w:color w:val="000000"/>
          <w:szCs w:val="22"/>
          <w:u w:val="single"/>
          <w:lang w:val="fr-BE"/>
        </w:rPr>
      </w:pPr>
      <w:r w:rsidRPr="00F84050">
        <w:rPr>
          <w:rFonts w:eastAsia="Calibri" w:cs="Arial"/>
          <w:b/>
          <w:bCs/>
          <w:color w:val="000000"/>
          <w:szCs w:val="22"/>
          <w:u w:val="single"/>
          <w:lang w:val="fr-BE"/>
        </w:rPr>
        <w:t>Activités non législatives</w:t>
      </w:r>
    </w:p>
    <w:p w:rsidR="00E77498" w:rsidRPr="00F84050" w:rsidRDefault="00E77498" w:rsidP="00E77498">
      <w:pPr>
        <w:rPr>
          <w:rFonts w:eastAsia="Calibri" w:cs="Arial"/>
          <w:color w:val="000000"/>
          <w:szCs w:val="22"/>
          <w:highlight w:val="yellow"/>
          <w:lang w:val="fr-BE"/>
        </w:rPr>
      </w:pPr>
    </w:p>
    <w:p w:rsidR="00E77498" w:rsidRPr="00F84050" w:rsidRDefault="00E77498" w:rsidP="00F84050">
      <w:pPr>
        <w:pStyle w:val="PointManual"/>
        <w:spacing w:before="0"/>
        <w:rPr>
          <w:rFonts w:eastAsia="Calibri"/>
          <w:lang w:val="fr-BE"/>
        </w:rPr>
      </w:pPr>
      <w:r w:rsidRPr="00F84050">
        <w:rPr>
          <w:rFonts w:eastAsia="Calibri"/>
          <w:lang w:val="fr-BE"/>
        </w:rPr>
        <w:t>3.</w:t>
      </w:r>
      <w:r w:rsidRPr="00F84050">
        <w:rPr>
          <w:rFonts w:eastAsia="Calibri"/>
          <w:lang w:val="fr-BE"/>
        </w:rPr>
        <w:tab/>
      </w:r>
      <w:r w:rsidR="00F84050" w:rsidRPr="00F84050">
        <w:rPr>
          <w:rFonts w:eastAsia="Calibri"/>
          <w:lang w:val="fr-BE"/>
        </w:rPr>
        <w:t>(évent.) Approbation de la liste des points "A"</w:t>
      </w:r>
    </w:p>
    <w:p w:rsidR="00B259BA" w:rsidRPr="00F84050" w:rsidRDefault="005D18CB" w:rsidP="00B259BA">
      <w:pPr>
        <w:rPr>
          <w:rFonts w:eastAsia="Calibri" w:cs="Arial"/>
          <w:color w:val="000000"/>
          <w:szCs w:val="22"/>
          <w:u w:val="single"/>
          <w:lang w:val="fr-BE"/>
        </w:rPr>
      </w:pPr>
      <w:r w:rsidRPr="00F84050">
        <w:rPr>
          <w:rFonts w:eastAsia="Calibri" w:cs="Arial"/>
          <w:color w:val="000000"/>
          <w:szCs w:val="22"/>
          <w:u w:val="single"/>
          <w:lang w:val="fr-BE"/>
        </w:rPr>
        <w:br w:type="page"/>
      </w:r>
    </w:p>
    <w:p w:rsidR="00740A70" w:rsidRPr="00ED5298" w:rsidRDefault="00F84050" w:rsidP="00F84050">
      <w:pPr>
        <w:rPr>
          <w:rFonts w:eastAsia="Calibri" w:cs="Arial"/>
          <w:color w:val="000000"/>
          <w:szCs w:val="22"/>
        </w:rPr>
      </w:pPr>
      <w:r>
        <w:rPr>
          <w:rFonts w:eastAsia="Calibri" w:cs="Arial"/>
          <w:color w:val="000000"/>
          <w:szCs w:val="22"/>
          <w:u w:val="single"/>
        </w:rPr>
        <w:t>MARCHÉ INTÉRIEUR ET INDUSTRIE</w:t>
      </w:r>
    </w:p>
    <w:p w:rsidR="00740A70" w:rsidRPr="00ED5298" w:rsidRDefault="00740A70" w:rsidP="00B259BA">
      <w:pPr>
        <w:pStyle w:val="PointManual"/>
        <w:spacing w:before="0"/>
        <w:rPr>
          <w:lang w:eastAsia="en-GB"/>
        </w:rPr>
      </w:pPr>
    </w:p>
    <w:p w:rsidR="00740A70" w:rsidRPr="00ED5298" w:rsidRDefault="00740A70" w:rsidP="00F84050">
      <w:pPr>
        <w:pStyle w:val="PointManual"/>
        <w:spacing w:before="0"/>
        <w:rPr>
          <w:rFonts w:eastAsia="Calibri"/>
        </w:rPr>
      </w:pPr>
      <w:r w:rsidRPr="00ED5298">
        <w:rPr>
          <w:rFonts w:eastAsia="Calibri"/>
        </w:rPr>
        <w:t>4.</w:t>
      </w:r>
      <w:r w:rsidRPr="00ED5298">
        <w:rPr>
          <w:rFonts w:eastAsia="Calibri"/>
        </w:rPr>
        <w:tab/>
      </w:r>
      <w:r w:rsidR="00F84050">
        <w:rPr>
          <w:rFonts w:eastAsia="Calibri"/>
        </w:rPr>
        <w:t>Marché unique de l'UE</w:t>
      </w:r>
      <w:r w:rsidRPr="00ED5298">
        <w:rPr>
          <w:rFonts w:eastAsia="Calibri"/>
        </w:rPr>
        <w:t xml:space="preserve"> </w:t>
      </w:r>
    </w:p>
    <w:p w:rsidR="00740A70" w:rsidRPr="00DE0372" w:rsidRDefault="00740A70" w:rsidP="00DE0372">
      <w:pPr>
        <w:pStyle w:val="Pointabc1"/>
        <w:rPr>
          <w:lang w:val="fr-BE"/>
        </w:rPr>
      </w:pPr>
      <w:r w:rsidRPr="00DE0372">
        <w:rPr>
          <w:lang w:val="fr-BE"/>
        </w:rPr>
        <w:t xml:space="preserve">Communication </w:t>
      </w:r>
      <w:r w:rsidR="00DE0372" w:rsidRPr="00DE0372">
        <w:rPr>
          <w:lang w:val="fr-BE"/>
        </w:rPr>
        <w:t>de la</w:t>
      </w:r>
      <w:r w:rsidRPr="00DE0372">
        <w:rPr>
          <w:lang w:val="fr-BE"/>
        </w:rPr>
        <w:t xml:space="preserve"> Commission </w:t>
      </w:r>
      <w:r w:rsidR="00DE0372" w:rsidRPr="00DE0372">
        <w:rPr>
          <w:lang w:val="fr-BE"/>
        </w:rPr>
        <w:t>sur l'examen annuel de la croissance</w:t>
      </w:r>
      <w:r w:rsidRPr="00DE0372">
        <w:rPr>
          <w:lang w:val="fr-BE"/>
        </w:rPr>
        <w:t xml:space="preserve"> 2015 </w:t>
      </w:r>
    </w:p>
    <w:p w:rsidR="00740A70" w:rsidRPr="00DE0372" w:rsidRDefault="00DE0372" w:rsidP="00DE0372">
      <w:pPr>
        <w:pStyle w:val="Pointabc1"/>
        <w:rPr>
          <w:lang w:val="fr-BE"/>
        </w:rPr>
      </w:pPr>
      <w:r w:rsidRPr="00DE0372">
        <w:rPr>
          <w:lang w:val="fr-BE"/>
        </w:rPr>
        <w:t>Le troisième pilier du plan d'investissement pour l'Europe</w:t>
      </w:r>
      <w:r w:rsidR="00740A70" w:rsidRPr="00DE0372">
        <w:rPr>
          <w:lang w:val="fr-BE"/>
        </w:rPr>
        <w:t xml:space="preserve"> -</w:t>
      </w:r>
      <w:r>
        <w:rPr>
          <w:lang w:val="fr-BE"/>
        </w:rPr>
        <w:t xml:space="preserve"> un environnement plus propice à l'investissement</w:t>
      </w:r>
    </w:p>
    <w:p w:rsidR="00F95B52" w:rsidRPr="00ED5298" w:rsidRDefault="00DE0372" w:rsidP="00DE0372">
      <w:pPr>
        <w:pStyle w:val="Dash1"/>
      </w:pPr>
      <w:r>
        <w:t>Pré</w:t>
      </w:r>
      <w:r w:rsidR="00F95B52" w:rsidRPr="00ED5298">
        <w:t xml:space="preserve">sentation </w:t>
      </w:r>
      <w:r>
        <w:t>par la</w:t>
      </w:r>
      <w:r w:rsidR="00F95B52" w:rsidRPr="00ED5298">
        <w:t xml:space="preserve"> Commission</w:t>
      </w:r>
    </w:p>
    <w:p w:rsidR="00740A70" w:rsidRPr="00ED5298" w:rsidRDefault="00DE0372" w:rsidP="008E5C3B">
      <w:pPr>
        <w:pStyle w:val="Dash1"/>
      </w:pPr>
      <w:r>
        <w:t>Débat d'orientation</w:t>
      </w:r>
    </w:p>
    <w:p w:rsidR="00431667" w:rsidRPr="00ED5298" w:rsidRDefault="00431667" w:rsidP="00431667">
      <w:pPr>
        <w:pStyle w:val="Text2"/>
      </w:pPr>
      <w:r w:rsidRPr="00ED5298">
        <w:rPr>
          <w:rFonts w:eastAsia="Calibri"/>
        </w:rPr>
        <w:t>15985</w:t>
      </w:r>
      <w:r w:rsidRPr="00ED5298">
        <w:t xml:space="preserve">/14 ECOFIN 1088 SOC 823 POLGEN 171 EMPL 177 EDUC 335 ENV </w:t>
      </w:r>
      <w:r w:rsidRPr="00ED5298">
        <w:rPr>
          <w:rFonts w:eastAsia="Calibri"/>
        </w:rPr>
        <w:t>933</w:t>
      </w:r>
      <w:r w:rsidRPr="00ED5298">
        <w:t xml:space="preserve"> </w:t>
      </w:r>
    </w:p>
    <w:p w:rsidR="00431667" w:rsidRPr="00ED5298" w:rsidRDefault="00431667" w:rsidP="00D2566F">
      <w:pPr>
        <w:pStyle w:val="Text4"/>
        <w:ind w:left="2240" w:hanging="142"/>
      </w:pPr>
      <w:r w:rsidRPr="00ED5298">
        <w:t xml:space="preserve">RECH </w:t>
      </w:r>
      <w:r w:rsidRPr="00ED5298">
        <w:rPr>
          <w:rFonts w:eastAsia="Calibri"/>
        </w:rPr>
        <w:t>458</w:t>
      </w:r>
      <w:r w:rsidRPr="00ED5298">
        <w:t xml:space="preserve"> ENER 479 FISC 208 TELECOM 221</w:t>
      </w:r>
    </w:p>
    <w:p w:rsidR="00431667" w:rsidRPr="00ED5298" w:rsidRDefault="00431667" w:rsidP="00431667">
      <w:pPr>
        <w:pStyle w:val="Text3"/>
        <w:rPr>
          <w:bCs/>
        </w:rPr>
      </w:pPr>
      <w:r w:rsidRPr="00ED5298">
        <w:t xml:space="preserve"> + REV 1 (cs)</w:t>
      </w:r>
    </w:p>
    <w:p w:rsidR="00F95B52" w:rsidRPr="00ED5298" w:rsidRDefault="00F95B52" w:rsidP="00431667">
      <w:pPr>
        <w:pStyle w:val="PointManual"/>
        <w:spacing w:before="0"/>
      </w:pPr>
    </w:p>
    <w:p w:rsidR="00740A70" w:rsidRPr="00ED5298" w:rsidRDefault="00DE0372" w:rsidP="00740A70">
      <w:pPr>
        <w:pStyle w:val="Pointabc1"/>
      </w:pPr>
      <w:r>
        <w:t>Projet de</w:t>
      </w:r>
      <w:r w:rsidR="00740A70" w:rsidRPr="00ED5298">
        <w:t xml:space="preserve"> conclusions</w:t>
      </w:r>
      <w:r>
        <w:t xml:space="preserve"> du Conseil</w:t>
      </w:r>
    </w:p>
    <w:p w:rsidR="00740A70" w:rsidRPr="00ED5298" w:rsidRDefault="00740A70" w:rsidP="00740A70">
      <w:pPr>
        <w:pStyle w:val="Dash2"/>
      </w:pPr>
      <w:r w:rsidRPr="00ED5298">
        <w:t xml:space="preserve">Adoption </w:t>
      </w:r>
    </w:p>
    <w:p w:rsidR="00740A70" w:rsidRPr="00ED5298" w:rsidRDefault="00740A70" w:rsidP="00740A70">
      <w:pPr>
        <w:pStyle w:val="PointManual"/>
        <w:spacing w:before="0"/>
        <w:rPr>
          <w:rFonts w:eastAsia="Calibri"/>
        </w:rPr>
      </w:pPr>
    </w:p>
    <w:p w:rsidR="00740A70" w:rsidRPr="00ED5298" w:rsidRDefault="00E77498" w:rsidP="00F4570F">
      <w:pPr>
        <w:pStyle w:val="PointManual"/>
        <w:spacing w:before="0"/>
        <w:rPr>
          <w:rFonts w:eastAsia="Calibri"/>
        </w:rPr>
      </w:pPr>
      <w:r w:rsidRPr="00ED5298">
        <w:rPr>
          <w:rFonts w:eastAsia="Calibri"/>
        </w:rPr>
        <w:t>5</w:t>
      </w:r>
      <w:r w:rsidR="00740A70" w:rsidRPr="00ED5298">
        <w:rPr>
          <w:rFonts w:eastAsia="Calibri"/>
        </w:rPr>
        <w:t>.</w:t>
      </w:r>
      <w:r w:rsidR="00740A70" w:rsidRPr="00ED5298">
        <w:rPr>
          <w:rFonts w:eastAsia="Calibri"/>
        </w:rPr>
        <w:tab/>
      </w:r>
      <w:r w:rsidR="00DE0372">
        <w:rPr>
          <w:rFonts w:eastAsia="Calibri"/>
        </w:rPr>
        <w:t xml:space="preserve">Compétitivité </w:t>
      </w:r>
      <w:r w:rsidR="00F4570F">
        <w:rPr>
          <w:rFonts w:eastAsia="Calibri"/>
        </w:rPr>
        <w:t>industrielle</w:t>
      </w:r>
      <w:r w:rsidR="00DE0372">
        <w:rPr>
          <w:rFonts w:eastAsia="Calibri"/>
        </w:rPr>
        <w:t xml:space="preserve"> de l'UE </w:t>
      </w:r>
    </w:p>
    <w:p w:rsidR="00740A70" w:rsidRPr="00DE0372" w:rsidRDefault="00740A70" w:rsidP="00DE0372">
      <w:pPr>
        <w:pStyle w:val="Pointabc1"/>
        <w:numPr>
          <w:ilvl w:val="3"/>
          <w:numId w:val="32"/>
        </w:numPr>
        <w:rPr>
          <w:lang w:val="fr-BE"/>
        </w:rPr>
      </w:pPr>
      <w:r w:rsidRPr="00DE0372">
        <w:rPr>
          <w:lang w:val="fr-BE"/>
        </w:rPr>
        <w:t xml:space="preserve">Communication </w:t>
      </w:r>
      <w:r w:rsidR="00DE0372" w:rsidRPr="00DE0372">
        <w:rPr>
          <w:lang w:val="fr-BE"/>
        </w:rPr>
        <w:t>de la</w:t>
      </w:r>
      <w:r w:rsidRPr="00DE0372">
        <w:rPr>
          <w:lang w:val="fr-BE"/>
        </w:rPr>
        <w:t xml:space="preserve"> Commission </w:t>
      </w:r>
      <w:r w:rsidR="00DE0372" w:rsidRPr="00DE0372">
        <w:rPr>
          <w:lang w:val="fr-BE"/>
        </w:rPr>
        <w:t>sur l'examen annuel de la croissance 2015</w:t>
      </w:r>
    </w:p>
    <w:p w:rsidR="00740A70" w:rsidRPr="00F4570F" w:rsidRDefault="00F4570F" w:rsidP="00F4570F">
      <w:pPr>
        <w:pStyle w:val="Pointabc1"/>
        <w:rPr>
          <w:lang w:val="fr-BE"/>
        </w:rPr>
      </w:pPr>
      <w:r>
        <w:rPr>
          <w:lang w:val="fr-BE"/>
        </w:rPr>
        <w:t xml:space="preserve">Politique industrielle dans le cadre de la future </w:t>
      </w:r>
      <w:r w:rsidRPr="00F4570F">
        <w:rPr>
          <w:lang w:val="fr-BE"/>
        </w:rPr>
        <w:t>stratégie pour le marché unique numérique</w:t>
      </w:r>
    </w:p>
    <w:p w:rsidR="00F95B52" w:rsidRPr="00ED5298" w:rsidRDefault="00F95B52" w:rsidP="00F4570F">
      <w:pPr>
        <w:pStyle w:val="Dash1"/>
      </w:pPr>
      <w:r w:rsidRPr="00ED5298">
        <w:t>Pr</w:t>
      </w:r>
      <w:r w:rsidR="00F4570F">
        <w:t>é</w:t>
      </w:r>
      <w:r w:rsidRPr="00ED5298">
        <w:t>sentation</w:t>
      </w:r>
      <w:r w:rsidR="00F4570F">
        <w:t xml:space="preserve"> par la</w:t>
      </w:r>
      <w:r w:rsidRPr="00ED5298">
        <w:t xml:space="preserve"> Commission</w:t>
      </w:r>
    </w:p>
    <w:p w:rsidR="00F4570F" w:rsidRPr="00ED5298" w:rsidRDefault="00F4570F" w:rsidP="00F4570F">
      <w:pPr>
        <w:pStyle w:val="Dash1"/>
      </w:pPr>
      <w:r>
        <w:t>Débat d'orientation</w:t>
      </w:r>
    </w:p>
    <w:p w:rsidR="008E5C3B" w:rsidRPr="00ED5298" w:rsidRDefault="00F13D70" w:rsidP="008E5C3B">
      <w:pPr>
        <w:pStyle w:val="Text2"/>
        <w:rPr>
          <w:rFonts w:eastAsia="Calibri"/>
        </w:rPr>
      </w:pPr>
      <w:r w:rsidRPr="00ED5298">
        <w:rPr>
          <w:rFonts w:eastAsia="Calibri"/>
        </w:rPr>
        <w:t>15985/14 ECOFIN 1088 SOC 823 POLGEN 171 EMPL 177 EDUC 335 ENV 933</w:t>
      </w:r>
    </w:p>
    <w:p w:rsidR="001E3F22" w:rsidRPr="00D2566F" w:rsidRDefault="00F13D70" w:rsidP="00D2566F">
      <w:pPr>
        <w:pStyle w:val="Text4"/>
        <w:ind w:left="2240" w:hanging="142"/>
        <w:rPr>
          <w:rFonts w:eastAsia="Calibri"/>
          <w:lang w:val="fr-BE"/>
        </w:rPr>
      </w:pPr>
      <w:r w:rsidRPr="00D2566F">
        <w:rPr>
          <w:rFonts w:eastAsia="Calibri"/>
          <w:lang w:val="fr-BE"/>
        </w:rPr>
        <w:t>RECH 458 ENER 479 FISC 208 TELECOM 221</w:t>
      </w:r>
    </w:p>
    <w:p w:rsidR="00F13D70" w:rsidRPr="00D2566F" w:rsidRDefault="00F13D70" w:rsidP="008E5C3B">
      <w:pPr>
        <w:pStyle w:val="Text3"/>
        <w:rPr>
          <w:rFonts w:eastAsia="Calibri"/>
          <w:lang w:val="fr-BE"/>
        </w:rPr>
      </w:pPr>
      <w:r w:rsidRPr="00D2566F">
        <w:rPr>
          <w:rFonts w:eastAsia="Calibri"/>
          <w:lang w:val="fr-BE"/>
        </w:rPr>
        <w:t>+ REV 1 (</w:t>
      </w:r>
      <w:r w:rsidR="00BD06FD" w:rsidRPr="00D2566F">
        <w:rPr>
          <w:rFonts w:eastAsia="Calibri"/>
          <w:lang w:val="fr-BE"/>
        </w:rPr>
        <w:t>cs</w:t>
      </w:r>
      <w:r w:rsidRPr="00D2566F">
        <w:rPr>
          <w:rFonts w:eastAsia="Calibri"/>
          <w:lang w:val="fr-BE"/>
        </w:rPr>
        <w:t>)</w:t>
      </w:r>
    </w:p>
    <w:p w:rsidR="00E77498" w:rsidRPr="00D2566F" w:rsidRDefault="00E77498" w:rsidP="00730835">
      <w:pPr>
        <w:pStyle w:val="PointManual"/>
        <w:spacing w:before="0"/>
        <w:rPr>
          <w:rFonts w:eastAsia="Calibri"/>
          <w:lang w:val="fr-BE"/>
        </w:rPr>
      </w:pPr>
    </w:p>
    <w:p w:rsidR="00B259BA" w:rsidRPr="00D2566F" w:rsidRDefault="00B259BA" w:rsidP="00730835">
      <w:pPr>
        <w:pStyle w:val="PointManual"/>
        <w:spacing w:before="0"/>
        <w:rPr>
          <w:rFonts w:eastAsia="Calibri"/>
          <w:lang w:val="fr-BE"/>
        </w:rPr>
      </w:pPr>
    </w:p>
    <w:p w:rsidR="00E77498" w:rsidRPr="00D2566F" w:rsidRDefault="00F4570F" w:rsidP="00E77498">
      <w:pPr>
        <w:rPr>
          <w:b/>
          <w:bCs/>
          <w:color w:val="000000"/>
          <w:u w:val="single"/>
          <w:lang w:val="fr-BE"/>
        </w:rPr>
      </w:pPr>
      <w:r w:rsidRPr="00D2566F">
        <w:rPr>
          <w:b/>
          <w:bCs/>
          <w:color w:val="000000"/>
          <w:u w:val="single"/>
          <w:lang w:val="fr-BE"/>
        </w:rPr>
        <w:t>Divers</w:t>
      </w:r>
    </w:p>
    <w:p w:rsidR="00E77498" w:rsidRPr="00D2566F" w:rsidRDefault="00E77498" w:rsidP="00E77498">
      <w:pPr>
        <w:rPr>
          <w:b/>
          <w:bCs/>
          <w:iCs/>
          <w:color w:val="000000"/>
          <w:lang w:val="fr-BE"/>
        </w:rPr>
      </w:pPr>
    </w:p>
    <w:p w:rsidR="00E77498" w:rsidRPr="00D2566F" w:rsidRDefault="005A73E5" w:rsidP="00F4570F">
      <w:pPr>
        <w:rPr>
          <w:u w:val="single"/>
          <w:lang w:val="fr-BE"/>
        </w:rPr>
      </w:pPr>
      <w:r w:rsidRPr="00D2566F">
        <w:rPr>
          <w:iCs/>
          <w:color w:val="000000"/>
          <w:lang w:val="fr-BE"/>
        </w:rPr>
        <w:t>6</w:t>
      </w:r>
      <w:r w:rsidR="00E77498" w:rsidRPr="00D2566F">
        <w:rPr>
          <w:iCs/>
          <w:color w:val="000000"/>
          <w:lang w:val="fr-BE"/>
        </w:rPr>
        <w:t>.</w:t>
      </w:r>
      <w:r w:rsidR="00E77498" w:rsidRPr="00D2566F">
        <w:rPr>
          <w:iCs/>
          <w:color w:val="000000"/>
          <w:lang w:val="fr-BE"/>
        </w:rPr>
        <w:tab/>
      </w:r>
      <w:r w:rsidR="00F4570F" w:rsidRPr="00D2566F">
        <w:rPr>
          <w:u w:val="single"/>
          <w:lang w:val="fr-BE"/>
        </w:rPr>
        <w:t>Marché intérieur et</w:t>
      </w:r>
      <w:r w:rsidR="00F4570F" w:rsidRPr="004F1443">
        <w:rPr>
          <w:u w:val="single"/>
          <w:lang w:val="fr-BE"/>
        </w:rPr>
        <w:t xml:space="preserve"> industrie</w:t>
      </w:r>
    </w:p>
    <w:p w:rsidR="00E77498" w:rsidRPr="00D2566F" w:rsidRDefault="00E77498" w:rsidP="00E77498">
      <w:pPr>
        <w:rPr>
          <w:b/>
          <w:bCs/>
          <w:iCs/>
          <w:color w:val="000000"/>
          <w:lang w:val="fr-BE"/>
        </w:rPr>
      </w:pPr>
    </w:p>
    <w:p w:rsidR="00E77498" w:rsidRPr="00F4570F" w:rsidRDefault="00E77498" w:rsidP="00F4570F">
      <w:pPr>
        <w:rPr>
          <w:iCs/>
          <w:color w:val="000000"/>
          <w:lang w:val="fr-BE"/>
        </w:rPr>
      </w:pPr>
      <w:r w:rsidRPr="00D2566F">
        <w:rPr>
          <w:b/>
          <w:bCs/>
          <w:iCs/>
          <w:color w:val="000000"/>
          <w:lang w:val="fr-BE"/>
        </w:rPr>
        <w:tab/>
      </w:r>
      <w:r w:rsidRPr="00D2566F">
        <w:rPr>
          <w:iCs/>
          <w:color w:val="000000"/>
          <w:lang w:val="fr-BE"/>
        </w:rPr>
        <w:t>a)</w:t>
      </w:r>
      <w:r w:rsidRPr="00D2566F">
        <w:rPr>
          <w:iCs/>
          <w:color w:val="000000"/>
          <w:lang w:val="fr-BE"/>
        </w:rPr>
        <w:tab/>
      </w:r>
      <w:r w:rsidR="008E5C3B" w:rsidRPr="00D2566F">
        <w:rPr>
          <w:iCs/>
          <w:color w:val="000000"/>
          <w:lang w:val="fr-BE"/>
        </w:rPr>
        <w:t xml:space="preserve">(poss.) </w:t>
      </w:r>
      <w:r w:rsidR="00F4570F" w:rsidRPr="00F4570F">
        <w:rPr>
          <w:iCs/>
          <w:color w:val="000000"/>
          <w:u w:val="single"/>
          <w:lang w:val="fr-BE"/>
        </w:rPr>
        <w:t>Proposition législative en cours</w:t>
      </w:r>
      <w:r w:rsidRPr="00F4570F">
        <w:rPr>
          <w:iCs/>
          <w:color w:val="000000"/>
          <w:u w:val="single"/>
          <w:lang w:val="fr-BE"/>
        </w:rPr>
        <w:t xml:space="preserve"> </w:t>
      </w:r>
    </w:p>
    <w:p w:rsidR="00E77498" w:rsidRPr="00F4570F" w:rsidRDefault="00E77498" w:rsidP="00F4570F">
      <w:pPr>
        <w:ind w:left="1134" w:hanging="567"/>
        <w:rPr>
          <w:color w:val="000000"/>
          <w:lang w:val="fr-BE"/>
        </w:rPr>
      </w:pPr>
      <w:r w:rsidRPr="00F4570F">
        <w:rPr>
          <w:b/>
          <w:bCs/>
          <w:color w:val="000000"/>
          <w:lang w:val="fr-BE"/>
        </w:rPr>
        <w:tab/>
      </w:r>
      <w:r w:rsidRPr="00F4570F">
        <w:rPr>
          <w:color w:val="000000"/>
          <w:lang w:val="fr-BE"/>
        </w:rPr>
        <w:t>(</w:t>
      </w:r>
      <w:r w:rsidR="00F4570F" w:rsidRPr="00F4570F">
        <w:rPr>
          <w:color w:val="000000"/>
          <w:lang w:val="fr-BE"/>
        </w:rPr>
        <w:t>dé</w:t>
      </w:r>
      <w:r w:rsidRPr="00F4570F">
        <w:rPr>
          <w:color w:val="000000"/>
          <w:lang w:val="fr-BE"/>
        </w:rPr>
        <w:t>lib</w:t>
      </w:r>
      <w:r w:rsidR="00F4570F" w:rsidRPr="00F4570F">
        <w:rPr>
          <w:color w:val="000000"/>
          <w:lang w:val="fr-BE"/>
        </w:rPr>
        <w:t>é</w:t>
      </w:r>
      <w:r w:rsidRPr="00F4570F">
        <w:rPr>
          <w:color w:val="000000"/>
          <w:lang w:val="fr-BE"/>
        </w:rPr>
        <w:t xml:space="preserve">ration </w:t>
      </w:r>
      <w:r w:rsidR="00F4570F" w:rsidRPr="00F4570F">
        <w:rPr>
          <w:color w:val="000000"/>
          <w:lang w:val="fr-BE"/>
        </w:rPr>
        <w:t xml:space="preserve">publique conformément à l'article </w:t>
      </w:r>
      <w:r w:rsidRPr="00F4570F">
        <w:rPr>
          <w:color w:val="000000"/>
          <w:lang w:val="fr-BE"/>
        </w:rPr>
        <w:t>16</w:t>
      </w:r>
      <w:r w:rsidR="00F4570F" w:rsidRPr="00F4570F">
        <w:rPr>
          <w:color w:val="000000"/>
          <w:lang w:val="fr-BE"/>
        </w:rPr>
        <w:t>, paragraphe 8, du traité sur l'Union européenne</w:t>
      </w:r>
      <w:r w:rsidRPr="00F4570F">
        <w:rPr>
          <w:color w:val="000000"/>
          <w:lang w:val="fr-BE"/>
        </w:rPr>
        <w:t>)</w:t>
      </w:r>
    </w:p>
    <w:p w:rsidR="00E77498" w:rsidRPr="00F4570F" w:rsidRDefault="00E77498" w:rsidP="00E77498">
      <w:pPr>
        <w:rPr>
          <w:b/>
          <w:lang w:val="fr-BE"/>
        </w:rPr>
      </w:pPr>
    </w:p>
    <w:p w:rsidR="00E77498" w:rsidRPr="00F4570F" w:rsidRDefault="00F4570F" w:rsidP="00F4570F">
      <w:pPr>
        <w:pStyle w:val="Bullet2"/>
        <w:rPr>
          <w:b/>
          <w:lang w:val="fr-BE"/>
        </w:rPr>
      </w:pPr>
      <w:r w:rsidRPr="00F4570F">
        <w:rPr>
          <w:lang w:val="fr-BE"/>
        </w:rPr>
        <w:t>Révision du système des marques en Europe (</w:t>
      </w:r>
      <w:r w:rsidRPr="00F4570F">
        <w:rPr>
          <w:b/>
          <w:bCs/>
          <w:lang w:val="fr-BE"/>
        </w:rPr>
        <w:t>première lecture</w:t>
      </w:r>
      <w:r w:rsidRPr="00F4570F">
        <w:rPr>
          <w:lang w:val="fr-BE"/>
        </w:rPr>
        <w:t xml:space="preserve">) </w:t>
      </w:r>
    </w:p>
    <w:p w:rsidR="00F4570F" w:rsidRPr="00F4570F" w:rsidRDefault="00730835" w:rsidP="00D2566F">
      <w:pPr>
        <w:pStyle w:val="PointManual1"/>
        <w:ind w:left="1701"/>
        <w:rPr>
          <w:lang w:val="fr-BE"/>
        </w:rPr>
      </w:pPr>
      <w:r w:rsidRPr="00F4570F">
        <w:rPr>
          <w:lang w:val="fr-BE"/>
        </w:rPr>
        <w:t>i</w:t>
      </w:r>
      <w:r w:rsidR="005D18CB" w:rsidRPr="00F4570F">
        <w:rPr>
          <w:lang w:val="fr-BE"/>
        </w:rPr>
        <w:t>)</w:t>
      </w:r>
      <w:r w:rsidR="00E77498" w:rsidRPr="00F4570F">
        <w:rPr>
          <w:lang w:val="fr-BE"/>
        </w:rPr>
        <w:tab/>
      </w:r>
      <w:r w:rsidR="00F4570F" w:rsidRPr="00F4570F">
        <w:rPr>
          <w:lang w:val="fr-BE"/>
        </w:rPr>
        <w:t>Proposition de règlement du Parlement européen et du Conseil modifiant le</w:t>
      </w:r>
      <w:r w:rsidR="00D2566F">
        <w:rPr>
          <w:lang w:val="fr-BE"/>
        </w:rPr>
        <w:t> </w:t>
      </w:r>
      <w:r w:rsidR="00F4570F" w:rsidRPr="00F4570F">
        <w:rPr>
          <w:lang w:val="fr-BE"/>
        </w:rPr>
        <w:t>règlement (CE) n° 207/2009 du Conseil sur la marque communautaire</w:t>
      </w:r>
    </w:p>
    <w:p w:rsidR="00F4570F" w:rsidRPr="00F4570F" w:rsidRDefault="00F4570F" w:rsidP="00F4570F">
      <w:pPr>
        <w:pStyle w:val="PointManual1"/>
        <w:ind w:left="1701" w:hanging="21"/>
        <w:rPr>
          <w:lang w:val="fr-BE"/>
        </w:rPr>
      </w:pPr>
      <w:r>
        <w:rPr>
          <w:lang w:val="fr-BE"/>
        </w:rPr>
        <w:t>Dossier interinstitutionnel: 2013/0088 (COD)</w:t>
      </w:r>
    </w:p>
    <w:p w:rsidR="00F4570F" w:rsidRDefault="00F4570F" w:rsidP="00D2566F">
      <w:pPr>
        <w:pStyle w:val="PointManual1"/>
        <w:ind w:left="1701"/>
        <w:rPr>
          <w:lang w:val="fr-BE"/>
        </w:rPr>
      </w:pPr>
      <w:r>
        <w:rPr>
          <w:lang w:val="fr-BE"/>
        </w:rPr>
        <w:t>ii</w:t>
      </w:r>
      <w:r w:rsidRPr="00F4570F">
        <w:rPr>
          <w:lang w:val="fr-BE"/>
        </w:rPr>
        <w:t>)</w:t>
      </w:r>
      <w:r>
        <w:rPr>
          <w:lang w:val="fr-BE"/>
        </w:rPr>
        <w:tab/>
      </w:r>
      <w:r w:rsidRPr="00F4570F">
        <w:rPr>
          <w:lang w:val="fr-BE"/>
        </w:rPr>
        <w:t>Proposition de directive du Parlement européen et du Conseil rapprochant les</w:t>
      </w:r>
      <w:r w:rsidR="00D2566F">
        <w:rPr>
          <w:lang w:val="fr-BE"/>
        </w:rPr>
        <w:t> </w:t>
      </w:r>
      <w:r w:rsidRPr="00F4570F">
        <w:rPr>
          <w:lang w:val="fr-BE"/>
        </w:rPr>
        <w:t xml:space="preserve">législations des États membres sur les marques (Refonte) </w:t>
      </w:r>
    </w:p>
    <w:p w:rsidR="00E77498" w:rsidRPr="00F4570F" w:rsidRDefault="00F4570F" w:rsidP="00F4570F">
      <w:pPr>
        <w:pStyle w:val="PointManual1"/>
        <w:ind w:left="1701" w:hanging="21"/>
        <w:rPr>
          <w:lang w:val="fr-BE"/>
        </w:rPr>
      </w:pPr>
      <w:r>
        <w:rPr>
          <w:lang w:val="fr-BE"/>
        </w:rPr>
        <w:t>Dossier interinstitutionnel</w:t>
      </w:r>
      <w:r w:rsidR="00E77498" w:rsidRPr="00F4570F">
        <w:rPr>
          <w:lang w:val="fr-BE"/>
        </w:rPr>
        <w:t>: 2013/0089 (COD)</w:t>
      </w:r>
    </w:p>
    <w:p w:rsidR="00E77498" w:rsidRPr="00ED5298" w:rsidRDefault="00E77498" w:rsidP="00F4570F">
      <w:pPr>
        <w:pStyle w:val="Dash2"/>
      </w:pPr>
      <w:r w:rsidRPr="00ED5298">
        <w:t>Information</w:t>
      </w:r>
      <w:r w:rsidR="00F4570F">
        <w:t>s communiquées par la présidence</w:t>
      </w:r>
      <w:r w:rsidRPr="00ED5298">
        <w:t xml:space="preserve"> </w:t>
      </w:r>
    </w:p>
    <w:p w:rsidR="00E77498" w:rsidRPr="0046687A" w:rsidRDefault="00E77498" w:rsidP="00D2566F">
      <w:pPr>
        <w:pStyle w:val="PointManual"/>
        <w:ind w:left="1134"/>
        <w:rPr>
          <w:b/>
          <w:bCs/>
          <w:i/>
        </w:rPr>
      </w:pPr>
      <w:r w:rsidRPr="0046687A">
        <w:t>b)</w:t>
      </w:r>
      <w:r w:rsidRPr="0046687A">
        <w:tab/>
      </w:r>
      <w:r w:rsidR="0046687A" w:rsidRPr="0046687A">
        <w:t>Point de la situation concernant la</w:t>
      </w:r>
      <w:r w:rsidRPr="0046687A">
        <w:t xml:space="preserve"> consultation </w:t>
      </w:r>
      <w:r w:rsidR="0046687A" w:rsidRPr="0046687A">
        <w:t>publique sur l'initiative relative aux</w:t>
      </w:r>
      <w:r w:rsidR="00D2566F">
        <w:t> </w:t>
      </w:r>
      <w:r w:rsidR="0046687A" w:rsidRPr="0046687A">
        <w:t xml:space="preserve">PME ("Small Business Act") </w:t>
      </w:r>
      <w:r w:rsidRPr="0046687A">
        <w:t xml:space="preserve">- </w:t>
      </w:r>
      <w:r w:rsidR="00B779FE">
        <w:t xml:space="preserve">aux fins de la future politique à l'égard des PME </w:t>
      </w:r>
    </w:p>
    <w:p w:rsidR="00E77498" w:rsidRPr="00ED5298" w:rsidRDefault="00E77498" w:rsidP="00B779FE">
      <w:pPr>
        <w:pStyle w:val="Dash2"/>
        <w:rPr>
          <w:b/>
        </w:rPr>
      </w:pPr>
      <w:r w:rsidRPr="00ED5298">
        <w:t>Pr</w:t>
      </w:r>
      <w:r w:rsidR="00B779FE">
        <w:t>é</w:t>
      </w:r>
      <w:r w:rsidRPr="00ED5298">
        <w:t xml:space="preserve">sentation </w:t>
      </w:r>
      <w:r w:rsidR="00B779FE">
        <w:t>par la</w:t>
      </w:r>
      <w:r w:rsidRPr="00ED5298">
        <w:t xml:space="preserve"> Commission</w:t>
      </w:r>
    </w:p>
    <w:p w:rsidR="00E77498" w:rsidRPr="00ED5298" w:rsidRDefault="00B259BA" w:rsidP="00E77498">
      <w:pPr>
        <w:rPr>
          <w:b/>
          <w:bCs/>
          <w:color w:val="000000"/>
          <w:u w:val="single"/>
        </w:rPr>
      </w:pPr>
      <w:r w:rsidRPr="00ED5298">
        <w:rPr>
          <w:b/>
          <w:bCs/>
          <w:color w:val="000000"/>
          <w:u w:val="single"/>
        </w:rPr>
        <w:br w:type="page"/>
      </w:r>
    </w:p>
    <w:p w:rsidR="00E77498" w:rsidRPr="00ED5298" w:rsidRDefault="00E77498" w:rsidP="00B779FE">
      <w:pPr>
        <w:suppressAutoHyphens/>
        <w:ind w:firstLine="544"/>
        <w:rPr>
          <w:color w:val="000000"/>
        </w:rPr>
      </w:pPr>
      <w:r w:rsidRPr="00ED5298">
        <w:rPr>
          <w:color w:val="000000"/>
        </w:rPr>
        <w:t>c)</w:t>
      </w:r>
      <w:r w:rsidRPr="00ED5298">
        <w:rPr>
          <w:color w:val="000000"/>
        </w:rPr>
        <w:tab/>
        <w:t>Union</w:t>
      </w:r>
      <w:r w:rsidR="00B779FE">
        <w:rPr>
          <w:color w:val="000000"/>
        </w:rPr>
        <w:t xml:space="preserve"> de l'énergie</w:t>
      </w:r>
    </w:p>
    <w:p w:rsidR="00E77498" w:rsidRPr="00ED5298" w:rsidRDefault="00E77498" w:rsidP="0067421B">
      <w:pPr>
        <w:pStyle w:val="Dash2"/>
      </w:pPr>
      <w:r w:rsidRPr="00ED5298">
        <w:t>Information</w:t>
      </w:r>
      <w:r w:rsidR="0067421B">
        <w:t>s</w:t>
      </w:r>
      <w:r w:rsidRPr="00ED5298">
        <w:t xml:space="preserve"> </w:t>
      </w:r>
      <w:r w:rsidR="0067421B">
        <w:t>communiquées par la</w:t>
      </w:r>
      <w:r w:rsidRPr="00ED5298">
        <w:t xml:space="preserve"> Commission</w:t>
      </w:r>
    </w:p>
    <w:p w:rsidR="00E77498" w:rsidRPr="00ED5298" w:rsidRDefault="00E77498" w:rsidP="00E77498">
      <w:pPr>
        <w:rPr>
          <w:bCs/>
          <w:iCs/>
          <w:color w:val="000000"/>
        </w:rPr>
      </w:pPr>
    </w:p>
    <w:p w:rsidR="00E77498" w:rsidRPr="0067421B" w:rsidRDefault="00E77498" w:rsidP="00D2566F">
      <w:pPr>
        <w:suppressAutoHyphens/>
        <w:ind w:left="1134" w:hanging="590"/>
        <w:rPr>
          <w:lang w:val="fr-BE"/>
        </w:rPr>
      </w:pPr>
      <w:r w:rsidRPr="0067421B">
        <w:rPr>
          <w:lang w:val="fr-BE"/>
        </w:rPr>
        <w:t>d)</w:t>
      </w:r>
      <w:r w:rsidRPr="0067421B">
        <w:rPr>
          <w:lang w:val="fr-BE"/>
        </w:rPr>
        <w:tab/>
        <w:t>R</w:t>
      </w:r>
      <w:r w:rsidR="0067421B" w:rsidRPr="0067421B">
        <w:rPr>
          <w:lang w:val="fr-BE"/>
        </w:rPr>
        <w:t>é</w:t>
      </w:r>
      <w:r w:rsidRPr="0067421B">
        <w:rPr>
          <w:lang w:val="fr-BE"/>
        </w:rPr>
        <w:t>sult</w:t>
      </w:r>
      <w:r w:rsidR="0067421B" w:rsidRPr="0067421B">
        <w:rPr>
          <w:lang w:val="fr-BE"/>
        </w:rPr>
        <w:t>at</w:t>
      </w:r>
      <w:r w:rsidRPr="0067421B">
        <w:rPr>
          <w:lang w:val="fr-BE"/>
        </w:rPr>
        <w:t xml:space="preserve">s </w:t>
      </w:r>
      <w:r w:rsidR="0067421B">
        <w:rPr>
          <w:lang w:val="fr-BE"/>
        </w:rPr>
        <w:t>des projets dans le cadre de l'</w:t>
      </w:r>
      <w:r w:rsidR="0067421B" w:rsidRPr="0067421B">
        <w:rPr>
          <w:lang w:val="fr-BE"/>
        </w:rPr>
        <w:t xml:space="preserve">initiative des acteurs les plus avancés pour améliorer le marché unique </w:t>
      </w:r>
    </w:p>
    <w:p w:rsidR="00E77498" w:rsidRPr="0067421B" w:rsidRDefault="0067421B" w:rsidP="00D2566F">
      <w:pPr>
        <w:pStyle w:val="Dash2"/>
        <w:rPr>
          <w:lang w:val="fr-BE"/>
        </w:rPr>
      </w:pPr>
      <w:r w:rsidRPr="00ED5298">
        <w:t>Information</w:t>
      </w:r>
      <w:r>
        <w:t>s</w:t>
      </w:r>
      <w:r w:rsidRPr="00ED5298">
        <w:t xml:space="preserve"> </w:t>
      </w:r>
      <w:r>
        <w:t>communiquées par les délégations danoise, néerlandaise, suédoise et</w:t>
      </w:r>
      <w:r w:rsidR="00D2566F">
        <w:t> </w:t>
      </w:r>
      <w:r>
        <w:t>du Royaume-Uni</w:t>
      </w:r>
    </w:p>
    <w:p w:rsidR="00E77498" w:rsidRPr="0067421B" w:rsidRDefault="00E77498" w:rsidP="00E77498">
      <w:pPr>
        <w:rPr>
          <w:lang w:val="fr-BE"/>
        </w:rPr>
      </w:pPr>
    </w:p>
    <w:p w:rsidR="00E77498" w:rsidRPr="0067421B" w:rsidRDefault="00E77498" w:rsidP="00D2566F">
      <w:pPr>
        <w:suppressAutoHyphens/>
        <w:ind w:left="1134" w:hanging="590"/>
        <w:rPr>
          <w:lang w:val="fr-BE"/>
        </w:rPr>
      </w:pPr>
      <w:r w:rsidRPr="0067421B">
        <w:rPr>
          <w:lang w:val="fr-BE"/>
        </w:rPr>
        <w:t>e)</w:t>
      </w:r>
      <w:r w:rsidRPr="0067421B">
        <w:rPr>
          <w:lang w:val="fr-BE"/>
        </w:rPr>
        <w:tab/>
      </w:r>
      <w:r w:rsidR="004F1443" w:rsidRPr="0067421B">
        <w:rPr>
          <w:lang w:val="fr-BE"/>
        </w:rPr>
        <w:t>Évolution</w:t>
      </w:r>
      <w:r w:rsidR="0067421B" w:rsidRPr="0067421B">
        <w:rPr>
          <w:lang w:val="fr-BE"/>
        </w:rPr>
        <w:t xml:space="preserve"> de la situation concernant les </w:t>
      </w:r>
      <w:r w:rsidR="00CC3AF9">
        <w:rPr>
          <w:lang w:val="fr-BE"/>
        </w:rPr>
        <w:t>obligations</w:t>
      </w:r>
      <w:r w:rsidR="0067421B" w:rsidRPr="0067421B">
        <w:rPr>
          <w:lang w:val="fr-BE"/>
        </w:rPr>
        <w:t xml:space="preserve"> de transparence </w:t>
      </w:r>
      <w:r w:rsidR="00CC3AF9">
        <w:rPr>
          <w:lang w:val="fr-BE"/>
        </w:rPr>
        <w:t>dans le cadre de la</w:t>
      </w:r>
      <w:r w:rsidR="00D2566F">
        <w:rPr>
          <w:lang w:val="fr-BE"/>
        </w:rPr>
        <w:t> </w:t>
      </w:r>
      <w:r w:rsidR="00CC3AF9">
        <w:rPr>
          <w:lang w:val="fr-BE"/>
        </w:rPr>
        <w:t>directive comptable</w:t>
      </w:r>
    </w:p>
    <w:p w:rsidR="00E77498" w:rsidRPr="00CC3AF9" w:rsidRDefault="00CC3AF9" w:rsidP="00CC3AF9">
      <w:pPr>
        <w:pStyle w:val="Dash2"/>
        <w:rPr>
          <w:lang w:val="fr-BE"/>
        </w:rPr>
      </w:pPr>
      <w:r w:rsidRPr="00ED5298">
        <w:t>Information</w:t>
      </w:r>
      <w:r>
        <w:t>s</w:t>
      </w:r>
      <w:r w:rsidRPr="00ED5298">
        <w:t xml:space="preserve"> </w:t>
      </w:r>
      <w:r>
        <w:t>communiquées par la délégation néerlandaise</w:t>
      </w:r>
    </w:p>
    <w:p w:rsidR="00E77498" w:rsidRPr="00CC3AF9" w:rsidRDefault="00E77498" w:rsidP="00E77498">
      <w:pPr>
        <w:rPr>
          <w:lang w:val="fr-BE"/>
        </w:rPr>
      </w:pPr>
    </w:p>
    <w:p w:rsidR="00E77498" w:rsidRPr="00ED5298" w:rsidRDefault="00E77498" w:rsidP="00D2566F">
      <w:pPr>
        <w:suppressAutoHyphens/>
        <w:ind w:firstLine="544"/>
      </w:pPr>
      <w:r w:rsidRPr="00ED5298">
        <w:t>f)</w:t>
      </w:r>
      <w:r w:rsidRPr="00ED5298">
        <w:tab/>
        <w:t>Plan</w:t>
      </w:r>
      <w:r w:rsidR="00431667" w:rsidRPr="00ED5298">
        <w:t xml:space="preserve"> </w:t>
      </w:r>
      <w:r w:rsidR="00CC3AF9">
        <w:t>d'investissement pour l'</w:t>
      </w:r>
      <w:r w:rsidR="00431667" w:rsidRPr="00ED5298">
        <w:t>Europe</w:t>
      </w:r>
    </w:p>
    <w:p w:rsidR="00E77498" w:rsidRPr="00ED5298" w:rsidRDefault="00CC3AF9" w:rsidP="00E77498">
      <w:pPr>
        <w:pStyle w:val="Dash2"/>
      </w:pPr>
      <w:r w:rsidRPr="00ED5298">
        <w:t>Information</w:t>
      </w:r>
      <w:r>
        <w:t>s</w:t>
      </w:r>
      <w:r w:rsidRPr="00ED5298">
        <w:t xml:space="preserve"> </w:t>
      </w:r>
      <w:r>
        <w:t>communiquées par la délégation française</w:t>
      </w:r>
    </w:p>
    <w:p w:rsidR="00E77498" w:rsidRPr="00ED5298" w:rsidRDefault="00E77498" w:rsidP="008E5C3B">
      <w:pPr>
        <w:suppressAutoHyphens/>
        <w:rPr>
          <w:b/>
          <w:bCs/>
          <w:color w:val="000000"/>
          <w:u w:val="single"/>
        </w:rPr>
      </w:pPr>
    </w:p>
    <w:p w:rsidR="008E5C3B" w:rsidRPr="00ED5298" w:rsidRDefault="008E5C3B" w:rsidP="008E5C3B">
      <w:pPr>
        <w:suppressAutoHyphens/>
        <w:rPr>
          <w:b/>
          <w:bCs/>
          <w:color w:val="000000"/>
          <w:u w:val="single"/>
        </w:rPr>
      </w:pPr>
    </w:p>
    <w:p w:rsidR="008E5C3B" w:rsidRPr="00ED5298" w:rsidRDefault="008E5C3B" w:rsidP="008E5C3B">
      <w:pPr>
        <w:suppressAutoHyphens/>
        <w:rPr>
          <w:b/>
          <w:bCs/>
          <w:color w:val="000000"/>
          <w:u w:val="single"/>
        </w:rPr>
      </w:pPr>
    </w:p>
    <w:p w:rsidR="00E77498" w:rsidRPr="00706687" w:rsidRDefault="00B259BA" w:rsidP="00D2566F">
      <w:pPr>
        <w:ind w:left="567" w:hanging="567"/>
        <w:jc w:val="both"/>
        <w:rPr>
          <w:rFonts w:eastAsia="Calibri" w:cs="Arial"/>
          <w:b/>
          <w:u w:val="single"/>
          <w:lang w:val="fr-BE"/>
        </w:rPr>
      </w:pPr>
      <w:r w:rsidRPr="00ED5298">
        <w:rPr>
          <w:b/>
          <w:bCs/>
          <w:color w:val="000000"/>
          <w:u w:val="single"/>
        </w:rPr>
        <w:br w:type="page"/>
      </w:r>
      <w:r w:rsidR="00706687" w:rsidRPr="00706687">
        <w:rPr>
          <w:rFonts w:eastAsia="Calibri" w:cs="Arial"/>
          <w:b/>
          <w:u w:val="single"/>
          <w:lang w:val="fr-BE"/>
        </w:rPr>
        <w:lastRenderedPageBreak/>
        <w:t>SESSION DU MARDI 3</w:t>
      </w:r>
      <w:r w:rsidR="00E77498" w:rsidRPr="00706687">
        <w:rPr>
          <w:rFonts w:eastAsia="Calibri" w:cs="Arial"/>
          <w:b/>
          <w:u w:val="single"/>
          <w:lang w:val="fr-BE"/>
        </w:rPr>
        <w:t xml:space="preserve"> </w:t>
      </w:r>
      <w:r w:rsidR="00706687" w:rsidRPr="00706687">
        <w:rPr>
          <w:rFonts w:eastAsia="Calibri" w:cs="Arial"/>
          <w:b/>
          <w:u w:val="single"/>
          <w:lang w:val="fr-BE"/>
        </w:rPr>
        <w:t xml:space="preserve">MARS </w:t>
      </w:r>
      <w:r w:rsidR="00E77498" w:rsidRPr="00706687">
        <w:rPr>
          <w:rFonts w:eastAsia="Calibri" w:cs="Arial"/>
          <w:b/>
          <w:u w:val="single"/>
          <w:lang w:val="fr-BE"/>
        </w:rPr>
        <w:t>2015 (10</w:t>
      </w:r>
      <w:r w:rsidR="00706687" w:rsidRPr="00706687">
        <w:rPr>
          <w:rFonts w:eastAsia="Calibri" w:cs="Arial"/>
          <w:b/>
          <w:u w:val="single"/>
          <w:lang w:val="fr-BE"/>
        </w:rPr>
        <w:t xml:space="preserve"> h </w:t>
      </w:r>
      <w:r w:rsidR="00E77498" w:rsidRPr="00706687">
        <w:rPr>
          <w:rFonts w:eastAsia="Calibri" w:cs="Arial"/>
          <w:b/>
          <w:u w:val="single"/>
          <w:lang w:val="fr-BE"/>
        </w:rPr>
        <w:t>00)</w:t>
      </w:r>
    </w:p>
    <w:p w:rsidR="00E77498" w:rsidRPr="00706687" w:rsidRDefault="00E77498" w:rsidP="00E77498">
      <w:pPr>
        <w:ind w:left="567" w:hanging="567"/>
        <w:jc w:val="both"/>
        <w:rPr>
          <w:rFonts w:eastAsia="Calibri" w:cs="Arial"/>
          <w:b/>
          <w:u w:val="single"/>
          <w:lang w:val="fr-BE"/>
        </w:rPr>
      </w:pPr>
    </w:p>
    <w:p w:rsidR="005E1DD6" w:rsidRPr="00706687" w:rsidRDefault="005E1DD6" w:rsidP="00E77498">
      <w:pPr>
        <w:suppressAutoHyphens/>
        <w:rPr>
          <w:color w:val="000000"/>
          <w:u w:val="single"/>
          <w:lang w:val="fr-BE"/>
        </w:rPr>
      </w:pPr>
    </w:p>
    <w:p w:rsidR="00E77498" w:rsidRPr="00706687" w:rsidRDefault="00706687" w:rsidP="00E77498">
      <w:pPr>
        <w:suppressAutoHyphens/>
        <w:rPr>
          <w:color w:val="000000"/>
          <w:u w:val="single"/>
          <w:lang w:val="fr-BE"/>
        </w:rPr>
      </w:pPr>
      <w:r w:rsidRPr="00706687">
        <w:rPr>
          <w:color w:val="000000"/>
          <w:u w:val="single"/>
          <w:lang w:val="fr-BE"/>
        </w:rPr>
        <w:t>RECHERCHE</w:t>
      </w:r>
    </w:p>
    <w:p w:rsidR="00E77498" w:rsidRPr="004F1443" w:rsidRDefault="00E77498" w:rsidP="00E77498">
      <w:pPr>
        <w:suppressAutoHyphens/>
        <w:rPr>
          <w:color w:val="000000"/>
          <w:u w:val="single"/>
          <w:lang w:val="fr-BE"/>
        </w:rPr>
      </w:pPr>
    </w:p>
    <w:p w:rsidR="00E77498" w:rsidRPr="00D2566F" w:rsidRDefault="00706687" w:rsidP="00706687">
      <w:pPr>
        <w:rPr>
          <w:b/>
          <w:bCs/>
          <w:color w:val="000000"/>
          <w:u w:val="single"/>
          <w:lang w:val="fr-BE"/>
        </w:rPr>
      </w:pPr>
      <w:r w:rsidRPr="004F1443">
        <w:rPr>
          <w:b/>
          <w:bCs/>
          <w:color w:val="000000"/>
          <w:u w:val="single"/>
          <w:lang w:val="fr-BE"/>
        </w:rPr>
        <w:t>Activités</w:t>
      </w:r>
      <w:r w:rsidRPr="00D2566F">
        <w:rPr>
          <w:b/>
          <w:bCs/>
          <w:color w:val="000000"/>
          <w:u w:val="single"/>
          <w:lang w:val="fr-BE"/>
        </w:rPr>
        <w:t xml:space="preserve"> n</w:t>
      </w:r>
      <w:r w:rsidR="00E77498" w:rsidRPr="00D2566F">
        <w:rPr>
          <w:b/>
          <w:bCs/>
          <w:color w:val="000000"/>
          <w:u w:val="single"/>
          <w:lang w:val="fr-BE"/>
        </w:rPr>
        <w:t>on</w:t>
      </w:r>
      <w:r w:rsidR="00E77498" w:rsidRPr="004F1443">
        <w:rPr>
          <w:b/>
          <w:bCs/>
          <w:color w:val="000000"/>
          <w:u w:val="single"/>
          <w:lang w:val="fr-BE"/>
        </w:rPr>
        <w:t>-l</w:t>
      </w:r>
      <w:r w:rsidRPr="004F1443">
        <w:rPr>
          <w:b/>
          <w:bCs/>
          <w:color w:val="000000"/>
          <w:u w:val="single"/>
          <w:lang w:val="fr-BE"/>
        </w:rPr>
        <w:t>égislatives</w:t>
      </w:r>
    </w:p>
    <w:p w:rsidR="00E77498" w:rsidRPr="00D2566F" w:rsidRDefault="00E77498" w:rsidP="00E77498">
      <w:pPr>
        <w:tabs>
          <w:tab w:val="left" w:pos="567"/>
        </w:tabs>
        <w:ind w:left="567" w:hanging="567"/>
        <w:rPr>
          <w:color w:val="000000"/>
          <w:lang w:val="fr-BE"/>
        </w:rPr>
      </w:pPr>
    </w:p>
    <w:p w:rsidR="005E1DD6" w:rsidRPr="00D2566F" w:rsidRDefault="005E1DD6" w:rsidP="00E77498">
      <w:pPr>
        <w:tabs>
          <w:tab w:val="left" w:pos="567"/>
        </w:tabs>
        <w:ind w:left="567" w:hanging="567"/>
        <w:rPr>
          <w:color w:val="000000"/>
          <w:lang w:val="fr-BE"/>
        </w:rPr>
      </w:pPr>
    </w:p>
    <w:p w:rsidR="00E77498" w:rsidRPr="00706687" w:rsidRDefault="005A73E5" w:rsidP="00D2566F">
      <w:pPr>
        <w:tabs>
          <w:tab w:val="left" w:pos="567"/>
        </w:tabs>
        <w:ind w:left="567" w:hanging="567"/>
        <w:rPr>
          <w:color w:val="000000"/>
          <w:lang w:val="fr-BE"/>
        </w:rPr>
      </w:pPr>
      <w:r w:rsidRPr="00706687">
        <w:rPr>
          <w:color w:val="000000"/>
          <w:lang w:val="fr-BE"/>
        </w:rPr>
        <w:t>7</w:t>
      </w:r>
      <w:r w:rsidR="00E77498" w:rsidRPr="00706687">
        <w:rPr>
          <w:color w:val="000000"/>
          <w:lang w:val="fr-BE"/>
        </w:rPr>
        <w:t>.</w:t>
      </w:r>
      <w:r w:rsidR="00E77498" w:rsidRPr="00706687">
        <w:rPr>
          <w:color w:val="000000"/>
          <w:lang w:val="fr-BE"/>
        </w:rPr>
        <w:tab/>
      </w:r>
      <w:r w:rsidR="00706687" w:rsidRPr="00706687">
        <w:rPr>
          <w:color w:val="000000"/>
          <w:lang w:val="fr-BE"/>
        </w:rPr>
        <w:t>Créer des liens durables et synergiques entre les actions en faveur de l'innovation et celles qui</w:t>
      </w:r>
      <w:r w:rsidR="00D2566F">
        <w:rPr>
          <w:color w:val="000000"/>
          <w:lang w:val="fr-BE"/>
        </w:rPr>
        <w:t> </w:t>
      </w:r>
      <w:r w:rsidR="00706687" w:rsidRPr="00706687">
        <w:rPr>
          <w:color w:val="000000"/>
          <w:lang w:val="fr-BE"/>
        </w:rPr>
        <w:t xml:space="preserve">libèrent le potentiel de croissance de l'Europe </w:t>
      </w:r>
      <w:r w:rsidR="00706687">
        <w:rPr>
          <w:color w:val="000000"/>
          <w:lang w:val="fr-BE"/>
        </w:rPr>
        <w:t>dans l'espace européen de la recherche</w:t>
      </w:r>
    </w:p>
    <w:p w:rsidR="00E77498" w:rsidRPr="00D2566F" w:rsidRDefault="00E77498" w:rsidP="00706687">
      <w:pPr>
        <w:pStyle w:val="Pointabc1"/>
        <w:numPr>
          <w:ilvl w:val="3"/>
          <w:numId w:val="36"/>
        </w:numPr>
        <w:rPr>
          <w:lang w:val="fr-BE"/>
        </w:rPr>
      </w:pPr>
      <w:r w:rsidRPr="00D2566F">
        <w:rPr>
          <w:lang w:val="fr-BE"/>
        </w:rPr>
        <w:t xml:space="preserve">Communication </w:t>
      </w:r>
      <w:r w:rsidR="00706687" w:rsidRPr="00D2566F">
        <w:rPr>
          <w:lang w:val="fr-BE"/>
        </w:rPr>
        <w:t>de la</w:t>
      </w:r>
      <w:r w:rsidRPr="00D2566F">
        <w:rPr>
          <w:lang w:val="fr-BE"/>
        </w:rPr>
        <w:t xml:space="preserve"> Commission </w:t>
      </w:r>
      <w:r w:rsidR="00706687" w:rsidRPr="00D2566F">
        <w:rPr>
          <w:lang w:val="fr-BE"/>
        </w:rPr>
        <w:t>sur l'examen annuel de la croissance</w:t>
      </w:r>
      <w:r w:rsidRPr="00D2566F">
        <w:rPr>
          <w:lang w:val="fr-BE"/>
        </w:rPr>
        <w:t xml:space="preserve"> </w:t>
      </w:r>
      <w:r w:rsidR="00B46DA0" w:rsidRPr="00D2566F">
        <w:rPr>
          <w:lang w:val="fr-BE"/>
        </w:rPr>
        <w:t>2015</w:t>
      </w:r>
    </w:p>
    <w:p w:rsidR="00E77498" w:rsidRPr="00706687" w:rsidRDefault="00392D9D" w:rsidP="00D2566F">
      <w:pPr>
        <w:pStyle w:val="Pointabc1"/>
        <w:rPr>
          <w:lang w:val="fr-BE"/>
        </w:rPr>
      </w:pPr>
      <w:r w:rsidRPr="00706687">
        <w:rPr>
          <w:lang w:val="fr-BE"/>
        </w:rPr>
        <w:t>P</w:t>
      </w:r>
      <w:r w:rsidR="00E77498" w:rsidRPr="00706687">
        <w:rPr>
          <w:lang w:val="fr-BE"/>
        </w:rPr>
        <w:t xml:space="preserve">lan </w:t>
      </w:r>
      <w:r w:rsidR="00706687" w:rsidRPr="00706687">
        <w:rPr>
          <w:lang w:val="fr-BE"/>
        </w:rPr>
        <w:t>d'investissement pour l'</w:t>
      </w:r>
      <w:r w:rsidRPr="00706687">
        <w:rPr>
          <w:lang w:val="fr-BE"/>
        </w:rPr>
        <w:t xml:space="preserve">Europe </w:t>
      </w:r>
      <w:r w:rsidR="00706687">
        <w:rPr>
          <w:lang w:val="fr-BE"/>
        </w:rPr>
        <w:t>dans l'</w:t>
      </w:r>
      <w:r w:rsidR="00706687" w:rsidRPr="00706687">
        <w:rPr>
          <w:lang w:val="fr-BE"/>
        </w:rPr>
        <w:t>espace européen de la recherche et de</w:t>
      </w:r>
      <w:r w:rsidR="00D2566F">
        <w:rPr>
          <w:lang w:val="fr-BE"/>
        </w:rPr>
        <w:t> </w:t>
      </w:r>
      <w:r w:rsidR="00706687" w:rsidRPr="00706687">
        <w:rPr>
          <w:lang w:val="fr-BE"/>
        </w:rPr>
        <w:t>l'innovation</w:t>
      </w:r>
    </w:p>
    <w:p w:rsidR="00E77498" w:rsidRPr="00ED5298" w:rsidRDefault="00E77498" w:rsidP="00706687">
      <w:pPr>
        <w:pStyle w:val="Dash1"/>
      </w:pPr>
      <w:r w:rsidRPr="00ED5298">
        <w:t>Pr</w:t>
      </w:r>
      <w:r w:rsidR="00706687">
        <w:t>é</w:t>
      </w:r>
      <w:r w:rsidRPr="00ED5298">
        <w:t xml:space="preserve">sentation </w:t>
      </w:r>
      <w:r w:rsidR="00706687">
        <w:t>par la</w:t>
      </w:r>
      <w:r w:rsidRPr="00ED5298">
        <w:t xml:space="preserve"> Commission</w:t>
      </w:r>
    </w:p>
    <w:p w:rsidR="00E77498" w:rsidRPr="00ED5298" w:rsidRDefault="00706687" w:rsidP="00706687">
      <w:pPr>
        <w:pStyle w:val="Dash1"/>
      </w:pPr>
      <w:r>
        <w:t>Débat d'orientation</w:t>
      </w:r>
    </w:p>
    <w:p w:rsidR="00B46DA0" w:rsidRPr="00F84050" w:rsidRDefault="00F13D70" w:rsidP="00730835">
      <w:pPr>
        <w:pStyle w:val="Text2"/>
        <w:rPr>
          <w:lang w:val="es-ES"/>
        </w:rPr>
      </w:pPr>
      <w:r w:rsidRPr="00F84050">
        <w:rPr>
          <w:lang w:val="es-ES"/>
        </w:rPr>
        <w:t xml:space="preserve">15985/14 ECOFIN 1088 SOC 823 POLGEN 171 EMPL 177 EDUC 335 </w:t>
      </w:r>
    </w:p>
    <w:p w:rsidR="00100EDB" w:rsidRPr="00D2566F" w:rsidRDefault="00F13D70" w:rsidP="00D2566F">
      <w:pPr>
        <w:pStyle w:val="Text4"/>
        <w:ind w:left="2240" w:hanging="142"/>
        <w:rPr>
          <w:lang w:val="fr-BE"/>
        </w:rPr>
      </w:pPr>
      <w:r w:rsidRPr="00D2566F">
        <w:rPr>
          <w:lang w:val="fr-BE"/>
        </w:rPr>
        <w:t>ENV 933 RECH 458 ENER 479 FISC 208 TELECOM 221</w:t>
      </w:r>
    </w:p>
    <w:p w:rsidR="00F13D70" w:rsidRPr="00D2566F" w:rsidRDefault="00F13D70" w:rsidP="00100EDB">
      <w:pPr>
        <w:ind w:left="1701"/>
        <w:rPr>
          <w:color w:val="000000"/>
          <w:lang w:val="fr-BE"/>
        </w:rPr>
      </w:pPr>
      <w:r w:rsidRPr="00D2566F">
        <w:rPr>
          <w:color w:val="000000"/>
          <w:lang w:val="fr-BE"/>
        </w:rPr>
        <w:t>+ REV 1 (</w:t>
      </w:r>
      <w:r w:rsidR="00BD06FD" w:rsidRPr="00D2566F">
        <w:rPr>
          <w:color w:val="000000"/>
          <w:lang w:val="fr-BE"/>
        </w:rPr>
        <w:t>cs</w:t>
      </w:r>
      <w:r w:rsidRPr="00D2566F">
        <w:rPr>
          <w:color w:val="000000"/>
          <w:lang w:val="fr-BE"/>
        </w:rPr>
        <w:t>)</w:t>
      </w:r>
    </w:p>
    <w:p w:rsidR="00AC3188" w:rsidRPr="00D2566F" w:rsidRDefault="00AC3188" w:rsidP="00B259BA">
      <w:pPr>
        <w:tabs>
          <w:tab w:val="left" w:pos="567"/>
        </w:tabs>
        <w:rPr>
          <w:color w:val="000000"/>
          <w:lang w:val="fr-BE"/>
        </w:rPr>
      </w:pPr>
    </w:p>
    <w:p w:rsidR="00E77498" w:rsidRPr="00C342C0" w:rsidRDefault="005A73E5" w:rsidP="00D2566F">
      <w:pPr>
        <w:tabs>
          <w:tab w:val="left" w:pos="567"/>
        </w:tabs>
        <w:ind w:left="567" w:hanging="567"/>
        <w:rPr>
          <w:lang w:val="fr-BE"/>
        </w:rPr>
      </w:pPr>
      <w:r w:rsidRPr="00C342C0">
        <w:rPr>
          <w:lang w:val="fr-BE"/>
        </w:rPr>
        <w:t>8</w:t>
      </w:r>
      <w:r w:rsidR="00E77498" w:rsidRPr="00C342C0">
        <w:rPr>
          <w:lang w:val="fr-BE"/>
        </w:rPr>
        <w:t>.</w:t>
      </w:r>
      <w:r w:rsidR="00E77498" w:rsidRPr="00C342C0">
        <w:rPr>
          <w:lang w:val="fr-BE"/>
        </w:rPr>
        <w:tab/>
      </w:r>
      <w:r w:rsidR="00706687" w:rsidRPr="00C342C0">
        <w:rPr>
          <w:lang w:val="fr-BE"/>
        </w:rPr>
        <w:t xml:space="preserve">Libérer le potentiel numérique </w:t>
      </w:r>
      <w:r w:rsidR="00DC4EA1" w:rsidRPr="00C342C0">
        <w:rPr>
          <w:lang w:val="fr-BE"/>
        </w:rPr>
        <w:t>de l'Europe:</w:t>
      </w:r>
      <w:r w:rsidR="00E77498" w:rsidRPr="00C342C0">
        <w:rPr>
          <w:lang w:val="fr-BE"/>
        </w:rPr>
        <w:t xml:space="preserve"> </w:t>
      </w:r>
      <w:r w:rsidR="00C342C0" w:rsidRPr="00C342C0">
        <w:rPr>
          <w:lang w:val="fr-BE"/>
        </w:rPr>
        <w:t xml:space="preserve">une innovation plus rapide et plus large </w:t>
      </w:r>
      <w:r w:rsidR="00C342C0">
        <w:rPr>
          <w:lang w:val="fr-BE"/>
        </w:rPr>
        <w:t>grâce à</w:t>
      </w:r>
      <w:r w:rsidR="00D2566F">
        <w:rPr>
          <w:lang w:val="fr-BE"/>
        </w:rPr>
        <w:t> </w:t>
      </w:r>
      <w:r w:rsidR="00C342C0">
        <w:rPr>
          <w:lang w:val="fr-BE"/>
        </w:rPr>
        <w:t>une recherche ouverte, en réseau et</w:t>
      </w:r>
      <w:r w:rsidR="00C342C0" w:rsidRPr="00C342C0">
        <w:rPr>
          <w:lang w:val="fr-BE"/>
        </w:rPr>
        <w:t xml:space="preserve"> à forte intensité de données</w:t>
      </w:r>
    </w:p>
    <w:p w:rsidR="00E77498" w:rsidRPr="00DC4EA1" w:rsidRDefault="00E77498" w:rsidP="00DC4EA1">
      <w:pPr>
        <w:ind w:left="1134" w:hanging="567"/>
        <w:rPr>
          <w:lang w:val="fr-BE"/>
        </w:rPr>
      </w:pPr>
      <w:r w:rsidRPr="00DC4EA1">
        <w:rPr>
          <w:lang w:val="fr-BE"/>
        </w:rPr>
        <w:t xml:space="preserve">Communication </w:t>
      </w:r>
      <w:r w:rsidR="00DC4EA1" w:rsidRPr="00DC4EA1">
        <w:rPr>
          <w:lang w:val="fr-BE"/>
        </w:rPr>
        <w:t>de la</w:t>
      </w:r>
      <w:r w:rsidRPr="00DC4EA1">
        <w:rPr>
          <w:lang w:val="fr-BE"/>
        </w:rPr>
        <w:t xml:space="preserve"> Commission </w:t>
      </w:r>
      <w:r w:rsidR="00E265E7" w:rsidRPr="00DC4EA1">
        <w:rPr>
          <w:lang w:val="fr-BE"/>
        </w:rPr>
        <w:t>"</w:t>
      </w:r>
      <w:r w:rsidR="00DC4EA1" w:rsidRPr="00DC4EA1">
        <w:rPr>
          <w:lang w:val="fr-BE"/>
        </w:rPr>
        <w:t>Vers une économie</w:t>
      </w:r>
      <w:r w:rsidR="00DC4EA1">
        <w:rPr>
          <w:lang w:val="fr-BE"/>
        </w:rPr>
        <w:t xml:space="preserve"> de la donnée</w:t>
      </w:r>
      <w:r w:rsidR="00DC4EA1" w:rsidRPr="00DC4EA1">
        <w:rPr>
          <w:lang w:val="fr-BE"/>
        </w:rPr>
        <w:t xml:space="preserve"> prospère</w:t>
      </w:r>
      <w:r w:rsidR="00DC4EA1">
        <w:rPr>
          <w:lang w:val="fr-BE"/>
        </w:rPr>
        <w:t>"</w:t>
      </w:r>
    </w:p>
    <w:p w:rsidR="00E77498" w:rsidRPr="00ED5298" w:rsidRDefault="00DC4EA1" w:rsidP="00E77498">
      <w:pPr>
        <w:pStyle w:val="Dash1"/>
        <w:rPr>
          <w:strike/>
        </w:rPr>
      </w:pPr>
      <w:r>
        <w:t>Débat d'orientation</w:t>
      </w:r>
    </w:p>
    <w:p w:rsidR="00100EDB" w:rsidRPr="00ED5298" w:rsidRDefault="00100EDB" w:rsidP="00730835">
      <w:pPr>
        <w:pStyle w:val="Text2"/>
      </w:pPr>
      <w:r w:rsidRPr="00ED5298">
        <w:t xml:space="preserve">11603/14 RECH 323 TELECOM 140 MI 521 DATAPROTECT 100 COMPET 440 </w:t>
      </w:r>
    </w:p>
    <w:p w:rsidR="00100EDB" w:rsidRPr="00ED5298" w:rsidRDefault="00100EDB" w:rsidP="00730835">
      <w:pPr>
        <w:pStyle w:val="Text3"/>
      </w:pPr>
      <w:r w:rsidRPr="00ED5298">
        <w:t>+</w:t>
      </w:r>
      <w:r w:rsidR="00730835" w:rsidRPr="00ED5298">
        <w:t xml:space="preserve"> C</w:t>
      </w:r>
      <w:r w:rsidRPr="00ED5298">
        <w:t>OR</w:t>
      </w:r>
      <w:r w:rsidR="00730835" w:rsidRPr="00ED5298">
        <w:t xml:space="preserve"> </w:t>
      </w:r>
      <w:r w:rsidRPr="00ED5298">
        <w:t>1</w:t>
      </w:r>
    </w:p>
    <w:p w:rsidR="00B34C8D" w:rsidRPr="00ED5298" w:rsidRDefault="00B34C8D" w:rsidP="00730835">
      <w:pPr>
        <w:pStyle w:val="Text3"/>
      </w:pPr>
      <w:r w:rsidRPr="00ED5298">
        <w:t>+ ADD 1</w:t>
      </w:r>
    </w:p>
    <w:p w:rsidR="00E77498" w:rsidRPr="00ED5298" w:rsidRDefault="00E77498" w:rsidP="00E77498">
      <w:pPr>
        <w:tabs>
          <w:tab w:val="left" w:pos="567"/>
        </w:tabs>
        <w:rPr>
          <w:b/>
          <w:i/>
          <w:color w:val="000000"/>
        </w:rPr>
      </w:pPr>
    </w:p>
    <w:p w:rsidR="00B259BA" w:rsidRPr="00ED5298" w:rsidRDefault="00B259BA" w:rsidP="00E77498">
      <w:pPr>
        <w:tabs>
          <w:tab w:val="left" w:pos="567"/>
        </w:tabs>
        <w:rPr>
          <w:b/>
          <w:iCs/>
          <w:color w:val="000000"/>
        </w:rPr>
      </w:pPr>
    </w:p>
    <w:p w:rsidR="00E77498" w:rsidRPr="00ED5298" w:rsidRDefault="00DC4EA1" w:rsidP="00E77498">
      <w:pPr>
        <w:rPr>
          <w:b/>
          <w:bCs/>
          <w:iCs/>
          <w:color w:val="000000"/>
          <w:u w:val="single"/>
        </w:rPr>
      </w:pPr>
      <w:r>
        <w:rPr>
          <w:b/>
          <w:bCs/>
          <w:iCs/>
          <w:color w:val="000000"/>
          <w:u w:val="single"/>
        </w:rPr>
        <w:t>Divers</w:t>
      </w:r>
    </w:p>
    <w:p w:rsidR="00E77498" w:rsidRPr="00ED5298" w:rsidRDefault="00E77498" w:rsidP="00E77498">
      <w:pPr>
        <w:tabs>
          <w:tab w:val="left" w:pos="567"/>
        </w:tabs>
        <w:rPr>
          <w:b/>
          <w:bCs/>
          <w:iCs/>
          <w:color w:val="000000"/>
        </w:rPr>
      </w:pPr>
    </w:p>
    <w:p w:rsidR="00E77498" w:rsidRPr="00DC4EA1" w:rsidRDefault="005A73E5" w:rsidP="00D2566F">
      <w:pPr>
        <w:tabs>
          <w:tab w:val="left" w:pos="567"/>
        </w:tabs>
        <w:ind w:left="1134" w:hanging="1134"/>
        <w:rPr>
          <w:iCs/>
          <w:color w:val="000000"/>
        </w:rPr>
      </w:pPr>
      <w:r w:rsidRPr="00DC4EA1">
        <w:rPr>
          <w:iCs/>
          <w:color w:val="000000"/>
        </w:rPr>
        <w:t>9</w:t>
      </w:r>
      <w:r w:rsidR="00E77498" w:rsidRPr="00DC4EA1">
        <w:rPr>
          <w:iCs/>
          <w:color w:val="000000"/>
        </w:rPr>
        <w:t>.</w:t>
      </w:r>
      <w:r w:rsidR="00E77498" w:rsidRPr="00DC4EA1">
        <w:rPr>
          <w:iCs/>
          <w:color w:val="000000"/>
        </w:rPr>
        <w:tab/>
        <w:t>a)</w:t>
      </w:r>
      <w:r w:rsidR="00E77498" w:rsidRPr="00DC4EA1">
        <w:rPr>
          <w:iCs/>
          <w:color w:val="000000"/>
        </w:rPr>
        <w:tab/>
      </w:r>
      <w:r w:rsidR="00DC4EA1" w:rsidRPr="00DC4EA1">
        <w:rPr>
          <w:iCs/>
          <w:color w:val="000000"/>
        </w:rPr>
        <w:t>Feuille de route pour l'</w:t>
      </w:r>
      <w:r w:rsidR="00DC4EA1" w:rsidRPr="00DC4EA1">
        <w:t xml:space="preserve"> </w:t>
      </w:r>
      <w:r w:rsidR="00DC4EA1" w:rsidRPr="00DC4EA1">
        <w:rPr>
          <w:iCs/>
          <w:color w:val="000000"/>
        </w:rPr>
        <w:t xml:space="preserve">espace européen de la recherche </w:t>
      </w:r>
      <w:r w:rsidR="00DC4EA1">
        <w:rPr>
          <w:iCs/>
          <w:color w:val="000000"/>
        </w:rPr>
        <w:t xml:space="preserve">et la </w:t>
      </w:r>
      <w:r w:rsidR="00DC4EA1" w:rsidRPr="00DC4EA1">
        <w:rPr>
          <w:iCs/>
          <w:color w:val="000000"/>
        </w:rPr>
        <w:t>gestion de l'E</w:t>
      </w:r>
      <w:r w:rsidR="00C342C0">
        <w:rPr>
          <w:iCs/>
          <w:color w:val="000000"/>
        </w:rPr>
        <w:t>ER</w:t>
      </w:r>
      <w:r w:rsidR="00800B14" w:rsidRPr="00DC4EA1">
        <w:rPr>
          <w:iCs/>
          <w:color w:val="000000"/>
        </w:rPr>
        <w:t>:</w:t>
      </w:r>
      <w:r w:rsidR="00C342C0">
        <w:rPr>
          <w:iCs/>
          <w:color w:val="000000"/>
        </w:rPr>
        <w:t xml:space="preserve"> état d'avancement des travaux</w:t>
      </w:r>
    </w:p>
    <w:p w:rsidR="00E77498" w:rsidRPr="00C342C0" w:rsidRDefault="00E77498" w:rsidP="00C342C0">
      <w:pPr>
        <w:pStyle w:val="Dash2"/>
        <w:rPr>
          <w:b/>
          <w:i/>
          <w:lang w:val="fr-BE"/>
        </w:rPr>
      </w:pPr>
      <w:r w:rsidRPr="00C342C0">
        <w:rPr>
          <w:lang w:val="fr-BE"/>
        </w:rPr>
        <w:t>Information</w:t>
      </w:r>
      <w:r w:rsidR="00C342C0" w:rsidRPr="00C342C0">
        <w:rPr>
          <w:lang w:val="fr-BE"/>
        </w:rPr>
        <w:t>s communiquées par la Commission et la présidence</w:t>
      </w:r>
    </w:p>
    <w:p w:rsidR="00E77498" w:rsidRPr="00C342C0" w:rsidRDefault="00E77498" w:rsidP="00E77498">
      <w:pPr>
        <w:tabs>
          <w:tab w:val="left" w:pos="567"/>
        </w:tabs>
        <w:rPr>
          <w:iCs/>
          <w:color w:val="000000"/>
          <w:lang w:val="fr-BE"/>
        </w:rPr>
      </w:pPr>
    </w:p>
    <w:p w:rsidR="00E77498" w:rsidRPr="00C342C0" w:rsidRDefault="00E77498" w:rsidP="00C342C0">
      <w:pPr>
        <w:tabs>
          <w:tab w:val="left" w:pos="567"/>
        </w:tabs>
        <w:rPr>
          <w:color w:val="000000"/>
          <w:lang w:val="fr-BE"/>
        </w:rPr>
      </w:pPr>
      <w:r w:rsidRPr="00C342C0">
        <w:rPr>
          <w:iCs/>
          <w:color w:val="000000"/>
          <w:lang w:val="fr-BE"/>
        </w:rPr>
        <w:tab/>
        <w:t>b)</w:t>
      </w:r>
      <w:r w:rsidRPr="00C342C0">
        <w:rPr>
          <w:iCs/>
          <w:color w:val="000000"/>
          <w:lang w:val="fr-BE"/>
        </w:rPr>
        <w:tab/>
      </w:r>
      <w:r w:rsidRPr="00C342C0">
        <w:rPr>
          <w:color w:val="000000"/>
          <w:lang w:val="fr-BE"/>
        </w:rPr>
        <w:t xml:space="preserve">Science 2.0: </w:t>
      </w:r>
      <w:r w:rsidR="00C342C0" w:rsidRPr="00C342C0">
        <w:rPr>
          <w:color w:val="000000"/>
          <w:lang w:val="fr-BE"/>
        </w:rPr>
        <w:t>résultats de la</w:t>
      </w:r>
      <w:r w:rsidRPr="00C342C0">
        <w:rPr>
          <w:color w:val="000000"/>
          <w:lang w:val="fr-BE"/>
        </w:rPr>
        <w:t xml:space="preserve"> consultation</w:t>
      </w:r>
      <w:r w:rsidR="00C342C0" w:rsidRPr="00C342C0">
        <w:rPr>
          <w:color w:val="000000"/>
          <w:lang w:val="fr-BE"/>
        </w:rPr>
        <w:t xml:space="preserve"> publique</w:t>
      </w:r>
    </w:p>
    <w:p w:rsidR="00E77498" w:rsidRPr="00ED5298" w:rsidRDefault="00C342C0" w:rsidP="00E77498">
      <w:pPr>
        <w:pStyle w:val="Dash2"/>
        <w:rPr>
          <w:b/>
          <w:i/>
        </w:rPr>
      </w:pPr>
      <w:r w:rsidRPr="00C342C0">
        <w:rPr>
          <w:lang w:val="fr-BE"/>
        </w:rPr>
        <w:t>Informations communiquées par la Commission</w:t>
      </w:r>
    </w:p>
    <w:p w:rsidR="00E77498" w:rsidRPr="00ED5298" w:rsidRDefault="00E77498" w:rsidP="00E77498">
      <w:pPr>
        <w:tabs>
          <w:tab w:val="left" w:pos="567"/>
        </w:tabs>
        <w:rPr>
          <w:iCs/>
          <w:color w:val="000000"/>
        </w:rPr>
      </w:pPr>
    </w:p>
    <w:p w:rsidR="00E77498" w:rsidRPr="004F1443" w:rsidRDefault="00E77498" w:rsidP="004F1443">
      <w:pPr>
        <w:tabs>
          <w:tab w:val="left" w:pos="567"/>
        </w:tabs>
        <w:rPr>
          <w:color w:val="000000"/>
          <w:lang w:val="fr-BE"/>
        </w:rPr>
      </w:pPr>
      <w:r w:rsidRPr="00C342C0">
        <w:rPr>
          <w:iCs/>
          <w:color w:val="000000"/>
          <w:lang w:val="fr-BE"/>
        </w:rPr>
        <w:tab/>
        <w:t>c)</w:t>
      </w:r>
      <w:r w:rsidRPr="00C342C0">
        <w:rPr>
          <w:iCs/>
          <w:color w:val="000000"/>
          <w:lang w:val="fr-BE"/>
        </w:rPr>
        <w:tab/>
      </w:r>
      <w:r w:rsidR="00C342C0" w:rsidRPr="00C342C0">
        <w:rPr>
          <w:iCs/>
          <w:color w:val="000000"/>
          <w:lang w:val="fr-BE"/>
        </w:rPr>
        <w:t xml:space="preserve">Évaluation intermédiaire du programme conjoint </w:t>
      </w:r>
      <w:r w:rsidR="00C342C0" w:rsidRPr="004F1443">
        <w:rPr>
          <w:iCs/>
          <w:color w:val="000000"/>
          <w:lang w:val="fr-BE"/>
        </w:rPr>
        <w:t xml:space="preserve">BONUS </w:t>
      </w:r>
      <w:r w:rsidR="004F1443">
        <w:rPr>
          <w:iCs/>
          <w:color w:val="000000"/>
          <w:lang w:val="fr-BE"/>
        </w:rPr>
        <w:t>et suite des travaux</w:t>
      </w:r>
    </w:p>
    <w:p w:rsidR="00E77498" w:rsidRPr="00ED5298" w:rsidRDefault="00C342C0" w:rsidP="00E77498">
      <w:pPr>
        <w:pStyle w:val="Dash2"/>
        <w:rPr>
          <w:b/>
        </w:rPr>
      </w:pPr>
      <w:r w:rsidRPr="00C342C0">
        <w:rPr>
          <w:lang w:val="fr-BE"/>
        </w:rPr>
        <w:t>Informations communiquées par la Commission</w:t>
      </w:r>
    </w:p>
    <w:p w:rsidR="00E77498" w:rsidRPr="00ED5298" w:rsidRDefault="00E77498" w:rsidP="004F1443">
      <w:pPr>
        <w:pStyle w:val="Dash2"/>
        <w:rPr>
          <w:b/>
        </w:rPr>
      </w:pPr>
      <w:r w:rsidRPr="00ED5298">
        <w:t>Information</w:t>
      </w:r>
      <w:r w:rsidR="004F1443">
        <w:t>s communiquées par le secrétariat de</w:t>
      </w:r>
      <w:r w:rsidRPr="00ED5298">
        <w:t xml:space="preserve"> BONUS </w:t>
      </w:r>
    </w:p>
    <w:p w:rsidR="00F13D70" w:rsidRPr="00ED5298" w:rsidRDefault="00F13D70" w:rsidP="00730835">
      <w:pPr>
        <w:pStyle w:val="Text3"/>
      </w:pPr>
      <w:r w:rsidRPr="00ED5298">
        <w:t>5867/15 RECH 11 COMPET 25 ENV 36</w:t>
      </w:r>
    </w:p>
    <w:p w:rsidR="003232CF" w:rsidRPr="00ED5298" w:rsidRDefault="003232CF" w:rsidP="00E77498">
      <w:pPr>
        <w:rPr>
          <w:b/>
          <w:bCs/>
          <w:iCs/>
        </w:rPr>
      </w:pPr>
    </w:p>
    <w:p w:rsidR="00E77498" w:rsidRPr="00ED5298" w:rsidRDefault="00E77498" w:rsidP="00E77498">
      <w:pPr>
        <w:jc w:val="center"/>
      </w:pPr>
      <w:r w:rsidRPr="00ED5298">
        <w:rPr>
          <w:i/>
          <w:iCs/>
        </w:rPr>
        <w:t>_______________________</w:t>
      </w:r>
    </w:p>
    <w:p w:rsidR="00B259BA" w:rsidRPr="00ED5298" w:rsidRDefault="00B259BA" w:rsidP="00B259BA"/>
    <w:p w:rsidR="00E77498" w:rsidRPr="004F1443" w:rsidRDefault="00E77498" w:rsidP="004F1443">
      <w:pPr>
        <w:pStyle w:val="NB"/>
        <w:rPr>
          <w:lang w:val="fr-BE"/>
        </w:rPr>
      </w:pPr>
      <w:r w:rsidRPr="004F1443">
        <w:rPr>
          <w:lang w:val="fr-BE"/>
        </w:rPr>
        <w:t>NB:</w:t>
      </w:r>
      <w:r w:rsidRPr="004F1443">
        <w:rPr>
          <w:lang w:val="fr-BE"/>
        </w:rPr>
        <w:tab/>
      </w:r>
      <w:r w:rsidR="004F1443" w:rsidRPr="004F1443">
        <w:t>Veuillez transmettre au service des conférences, aussi rapidement que possible, une liste des délégués qui participeront à cette réunion. Adresse électronique: confpart@consilium.europa.eu.</w:t>
      </w:r>
    </w:p>
    <w:p w:rsidR="00E77498" w:rsidRPr="00ED5298" w:rsidRDefault="00ED5298" w:rsidP="00D2566F">
      <w:pPr>
        <w:pStyle w:val="NB"/>
      </w:pPr>
      <w:bookmarkStart w:id="2" w:name="TBDW_c4099353d78f490b99a04a60ad149e87"/>
      <w:r w:rsidRPr="00ED5298">
        <w:t>NB:</w:t>
      </w:r>
      <w:r w:rsidRPr="00ED5298">
        <w:tab/>
        <w:t>Il est recommandé aux délégués devant obtenir un badge journalier pour assister aux</w:t>
      </w:r>
      <w:r w:rsidR="00D2566F">
        <w:t> </w:t>
      </w:r>
      <w:r w:rsidRPr="00ED5298">
        <w:t>réunions de consulter le document 14387/1/12 REV 1 afin de prendre connaissance des modalités d'obtention de ce badge.</w:t>
      </w:r>
      <w:bookmarkEnd w:id="2"/>
    </w:p>
    <w:sectPr w:rsidR="00E77498" w:rsidRPr="00ED5298" w:rsidSect="007258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05" w:rsidRDefault="009C6B05" w:rsidP="009C6B05">
      <w:r>
        <w:separator/>
      </w:r>
    </w:p>
  </w:endnote>
  <w:endnote w:type="continuationSeparator" w:id="0">
    <w:p w:rsidR="009C6B05" w:rsidRDefault="009C6B05" w:rsidP="009C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2B" w:rsidRPr="00725862" w:rsidRDefault="00674F2B" w:rsidP="007258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25862" w:rsidRPr="00D94637" w:rsidTr="0072586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25862" w:rsidRPr="00D94637" w:rsidRDefault="0072586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725862" w:rsidRPr="00B310DC" w:rsidTr="0072586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25862" w:rsidRPr="00AD7BF2" w:rsidRDefault="00725862" w:rsidP="004F54B2">
          <w:pPr>
            <w:pStyle w:val="FooterText"/>
          </w:pPr>
          <w:r>
            <w:t>CM 1524/15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25862" w:rsidRPr="00AD7BF2" w:rsidRDefault="0072586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25862" w:rsidRPr="002511D8" w:rsidRDefault="0072586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25862" w:rsidRPr="00B310DC" w:rsidRDefault="0072586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 w:rsidR="00725862" w:rsidRPr="00D94637" w:rsidTr="00725862">
      <w:trPr>
        <w:jc w:val="center"/>
      </w:trPr>
      <w:tc>
        <w:tcPr>
          <w:tcW w:w="1774" w:type="pct"/>
          <w:shd w:val="clear" w:color="auto" w:fill="auto"/>
        </w:tcPr>
        <w:p w:rsidR="00725862" w:rsidRPr="00AD7BF2" w:rsidRDefault="0072586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25862" w:rsidRPr="00AD7BF2" w:rsidRDefault="0072586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25862" w:rsidRPr="00D94637" w:rsidRDefault="0072586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25862" w:rsidRPr="00D94637" w:rsidRDefault="0072586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9C6B05" w:rsidRPr="00725862" w:rsidRDefault="009C6B05" w:rsidP="0072586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25862" w:rsidRPr="00D94637" w:rsidTr="0072586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25862" w:rsidRPr="00D94637" w:rsidRDefault="0072586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25862" w:rsidRPr="00B310DC" w:rsidTr="0072586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25862" w:rsidRPr="00AD7BF2" w:rsidRDefault="00725862" w:rsidP="004F54B2">
          <w:pPr>
            <w:pStyle w:val="FooterText"/>
          </w:pPr>
          <w:r>
            <w:t>CM 1524/15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25862" w:rsidRPr="00AD7BF2" w:rsidRDefault="0072586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25862" w:rsidRPr="002511D8" w:rsidRDefault="0072586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25862" w:rsidRPr="00B310DC" w:rsidRDefault="0072586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25862" w:rsidRPr="00D94637" w:rsidTr="00725862">
      <w:trPr>
        <w:jc w:val="center"/>
      </w:trPr>
      <w:tc>
        <w:tcPr>
          <w:tcW w:w="1774" w:type="pct"/>
          <w:shd w:val="clear" w:color="auto" w:fill="auto"/>
        </w:tcPr>
        <w:p w:rsidR="00725862" w:rsidRPr="00AD7BF2" w:rsidRDefault="0072586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25862" w:rsidRPr="00AD7BF2" w:rsidRDefault="0072586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25862" w:rsidRPr="00D94637" w:rsidRDefault="0072586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25862" w:rsidRPr="00D94637" w:rsidRDefault="0072586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9C6B05" w:rsidRPr="00725862" w:rsidRDefault="009C6B05" w:rsidP="0072586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05" w:rsidRDefault="009C6B05" w:rsidP="009C6B05">
      <w:r>
        <w:separator/>
      </w:r>
    </w:p>
  </w:footnote>
  <w:footnote w:type="continuationSeparator" w:id="0">
    <w:p w:rsidR="009C6B05" w:rsidRDefault="009C6B05" w:rsidP="009C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2B" w:rsidRPr="00725862" w:rsidRDefault="00674F2B" w:rsidP="007258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2B" w:rsidRPr="00725862" w:rsidRDefault="00674F2B" w:rsidP="0072586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2B" w:rsidRPr="00725862" w:rsidRDefault="00674F2B" w:rsidP="0072586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449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817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428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BA0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E873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F2C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F64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D4A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4C5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70D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2D918D1"/>
    <w:multiLevelType w:val="multilevel"/>
    <w:tmpl w:val="DE2606C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7">
    <w:nsid w:val="2D140E3B"/>
    <w:multiLevelType w:val="singleLevel"/>
    <w:tmpl w:val="C25E46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lang w:val="fr-BE"/>
      </w:rPr>
    </w:lvl>
  </w:abstractNum>
  <w:abstractNum w:abstractNumId="18">
    <w:nsid w:val="2F296E77"/>
    <w:multiLevelType w:val="multilevel"/>
    <w:tmpl w:val="6C30D01A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5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64a242c5-9482-4a66-821c-5178eaa762ae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2-13&lt;/text&gt;_x000d__x000a_  &lt;/metadata&gt;_x000d__x000a_  &lt;metadata key=&quot;md_Prefix&quot;&gt;_x000d__x000a_    &lt;text&gt;CM&lt;/text&gt;_x000d__x000a_  &lt;/metadata&gt;_x000d__x000a_  &lt;metadata key=&quot;md_DocumentNumber&quot;&gt;_x000d__x000a_    &lt;text&gt;152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COMPET&lt;/text&gt;_x000d__x000a_      &lt;text&gt;RECH&lt;/text&gt;_x000d__x000a_      &lt;text&gt;ESPACE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1e session du CONSEIL DE L'UNION EUROPÉENNE (Compétitivité (marché intérieur, industrie, recherche et espace)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71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&amp;lt;Run xml:lang=&quot;fr-be&quot;&amp;gt;(&amp;lt;/Run&amp;gt;Comp&amp;lt;Run xml:lang=&quot;fr-be&quot;&amp;gt;é&amp;lt;/Run&amp;gt;titiv&amp;lt;Run xml:lang=&quot;fr-be&quot;&amp;gt;ité&amp;lt;/Run&amp;gt; (&amp;lt;Run xml:lang=&quot;fr-be&quot;&amp;gt;&amp;lt;Run.TextDecorations&amp;gt;&amp;lt;TextDecoration Location=&quot;Underline&quot; /&amp;gt;&amp;lt;/Run.TextDecorations&amp;gt;marché intérieur&amp;lt;/Run&amp;gt;&amp;lt;Run xml:space=&quot;preserve&quot;&amp;gt;&amp;lt;Run.TextDecorations&amp;gt;&amp;lt;TextDecoration Location=&quot;Underline&quot; /&amp;gt;&amp;lt;/Run.TextDecorations&amp;gt;, &amp;lt;/Run&amp;gt;&amp;lt;Run xml:lang=&quot;fr-be&quot;&amp;gt;&amp;lt;Run.TextDecorations&amp;gt;&amp;lt;TextDecoration Location=&quot;Underline&quot; /&amp;gt;&amp;lt;/Run.TextDecorations&amp;gt;i&amp;lt;/Run&amp;gt;&amp;lt;Run&amp;gt;&amp;lt;Run.TextDecorations&amp;gt;&amp;lt;TextDecoration Location=&quot;Underline&quot; /&amp;gt;&amp;lt;/Run.TextDecorations&amp;gt;ndustr&amp;lt;/Run&amp;gt;&amp;lt;Run xml:lang=&quot;fr-be&quot;&amp;gt;&amp;lt;Run.TextDecorations&amp;gt;&amp;lt;TextDecoration Location=&quot;Underline&quot; /&amp;gt;&amp;lt;/Run.TextDecorations&amp;gt;ie&amp;lt;/Run&amp;gt;&amp;lt;Run xml:space=&quot;preserve&quot;&amp;gt;&amp;lt;Run.TextDecorations&amp;gt;&amp;lt;TextDecoration Location=&quot;Underline&quot; /&amp;gt;&amp;lt;/Run.TextDecorations&amp;gt;, &amp;lt;/Run&amp;gt;&amp;lt;Run xml:lang=&quot;fr-be&quot;&amp;gt;&amp;lt;Run.TextDecorations&amp;gt;&amp;lt;TextDecoration Location=&quot;Underline&quot; /&amp;gt;&amp;lt;/Run.TextDecorations&amp;gt;r&amp;lt;/Run&amp;gt;&amp;lt;Run&amp;gt;&amp;lt;Run.TextDecorations&amp;gt;&amp;lt;TextDecoration Location=&quot;Underline&quot; /&amp;gt;&amp;lt;/Run.TextDecorations&amp;gt;e&amp;lt;/Run&amp;gt;&amp;lt;Run xml:lang=&quot;fr-be&quot;&amp;gt;&amp;lt;Run.TextDecorations&amp;gt;&amp;lt;TextDecoration Location=&quot;Underline&quot; /&amp;gt;&amp;lt;/Run.TextDecorations&amp;gt;ch&amp;lt;/Run&amp;gt;&amp;lt;Run&amp;gt;&amp;lt;Run.TextDecorations&amp;gt;&amp;lt;TextDecoration Location=&quot;Underline&quot; /&amp;gt;&amp;lt;/Run.TextDecorations&amp;gt;erch&amp;lt;/Run&amp;gt;&amp;lt;Run xml:lang=&quot;fr-be&quot;&amp;gt;&amp;lt;Run.TextDecorations&amp;gt;&amp;lt;TextDecoration Location=&quot;Underline&quot; /&amp;gt;&amp;lt;/Run.TextDecorations&amp;gt;e&amp;lt;/Run&amp;gt;&amp;lt;Run xml:lang=&quot;fr-be&quot; xml:space=&quot;preserve&quot;&amp;gt; et&amp;lt;/Run&amp;gt; &amp;lt;Run xml:lang=&quot;fr-be&quot;&amp;gt;es&amp;lt;/Run&amp;gt;pace)&amp;lt;Run xml:lang=&quot;fr-be&quot;&amp;gt;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02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  &lt;meeting date=&quot;2015-03-03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C6B05"/>
    <w:rsid w:val="00010C1D"/>
    <w:rsid w:val="00084F2D"/>
    <w:rsid w:val="0009656C"/>
    <w:rsid w:val="00100EDB"/>
    <w:rsid w:val="00165755"/>
    <w:rsid w:val="00182F2F"/>
    <w:rsid w:val="001C7776"/>
    <w:rsid w:val="001E3F22"/>
    <w:rsid w:val="002A2AE8"/>
    <w:rsid w:val="003232CF"/>
    <w:rsid w:val="003349C4"/>
    <w:rsid w:val="00357FE0"/>
    <w:rsid w:val="00390587"/>
    <w:rsid w:val="00392D9D"/>
    <w:rsid w:val="003C6E8B"/>
    <w:rsid w:val="00431667"/>
    <w:rsid w:val="0046687A"/>
    <w:rsid w:val="004F1443"/>
    <w:rsid w:val="00502245"/>
    <w:rsid w:val="005157F5"/>
    <w:rsid w:val="005A73E5"/>
    <w:rsid w:val="005B3D1C"/>
    <w:rsid w:val="005D18CB"/>
    <w:rsid w:val="005D1D49"/>
    <w:rsid w:val="005E1DD6"/>
    <w:rsid w:val="0063379B"/>
    <w:rsid w:val="0067421B"/>
    <w:rsid w:val="00674F2B"/>
    <w:rsid w:val="006A38C5"/>
    <w:rsid w:val="006C1AD4"/>
    <w:rsid w:val="006E33E2"/>
    <w:rsid w:val="006F4741"/>
    <w:rsid w:val="00706687"/>
    <w:rsid w:val="00725862"/>
    <w:rsid w:val="00730835"/>
    <w:rsid w:val="00740A70"/>
    <w:rsid w:val="0075756A"/>
    <w:rsid w:val="00800B14"/>
    <w:rsid w:val="00825503"/>
    <w:rsid w:val="008826F8"/>
    <w:rsid w:val="008E5C3B"/>
    <w:rsid w:val="009146BD"/>
    <w:rsid w:val="009C6B05"/>
    <w:rsid w:val="00A469D7"/>
    <w:rsid w:val="00A7037B"/>
    <w:rsid w:val="00AC3188"/>
    <w:rsid w:val="00B042A6"/>
    <w:rsid w:val="00B259BA"/>
    <w:rsid w:val="00B34C8D"/>
    <w:rsid w:val="00B46DA0"/>
    <w:rsid w:val="00B6099D"/>
    <w:rsid w:val="00B779FE"/>
    <w:rsid w:val="00B943FC"/>
    <w:rsid w:val="00BD06FD"/>
    <w:rsid w:val="00BE1373"/>
    <w:rsid w:val="00C342C0"/>
    <w:rsid w:val="00C75C70"/>
    <w:rsid w:val="00CB31CE"/>
    <w:rsid w:val="00CC3AF9"/>
    <w:rsid w:val="00CD17B9"/>
    <w:rsid w:val="00D2566F"/>
    <w:rsid w:val="00D451E4"/>
    <w:rsid w:val="00DC4EA1"/>
    <w:rsid w:val="00DE0372"/>
    <w:rsid w:val="00E265E7"/>
    <w:rsid w:val="00E77498"/>
    <w:rsid w:val="00EA524D"/>
    <w:rsid w:val="00EC204F"/>
    <w:rsid w:val="00ED5298"/>
    <w:rsid w:val="00F13D70"/>
    <w:rsid w:val="00F42B17"/>
    <w:rsid w:val="00F4570F"/>
    <w:rsid w:val="00F647BA"/>
    <w:rsid w:val="00F7169C"/>
    <w:rsid w:val="00F84050"/>
    <w:rsid w:val="00F94670"/>
    <w:rsid w:val="00F95B52"/>
    <w:rsid w:val="00FC4670"/>
    <w:rsid w:val="00F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6B05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9C6B0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C6B0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C6B05"/>
  </w:style>
  <w:style w:type="character" w:customStyle="1" w:styleId="Text3Char">
    <w:name w:val="Text 3 Char"/>
    <w:link w:val="Text3"/>
    <w:locked/>
    <w:rsid w:val="00740A70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740A70"/>
    <w:rPr>
      <w:sz w:val="24"/>
      <w:szCs w:val="24"/>
      <w:lang w:val="en-GB" w:eastAsia="en-US"/>
    </w:rPr>
  </w:style>
  <w:style w:type="character" w:customStyle="1" w:styleId="PointManualChar">
    <w:name w:val="Point Manual Char"/>
    <w:link w:val="PointManual"/>
    <w:locked/>
    <w:rsid w:val="00E77498"/>
    <w:rPr>
      <w:sz w:val="24"/>
      <w:szCs w:val="24"/>
      <w:lang w:val="en-GB" w:eastAsia="en-US"/>
    </w:rPr>
  </w:style>
  <w:style w:type="character" w:customStyle="1" w:styleId="PointManual2Char">
    <w:name w:val="Point Manual (2) Char"/>
    <w:link w:val="PointManual2"/>
    <w:uiPriority w:val="99"/>
    <w:locked/>
    <w:rsid w:val="00E7749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0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6B05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9C6B0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C6B0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C6B05"/>
  </w:style>
  <w:style w:type="character" w:customStyle="1" w:styleId="Text3Char">
    <w:name w:val="Text 3 Char"/>
    <w:link w:val="Text3"/>
    <w:locked/>
    <w:rsid w:val="00740A70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740A70"/>
    <w:rPr>
      <w:sz w:val="24"/>
      <w:szCs w:val="24"/>
      <w:lang w:val="en-GB" w:eastAsia="en-US"/>
    </w:rPr>
  </w:style>
  <w:style w:type="character" w:customStyle="1" w:styleId="PointManualChar">
    <w:name w:val="Point Manual Char"/>
    <w:link w:val="PointManual"/>
    <w:locked/>
    <w:rsid w:val="00E77498"/>
    <w:rPr>
      <w:sz w:val="24"/>
      <w:szCs w:val="24"/>
      <w:lang w:val="en-GB" w:eastAsia="en-US"/>
    </w:rPr>
  </w:style>
  <w:style w:type="character" w:customStyle="1" w:styleId="PointManual2Char">
    <w:name w:val="Point Manual (2) Char"/>
    <w:link w:val="PointManual2"/>
    <w:uiPriority w:val="99"/>
    <w:locked/>
    <w:rsid w:val="00E7749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6</TotalTime>
  <Pages>4</Pages>
  <Words>694</Words>
  <Characters>3766</Characters>
  <Application>Microsoft Office Word</Application>
  <DocSecurity>0</DocSecurity>
  <Lines>81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CHAUVAUX Anne</cp:lastModifiedBy>
  <cp:revision>5</cp:revision>
  <cp:lastPrinted>2015-02-16T09:43:00Z</cp:lastPrinted>
  <dcterms:created xsi:type="dcterms:W3CDTF">2015-02-16T09:39:00Z</dcterms:created>
  <dcterms:modified xsi:type="dcterms:W3CDTF">2015-02-16T09:45:00Z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