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F" w:rsidRPr="006F483C" w:rsidRDefault="0092718B" w:rsidP="006F483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bc95a7-d4fe-44cb-999b-ed0a6d35bc5d" style="width:569pt;height:473pt">
            <v:imagedata r:id="rId8" o:title=""/>
          </v:shape>
        </w:pict>
      </w:r>
      <w:bookmarkEnd w:id="0"/>
    </w:p>
    <w:p w:rsidR="007E493A" w:rsidRPr="004100FE" w:rsidRDefault="007E493A" w:rsidP="007E493A"/>
    <w:p w:rsidR="007E493A" w:rsidRPr="004100FE" w:rsidRDefault="007E493A" w:rsidP="00301557">
      <w:pPr>
        <w:pStyle w:val="PointManual"/>
        <w:spacing w:before="0"/>
      </w:pPr>
      <w:r w:rsidRPr="004100FE">
        <w:t>1.</w:t>
      </w:r>
      <w:r w:rsidRPr="004100FE">
        <w:tab/>
        <w:t xml:space="preserve">Adoption </w:t>
      </w:r>
      <w:r w:rsidR="00301557">
        <w:t xml:space="preserve">de l'ordre du jour </w:t>
      </w:r>
    </w:p>
    <w:p w:rsidR="007E493A" w:rsidRPr="004100FE" w:rsidRDefault="007E493A" w:rsidP="007E493A">
      <w:pPr>
        <w:jc w:val="both"/>
        <w:rPr>
          <w:bCs/>
        </w:rPr>
      </w:pPr>
    </w:p>
    <w:p w:rsidR="007E493A" w:rsidRPr="004100FE" w:rsidRDefault="007E493A" w:rsidP="007E493A">
      <w:pPr>
        <w:jc w:val="both"/>
        <w:rPr>
          <w:bCs/>
        </w:rPr>
      </w:pPr>
    </w:p>
    <w:p w:rsidR="007E493A" w:rsidRPr="004100FE" w:rsidRDefault="00301557" w:rsidP="00301557">
      <w:pPr>
        <w:rPr>
          <w:b/>
        </w:rPr>
      </w:pPr>
      <w:r>
        <w:rPr>
          <w:b/>
          <w:color w:val="000000"/>
          <w:u w:val="single"/>
        </w:rPr>
        <w:t xml:space="preserve">Délibérations législatives </w:t>
      </w:r>
    </w:p>
    <w:p w:rsidR="007E493A" w:rsidRPr="00301557" w:rsidRDefault="007E493A" w:rsidP="00301557">
      <w:pPr>
        <w:rPr>
          <w:b/>
          <w:color w:val="000000"/>
          <w:lang w:val="fr-BE"/>
        </w:rPr>
      </w:pPr>
      <w:r w:rsidRPr="00301557">
        <w:rPr>
          <w:b/>
          <w:lang w:val="fr-BE"/>
        </w:rPr>
        <w:t>(</w:t>
      </w:r>
      <w:r w:rsidR="00301557" w:rsidRPr="00301557">
        <w:rPr>
          <w:b/>
          <w:lang w:val="fr-BE"/>
        </w:rPr>
        <w:t>Délibération publique conformément à l'article 16, paragraphe 8, du traité sur l'Union européenne</w:t>
      </w:r>
      <w:r w:rsidRPr="00301557">
        <w:rPr>
          <w:b/>
          <w:lang w:val="fr-BE"/>
        </w:rPr>
        <w:t>)</w:t>
      </w:r>
    </w:p>
    <w:p w:rsidR="007E493A" w:rsidRPr="00301557" w:rsidRDefault="007E493A" w:rsidP="007E493A">
      <w:pPr>
        <w:rPr>
          <w:bCs/>
          <w:color w:val="000000"/>
          <w:lang w:val="fr-BE"/>
        </w:rPr>
      </w:pPr>
    </w:p>
    <w:p w:rsidR="007E493A" w:rsidRPr="00301557" w:rsidRDefault="007E493A" w:rsidP="007E493A">
      <w:pPr>
        <w:rPr>
          <w:bCs/>
          <w:color w:val="000000"/>
          <w:lang w:val="fr-BE"/>
        </w:rPr>
      </w:pPr>
    </w:p>
    <w:p w:rsidR="007E493A" w:rsidRPr="00301557" w:rsidRDefault="007E493A" w:rsidP="00301557">
      <w:pPr>
        <w:pStyle w:val="PointManual"/>
        <w:spacing w:before="0"/>
        <w:rPr>
          <w:bCs/>
          <w:color w:val="000000"/>
          <w:lang w:val="fr-BE"/>
        </w:rPr>
      </w:pPr>
      <w:r w:rsidRPr="00301557">
        <w:rPr>
          <w:bCs/>
          <w:lang w:val="fr-BE"/>
        </w:rPr>
        <w:t>2.</w:t>
      </w:r>
      <w:r w:rsidRPr="00301557">
        <w:rPr>
          <w:bCs/>
          <w:lang w:val="fr-BE"/>
        </w:rPr>
        <w:tab/>
      </w:r>
      <w:r w:rsidR="00301557" w:rsidRPr="00301557">
        <w:rPr>
          <w:bCs/>
          <w:lang w:val="fr-BE"/>
        </w:rPr>
        <w:t xml:space="preserve">(évent.) Approbation de la liste des points "A" </w:t>
      </w:r>
    </w:p>
    <w:p w:rsidR="007E493A" w:rsidRPr="00301557" w:rsidRDefault="007E493A" w:rsidP="007E493A">
      <w:pPr>
        <w:rPr>
          <w:b/>
          <w:color w:val="000000"/>
          <w:u w:val="single"/>
          <w:lang w:val="fr-BE"/>
        </w:rPr>
      </w:pPr>
    </w:p>
    <w:p w:rsidR="007E493A" w:rsidRPr="00301557" w:rsidRDefault="007E493A" w:rsidP="007E493A">
      <w:pPr>
        <w:rPr>
          <w:b/>
          <w:color w:val="000000"/>
          <w:u w:val="single"/>
          <w:lang w:val="fr-BE"/>
        </w:rPr>
      </w:pPr>
    </w:p>
    <w:p w:rsidR="007E493A" w:rsidRPr="00301557" w:rsidRDefault="00301557" w:rsidP="00301557">
      <w:pPr>
        <w:rPr>
          <w:b/>
          <w:color w:val="000000"/>
          <w:u w:val="single"/>
          <w:lang w:val="fr-BE"/>
        </w:rPr>
      </w:pPr>
      <w:r w:rsidRPr="00301557">
        <w:rPr>
          <w:b/>
          <w:color w:val="000000"/>
          <w:u w:val="single"/>
          <w:lang w:val="fr-BE"/>
        </w:rPr>
        <w:t>Activités non législatives</w:t>
      </w:r>
    </w:p>
    <w:p w:rsidR="007E493A" w:rsidRPr="00301557" w:rsidRDefault="007E493A" w:rsidP="007E493A">
      <w:pPr>
        <w:rPr>
          <w:bCs/>
          <w:color w:val="000000"/>
          <w:u w:val="single"/>
          <w:lang w:val="fr-BE"/>
        </w:rPr>
      </w:pPr>
    </w:p>
    <w:p w:rsidR="004B428F" w:rsidRPr="00301557" w:rsidRDefault="004B428F" w:rsidP="007E493A">
      <w:pPr>
        <w:rPr>
          <w:bCs/>
          <w:color w:val="000000"/>
          <w:u w:val="single"/>
          <w:lang w:val="fr-BE"/>
        </w:rPr>
      </w:pPr>
    </w:p>
    <w:p w:rsidR="007E493A" w:rsidRPr="00301557" w:rsidRDefault="007E493A" w:rsidP="00301557">
      <w:pPr>
        <w:pStyle w:val="PointManual"/>
        <w:spacing w:before="0"/>
        <w:rPr>
          <w:bCs/>
          <w:color w:val="000000"/>
          <w:lang w:val="fr-BE"/>
        </w:rPr>
      </w:pPr>
      <w:r w:rsidRPr="00301557">
        <w:rPr>
          <w:bCs/>
          <w:color w:val="000000"/>
          <w:lang w:val="fr-BE"/>
        </w:rPr>
        <w:t>3.</w:t>
      </w:r>
      <w:r w:rsidRPr="00301557">
        <w:rPr>
          <w:bCs/>
          <w:color w:val="000000"/>
          <w:lang w:val="fr-BE"/>
        </w:rPr>
        <w:tab/>
      </w:r>
      <w:r w:rsidR="00301557" w:rsidRPr="00301557">
        <w:rPr>
          <w:bCs/>
          <w:color w:val="000000"/>
          <w:lang w:val="fr-BE"/>
        </w:rPr>
        <w:t>(évent.) Approbation de la liste des points "A"</w:t>
      </w:r>
    </w:p>
    <w:p w:rsidR="007E493A" w:rsidRPr="00301557" w:rsidRDefault="007E493A" w:rsidP="00F9500E">
      <w:pPr>
        <w:rPr>
          <w:bCs/>
          <w:color w:val="000000"/>
          <w:lang w:val="fr-BE"/>
        </w:rPr>
      </w:pPr>
      <w:r w:rsidRPr="00301557">
        <w:rPr>
          <w:lang w:val="fr-BE"/>
        </w:rPr>
        <w:br w:type="page"/>
      </w:r>
    </w:p>
    <w:p w:rsidR="007E493A" w:rsidRPr="00301557" w:rsidRDefault="007E493A" w:rsidP="001B6D40">
      <w:pPr>
        <w:pStyle w:val="PointManual"/>
        <w:spacing w:before="0"/>
        <w:rPr>
          <w:lang w:val="fr-BE"/>
        </w:rPr>
      </w:pPr>
      <w:r w:rsidRPr="00301557">
        <w:rPr>
          <w:lang w:val="fr-BE"/>
        </w:rPr>
        <w:t>4.</w:t>
      </w:r>
      <w:r w:rsidRPr="00301557">
        <w:rPr>
          <w:lang w:val="fr-BE"/>
        </w:rPr>
        <w:tab/>
      </w:r>
      <w:r w:rsidR="00301557" w:rsidRPr="00301557">
        <w:rPr>
          <w:lang w:val="fr-BE"/>
        </w:rPr>
        <w:t>Écologisation du Semestre européen</w:t>
      </w:r>
      <w:r w:rsidR="00301557">
        <w:rPr>
          <w:lang w:val="fr-BE"/>
        </w:rPr>
        <w:t xml:space="preserve"> - </w:t>
      </w:r>
      <w:r w:rsidR="00301557" w:rsidRPr="00301557">
        <w:rPr>
          <w:lang w:val="fr-BE"/>
        </w:rPr>
        <w:t>Communication de la Commission: Examen annuel de</w:t>
      </w:r>
      <w:r w:rsidR="001B6D40">
        <w:rPr>
          <w:lang w:val="fr-BE"/>
        </w:rPr>
        <w:t> </w:t>
      </w:r>
      <w:r w:rsidR="00301557" w:rsidRPr="00301557">
        <w:rPr>
          <w:lang w:val="fr-BE"/>
        </w:rPr>
        <w:t xml:space="preserve">la croissance </w:t>
      </w:r>
      <w:r w:rsidRPr="00301557">
        <w:rPr>
          <w:lang w:val="fr-BE"/>
        </w:rPr>
        <w:t>2015</w:t>
      </w:r>
    </w:p>
    <w:p w:rsidR="007E493A" w:rsidRPr="004100FE" w:rsidRDefault="00301557" w:rsidP="00301557">
      <w:pPr>
        <w:pStyle w:val="Dash1"/>
        <w:numPr>
          <w:ilvl w:val="0"/>
          <w:numId w:val="1"/>
        </w:numPr>
      </w:pPr>
      <w:r>
        <w:t>Échange de vues</w:t>
      </w:r>
    </w:p>
    <w:p w:rsidR="00F9500E" w:rsidRPr="00301557" w:rsidRDefault="008B6E59" w:rsidP="00F9500E">
      <w:pPr>
        <w:pStyle w:val="Text3"/>
        <w:rPr>
          <w:lang w:val="es-ES"/>
        </w:rPr>
      </w:pPr>
      <w:r w:rsidRPr="00301557">
        <w:rPr>
          <w:lang w:val="es-ES"/>
        </w:rPr>
        <w:t xml:space="preserve">15985/14 ECOFIN 1088 SOC 823 POLGEN 171 EMPL 177 EDUC 335 </w:t>
      </w:r>
    </w:p>
    <w:p w:rsidR="008B6E59" w:rsidRPr="00301557" w:rsidRDefault="008B6E59" w:rsidP="001B6D40">
      <w:pPr>
        <w:pStyle w:val="Text5"/>
        <w:ind w:hanging="141"/>
        <w:rPr>
          <w:lang w:val="es-ES"/>
        </w:rPr>
      </w:pPr>
      <w:r w:rsidRPr="00301557">
        <w:rPr>
          <w:lang w:val="es-ES"/>
        </w:rPr>
        <w:t>ENV 933 RECH 458 ENER 479 FISC 208 TELECOM 221</w:t>
      </w:r>
    </w:p>
    <w:p w:rsidR="00237E1B" w:rsidRPr="00301557" w:rsidRDefault="00237E1B" w:rsidP="00237E1B">
      <w:pPr>
        <w:pStyle w:val="Text4"/>
        <w:rPr>
          <w:lang w:val="es-ES"/>
        </w:rPr>
      </w:pPr>
      <w:r w:rsidRPr="00301557">
        <w:rPr>
          <w:lang w:val="es-ES"/>
        </w:rPr>
        <w:t>+ REV 1 (cs)</w:t>
      </w:r>
    </w:p>
    <w:p w:rsidR="00F9500E" w:rsidRPr="00301557" w:rsidRDefault="008B6E59" w:rsidP="00F9500E">
      <w:pPr>
        <w:pStyle w:val="Text3"/>
        <w:rPr>
          <w:lang w:val="es-ES" w:eastAsia="fr-BE"/>
        </w:rPr>
      </w:pPr>
      <w:r w:rsidRPr="00301557">
        <w:rPr>
          <w:lang w:val="es-ES" w:eastAsia="fr-BE"/>
        </w:rPr>
        <w:t>6143/15 ENV 50 ECOFIN 96 SOC 69 POLGEN 14 EMPL 30 EDUC 27</w:t>
      </w:r>
    </w:p>
    <w:p w:rsidR="008B6E59" w:rsidRPr="001B6D40" w:rsidRDefault="008B6E59" w:rsidP="001B6D40">
      <w:pPr>
        <w:pStyle w:val="Text5"/>
        <w:ind w:hanging="283"/>
        <w:rPr>
          <w:lang w:val="fr-BE" w:eastAsia="fr-BE"/>
        </w:rPr>
      </w:pPr>
      <w:r w:rsidRPr="001B6D40">
        <w:rPr>
          <w:lang w:val="fr-BE" w:eastAsia="fr-BE"/>
        </w:rPr>
        <w:t>RECH 22 ENER 28 FISC 17 TELECOM 33</w:t>
      </w:r>
    </w:p>
    <w:p w:rsidR="007E493A" w:rsidRPr="001B6D40" w:rsidRDefault="007E493A" w:rsidP="00F9500E">
      <w:pPr>
        <w:rPr>
          <w:color w:val="000000"/>
          <w:lang w:val="fr-BE" w:eastAsia="hu-HU"/>
        </w:rPr>
      </w:pPr>
    </w:p>
    <w:p w:rsidR="00DC75B2" w:rsidRPr="001B6D40" w:rsidRDefault="00DC75B2" w:rsidP="00F9500E">
      <w:pPr>
        <w:rPr>
          <w:color w:val="000000"/>
          <w:lang w:val="fr-BE" w:eastAsia="hu-HU"/>
        </w:rPr>
      </w:pPr>
    </w:p>
    <w:p w:rsidR="007E493A" w:rsidRPr="00301557" w:rsidRDefault="007E493A" w:rsidP="00301557">
      <w:pPr>
        <w:pStyle w:val="PointManual"/>
        <w:spacing w:before="0"/>
        <w:rPr>
          <w:lang w:val="fr-BE"/>
        </w:rPr>
      </w:pPr>
      <w:r w:rsidRPr="00301557">
        <w:rPr>
          <w:lang w:val="fr-BE"/>
        </w:rPr>
        <w:t>5.</w:t>
      </w:r>
      <w:r w:rsidRPr="00301557">
        <w:rPr>
          <w:lang w:val="fr-BE"/>
        </w:rPr>
        <w:tab/>
      </w:r>
      <w:r w:rsidR="00301557" w:rsidRPr="00301557">
        <w:rPr>
          <w:lang w:val="fr-BE"/>
        </w:rPr>
        <w:t>Programme général pour l'après-2015</w:t>
      </w:r>
      <w:r w:rsidRPr="00301557">
        <w:rPr>
          <w:lang w:val="fr-BE"/>
        </w:rPr>
        <w:t xml:space="preserve">: </w:t>
      </w:r>
      <w:r w:rsidR="00301557" w:rsidRPr="00301557">
        <w:rPr>
          <w:lang w:val="fr-BE"/>
        </w:rPr>
        <w:t>bilan des négociations et perspectives</w:t>
      </w:r>
    </w:p>
    <w:p w:rsidR="007E493A" w:rsidRPr="004100FE" w:rsidRDefault="00301557" w:rsidP="00F9500E">
      <w:pPr>
        <w:pStyle w:val="Dash1"/>
      </w:pPr>
      <w:r w:rsidRPr="00301557">
        <w:t>Échange de vues</w:t>
      </w:r>
    </w:p>
    <w:p w:rsidR="008B6E59" w:rsidRPr="004100FE" w:rsidRDefault="008B6E59" w:rsidP="00F9500E">
      <w:pPr>
        <w:pStyle w:val="Text3"/>
        <w:rPr>
          <w:lang w:eastAsia="en-GB"/>
        </w:rPr>
      </w:pPr>
      <w:r w:rsidRPr="004100FE">
        <w:rPr>
          <w:lang w:eastAsia="en-GB"/>
        </w:rPr>
        <w:t>6168/15 ENV 52 DEVGEN 16 RELEX 123 ONU 19 ECOFIN 100</w:t>
      </w:r>
    </w:p>
    <w:p w:rsidR="007E493A" w:rsidRPr="004100FE" w:rsidRDefault="007E493A" w:rsidP="00F9500E">
      <w:pPr>
        <w:rPr>
          <w:color w:val="000000"/>
          <w:lang w:eastAsia="hu-HU"/>
        </w:rPr>
      </w:pPr>
    </w:p>
    <w:p w:rsidR="00DC75B2" w:rsidRPr="004100FE" w:rsidRDefault="00DC75B2" w:rsidP="00F9500E">
      <w:pPr>
        <w:rPr>
          <w:color w:val="000000"/>
          <w:lang w:eastAsia="hu-HU"/>
        </w:rPr>
      </w:pPr>
    </w:p>
    <w:p w:rsidR="007E493A" w:rsidRPr="00301557" w:rsidRDefault="007E493A" w:rsidP="001B6D40">
      <w:pPr>
        <w:pStyle w:val="PointManual"/>
        <w:spacing w:before="0"/>
        <w:rPr>
          <w:lang w:val="fr-BE"/>
        </w:rPr>
      </w:pPr>
      <w:r w:rsidRPr="00301557">
        <w:rPr>
          <w:lang w:val="fr-BE"/>
        </w:rPr>
        <w:t>6.</w:t>
      </w:r>
      <w:r w:rsidRPr="00301557">
        <w:rPr>
          <w:lang w:val="fr-BE"/>
        </w:rPr>
        <w:tab/>
      </w:r>
      <w:r w:rsidR="00301557">
        <w:rPr>
          <w:lang w:val="fr-BE"/>
        </w:rPr>
        <w:t xml:space="preserve">Préparation de la </w:t>
      </w:r>
      <w:r w:rsidR="00301557" w:rsidRPr="00301557">
        <w:rPr>
          <w:lang w:val="fr-BE"/>
        </w:rPr>
        <w:t>Conférence des Parties à la Convention-cadre</w:t>
      </w:r>
      <w:r w:rsidR="00301557">
        <w:rPr>
          <w:lang w:val="fr-BE"/>
        </w:rPr>
        <w:t xml:space="preserve"> </w:t>
      </w:r>
      <w:r w:rsidR="00301557" w:rsidRPr="00301557">
        <w:rPr>
          <w:lang w:val="fr-BE"/>
        </w:rPr>
        <w:t>des Nations unies sur les</w:t>
      </w:r>
      <w:r w:rsidR="001B6D40">
        <w:rPr>
          <w:lang w:val="fr-BE"/>
        </w:rPr>
        <w:t> </w:t>
      </w:r>
      <w:r w:rsidR="00301557" w:rsidRPr="00301557">
        <w:rPr>
          <w:lang w:val="fr-BE"/>
        </w:rPr>
        <w:t>changements climatiques</w:t>
      </w:r>
      <w:r w:rsidR="00301557">
        <w:rPr>
          <w:lang w:val="fr-BE"/>
        </w:rPr>
        <w:t xml:space="preserve"> de </w:t>
      </w:r>
      <w:r w:rsidRPr="00301557">
        <w:rPr>
          <w:lang w:val="fr-BE"/>
        </w:rPr>
        <w:t>Paris</w:t>
      </w:r>
    </w:p>
    <w:p w:rsidR="007E493A" w:rsidRPr="00301557" w:rsidRDefault="00301557" w:rsidP="00F9500E">
      <w:pPr>
        <w:pStyle w:val="Dash1"/>
        <w:rPr>
          <w:bCs/>
        </w:rPr>
      </w:pPr>
      <w:r w:rsidRPr="00301557">
        <w:rPr>
          <w:bCs/>
        </w:rPr>
        <w:t>Échange de vues</w:t>
      </w:r>
    </w:p>
    <w:p w:rsidR="007E493A" w:rsidRPr="00301557" w:rsidRDefault="007E493A" w:rsidP="00301557">
      <w:pPr>
        <w:pStyle w:val="Dash1"/>
        <w:rPr>
          <w:b/>
          <w:bCs/>
          <w:color w:val="000000"/>
          <w:lang w:val="fr-BE"/>
        </w:rPr>
      </w:pPr>
      <w:r w:rsidRPr="00301557">
        <w:rPr>
          <w:bCs/>
          <w:lang w:val="fr-BE"/>
        </w:rPr>
        <w:t xml:space="preserve">Adoption </w:t>
      </w:r>
      <w:r w:rsidR="00301557">
        <w:rPr>
          <w:bCs/>
          <w:lang w:val="fr-BE"/>
        </w:rPr>
        <w:t xml:space="preserve">des </w:t>
      </w:r>
      <w:r w:rsidR="00301557" w:rsidRPr="00301557">
        <w:rPr>
          <w:bCs/>
          <w:lang w:val="fr-BE"/>
        </w:rPr>
        <w:t>contribution</w:t>
      </w:r>
      <w:r w:rsidR="00301557">
        <w:rPr>
          <w:bCs/>
          <w:lang w:val="fr-BE"/>
        </w:rPr>
        <w:t>s</w:t>
      </w:r>
      <w:r w:rsidR="00301557" w:rsidRPr="00301557">
        <w:rPr>
          <w:bCs/>
          <w:lang w:val="fr-BE"/>
        </w:rPr>
        <w:t xml:space="preserve"> prévue</w:t>
      </w:r>
      <w:r w:rsidR="00301557">
        <w:rPr>
          <w:bCs/>
          <w:lang w:val="fr-BE"/>
        </w:rPr>
        <w:t>s</w:t>
      </w:r>
      <w:r w:rsidR="00301557" w:rsidRPr="00301557">
        <w:rPr>
          <w:bCs/>
          <w:lang w:val="fr-BE"/>
        </w:rPr>
        <w:t xml:space="preserve"> déterminée</w:t>
      </w:r>
      <w:r w:rsidR="00301557">
        <w:rPr>
          <w:bCs/>
          <w:lang w:val="fr-BE"/>
        </w:rPr>
        <w:t>s</w:t>
      </w:r>
      <w:r w:rsidR="00301557" w:rsidRPr="00301557">
        <w:rPr>
          <w:bCs/>
          <w:lang w:val="fr-BE"/>
        </w:rPr>
        <w:t xml:space="preserve"> au niveau national </w:t>
      </w:r>
      <w:r w:rsidR="00301557">
        <w:rPr>
          <w:bCs/>
          <w:lang w:val="fr-BE"/>
        </w:rPr>
        <w:t xml:space="preserve">présentées par l'UE et les États membres </w:t>
      </w:r>
    </w:p>
    <w:p w:rsidR="00DC75B2" w:rsidRPr="00301557" w:rsidRDefault="00DC75B2" w:rsidP="00F9500E">
      <w:pPr>
        <w:rPr>
          <w:b/>
          <w:bCs/>
          <w:color w:val="000000"/>
          <w:lang w:val="fr-BE"/>
        </w:rPr>
      </w:pPr>
    </w:p>
    <w:p w:rsidR="007E493A" w:rsidRPr="00301557" w:rsidRDefault="007E493A" w:rsidP="00301557">
      <w:pPr>
        <w:pStyle w:val="PointManual"/>
        <w:spacing w:before="0"/>
        <w:rPr>
          <w:b/>
          <w:bCs/>
          <w:lang w:val="fr-BE"/>
        </w:rPr>
      </w:pPr>
      <w:r w:rsidRPr="00301557">
        <w:rPr>
          <w:lang w:val="fr-BE"/>
        </w:rPr>
        <w:t>7.</w:t>
      </w:r>
      <w:r w:rsidRPr="00301557">
        <w:rPr>
          <w:lang w:val="fr-BE"/>
        </w:rPr>
        <w:tab/>
      </w:r>
      <w:r w:rsidR="00301557" w:rsidRPr="00301557">
        <w:rPr>
          <w:lang w:val="fr-BE"/>
        </w:rPr>
        <w:t xml:space="preserve">Union de l'énergie et </w:t>
      </w:r>
      <w:r w:rsidR="00301557">
        <w:rPr>
          <w:lang w:val="fr-BE"/>
        </w:rPr>
        <w:t xml:space="preserve">aspects liés à une politique en faveur du climat </w:t>
      </w:r>
    </w:p>
    <w:p w:rsidR="007E493A" w:rsidRPr="004100FE" w:rsidRDefault="00301557" w:rsidP="00301557">
      <w:pPr>
        <w:pStyle w:val="Dash1"/>
      </w:pPr>
      <w:r w:rsidRPr="004100FE">
        <w:t>Présentation</w:t>
      </w:r>
      <w:r w:rsidR="006805C9" w:rsidRPr="004100FE">
        <w:t xml:space="preserve"> </w:t>
      </w:r>
      <w:r>
        <w:t xml:space="preserve">par la </w:t>
      </w:r>
      <w:r w:rsidR="007E493A" w:rsidRPr="004100FE">
        <w:t>Commission</w:t>
      </w:r>
    </w:p>
    <w:p w:rsidR="006805C9" w:rsidRPr="004100FE" w:rsidRDefault="00301557" w:rsidP="007E493A">
      <w:pPr>
        <w:pStyle w:val="Dash1"/>
      </w:pPr>
      <w:r w:rsidRPr="00301557">
        <w:t>Échange de vues</w:t>
      </w:r>
    </w:p>
    <w:p w:rsidR="008B6E59" w:rsidRPr="00301557" w:rsidRDefault="008B6E59" w:rsidP="00F9500E">
      <w:pPr>
        <w:pStyle w:val="Text3"/>
        <w:rPr>
          <w:bCs/>
          <w:iCs/>
        </w:rPr>
      </w:pPr>
      <w:r w:rsidRPr="00301557">
        <w:t>6225/15 CLIMA 11 ENV 53 ENER 29 AGRI 63 COMPET 42 TRANS 46</w:t>
      </w:r>
    </w:p>
    <w:p w:rsidR="007E493A" w:rsidRPr="00301557" w:rsidRDefault="007E493A" w:rsidP="007E493A">
      <w:pPr>
        <w:rPr>
          <w:b/>
          <w:bCs/>
          <w:color w:val="000000"/>
        </w:rPr>
      </w:pPr>
    </w:p>
    <w:p w:rsidR="007E493A" w:rsidRPr="00301557" w:rsidRDefault="007E493A" w:rsidP="007E493A">
      <w:pPr>
        <w:rPr>
          <w:b/>
          <w:bCs/>
          <w:color w:val="000000"/>
        </w:rPr>
      </w:pPr>
    </w:p>
    <w:p w:rsidR="007E493A" w:rsidRPr="00301557" w:rsidRDefault="00301557" w:rsidP="00301557">
      <w:pPr>
        <w:rPr>
          <w:b/>
          <w:bCs/>
          <w:color w:val="000000"/>
          <w:u w:val="single"/>
        </w:rPr>
      </w:pPr>
      <w:r w:rsidRPr="00301557">
        <w:rPr>
          <w:b/>
          <w:bCs/>
          <w:color w:val="000000"/>
          <w:u w:val="single"/>
        </w:rPr>
        <w:t xml:space="preserve">Divers </w:t>
      </w:r>
    </w:p>
    <w:p w:rsidR="007E493A" w:rsidRPr="00301557" w:rsidRDefault="007E493A" w:rsidP="00F9500E">
      <w:pPr>
        <w:rPr>
          <w:b/>
          <w:bCs/>
        </w:rPr>
      </w:pPr>
    </w:p>
    <w:p w:rsidR="007E493A" w:rsidRPr="00301557" w:rsidRDefault="007E493A" w:rsidP="00301557">
      <w:pPr>
        <w:pStyle w:val="PointDoubleManual"/>
        <w:spacing w:before="0"/>
      </w:pPr>
      <w:r w:rsidRPr="00301557">
        <w:t>8.</w:t>
      </w:r>
      <w:r w:rsidRPr="00301557">
        <w:tab/>
        <w:t>a)</w:t>
      </w:r>
      <w:r w:rsidRPr="00301557">
        <w:tab/>
      </w:r>
      <w:r w:rsidR="00301557">
        <w:t xml:space="preserve">Pour une </w:t>
      </w:r>
      <w:r w:rsidR="00301557" w:rsidRPr="00301557">
        <w:t>élimination progressive des hydrocarbure</w:t>
      </w:r>
      <w:r w:rsidR="00301557">
        <w:t>s</w:t>
      </w:r>
      <w:r w:rsidR="00301557" w:rsidRPr="00301557">
        <w:t xml:space="preserve"> fluoré</w:t>
      </w:r>
      <w:r w:rsidR="00301557">
        <w:t>s</w:t>
      </w:r>
      <w:r w:rsidR="00301557" w:rsidRPr="00301557">
        <w:t xml:space="preserve"> </w:t>
      </w:r>
      <w:r w:rsidR="001B6D40">
        <w:t>(</w:t>
      </w:r>
      <w:r w:rsidR="00301557" w:rsidRPr="00301557">
        <w:t>HFC</w:t>
      </w:r>
      <w:r w:rsidR="001B6D40">
        <w:t>)</w:t>
      </w:r>
      <w:r w:rsidR="00301557" w:rsidRPr="00301557">
        <w:t xml:space="preserve"> à l'échelle mondiale</w:t>
      </w:r>
      <w:r w:rsidR="00301557">
        <w:t xml:space="preserve"> en vertu du Protocole de </w:t>
      </w:r>
      <w:r w:rsidRPr="00301557">
        <w:t>Montr</w:t>
      </w:r>
      <w:r w:rsidR="00301557">
        <w:t>é</w:t>
      </w:r>
      <w:r w:rsidRPr="00301557">
        <w:t xml:space="preserve">al </w:t>
      </w:r>
    </w:p>
    <w:p w:rsidR="007E493A" w:rsidRPr="004100FE" w:rsidRDefault="007E493A" w:rsidP="00301557">
      <w:pPr>
        <w:pStyle w:val="Dash2"/>
        <w:numPr>
          <w:ilvl w:val="0"/>
          <w:numId w:val="2"/>
        </w:numPr>
      </w:pPr>
      <w:r w:rsidRPr="004100FE">
        <w:t>Information</w:t>
      </w:r>
      <w:r w:rsidR="00301557">
        <w:t xml:space="preserve">s communiquées par la </w:t>
      </w:r>
      <w:r w:rsidRPr="004100FE">
        <w:t>Commission</w:t>
      </w:r>
    </w:p>
    <w:p w:rsidR="007E493A" w:rsidRPr="004100FE" w:rsidRDefault="007E493A" w:rsidP="00770445"/>
    <w:p w:rsidR="007E493A" w:rsidRPr="00301557" w:rsidRDefault="00DC11FA" w:rsidP="00301557">
      <w:pPr>
        <w:pStyle w:val="PointManual1"/>
        <w:rPr>
          <w:lang w:val="fr-BE"/>
        </w:rPr>
      </w:pPr>
      <w:r w:rsidRPr="00301557">
        <w:rPr>
          <w:lang w:val="fr-BE"/>
        </w:rPr>
        <w:t>b)</w:t>
      </w:r>
      <w:r w:rsidRPr="00301557">
        <w:rPr>
          <w:lang w:val="fr-BE"/>
        </w:rPr>
        <w:tab/>
      </w:r>
      <w:r w:rsidR="00301557" w:rsidRPr="00301557">
        <w:rPr>
          <w:lang w:val="fr-BE"/>
        </w:rPr>
        <w:t>L'imperméabilisation des sols</w:t>
      </w:r>
      <w:r w:rsidR="00301557">
        <w:rPr>
          <w:lang w:val="fr-BE"/>
        </w:rPr>
        <w:t xml:space="preserve">: </w:t>
      </w:r>
      <w:r w:rsidR="00301557" w:rsidRPr="00301557">
        <w:rPr>
          <w:lang w:val="fr-BE"/>
        </w:rPr>
        <w:t>un problème croissan</w:t>
      </w:r>
      <w:r w:rsidR="00301557">
        <w:rPr>
          <w:lang w:val="fr-BE"/>
        </w:rPr>
        <w:t xml:space="preserve">t </w:t>
      </w:r>
      <w:r w:rsidR="00301557" w:rsidRPr="00301557">
        <w:rPr>
          <w:lang w:val="fr-BE"/>
        </w:rPr>
        <w:t xml:space="preserve">au niveau </w:t>
      </w:r>
      <w:r w:rsidR="00301557">
        <w:rPr>
          <w:lang w:val="fr-BE"/>
        </w:rPr>
        <w:t xml:space="preserve">de l'UE </w:t>
      </w:r>
    </w:p>
    <w:p w:rsidR="007E493A" w:rsidRPr="004100FE" w:rsidRDefault="00301557" w:rsidP="00301557">
      <w:pPr>
        <w:pStyle w:val="Dash2"/>
      </w:pPr>
      <w:r w:rsidRPr="00301557">
        <w:t>Informations communiquées par la délégation autrichienne</w:t>
      </w:r>
    </w:p>
    <w:p w:rsidR="007E493A" w:rsidRPr="004100FE" w:rsidRDefault="007E493A" w:rsidP="00770445"/>
    <w:p w:rsidR="007E493A" w:rsidRPr="004100FE" w:rsidRDefault="00DC11FA" w:rsidP="001B6D40">
      <w:pPr>
        <w:pStyle w:val="PointManual1"/>
      </w:pPr>
      <w:r w:rsidRPr="004100FE">
        <w:t>c)</w:t>
      </w:r>
      <w:r w:rsidRPr="004100FE">
        <w:tab/>
      </w:r>
      <w:r w:rsidR="00301557">
        <w:t>Deuxième conférence ministérielle sur l'environnement et</w:t>
      </w:r>
      <w:r w:rsidR="001B6D40">
        <w:t xml:space="preserve"> les énergies renouvelables du </w:t>
      </w:r>
      <w:r w:rsidR="00301557" w:rsidRPr="00301557">
        <w:t xml:space="preserve">Dialogue en Méditerranée occidentale </w:t>
      </w:r>
      <w:r w:rsidR="007E493A" w:rsidRPr="004100FE">
        <w:t>(Dialogue 5+5) (Lisbon</w:t>
      </w:r>
      <w:r w:rsidR="00301557">
        <w:t xml:space="preserve">ne, 2 et </w:t>
      </w:r>
      <w:r w:rsidR="007E493A" w:rsidRPr="004100FE">
        <w:t xml:space="preserve">3 </w:t>
      </w:r>
      <w:r w:rsidR="00301557">
        <w:t>mars</w:t>
      </w:r>
      <w:r w:rsidR="007E493A" w:rsidRPr="004100FE">
        <w:t xml:space="preserve"> 2015)</w:t>
      </w:r>
    </w:p>
    <w:p w:rsidR="007E493A" w:rsidRPr="004100FE" w:rsidRDefault="00301557" w:rsidP="00301557">
      <w:pPr>
        <w:pStyle w:val="Dash2"/>
      </w:pPr>
      <w:r w:rsidRPr="00301557">
        <w:t>Informations communiquées par la délégation portugaise</w:t>
      </w:r>
    </w:p>
    <w:p w:rsidR="001E50AF" w:rsidRPr="004100FE" w:rsidRDefault="001E50AF" w:rsidP="00C54419">
      <w:pPr>
        <w:pStyle w:val="FinalLine"/>
        <w:spacing w:before="480" w:after="240"/>
      </w:pPr>
    </w:p>
    <w:p w:rsidR="001E50AF" w:rsidRPr="004100FE" w:rsidRDefault="004100FE" w:rsidP="001B6D40">
      <w:pPr>
        <w:pStyle w:val="NB"/>
      </w:pPr>
      <w:bookmarkStart w:id="2" w:name="TBDW_15d8ad54bf554b3da0003600eb7379cb"/>
      <w:r w:rsidRPr="004100FE">
        <w:t>NB:</w:t>
      </w:r>
      <w:r w:rsidRPr="004100FE">
        <w:tab/>
        <w:t>Veuillez transmettre au service du protocole, aussi rapidement que possible, une liste des</w:t>
      </w:r>
      <w:r w:rsidR="001B6D40">
        <w:t> </w:t>
      </w:r>
      <w:r w:rsidRPr="004100FE">
        <w:t>délégués qui participeront à cette réunion. Adresse électronique: protocole.participants@consilium.europa.eu</w:t>
      </w:r>
      <w:bookmarkEnd w:id="2"/>
    </w:p>
    <w:p w:rsidR="00FC4670" w:rsidRPr="004100FE" w:rsidRDefault="004100FE" w:rsidP="001B6D40">
      <w:pPr>
        <w:pStyle w:val="NB"/>
      </w:pPr>
      <w:bookmarkStart w:id="3" w:name="TBDW_7c597b82d34541f1ba7ff59a20ea0edb"/>
      <w:r w:rsidRPr="004100FE">
        <w:t>NB:</w:t>
      </w:r>
      <w:r w:rsidRPr="004100FE">
        <w:tab/>
        <w:t>Il est recommandé aux délégués devant obtenir un badge journalier pour assister aux</w:t>
      </w:r>
      <w:r w:rsidR="001B6D40">
        <w:t> </w:t>
      </w:r>
      <w:r w:rsidRPr="004100FE">
        <w:t>réunions de consulter le document 14387/1/12 REV 1 afin de prendre connaissance des modalités d'obtention de ce badge.</w:t>
      </w:r>
      <w:bookmarkEnd w:id="3"/>
    </w:p>
    <w:sectPr w:rsidR="00FC4670" w:rsidRPr="004100FE" w:rsidSect="00927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B" w:rsidRDefault="00C67B4B" w:rsidP="001E50AF">
      <w:r>
        <w:separator/>
      </w:r>
    </w:p>
  </w:endnote>
  <w:endnote w:type="continuationSeparator" w:id="0">
    <w:p w:rsidR="00C67B4B" w:rsidRDefault="00C67B4B" w:rsidP="001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57" w:rsidRPr="0092718B" w:rsidRDefault="00301557" w:rsidP="00927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718B" w:rsidRPr="00D94637" w:rsidTr="009271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718B" w:rsidRPr="00D94637" w:rsidRDefault="009271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2718B" w:rsidRPr="00B310DC" w:rsidTr="009271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718B" w:rsidRPr="00AD7BF2" w:rsidRDefault="0092718B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718B" w:rsidRPr="00AD7BF2" w:rsidRDefault="009271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718B" w:rsidRPr="002511D8" w:rsidRDefault="0092718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718B" w:rsidRPr="00B310DC" w:rsidRDefault="009271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2718B" w:rsidRPr="00D94637" w:rsidTr="0092718B">
      <w:trPr>
        <w:jc w:val="center"/>
      </w:trPr>
      <w:tc>
        <w:tcPr>
          <w:tcW w:w="1774" w:type="pct"/>
          <w:shd w:val="clear" w:color="auto" w:fill="auto"/>
        </w:tcPr>
        <w:p w:rsidR="0092718B" w:rsidRPr="00AD7BF2" w:rsidRDefault="009271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718B" w:rsidRPr="00AD7BF2" w:rsidRDefault="0092718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2718B" w:rsidRPr="00D94637" w:rsidRDefault="009271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718B" w:rsidRPr="00D94637" w:rsidRDefault="009271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1E50AF" w:rsidRPr="0092718B" w:rsidRDefault="001E50AF" w:rsidP="0092718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718B" w:rsidRPr="00D94637" w:rsidTr="009271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718B" w:rsidRPr="00D94637" w:rsidRDefault="009271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2718B" w:rsidRPr="00B310DC" w:rsidTr="009271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718B" w:rsidRPr="00AD7BF2" w:rsidRDefault="0092718B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718B" w:rsidRPr="00AD7BF2" w:rsidRDefault="009271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718B" w:rsidRPr="002511D8" w:rsidRDefault="0092718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718B" w:rsidRPr="00B310DC" w:rsidRDefault="009271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718B" w:rsidRPr="00D94637" w:rsidTr="0092718B">
      <w:trPr>
        <w:jc w:val="center"/>
      </w:trPr>
      <w:tc>
        <w:tcPr>
          <w:tcW w:w="1774" w:type="pct"/>
          <w:shd w:val="clear" w:color="auto" w:fill="auto"/>
        </w:tcPr>
        <w:p w:rsidR="0092718B" w:rsidRPr="00AD7BF2" w:rsidRDefault="009271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718B" w:rsidRPr="00AD7BF2" w:rsidRDefault="0092718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2718B" w:rsidRPr="00D94637" w:rsidRDefault="009271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718B" w:rsidRPr="00D94637" w:rsidRDefault="009271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E50AF" w:rsidRPr="0092718B" w:rsidRDefault="001E50AF" w:rsidP="0092718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B" w:rsidRDefault="00C67B4B" w:rsidP="001E50AF">
      <w:r>
        <w:separator/>
      </w:r>
    </w:p>
  </w:footnote>
  <w:footnote w:type="continuationSeparator" w:id="0">
    <w:p w:rsidR="00C67B4B" w:rsidRDefault="00C67B4B" w:rsidP="001E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57" w:rsidRPr="0092718B" w:rsidRDefault="00301557" w:rsidP="00927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57" w:rsidRPr="0092718B" w:rsidRDefault="00301557" w:rsidP="0092718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57" w:rsidRPr="0092718B" w:rsidRDefault="00301557" w:rsidP="0092718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784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82D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6F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94C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26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44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E01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23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8E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E47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7bc95a7-d4fe-44cb-999b-ed0a6d35bc5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3e session du CONSEIL DE L'UNION EUROPÉENNE (Environnement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3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Environ&amp;lt;Run xml:lang=&quot;fr-be&quot;&amp;gt;ne&amp;lt;/Run&amp;gt;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50AF"/>
    <w:rsid w:val="00010C1D"/>
    <w:rsid w:val="0002280A"/>
    <w:rsid w:val="00022CFA"/>
    <w:rsid w:val="000779BA"/>
    <w:rsid w:val="0009656C"/>
    <w:rsid w:val="00140C7A"/>
    <w:rsid w:val="00165755"/>
    <w:rsid w:val="00182F2F"/>
    <w:rsid w:val="001B6D40"/>
    <w:rsid w:val="001E50AF"/>
    <w:rsid w:val="00237E1B"/>
    <w:rsid w:val="002A2AE8"/>
    <w:rsid w:val="002C2213"/>
    <w:rsid w:val="002C4F0E"/>
    <w:rsid w:val="00301557"/>
    <w:rsid w:val="00323C55"/>
    <w:rsid w:val="00343661"/>
    <w:rsid w:val="003C6E8B"/>
    <w:rsid w:val="003E7ECA"/>
    <w:rsid w:val="004100FE"/>
    <w:rsid w:val="004B428F"/>
    <w:rsid w:val="005157F5"/>
    <w:rsid w:val="00530E7F"/>
    <w:rsid w:val="0063379B"/>
    <w:rsid w:val="006805C9"/>
    <w:rsid w:val="006A38C5"/>
    <w:rsid w:val="006C1AD4"/>
    <w:rsid w:val="006E33E2"/>
    <w:rsid w:val="006F4741"/>
    <w:rsid w:val="006F483C"/>
    <w:rsid w:val="0073031E"/>
    <w:rsid w:val="0075756A"/>
    <w:rsid w:val="00770445"/>
    <w:rsid w:val="007E493A"/>
    <w:rsid w:val="007F2D6D"/>
    <w:rsid w:val="00804FCA"/>
    <w:rsid w:val="008111EE"/>
    <w:rsid w:val="00825503"/>
    <w:rsid w:val="008826F8"/>
    <w:rsid w:val="008B2BAC"/>
    <w:rsid w:val="008B6E59"/>
    <w:rsid w:val="0092718B"/>
    <w:rsid w:val="00933444"/>
    <w:rsid w:val="00977793"/>
    <w:rsid w:val="00A269A5"/>
    <w:rsid w:val="00A469D7"/>
    <w:rsid w:val="00A60F32"/>
    <w:rsid w:val="00B61542"/>
    <w:rsid w:val="00BD62EE"/>
    <w:rsid w:val="00BE1373"/>
    <w:rsid w:val="00C54419"/>
    <w:rsid w:val="00C67B4B"/>
    <w:rsid w:val="00C72A6B"/>
    <w:rsid w:val="00CE265A"/>
    <w:rsid w:val="00CF10AC"/>
    <w:rsid w:val="00CF43AD"/>
    <w:rsid w:val="00D451E4"/>
    <w:rsid w:val="00D660CB"/>
    <w:rsid w:val="00D86D7C"/>
    <w:rsid w:val="00D87935"/>
    <w:rsid w:val="00DB717B"/>
    <w:rsid w:val="00DC11FA"/>
    <w:rsid w:val="00DC75B2"/>
    <w:rsid w:val="00F76CD0"/>
    <w:rsid w:val="00F9500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CHAUVAUX Anne</cp:lastModifiedBy>
  <cp:revision>4</cp:revision>
  <cp:lastPrinted>2015-02-18T17:46:00Z</cp:lastPrinted>
  <dcterms:created xsi:type="dcterms:W3CDTF">2015-02-18T18:41:00Z</dcterms:created>
  <dcterms:modified xsi:type="dcterms:W3CDTF">2015-02-18T18:50:00Z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