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95" w:rsidRPr="00DE6A01" w:rsidRDefault="000566C9" w:rsidP="00DE6A0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c311ed0-4066-4328-a2b2-e33c210cecc8" style="width:568.5pt;height:480pt">
            <v:imagedata r:id="rId8" o:title=""/>
          </v:shape>
        </w:pict>
      </w:r>
      <w:bookmarkEnd w:id="0"/>
    </w:p>
    <w:p w:rsidR="0094496B" w:rsidRPr="00DE6A01" w:rsidRDefault="0094496B" w:rsidP="0094496B">
      <w:pPr>
        <w:pStyle w:val="PointManual"/>
        <w:spacing w:before="0"/>
      </w:pPr>
    </w:p>
    <w:p w:rsidR="0094496B" w:rsidRPr="00DE6A01" w:rsidRDefault="0094496B" w:rsidP="0094496B">
      <w:pPr>
        <w:pStyle w:val="PointManual"/>
        <w:spacing w:before="0"/>
      </w:pPr>
    </w:p>
    <w:p w:rsidR="0094496B" w:rsidRPr="00DE6A01" w:rsidRDefault="0094496B" w:rsidP="0094496B">
      <w:pPr>
        <w:pStyle w:val="PointManual"/>
        <w:spacing w:before="0"/>
      </w:pPr>
      <w:r w:rsidRPr="00DE6A01">
        <w:t>1.</w:t>
      </w:r>
      <w:r w:rsidRPr="00DE6A01">
        <w:tab/>
        <w:t>Приемане на предварителния дневен ред</w:t>
      </w:r>
    </w:p>
    <w:p w:rsidR="000E65B3" w:rsidRPr="00DE6A01" w:rsidRDefault="000E65B3" w:rsidP="0094496B">
      <w:pPr>
        <w:rPr>
          <w:szCs w:val="32"/>
          <w:u w:val="single"/>
        </w:rPr>
      </w:pPr>
    </w:p>
    <w:p w:rsidR="0094496B" w:rsidRPr="00DE6A01" w:rsidRDefault="0094496B" w:rsidP="0094496B">
      <w:pPr>
        <w:rPr>
          <w:szCs w:val="32"/>
          <w:u w:val="single"/>
        </w:rPr>
      </w:pPr>
    </w:p>
    <w:p w:rsidR="0094496B" w:rsidRPr="00DE6A01" w:rsidRDefault="0094496B" w:rsidP="0094496B">
      <w:pPr>
        <w:outlineLvl w:val="0"/>
        <w:rPr>
          <w:b/>
          <w:bCs/>
          <w:u w:val="single"/>
        </w:rPr>
      </w:pPr>
      <w:r w:rsidRPr="00DE6A01">
        <w:rPr>
          <w:b/>
          <w:u w:val="single"/>
        </w:rPr>
        <w:t>Обсъждания на законодателни актове</w:t>
      </w:r>
    </w:p>
    <w:p w:rsidR="0094496B" w:rsidRPr="00DE6A01" w:rsidRDefault="0094496B" w:rsidP="0094496B">
      <w:pPr>
        <w:rPr>
          <w:b/>
          <w:bCs/>
        </w:rPr>
      </w:pPr>
      <w:r w:rsidRPr="00DE6A01">
        <w:rPr>
          <w:b/>
        </w:rPr>
        <w:t>(открито обсъждане съгласно член 16, параграф 8 от Договора за Европейския съюз)</w:t>
      </w:r>
    </w:p>
    <w:p w:rsidR="0094496B" w:rsidRPr="00DE6A01" w:rsidRDefault="0094496B" w:rsidP="0094496B">
      <w:pPr>
        <w:pStyle w:val="NormalIndent"/>
        <w:spacing w:line="240" w:lineRule="auto"/>
        <w:ind w:left="0"/>
      </w:pPr>
    </w:p>
    <w:p w:rsidR="0094496B" w:rsidRPr="00DE6A01" w:rsidRDefault="0094496B" w:rsidP="0094496B">
      <w:pPr>
        <w:pStyle w:val="NormalIndent"/>
        <w:spacing w:line="240" w:lineRule="auto"/>
        <w:ind w:left="0"/>
      </w:pPr>
    </w:p>
    <w:p w:rsidR="0094496B" w:rsidRPr="00DE6A01" w:rsidRDefault="0094496B" w:rsidP="0094496B">
      <w:pPr>
        <w:pStyle w:val="PointManual"/>
        <w:spacing w:before="0"/>
      </w:pPr>
      <w:r w:rsidRPr="00DE6A01">
        <w:t>2.</w:t>
      </w:r>
      <w:r w:rsidRPr="00DE6A01">
        <w:tab/>
        <w:t>(евентуално) Одобряване на списъка на точки „А“</w:t>
      </w:r>
    </w:p>
    <w:p w:rsidR="0094496B" w:rsidRPr="00DE6A01" w:rsidRDefault="0094496B" w:rsidP="0094496B">
      <w:pPr>
        <w:rPr>
          <w:szCs w:val="32"/>
          <w:u w:val="single"/>
        </w:rPr>
      </w:pPr>
    </w:p>
    <w:p w:rsidR="0094496B" w:rsidRPr="00DE6A01" w:rsidRDefault="0094496B" w:rsidP="0094496B">
      <w:pPr>
        <w:rPr>
          <w:szCs w:val="32"/>
          <w:u w:val="single"/>
        </w:rPr>
      </w:pPr>
      <w:r w:rsidRPr="00DE6A01">
        <w:br w:type="page"/>
      </w:r>
    </w:p>
    <w:p w:rsidR="0094496B" w:rsidRPr="00DE6A01" w:rsidRDefault="0094496B" w:rsidP="0094496B">
      <w:pPr>
        <w:rPr>
          <w:b/>
          <w:bCs/>
          <w:szCs w:val="32"/>
          <w:u w:val="single"/>
        </w:rPr>
      </w:pPr>
      <w:r w:rsidRPr="00DE6A01">
        <w:rPr>
          <w:b/>
          <w:u w:val="single"/>
        </w:rPr>
        <w:t>Незаконодателни дейности</w:t>
      </w:r>
    </w:p>
    <w:p w:rsidR="0094496B" w:rsidRPr="00DE6A01" w:rsidRDefault="0094496B" w:rsidP="0094496B"/>
    <w:p w:rsidR="0094496B" w:rsidRPr="00DE6A01" w:rsidRDefault="0094496B" w:rsidP="0094496B"/>
    <w:p w:rsidR="0094496B" w:rsidRPr="00DE6A01" w:rsidRDefault="0094496B" w:rsidP="0094496B">
      <w:pPr>
        <w:pStyle w:val="PointManual"/>
      </w:pPr>
      <w:r w:rsidRPr="00DE6A01">
        <w:t>3.</w:t>
      </w:r>
      <w:r w:rsidRPr="00DE6A01">
        <w:tab/>
        <w:t>(евентуално) Одобряване на списъка на точки „А“</w:t>
      </w:r>
    </w:p>
    <w:p w:rsidR="0094496B" w:rsidRPr="00DE6A01" w:rsidRDefault="0094496B" w:rsidP="0094496B"/>
    <w:p w:rsidR="0094496B" w:rsidRPr="00DE6A01" w:rsidRDefault="0094496B" w:rsidP="0094496B"/>
    <w:p w:rsidR="0094496B" w:rsidRPr="00DE6A01" w:rsidRDefault="0094496B" w:rsidP="0094496B">
      <w:r w:rsidRPr="00DE6A01">
        <w:t>4.</w:t>
      </w:r>
      <w:r w:rsidRPr="00DE6A01">
        <w:tab/>
        <w:t xml:space="preserve">Енергиен съюз </w:t>
      </w:r>
    </w:p>
    <w:p w:rsidR="0094496B" w:rsidRPr="00DE6A01" w:rsidRDefault="0094496B" w:rsidP="0094496B">
      <w:pPr>
        <w:pStyle w:val="Dash1"/>
      </w:pPr>
      <w:r w:rsidRPr="00DE6A01">
        <w:t>Представяне от Комисията</w:t>
      </w:r>
      <w:r w:rsidRPr="00DE6A01">
        <w:tab/>
      </w:r>
    </w:p>
    <w:p w:rsidR="0094496B" w:rsidRPr="00DE6A01" w:rsidRDefault="0094496B" w:rsidP="0094496B">
      <w:pPr>
        <w:pStyle w:val="Dash1"/>
      </w:pPr>
      <w:r w:rsidRPr="00DE6A01">
        <w:t>Обмен на мнения</w:t>
      </w:r>
    </w:p>
    <w:p w:rsidR="0094496B" w:rsidRPr="00DE6A01" w:rsidRDefault="0094496B" w:rsidP="0094496B">
      <w:pPr>
        <w:rPr>
          <w:iCs/>
        </w:rPr>
      </w:pPr>
    </w:p>
    <w:p w:rsidR="0094496B" w:rsidRPr="00DE6A01" w:rsidRDefault="0094496B" w:rsidP="0094496B">
      <w:pPr>
        <w:rPr>
          <w:iCs/>
        </w:rPr>
      </w:pPr>
    </w:p>
    <w:p w:rsidR="0094496B" w:rsidRPr="00DE6A01" w:rsidRDefault="0094496B" w:rsidP="0094496B">
      <w:r w:rsidRPr="00DE6A01">
        <w:t>5.</w:t>
      </w:r>
      <w:r w:rsidRPr="00DE6A01">
        <w:tab/>
        <w:t>Енергийна инфраструктура: развитие и приоритети</w:t>
      </w:r>
    </w:p>
    <w:p w:rsidR="0094496B" w:rsidRPr="00DE6A01" w:rsidRDefault="0094496B" w:rsidP="0094496B">
      <w:pPr>
        <w:pStyle w:val="Dash1"/>
      </w:pPr>
      <w:r w:rsidRPr="00DE6A01">
        <w:t>Представяне от Комисията</w:t>
      </w:r>
      <w:r w:rsidRPr="00DE6A01">
        <w:tab/>
      </w:r>
    </w:p>
    <w:p w:rsidR="0094496B" w:rsidRPr="00DE6A01" w:rsidRDefault="0094496B" w:rsidP="0094496B">
      <w:pPr>
        <w:pStyle w:val="Dash1"/>
        <w:rPr>
          <w:iCs/>
        </w:rPr>
      </w:pPr>
      <w:proofErr w:type="spellStart"/>
      <w:r w:rsidRPr="00DE6A01">
        <w:t>Ориентационен</w:t>
      </w:r>
      <w:proofErr w:type="spellEnd"/>
      <w:r w:rsidRPr="00DE6A01">
        <w:t xml:space="preserve"> дебат</w:t>
      </w:r>
    </w:p>
    <w:p w:rsidR="0094496B" w:rsidRPr="00DE6A01" w:rsidRDefault="0094496B" w:rsidP="0094496B">
      <w:pPr>
        <w:rPr>
          <w:iCs/>
        </w:rPr>
      </w:pPr>
    </w:p>
    <w:p w:rsidR="0094496B" w:rsidRPr="00DE6A01" w:rsidRDefault="0094496B" w:rsidP="0094496B">
      <w:pPr>
        <w:rPr>
          <w:iCs/>
        </w:rPr>
      </w:pPr>
    </w:p>
    <w:p w:rsidR="0094496B" w:rsidRPr="00DE6A01" w:rsidRDefault="0094496B" w:rsidP="0094496B">
      <w:pPr>
        <w:rPr>
          <w:iCs/>
        </w:rPr>
      </w:pPr>
    </w:p>
    <w:p w:rsidR="0094496B" w:rsidRPr="00DE6A01" w:rsidRDefault="0094496B" w:rsidP="0094496B">
      <w:pPr>
        <w:rPr>
          <w:b/>
          <w:bCs/>
          <w:u w:val="single"/>
        </w:rPr>
      </w:pPr>
      <w:r w:rsidRPr="00DE6A01">
        <w:rPr>
          <w:b/>
          <w:u w:val="single"/>
        </w:rPr>
        <w:t>Други въпроси</w:t>
      </w:r>
    </w:p>
    <w:p w:rsidR="0094496B" w:rsidRPr="00DE6A01" w:rsidRDefault="0094496B" w:rsidP="0094496B">
      <w:pPr>
        <w:rPr>
          <w:b/>
          <w:bCs/>
          <w:u w:val="single"/>
        </w:rPr>
      </w:pPr>
    </w:p>
    <w:p w:rsidR="0094496B" w:rsidRPr="00DE6A01" w:rsidRDefault="0094496B" w:rsidP="000566C9">
      <w:pPr>
        <w:pStyle w:val="PointManual"/>
        <w:rPr>
          <w:b/>
        </w:rPr>
      </w:pPr>
      <w:r w:rsidRPr="000566C9">
        <w:t>6.</w:t>
      </w:r>
      <w:r w:rsidRPr="000566C9">
        <w:tab/>
      </w:r>
      <w:r w:rsidRPr="00DE6A01">
        <w:t>а)</w:t>
      </w:r>
      <w:r w:rsidRPr="00DE6A01">
        <w:tab/>
        <w:t>Актуална информация за енергийната сигурност</w:t>
      </w:r>
    </w:p>
    <w:p w:rsidR="0094496B" w:rsidRPr="00DE6A01" w:rsidRDefault="000566C9" w:rsidP="000566C9">
      <w:pPr>
        <w:pStyle w:val="PointManual2"/>
      </w:pPr>
      <w:r>
        <w:t>–</w:t>
      </w:r>
      <w:r w:rsidRPr="000566C9">
        <w:tab/>
      </w:r>
      <w:r w:rsidR="0094496B" w:rsidRPr="00DE6A01">
        <w:t>Информация от Комисията</w:t>
      </w:r>
    </w:p>
    <w:p w:rsidR="0094496B" w:rsidRPr="00DE6A01" w:rsidRDefault="0094496B" w:rsidP="00D34C95"/>
    <w:p w:rsidR="0094496B" w:rsidRPr="00DE6A01" w:rsidRDefault="0094496B" w:rsidP="00D34C95"/>
    <w:p w:rsidR="0094496B" w:rsidRPr="00DE6A01" w:rsidRDefault="000566C9" w:rsidP="000566C9">
      <w:pPr>
        <w:pStyle w:val="PointManual1"/>
      </w:pPr>
      <w:r>
        <w:t>б</w:t>
      </w:r>
      <w:r w:rsidRPr="000566C9">
        <w:t>)</w:t>
      </w:r>
      <w:r w:rsidRPr="000566C9">
        <w:tab/>
      </w:r>
      <w:r w:rsidR="0094496B" w:rsidRPr="00DE6A01">
        <w:t xml:space="preserve">10-то пленарно заседание на Европейския форум за ядрена енергия </w:t>
      </w:r>
    </w:p>
    <w:p w:rsidR="0094496B" w:rsidRPr="00DE6A01" w:rsidRDefault="0094496B" w:rsidP="000566C9">
      <w:pPr>
        <w:pStyle w:val="PointManual1"/>
      </w:pPr>
      <w:r w:rsidRPr="00DE6A01">
        <w:t>(Прага, 26—27 май 2015 г.)</w:t>
      </w:r>
    </w:p>
    <w:p w:rsidR="0094496B" w:rsidRPr="00DE6A01" w:rsidRDefault="000566C9" w:rsidP="000566C9">
      <w:pPr>
        <w:pStyle w:val="PointManual2"/>
      </w:pPr>
      <w:r>
        <w:t>–</w:t>
      </w:r>
      <w:r w:rsidRPr="000566C9">
        <w:tab/>
      </w:r>
      <w:r w:rsidR="0094496B" w:rsidRPr="00DE6A01">
        <w:t>Информация от делегацията на Чешката република</w:t>
      </w:r>
    </w:p>
    <w:p w:rsidR="0094496B" w:rsidRPr="00DE6A01" w:rsidRDefault="0094496B" w:rsidP="00D34C95"/>
    <w:p w:rsidR="0094496B" w:rsidRPr="00DE6A01" w:rsidRDefault="0094496B" w:rsidP="00D34C95"/>
    <w:p w:rsidR="0094496B" w:rsidRPr="00DE6A01" w:rsidRDefault="0094496B" w:rsidP="00D34C95"/>
    <w:p w:rsidR="0094496B" w:rsidRPr="00DE6A01" w:rsidRDefault="0094496B" w:rsidP="00D34C95">
      <w:bookmarkStart w:id="1" w:name="_GoBack"/>
      <w:bookmarkEnd w:id="1"/>
    </w:p>
    <w:p w:rsidR="0094496B" w:rsidRPr="00DE6A01" w:rsidRDefault="0094496B" w:rsidP="00D34C95"/>
    <w:p w:rsidR="0094496B" w:rsidRPr="00DE6A01" w:rsidRDefault="0094496B" w:rsidP="00D34C95"/>
    <w:p w:rsidR="00D34C95" w:rsidRPr="00DE6A01" w:rsidRDefault="00D34C95" w:rsidP="00D34C95">
      <w:pPr>
        <w:pStyle w:val="FinalLine"/>
      </w:pPr>
    </w:p>
    <w:p w:rsidR="00D34C95" w:rsidRPr="00DE6A01" w:rsidRDefault="00770CD4" w:rsidP="00770CD4">
      <w:pPr>
        <w:pStyle w:val="NB"/>
      </w:pPr>
      <w:r w:rsidRPr="00DE6A01">
        <w:t>NB:</w:t>
      </w:r>
      <w:r w:rsidRPr="00DE6A01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DE6A01">
        <w:t>protocole</w:t>
      </w:r>
      <w:proofErr w:type="spellEnd"/>
      <w:r w:rsidRPr="00DE6A01">
        <w:t>.</w:t>
      </w:r>
      <w:proofErr w:type="spellStart"/>
      <w:r w:rsidRPr="00DE6A01">
        <w:t>participants@consilium</w:t>
      </w:r>
      <w:proofErr w:type="spellEnd"/>
      <w:r w:rsidRPr="00DE6A01">
        <w:t>.</w:t>
      </w:r>
      <w:proofErr w:type="spellStart"/>
      <w:r w:rsidRPr="00DE6A01">
        <w:t>europa</w:t>
      </w:r>
      <w:proofErr w:type="spellEnd"/>
      <w:r w:rsidRPr="00DE6A01">
        <w:t>.</w:t>
      </w:r>
      <w:proofErr w:type="spellStart"/>
      <w:r w:rsidRPr="00DE6A01">
        <w:t>eu</w:t>
      </w:r>
      <w:proofErr w:type="spellEnd"/>
      <w:r w:rsidRPr="00DE6A01">
        <w:t>.</w:t>
      </w:r>
    </w:p>
    <w:p w:rsidR="00FC4670" w:rsidRPr="00770CD4" w:rsidRDefault="00770CD4" w:rsidP="00770CD4">
      <w:pPr>
        <w:pStyle w:val="NB"/>
      </w:pPr>
      <w:r w:rsidRPr="00DE6A01">
        <w:t>NB:</w:t>
      </w:r>
      <w:r w:rsidRPr="00DE6A01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770CD4" w:rsidSect="00DE6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95" w:rsidRDefault="00D34C95" w:rsidP="00D34C95">
      <w:r>
        <w:separator/>
      </w:r>
    </w:p>
  </w:endnote>
  <w:endnote w:type="continuationSeparator" w:id="0">
    <w:p w:rsidR="00D34C95" w:rsidRDefault="00D34C95" w:rsidP="00D3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B3" w:rsidRPr="00DE6A01" w:rsidRDefault="000E65B3" w:rsidP="00DE6A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E6A01" w:rsidRPr="00D94637" w:rsidTr="00DE6A0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E6A01" w:rsidRPr="00D94637" w:rsidRDefault="00DE6A0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E6A01" w:rsidRPr="00B310DC" w:rsidTr="00DE6A0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E6A01" w:rsidRPr="00AD7BF2" w:rsidRDefault="00DE6A01" w:rsidP="004F54B2">
          <w:pPr>
            <w:pStyle w:val="FooterText"/>
          </w:pPr>
          <w:r>
            <w:t>CM 1530/15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E6A01" w:rsidRPr="00AD7BF2" w:rsidRDefault="00DE6A0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E6A01" w:rsidRPr="002511D8" w:rsidRDefault="00DE6A0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E6A01" w:rsidRPr="00B310DC" w:rsidRDefault="00DE6A0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566C9">
            <w:rPr>
              <w:noProof/>
            </w:rPr>
            <w:t>2</w:t>
          </w:r>
          <w:r>
            <w:fldChar w:fldCharType="end"/>
          </w:r>
        </w:p>
      </w:tc>
    </w:tr>
    <w:tr w:rsidR="00DE6A01" w:rsidRPr="00D94637" w:rsidTr="00DE6A01">
      <w:trPr>
        <w:jc w:val="center"/>
      </w:trPr>
      <w:tc>
        <w:tcPr>
          <w:tcW w:w="1774" w:type="pct"/>
          <w:shd w:val="clear" w:color="auto" w:fill="auto"/>
        </w:tcPr>
        <w:p w:rsidR="00DE6A01" w:rsidRPr="00AD7BF2" w:rsidRDefault="00DE6A0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E6A01" w:rsidRPr="00AD7BF2" w:rsidRDefault="00DE6A0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E6A01" w:rsidRPr="00D94637" w:rsidRDefault="00DE6A0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E6A01" w:rsidRPr="00D94637" w:rsidRDefault="00DE6A0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34C95" w:rsidRPr="00DE6A01" w:rsidRDefault="00D34C95" w:rsidP="00DE6A0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E6A01" w:rsidRPr="00D94637" w:rsidTr="00DE6A0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E6A01" w:rsidRPr="00D94637" w:rsidRDefault="00DE6A0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E6A01" w:rsidRPr="00B310DC" w:rsidTr="00DE6A0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E6A01" w:rsidRPr="00AD7BF2" w:rsidRDefault="00DE6A01" w:rsidP="004F54B2">
          <w:pPr>
            <w:pStyle w:val="FooterText"/>
          </w:pPr>
          <w:r>
            <w:t>CM 1530/15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E6A01" w:rsidRPr="00AD7BF2" w:rsidRDefault="00DE6A0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E6A01" w:rsidRPr="002511D8" w:rsidRDefault="00DE6A0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E6A01" w:rsidRPr="00B310DC" w:rsidRDefault="00DE6A0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566C9">
            <w:rPr>
              <w:noProof/>
            </w:rPr>
            <w:t>1</w:t>
          </w:r>
          <w:r>
            <w:fldChar w:fldCharType="end"/>
          </w:r>
        </w:p>
      </w:tc>
    </w:tr>
    <w:tr w:rsidR="00DE6A01" w:rsidRPr="00D94637" w:rsidTr="00DE6A01">
      <w:trPr>
        <w:jc w:val="center"/>
      </w:trPr>
      <w:tc>
        <w:tcPr>
          <w:tcW w:w="1774" w:type="pct"/>
          <w:shd w:val="clear" w:color="auto" w:fill="auto"/>
        </w:tcPr>
        <w:p w:rsidR="00DE6A01" w:rsidRPr="00AD7BF2" w:rsidRDefault="00DE6A0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E6A01" w:rsidRPr="00AD7BF2" w:rsidRDefault="00DE6A0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E6A01" w:rsidRPr="00D94637" w:rsidRDefault="00DE6A0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E6A01" w:rsidRPr="00D94637" w:rsidRDefault="00DE6A0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34C95" w:rsidRPr="00DE6A01" w:rsidRDefault="00D34C95" w:rsidP="00DE6A0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95" w:rsidRDefault="00D34C95" w:rsidP="00D34C95">
      <w:r>
        <w:separator/>
      </w:r>
    </w:p>
  </w:footnote>
  <w:footnote w:type="continuationSeparator" w:id="0">
    <w:p w:rsidR="00D34C95" w:rsidRDefault="00D34C95" w:rsidP="00D3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B3" w:rsidRPr="00DE6A01" w:rsidRDefault="000E65B3" w:rsidP="00DE6A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B3" w:rsidRPr="00DE6A01" w:rsidRDefault="000E65B3" w:rsidP="00DE6A0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B3" w:rsidRPr="00DE6A01" w:rsidRDefault="000E65B3" w:rsidP="00DE6A0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981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424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44EE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846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A884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84D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B0C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A3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96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467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AC0605C8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2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bc311ed0-4066-4328-a2b2-e33c210cecc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16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53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lt;Run FontWeight=&quot;Bold&quot;&amp;gt;&amp;lt;Run.TextDecorations&amp;gt;&amp;lt;TextDecoration Location=&quot;Underline&quot; /&amp;gt;&amp;lt;/Run.TextDecorations&amp;gt;&amp;#1077;&amp;#1085;&amp;#1077;&amp;#1088;&amp;#1075;&amp;#1077;&amp;#1090;&amp;#1080;&amp;#1082;&amp;#1072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3-05T09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34C95"/>
    <w:rsid w:val="00010C1D"/>
    <w:rsid w:val="000566C9"/>
    <w:rsid w:val="0009656C"/>
    <w:rsid w:val="000E65B3"/>
    <w:rsid w:val="00165755"/>
    <w:rsid w:val="00182F2F"/>
    <w:rsid w:val="002A2AE8"/>
    <w:rsid w:val="00366160"/>
    <w:rsid w:val="003C6E8B"/>
    <w:rsid w:val="005157F5"/>
    <w:rsid w:val="006028AB"/>
    <w:rsid w:val="0063379B"/>
    <w:rsid w:val="006A38C5"/>
    <w:rsid w:val="006C1AD4"/>
    <w:rsid w:val="006E33E2"/>
    <w:rsid w:val="006F4741"/>
    <w:rsid w:val="0075756A"/>
    <w:rsid w:val="00770CD4"/>
    <w:rsid w:val="00825503"/>
    <w:rsid w:val="008826F8"/>
    <w:rsid w:val="0094496B"/>
    <w:rsid w:val="00A469D7"/>
    <w:rsid w:val="00B865FC"/>
    <w:rsid w:val="00BE1373"/>
    <w:rsid w:val="00D34C95"/>
    <w:rsid w:val="00D451E4"/>
    <w:rsid w:val="00DE6A0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34C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34C9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D34C9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D34C95"/>
  </w:style>
  <w:style w:type="paragraph" w:styleId="NormalIndent">
    <w:name w:val="Normal Indent"/>
    <w:basedOn w:val="Normal"/>
    <w:rsid w:val="0094496B"/>
    <w:pPr>
      <w:widowControl w:val="0"/>
      <w:spacing w:line="360" w:lineRule="auto"/>
      <w:ind w:left="567"/>
    </w:pPr>
    <w:rPr>
      <w:szCs w:val="20"/>
    </w:rPr>
  </w:style>
  <w:style w:type="character" w:customStyle="1" w:styleId="PointManualChar">
    <w:name w:val="Point Manual Char"/>
    <w:link w:val="PointManual"/>
    <w:locked/>
    <w:rsid w:val="0094496B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94496B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34C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34C9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D34C9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D34C95"/>
  </w:style>
  <w:style w:type="paragraph" w:styleId="NormalIndent">
    <w:name w:val="Normal Indent"/>
    <w:basedOn w:val="Normal"/>
    <w:rsid w:val="0094496B"/>
    <w:pPr>
      <w:widowControl w:val="0"/>
      <w:spacing w:line="360" w:lineRule="auto"/>
      <w:ind w:left="567"/>
    </w:pPr>
    <w:rPr>
      <w:szCs w:val="20"/>
    </w:rPr>
  </w:style>
  <w:style w:type="character" w:customStyle="1" w:styleId="PointManualChar">
    <w:name w:val="Point Manual Char"/>
    <w:link w:val="PointManual"/>
    <w:locked/>
    <w:rsid w:val="0094496B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94496B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144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GUSHEVA Rumyana</cp:lastModifiedBy>
  <cp:revision>2</cp:revision>
  <cp:lastPrinted>2015-02-16T17:04:00Z</cp:lastPrinted>
  <dcterms:created xsi:type="dcterms:W3CDTF">2015-02-17T08:58:00Z</dcterms:created>
  <dcterms:modified xsi:type="dcterms:W3CDTF">2015-02-17T08:58:00Z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