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8F4B19" w:rsidRDefault="00DE1B18" w:rsidP="008F4B1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fb9ca1-e457-4dca-a880-0b0013e2aeda" style="width:568.5pt;height:490.5pt">
            <v:imagedata r:id="rId8" o:title=""/>
          </v:shape>
        </w:pict>
      </w:r>
      <w:bookmarkEnd w:id="0"/>
    </w:p>
    <w:p w:rsidR="00174A4D" w:rsidRPr="003E0E2A" w:rsidRDefault="00174A4D" w:rsidP="003E0E2A">
      <w:pPr>
        <w:pStyle w:val="PointManual"/>
        <w:rPr>
          <w:lang w:val="fr-BE"/>
        </w:rPr>
      </w:pPr>
      <w:r w:rsidRPr="003E0E2A">
        <w:rPr>
          <w:lang w:val="fr-BE"/>
        </w:rPr>
        <w:t>-</w:t>
      </w:r>
      <w:r w:rsidRPr="003E0E2A">
        <w:rPr>
          <w:lang w:val="fr-BE"/>
        </w:rPr>
        <w:tab/>
        <w:t xml:space="preserve">Adoption </w:t>
      </w:r>
      <w:r w:rsidR="003E0E2A" w:rsidRPr="003E0E2A">
        <w:rPr>
          <w:lang w:val="fr-BE"/>
        </w:rPr>
        <w:t>de l'ordre du jour</w:t>
      </w:r>
    </w:p>
    <w:p w:rsidR="00174A4D" w:rsidRPr="003E0E2A" w:rsidRDefault="003E0E2A" w:rsidP="003E0E2A">
      <w:pPr>
        <w:jc w:val="center"/>
        <w:rPr>
          <w:b/>
          <w:bCs/>
          <w:i/>
          <w:iCs/>
          <w:u w:val="single"/>
          <w:lang w:val="fr-BE"/>
        </w:rPr>
      </w:pPr>
      <w:r w:rsidRPr="003E0E2A">
        <w:rPr>
          <w:b/>
          <w:bCs/>
          <w:i/>
          <w:iCs/>
          <w:u w:val="single"/>
          <w:lang w:val="fr-BE"/>
        </w:rPr>
        <w:t>Dé</w:t>
      </w:r>
      <w:r w:rsidR="00174A4D" w:rsidRPr="003E0E2A">
        <w:rPr>
          <w:b/>
          <w:bCs/>
          <w:i/>
          <w:iCs/>
          <w:u w:val="single"/>
          <w:lang w:val="fr-BE"/>
        </w:rPr>
        <w:t>lib</w:t>
      </w:r>
      <w:r w:rsidRPr="003E0E2A">
        <w:rPr>
          <w:b/>
          <w:bCs/>
          <w:i/>
          <w:iCs/>
          <w:u w:val="single"/>
          <w:lang w:val="fr-BE"/>
        </w:rPr>
        <w:t>é</w:t>
      </w:r>
      <w:r w:rsidR="00174A4D" w:rsidRPr="003E0E2A">
        <w:rPr>
          <w:b/>
          <w:bCs/>
          <w:i/>
          <w:iCs/>
          <w:u w:val="single"/>
          <w:lang w:val="fr-BE"/>
        </w:rPr>
        <w:t>rations</w:t>
      </w:r>
      <w:r>
        <w:rPr>
          <w:b/>
          <w:bCs/>
          <w:i/>
          <w:iCs/>
          <w:u w:val="single"/>
          <w:lang w:val="fr-BE"/>
        </w:rPr>
        <w:t xml:space="preserve"> </w:t>
      </w:r>
      <w:r w:rsidRPr="003E0E2A">
        <w:rPr>
          <w:b/>
          <w:bCs/>
          <w:i/>
          <w:iCs/>
          <w:u w:val="single"/>
          <w:lang w:val="fr-BE"/>
        </w:rPr>
        <w:t>législatives</w:t>
      </w:r>
    </w:p>
    <w:p w:rsidR="00174A4D" w:rsidRPr="003E0E2A" w:rsidRDefault="003E0E2A" w:rsidP="003E0E2A">
      <w:pPr>
        <w:jc w:val="center"/>
        <w:rPr>
          <w:b/>
          <w:bCs/>
          <w:i/>
          <w:iCs/>
          <w:lang w:val="fr-BE"/>
        </w:rPr>
      </w:pPr>
      <w:r w:rsidRPr="003E0E2A">
        <w:rPr>
          <w:b/>
          <w:bCs/>
          <w:i/>
          <w:iCs/>
          <w:lang w:val="fr-BE"/>
        </w:rPr>
        <w:t xml:space="preserve">(Délibération publique conformément à l'article 16, paragraphe 8, du traité </w:t>
      </w:r>
      <w:r w:rsidR="00657472">
        <w:rPr>
          <w:b/>
          <w:bCs/>
          <w:i/>
          <w:iCs/>
          <w:lang w:val="fr-BE"/>
        </w:rPr>
        <w:br/>
      </w:r>
      <w:r w:rsidRPr="003E0E2A">
        <w:rPr>
          <w:b/>
          <w:bCs/>
          <w:i/>
          <w:iCs/>
          <w:lang w:val="fr-BE"/>
        </w:rPr>
        <w:t>sur l'Union européenne)</w:t>
      </w:r>
    </w:p>
    <w:p w:rsidR="00174A4D" w:rsidRPr="003E0E2A" w:rsidRDefault="00174A4D" w:rsidP="003E0E2A">
      <w:pPr>
        <w:pStyle w:val="PointManual"/>
        <w:rPr>
          <w:lang w:val="fr-BE"/>
        </w:rPr>
      </w:pPr>
      <w:r w:rsidRPr="003E0E2A">
        <w:rPr>
          <w:lang w:val="fr-BE"/>
        </w:rPr>
        <w:t>-</w:t>
      </w:r>
      <w:r w:rsidRPr="003E0E2A">
        <w:rPr>
          <w:lang w:val="fr-BE"/>
        </w:rPr>
        <w:tab/>
        <w:t>(</w:t>
      </w:r>
      <w:r w:rsidR="003E0E2A" w:rsidRPr="003E0E2A">
        <w:rPr>
          <w:lang w:val="fr-BE"/>
        </w:rPr>
        <w:t>évent.</w:t>
      </w:r>
      <w:r w:rsidRPr="003E0E2A">
        <w:rPr>
          <w:lang w:val="fr-BE"/>
        </w:rPr>
        <w:t>) Appro</w:t>
      </w:r>
      <w:r w:rsidR="003E0E2A" w:rsidRPr="003E0E2A">
        <w:rPr>
          <w:lang w:val="fr-BE"/>
        </w:rPr>
        <w:t>b</w:t>
      </w:r>
      <w:r w:rsidRPr="003E0E2A">
        <w:rPr>
          <w:lang w:val="fr-BE"/>
        </w:rPr>
        <w:t>a</w:t>
      </w:r>
      <w:r w:rsidR="003E0E2A" w:rsidRPr="003E0E2A">
        <w:rPr>
          <w:lang w:val="fr-BE"/>
        </w:rPr>
        <w:t>tion de la liste</w:t>
      </w:r>
      <w:r w:rsidRPr="003E0E2A">
        <w:rPr>
          <w:lang w:val="fr-BE"/>
        </w:rPr>
        <w:t xml:space="preserve"> </w:t>
      </w:r>
      <w:r w:rsidR="003E0E2A" w:rsidRPr="003E0E2A">
        <w:rPr>
          <w:lang w:val="fr-BE"/>
        </w:rPr>
        <w:t>des points</w:t>
      </w:r>
      <w:r w:rsidRPr="003E0E2A">
        <w:rPr>
          <w:lang w:val="fr-BE"/>
        </w:rPr>
        <w:t xml:space="preserve"> "A"</w:t>
      </w:r>
    </w:p>
    <w:p w:rsidR="00174A4D" w:rsidRPr="008F4B19" w:rsidRDefault="00174A4D" w:rsidP="003E0E2A">
      <w:pPr>
        <w:pStyle w:val="PointManual"/>
      </w:pPr>
      <w:r w:rsidRPr="008F4B19">
        <w:t>-</w:t>
      </w:r>
      <w:r w:rsidRPr="008F4B19">
        <w:tab/>
      </w:r>
      <w:r w:rsidR="003E0E2A">
        <w:t>Plan d'i</w:t>
      </w:r>
      <w:r w:rsidRPr="008F4B19">
        <w:t>nvest</w:t>
      </w:r>
      <w:r w:rsidR="003E0E2A">
        <w:t>isse</w:t>
      </w:r>
      <w:r w:rsidRPr="008F4B19">
        <w:t xml:space="preserve">ment </w:t>
      </w:r>
      <w:r w:rsidR="003E0E2A">
        <w:t>pour l'</w:t>
      </w:r>
      <w:r w:rsidRPr="008F4B19">
        <w:t xml:space="preserve">Europe </w:t>
      </w:r>
    </w:p>
    <w:p w:rsidR="00174A4D" w:rsidRPr="003E0E2A" w:rsidRDefault="003E0E2A" w:rsidP="003E0E2A">
      <w:pPr>
        <w:pStyle w:val="Dash1"/>
        <w:rPr>
          <w:lang w:val="fr-BE"/>
        </w:rPr>
      </w:pPr>
      <w:r w:rsidRPr="003E0E2A">
        <w:rPr>
          <w:lang w:val="fr-BE"/>
        </w:rPr>
        <w:t xml:space="preserve">Proposition de règlement du Parlement européen et du Conseil sur le Fonds européen pour les investissements stratégiques et modifiant les </w:t>
      </w:r>
      <w:r w:rsidR="00657472">
        <w:rPr>
          <w:lang w:val="fr-BE"/>
        </w:rPr>
        <w:t>règlements (UE) n° 1291/2013 et </w:t>
      </w:r>
      <w:r w:rsidRPr="003E0E2A">
        <w:rPr>
          <w:lang w:val="fr-BE"/>
        </w:rPr>
        <w:t xml:space="preserve">(UE) n° 1316/2013 </w:t>
      </w:r>
      <w:r w:rsidR="00174A4D" w:rsidRPr="003E0E2A">
        <w:rPr>
          <w:b/>
          <w:bCs/>
          <w:lang w:val="fr-BE" w:eastAsia="en-GB"/>
        </w:rPr>
        <w:t>(</w:t>
      </w:r>
      <w:r>
        <w:rPr>
          <w:b/>
          <w:bCs/>
          <w:lang w:val="fr-BE" w:eastAsia="en-GB"/>
        </w:rPr>
        <w:t>Première lecture</w:t>
      </w:r>
      <w:r w:rsidR="00174A4D" w:rsidRPr="003E0E2A">
        <w:rPr>
          <w:b/>
          <w:bCs/>
          <w:lang w:val="fr-BE" w:eastAsia="en-GB"/>
        </w:rPr>
        <w:t>)</w:t>
      </w:r>
    </w:p>
    <w:p w:rsidR="00174A4D" w:rsidRPr="008F4B19" w:rsidRDefault="003E0E2A" w:rsidP="003E0E2A">
      <w:pPr>
        <w:pStyle w:val="Dash2"/>
        <w:rPr>
          <w:lang w:eastAsia="en-GB"/>
        </w:rPr>
      </w:pPr>
      <w:r>
        <w:rPr>
          <w:lang w:eastAsia="en-GB"/>
        </w:rPr>
        <w:t>Orientation gé</w:t>
      </w:r>
      <w:r w:rsidR="00174A4D" w:rsidRPr="008F4B19">
        <w:rPr>
          <w:lang w:eastAsia="en-GB"/>
        </w:rPr>
        <w:t>n</w:t>
      </w:r>
      <w:r>
        <w:rPr>
          <w:lang w:eastAsia="en-GB"/>
        </w:rPr>
        <w:t>é</w:t>
      </w:r>
      <w:r w:rsidR="00174A4D" w:rsidRPr="008F4B19">
        <w:rPr>
          <w:lang w:eastAsia="en-GB"/>
        </w:rPr>
        <w:t>ral</w:t>
      </w:r>
      <w:r>
        <w:rPr>
          <w:lang w:eastAsia="en-GB"/>
        </w:rPr>
        <w:t>e</w:t>
      </w:r>
    </w:p>
    <w:p w:rsidR="00174A4D" w:rsidRPr="008F4B19" w:rsidRDefault="00174A4D" w:rsidP="003E0E2A">
      <w:pPr>
        <w:pStyle w:val="PointManual"/>
        <w:rPr>
          <w:lang w:eastAsia="en-GB"/>
        </w:rPr>
      </w:pPr>
      <w:r w:rsidRPr="008F4B19">
        <w:rPr>
          <w:lang w:eastAsia="en-GB"/>
        </w:rPr>
        <w:t>-</w:t>
      </w:r>
      <w:r w:rsidRPr="008F4B19">
        <w:rPr>
          <w:lang w:eastAsia="en-GB"/>
        </w:rPr>
        <w:tab/>
      </w:r>
      <w:r w:rsidR="003E0E2A">
        <w:rPr>
          <w:lang w:eastAsia="en-GB"/>
        </w:rPr>
        <w:t>Divers</w:t>
      </w:r>
    </w:p>
    <w:p w:rsidR="00174A4D" w:rsidRPr="008F4B19" w:rsidRDefault="003E0E2A" w:rsidP="003E0E2A">
      <w:pPr>
        <w:pStyle w:val="Dash1"/>
        <w:rPr>
          <w:lang w:eastAsia="en-GB"/>
        </w:rPr>
      </w:pPr>
      <w:r w:rsidRPr="003E0E2A">
        <w:rPr>
          <w:lang w:eastAsia="en-GB"/>
        </w:rPr>
        <w:t>Propositions législatives en cours d'examen</w:t>
      </w:r>
    </w:p>
    <w:p w:rsidR="00174A4D" w:rsidRPr="008F4B19" w:rsidRDefault="00174A4D" w:rsidP="003E0E2A">
      <w:pPr>
        <w:pStyle w:val="Dash2"/>
        <w:rPr>
          <w:lang w:eastAsia="en-GB"/>
        </w:rPr>
      </w:pPr>
      <w:r w:rsidRPr="008F4B19">
        <w:rPr>
          <w:lang w:eastAsia="en-GB"/>
        </w:rPr>
        <w:t>Information</w:t>
      </w:r>
      <w:r w:rsidR="003E0E2A">
        <w:rPr>
          <w:lang w:eastAsia="en-GB"/>
        </w:rPr>
        <w:t>s communiquées par la présidence</w:t>
      </w:r>
    </w:p>
    <w:p w:rsidR="00AD3326" w:rsidRPr="008F4B19" w:rsidRDefault="00AD3326" w:rsidP="00174A4D">
      <w:pPr>
        <w:rPr>
          <w:u w:val="single"/>
          <w:lang w:eastAsia="en-GB"/>
        </w:rPr>
      </w:pPr>
    </w:p>
    <w:p w:rsidR="00174A4D" w:rsidRPr="008F4B19" w:rsidRDefault="003E0E2A" w:rsidP="003E0E2A">
      <w:pPr>
        <w:jc w:val="center"/>
        <w:rPr>
          <w:b/>
          <w:bCs/>
          <w:i/>
          <w:iCs/>
          <w:u w:val="single"/>
          <w:lang w:eastAsia="en-GB"/>
        </w:rPr>
      </w:pPr>
      <w:r>
        <w:rPr>
          <w:b/>
          <w:bCs/>
          <w:i/>
          <w:iCs/>
          <w:u w:val="single"/>
          <w:lang w:eastAsia="en-GB"/>
        </w:rPr>
        <w:t>A</w:t>
      </w:r>
      <w:r w:rsidR="00174A4D" w:rsidRPr="008F4B19">
        <w:rPr>
          <w:b/>
          <w:bCs/>
          <w:i/>
          <w:iCs/>
          <w:u w:val="single"/>
          <w:lang w:eastAsia="en-GB"/>
        </w:rPr>
        <w:t>ctivit</w:t>
      </w:r>
      <w:r>
        <w:rPr>
          <w:b/>
          <w:bCs/>
          <w:i/>
          <w:iCs/>
          <w:u w:val="single"/>
          <w:lang w:eastAsia="en-GB"/>
        </w:rPr>
        <w:t>é</w:t>
      </w:r>
      <w:r w:rsidR="00174A4D" w:rsidRPr="008F4B19">
        <w:rPr>
          <w:b/>
          <w:bCs/>
          <w:i/>
          <w:iCs/>
          <w:u w:val="single"/>
          <w:lang w:eastAsia="en-GB"/>
        </w:rPr>
        <w:t>s</w:t>
      </w:r>
      <w:r>
        <w:rPr>
          <w:b/>
          <w:bCs/>
          <w:i/>
          <w:iCs/>
          <w:u w:val="single"/>
          <w:lang w:eastAsia="en-GB"/>
        </w:rPr>
        <w:t xml:space="preserve"> non </w:t>
      </w:r>
      <w:r w:rsidRPr="008F4B19">
        <w:rPr>
          <w:b/>
          <w:bCs/>
          <w:i/>
          <w:iCs/>
          <w:u w:val="single"/>
          <w:lang w:eastAsia="en-GB"/>
        </w:rPr>
        <w:t>l</w:t>
      </w:r>
      <w:r>
        <w:rPr>
          <w:b/>
          <w:bCs/>
          <w:i/>
          <w:iCs/>
          <w:u w:val="single"/>
          <w:lang w:eastAsia="en-GB"/>
        </w:rPr>
        <w:t>é</w:t>
      </w:r>
      <w:r w:rsidRPr="008F4B19">
        <w:rPr>
          <w:b/>
          <w:bCs/>
          <w:i/>
          <w:iCs/>
          <w:u w:val="single"/>
          <w:lang w:eastAsia="en-GB"/>
        </w:rPr>
        <w:t>gislative</w:t>
      </w:r>
      <w:r>
        <w:rPr>
          <w:b/>
          <w:bCs/>
          <w:i/>
          <w:iCs/>
          <w:u w:val="single"/>
          <w:lang w:eastAsia="en-GB"/>
        </w:rPr>
        <w:t>s</w:t>
      </w:r>
    </w:p>
    <w:p w:rsidR="00174A4D" w:rsidRPr="008F4B19" w:rsidRDefault="00174A4D" w:rsidP="00174A4D">
      <w:pPr>
        <w:rPr>
          <w:u w:val="single"/>
          <w:lang w:eastAsia="en-GB"/>
        </w:rPr>
      </w:pPr>
    </w:p>
    <w:p w:rsidR="00174A4D" w:rsidRPr="003E0E2A" w:rsidRDefault="00174A4D" w:rsidP="003E0E2A">
      <w:pPr>
        <w:pStyle w:val="PointManual"/>
        <w:rPr>
          <w:lang w:val="fr-BE" w:eastAsia="en-GB"/>
        </w:rPr>
      </w:pPr>
      <w:r w:rsidRPr="003E0E2A">
        <w:rPr>
          <w:lang w:val="fr-BE" w:eastAsia="en-GB"/>
        </w:rPr>
        <w:t>-</w:t>
      </w:r>
      <w:r w:rsidRPr="003E0E2A">
        <w:rPr>
          <w:lang w:val="fr-BE" w:eastAsia="en-GB"/>
        </w:rPr>
        <w:tab/>
        <w:t>Appro</w:t>
      </w:r>
      <w:r w:rsidR="003E0E2A">
        <w:rPr>
          <w:lang w:val="fr-BE" w:eastAsia="en-GB"/>
        </w:rPr>
        <w:t>b</w:t>
      </w:r>
      <w:r w:rsidR="003E0E2A" w:rsidRPr="003E0E2A">
        <w:rPr>
          <w:lang w:val="fr-BE" w:eastAsia="en-GB"/>
        </w:rPr>
        <w:t>ation de la liste des points "A"</w:t>
      </w:r>
    </w:p>
    <w:p w:rsidR="00174A4D" w:rsidRPr="008F4B19" w:rsidRDefault="00174A4D" w:rsidP="003E0E2A">
      <w:pPr>
        <w:pStyle w:val="PointManual"/>
        <w:rPr>
          <w:lang w:eastAsia="en-GB"/>
        </w:rPr>
      </w:pPr>
      <w:r w:rsidRPr="008F4B19">
        <w:rPr>
          <w:lang w:eastAsia="en-GB"/>
        </w:rPr>
        <w:t>-</w:t>
      </w:r>
      <w:r w:rsidRPr="008F4B19">
        <w:rPr>
          <w:lang w:eastAsia="en-GB"/>
        </w:rPr>
        <w:tab/>
      </w:r>
      <w:r w:rsidR="003E0E2A">
        <w:rPr>
          <w:lang w:eastAsia="en-GB"/>
        </w:rPr>
        <w:t>Mise en œuvre de l'union bancaire</w:t>
      </w:r>
      <w:r w:rsidRPr="008F4B19">
        <w:rPr>
          <w:lang w:eastAsia="en-GB"/>
        </w:rPr>
        <w:t xml:space="preserve"> </w:t>
      </w:r>
    </w:p>
    <w:p w:rsidR="00174A4D" w:rsidRPr="008F4B19" w:rsidRDefault="003E0E2A" w:rsidP="00C23E8E">
      <w:pPr>
        <w:pStyle w:val="Dash1"/>
        <w:rPr>
          <w:i/>
          <w:iCs/>
          <w:lang w:eastAsia="en-GB"/>
        </w:rPr>
      </w:pPr>
      <w:r>
        <w:rPr>
          <w:lang w:eastAsia="en-GB"/>
        </w:rPr>
        <w:t>État d'avancement des travaux</w:t>
      </w:r>
    </w:p>
    <w:p w:rsidR="00174A4D" w:rsidRPr="003E0E2A" w:rsidRDefault="00174A4D" w:rsidP="003E0E2A">
      <w:pPr>
        <w:pStyle w:val="PointManual"/>
        <w:rPr>
          <w:lang w:val="fr-BE" w:eastAsia="en-GB"/>
        </w:rPr>
      </w:pPr>
      <w:r w:rsidRPr="003E0E2A">
        <w:rPr>
          <w:lang w:val="fr-BE" w:eastAsia="en-GB"/>
        </w:rPr>
        <w:t>-</w:t>
      </w:r>
      <w:r w:rsidRPr="003E0E2A">
        <w:rPr>
          <w:lang w:val="fr-BE" w:eastAsia="en-GB"/>
        </w:rPr>
        <w:tab/>
        <w:t xml:space="preserve">Contribution </w:t>
      </w:r>
      <w:r w:rsidR="003E0E2A" w:rsidRPr="003E0E2A">
        <w:rPr>
          <w:lang w:val="fr-BE" w:eastAsia="en-GB"/>
        </w:rPr>
        <w:t>au Conseil e</w:t>
      </w:r>
      <w:r w:rsidRPr="003E0E2A">
        <w:rPr>
          <w:lang w:val="fr-BE" w:eastAsia="en-GB"/>
        </w:rPr>
        <w:t>urop</w:t>
      </w:r>
      <w:r w:rsidR="003E0E2A" w:rsidRPr="003E0E2A">
        <w:rPr>
          <w:lang w:val="fr-BE" w:eastAsia="en-GB"/>
        </w:rPr>
        <w:t>é</w:t>
      </w:r>
      <w:r w:rsidRPr="003E0E2A">
        <w:rPr>
          <w:lang w:val="fr-BE" w:eastAsia="en-GB"/>
        </w:rPr>
        <w:t xml:space="preserve">en </w:t>
      </w:r>
      <w:r w:rsidR="003E0E2A" w:rsidRPr="003E0E2A">
        <w:rPr>
          <w:lang w:val="fr-BE" w:eastAsia="en-GB"/>
        </w:rPr>
        <w:t>des</w:t>
      </w:r>
      <w:r w:rsidRPr="003E0E2A">
        <w:rPr>
          <w:lang w:val="fr-BE" w:eastAsia="en-GB"/>
        </w:rPr>
        <w:t xml:space="preserve"> 19</w:t>
      </w:r>
      <w:r w:rsidR="003E0E2A" w:rsidRPr="003E0E2A">
        <w:rPr>
          <w:lang w:val="fr-BE" w:eastAsia="en-GB"/>
        </w:rPr>
        <w:t xml:space="preserve"> et </w:t>
      </w:r>
      <w:r w:rsidRPr="003E0E2A">
        <w:rPr>
          <w:lang w:val="fr-BE" w:eastAsia="en-GB"/>
        </w:rPr>
        <w:t xml:space="preserve">20 </w:t>
      </w:r>
      <w:r w:rsidR="003E0E2A" w:rsidRPr="003E0E2A">
        <w:rPr>
          <w:lang w:val="fr-BE" w:eastAsia="en-GB"/>
        </w:rPr>
        <w:t>m</w:t>
      </w:r>
      <w:r w:rsidRPr="003E0E2A">
        <w:rPr>
          <w:lang w:val="fr-BE" w:eastAsia="en-GB"/>
        </w:rPr>
        <w:t>ar</w:t>
      </w:r>
      <w:r w:rsidR="003E0E2A" w:rsidRPr="003E0E2A">
        <w:rPr>
          <w:lang w:val="fr-BE" w:eastAsia="en-GB"/>
        </w:rPr>
        <w:t>s</w:t>
      </w:r>
      <w:r w:rsidRPr="003E0E2A">
        <w:rPr>
          <w:lang w:val="fr-BE" w:eastAsia="en-GB"/>
        </w:rPr>
        <w:t xml:space="preserve"> 2015</w:t>
      </w:r>
    </w:p>
    <w:p w:rsidR="00174A4D" w:rsidRPr="00657472" w:rsidRDefault="00933FC5" w:rsidP="003E0E2A">
      <w:pPr>
        <w:pStyle w:val="Pointabc1"/>
        <w:rPr>
          <w:lang w:val="fr-BE" w:eastAsia="en-GB"/>
        </w:rPr>
      </w:pPr>
      <w:r w:rsidRPr="00657472">
        <w:rPr>
          <w:lang w:val="fr-BE" w:eastAsia="en-GB"/>
        </w:rPr>
        <w:t>(</w:t>
      </w:r>
      <w:r w:rsidR="003E0E2A" w:rsidRPr="00657472">
        <w:rPr>
          <w:lang w:val="fr-BE" w:eastAsia="en-GB"/>
        </w:rPr>
        <w:t>évent</w:t>
      </w:r>
      <w:r w:rsidRPr="00657472">
        <w:rPr>
          <w:lang w:val="fr-BE" w:eastAsia="en-GB"/>
        </w:rPr>
        <w:t xml:space="preserve">.) </w:t>
      </w:r>
      <w:r w:rsidR="003E0E2A" w:rsidRPr="00657472">
        <w:rPr>
          <w:lang w:val="fr-BE" w:eastAsia="en-GB"/>
        </w:rPr>
        <w:t>Semestre européen : rapports par pays</w:t>
      </w:r>
    </w:p>
    <w:p w:rsidR="00174A4D" w:rsidRPr="008F4B19" w:rsidRDefault="00C23E8E" w:rsidP="003E0E2A">
      <w:pPr>
        <w:pStyle w:val="Dash2"/>
        <w:rPr>
          <w:lang w:eastAsia="en-GB"/>
        </w:rPr>
      </w:pPr>
      <w:r w:rsidRPr="008F4B19">
        <w:rPr>
          <w:lang w:eastAsia="en-GB"/>
        </w:rPr>
        <w:t>P</w:t>
      </w:r>
      <w:r w:rsidR="00174A4D" w:rsidRPr="008F4B19">
        <w:rPr>
          <w:lang w:eastAsia="en-GB"/>
        </w:rPr>
        <w:t>r</w:t>
      </w:r>
      <w:r w:rsidR="003E0E2A">
        <w:rPr>
          <w:lang w:eastAsia="en-GB"/>
        </w:rPr>
        <w:t>é</w:t>
      </w:r>
      <w:r w:rsidR="00174A4D" w:rsidRPr="008F4B19">
        <w:rPr>
          <w:lang w:eastAsia="en-GB"/>
        </w:rPr>
        <w:t xml:space="preserve">sentation </w:t>
      </w:r>
      <w:r w:rsidR="003E0E2A">
        <w:rPr>
          <w:lang w:eastAsia="en-GB"/>
        </w:rPr>
        <w:t>par la</w:t>
      </w:r>
      <w:r w:rsidR="00174A4D" w:rsidRPr="008F4B19">
        <w:rPr>
          <w:lang w:eastAsia="en-GB"/>
        </w:rPr>
        <w:t xml:space="preserve"> Commission</w:t>
      </w:r>
    </w:p>
    <w:p w:rsidR="00174A4D" w:rsidRPr="008F4B19" w:rsidRDefault="00174A4D" w:rsidP="00174A4D">
      <w:pPr>
        <w:ind w:left="1134" w:firstLine="360"/>
        <w:rPr>
          <w:i/>
          <w:iCs/>
          <w:lang w:eastAsia="en-GB"/>
        </w:rPr>
      </w:pPr>
    </w:p>
    <w:p w:rsidR="00174A4D" w:rsidRPr="008F4B19" w:rsidRDefault="00933FC5" w:rsidP="003E0E2A">
      <w:pPr>
        <w:pStyle w:val="Pointabc1"/>
        <w:rPr>
          <w:lang w:eastAsia="en-GB"/>
        </w:rPr>
      </w:pPr>
      <w:r w:rsidRPr="008F4B19">
        <w:rPr>
          <w:lang w:eastAsia="en-GB"/>
        </w:rPr>
        <w:t>(</w:t>
      </w:r>
      <w:r w:rsidR="003E0E2A">
        <w:rPr>
          <w:lang w:eastAsia="en-GB"/>
        </w:rPr>
        <w:t>évent</w:t>
      </w:r>
      <w:r w:rsidRPr="008F4B19">
        <w:rPr>
          <w:lang w:eastAsia="en-GB"/>
        </w:rPr>
        <w:t xml:space="preserve">.) </w:t>
      </w:r>
      <w:r w:rsidR="003E0E2A">
        <w:rPr>
          <w:lang w:eastAsia="en-GB"/>
        </w:rPr>
        <w:t>G</w:t>
      </w:r>
      <w:r w:rsidR="003E0E2A" w:rsidRPr="003E0E2A">
        <w:rPr>
          <w:lang w:eastAsia="en-GB"/>
        </w:rPr>
        <w:t>randes orientations des politiques économiques</w:t>
      </w:r>
    </w:p>
    <w:p w:rsidR="00174A4D" w:rsidRPr="008F4B19" w:rsidRDefault="003E0E2A" w:rsidP="003E0E2A">
      <w:pPr>
        <w:pStyle w:val="Dash2"/>
        <w:rPr>
          <w:lang w:eastAsia="en-GB"/>
        </w:rPr>
      </w:pPr>
      <w:r>
        <w:rPr>
          <w:lang w:eastAsia="en-GB"/>
        </w:rPr>
        <w:t>Échange de vue</w:t>
      </w:r>
      <w:r w:rsidR="00174A4D" w:rsidRPr="008F4B19">
        <w:rPr>
          <w:lang w:eastAsia="en-GB"/>
        </w:rPr>
        <w:t>s</w:t>
      </w:r>
    </w:p>
    <w:p w:rsidR="00174A4D" w:rsidRPr="003E0E2A" w:rsidRDefault="00174A4D" w:rsidP="003E0E2A">
      <w:pPr>
        <w:pStyle w:val="PointManual"/>
        <w:rPr>
          <w:lang w:val="fr-BE" w:eastAsia="en-GB"/>
        </w:rPr>
      </w:pPr>
      <w:r w:rsidRPr="003E0E2A">
        <w:rPr>
          <w:lang w:val="fr-BE" w:eastAsia="en-GB"/>
        </w:rPr>
        <w:t>-</w:t>
      </w:r>
      <w:r w:rsidRPr="003E0E2A">
        <w:rPr>
          <w:lang w:val="fr-BE" w:eastAsia="en-GB"/>
        </w:rPr>
        <w:tab/>
        <w:t>(</w:t>
      </w:r>
      <w:r w:rsidR="003E0E2A" w:rsidRPr="003E0E2A">
        <w:rPr>
          <w:lang w:val="fr-BE" w:eastAsia="en-GB"/>
        </w:rPr>
        <w:t>évent.</w:t>
      </w:r>
      <w:r w:rsidRPr="003E0E2A">
        <w:rPr>
          <w:lang w:val="fr-BE" w:eastAsia="en-GB"/>
        </w:rPr>
        <w:t xml:space="preserve">) </w:t>
      </w:r>
      <w:r w:rsidR="003E0E2A">
        <w:rPr>
          <w:lang w:val="fr-BE" w:eastAsia="en-GB"/>
        </w:rPr>
        <w:t>M</w:t>
      </w:r>
      <w:r w:rsidR="003E0E2A" w:rsidRPr="003E0E2A">
        <w:rPr>
          <w:lang w:val="fr-BE" w:eastAsia="en-GB"/>
        </w:rPr>
        <w:t>ise en œuvre du pacte de stabilité et de croissance</w:t>
      </w:r>
    </w:p>
    <w:p w:rsidR="00174A4D" w:rsidRPr="003E0E2A" w:rsidRDefault="00174A4D" w:rsidP="003E0E2A">
      <w:pPr>
        <w:pStyle w:val="PointManual"/>
        <w:rPr>
          <w:lang w:val="fr-BE" w:eastAsia="en-GB"/>
        </w:rPr>
      </w:pPr>
      <w:r w:rsidRPr="003E0E2A">
        <w:rPr>
          <w:lang w:val="fr-BE" w:eastAsia="en-GB"/>
        </w:rPr>
        <w:t>-</w:t>
      </w:r>
      <w:r w:rsidRPr="003E0E2A">
        <w:rPr>
          <w:lang w:val="fr-BE" w:eastAsia="en-GB"/>
        </w:rPr>
        <w:tab/>
        <w:t>(</w:t>
      </w:r>
      <w:r w:rsidR="003E0E2A" w:rsidRPr="003E0E2A">
        <w:rPr>
          <w:lang w:val="fr-BE" w:eastAsia="en-GB"/>
        </w:rPr>
        <w:t>évent</w:t>
      </w:r>
      <w:r w:rsidRPr="003E0E2A">
        <w:rPr>
          <w:lang w:val="fr-BE" w:eastAsia="en-GB"/>
        </w:rPr>
        <w:t xml:space="preserve">.) </w:t>
      </w:r>
      <w:r w:rsidR="003E0E2A">
        <w:rPr>
          <w:lang w:val="fr-BE" w:eastAsia="en-GB"/>
        </w:rPr>
        <w:t>P</w:t>
      </w:r>
      <w:r w:rsidR="003E0E2A" w:rsidRPr="003E0E2A">
        <w:rPr>
          <w:lang w:val="fr-BE" w:eastAsia="en-GB"/>
        </w:rPr>
        <w:t>rocédure concernant les déséquilibres macroéconomiques</w:t>
      </w:r>
    </w:p>
    <w:p w:rsidR="00174A4D" w:rsidRPr="003E0E2A" w:rsidRDefault="00174A4D" w:rsidP="003E0E2A">
      <w:pPr>
        <w:pStyle w:val="PointManual"/>
        <w:rPr>
          <w:lang w:val="fr-BE" w:eastAsia="en-GB"/>
        </w:rPr>
      </w:pPr>
      <w:r w:rsidRPr="003E0E2A">
        <w:rPr>
          <w:lang w:val="fr-BE" w:eastAsia="en-GB"/>
        </w:rPr>
        <w:t>-</w:t>
      </w:r>
      <w:r w:rsidRPr="003E0E2A">
        <w:rPr>
          <w:lang w:val="fr-BE" w:eastAsia="en-GB"/>
        </w:rPr>
        <w:tab/>
      </w:r>
      <w:r w:rsidR="003E0E2A" w:rsidRPr="003E0E2A">
        <w:rPr>
          <w:lang w:val="fr-BE" w:eastAsia="en-GB"/>
        </w:rPr>
        <w:t>D</w:t>
      </w:r>
      <w:r w:rsidR="003E0E2A">
        <w:rPr>
          <w:lang w:val="fr-BE" w:eastAsia="en-GB"/>
        </w:rPr>
        <w:t>ivers</w:t>
      </w:r>
    </w:p>
    <w:p w:rsidR="008941D1" w:rsidRPr="003E0E2A" w:rsidRDefault="008941D1" w:rsidP="00C23E8E">
      <w:pPr>
        <w:pStyle w:val="PointManual"/>
        <w:rPr>
          <w:lang w:val="fr-BE" w:eastAsia="en-GB"/>
        </w:rPr>
      </w:pPr>
    </w:p>
    <w:p w:rsidR="00174A4D" w:rsidRPr="00657472" w:rsidRDefault="00AD3326" w:rsidP="00AD3326">
      <w:pPr>
        <w:pStyle w:val="NormalCentered"/>
        <w:rPr>
          <w:lang w:val="fr-BE"/>
        </w:rPr>
      </w:pPr>
      <w:r w:rsidRPr="00657472">
        <w:rPr>
          <w:lang w:val="fr-BE"/>
        </w:rPr>
        <w:t>°</w:t>
      </w:r>
    </w:p>
    <w:p w:rsidR="00AD3326" w:rsidRPr="00657472" w:rsidRDefault="00AD3326" w:rsidP="00AD3326">
      <w:pPr>
        <w:pStyle w:val="NormalCentered"/>
        <w:rPr>
          <w:lang w:val="fr-BE"/>
        </w:rPr>
      </w:pPr>
      <w:r w:rsidRPr="00657472">
        <w:rPr>
          <w:lang w:val="fr-BE"/>
        </w:rPr>
        <w:t>°          °</w:t>
      </w:r>
    </w:p>
    <w:p w:rsidR="00174A4D" w:rsidRPr="00657472" w:rsidRDefault="00174A4D" w:rsidP="00174A4D">
      <w:pPr>
        <w:jc w:val="both"/>
        <w:rPr>
          <w:b/>
          <w:bCs/>
          <w:i/>
          <w:iCs/>
          <w:u w:val="single"/>
          <w:lang w:val="fr-BE"/>
        </w:rPr>
      </w:pPr>
      <w:r w:rsidRPr="00657472">
        <w:rPr>
          <w:b/>
          <w:bCs/>
          <w:i/>
          <w:iCs/>
          <w:u w:val="single"/>
          <w:lang w:val="fr-BE"/>
        </w:rPr>
        <w:t>p.m.</w:t>
      </w:r>
    </w:p>
    <w:p w:rsidR="00174A4D" w:rsidRPr="00657472" w:rsidRDefault="00174A4D" w:rsidP="00174A4D">
      <w:pPr>
        <w:jc w:val="both"/>
        <w:rPr>
          <w:u w:val="single"/>
          <w:lang w:val="fr-BE"/>
        </w:rPr>
      </w:pPr>
    </w:p>
    <w:p w:rsidR="00174A4D" w:rsidRPr="003E0E2A" w:rsidRDefault="003E0E2A" w:rsidP="003E0E2A">
      <w:pPr>
        <w:jc w:val="both"/>
        <w:rPr>
          <w:b/>
          <w:bCs/>
          <w:u w:val="single"/>
          <w:lang w:val="fr-BE"/>
        </w:rPr>
      </w:pPr>
      <w:r w:rsidRPr="003E0E2A">
        <w:rPr>
          <w:b/>
          <w:bCs/>
          <w:u w:val="single"/>
          <w:lang w:val="fr-BE"/>
        </w:rPr>
        <w:t>Lundi</w:t>
      </w:r>
      <w:r w:rsidR="00174A4D" w:rsidRPr="003E0E2A">
        <w:rPr>
          <w:b/>
          <w:bCs/>
          <w:u w:val="single"/>
          <w:lang w:val="fr-BE"/>
        </w:rPr>
        <w:t xml:space="preserve"> 9 </w:t>
      </w:r>
      <w:r w:rsidRPr="003E0E2A">
        <w:rPr>
          <w:b/>
          <w:bCs/>
          <w:u w:val="single"/>
          <w:lang w:val="fr-BE"/>
        </w:rPr>
        <w:t>mars</w:t>
      </w:r>
      <w:r w:rsidR="00174A4D" w:rsidRPr="003E0E2A">
        <w:rPr>
          <w:b/>
          <w:bCs/>
          <w:u w:val="single"/>
          <w:lang w:val="fr-BE"/>
        </w:rPr>
        <w:t xml:space="preserve"> 2015</w:t>
      </w:r>
    </w:p>
    <w:p w:rsidR="00174A4D" w:rsidRPr="003E0E2A" w:rsidRDefault="00174A4D" w:rsidP="00174A4D">
      <w:pPr>
        <w:jc w:val="both"/>
        <w:rPr>
          <w:lang w:val="fr-BE"/>
        </w:rPr>
      </w:pPr>
    </w:p>
    <w:p w:rsidR="00174A4D" w:rsidRPr="003E0E2A" w:rsidRDefault="00174A4D" w:rsidP="003E0E2A">
      <w:pPr>
        <w:jc w:val="both"/>
        <w:rPr>
          <w:lang w:val="fr-BE"/>
        </w:rPr>
      </w:pPr>
      <w:r w:rsidRPr="003E0E2A">
        <w:rPr>
          <w:b/>
          <w:bCs/>
          <w:lang w:val="fr-BE"/>
        </w:rPr>
        <w:t>15</w:t>
      </w:r>
      <w:r w:rsidR="003E0E2A" w:rsidRPr="003E0E2A">
        <w:rPr>
          <w:b/>
          <w:bCs/>
          <w:lang w:val="fr-BE"/>
        </w:rPr>
        <w:t xml:space="preserve"> heures</w:t>
      </w:r>
      <w:r w:rsidRPr="003E0E2A">
        <w:rPr>
          <w:lang w:val="fr-BE"/>
        </w:rPr>
        <w:tab/>
      </w:r>
      <w:r w:rsidRPr="003E0E2A">
        <w:rPr>
          <w:lang w:val="fr-BE"/>
        </w:rPr>
        <w:tab/>
        <w:t>Eurogroup</w:t>
      </w:r>
      <w:r w:rsidR="003E0E2A" w:rsidRPr="003E0E2A">
        <w:rPr>
          <w:lang w:val="fr-BE"/>
        </w:rPr>
        <w:t>e</w:t>
      </w:r>
    </w:p>
    <w:p w:rsidR="00174A4D" w:rsidRPr="003E0E2A" w:rsidRDefault="00174A4D" w:rsidP="00174A4D">
      <w:pPr>
        <w:jc w:val="both"/>
        <w:rPr>
          <w:lang w:val="fr-BE"/>
        </w:rPr>
      </w:pPr>
    </w:p>
    <w:p w:rsidR="008941D1" w:rsidRPr="003E0E2A" w:rsidRDefault="008941D1" w:rsidP="00174A4D">
      <w:pPr>
        <w:jc w:val="both"/>
        <w:rPr>
          <w:b/>
          <w:bCs/>
          <w:u w:val="single"/>
          <w:lang w:val="fr-BE"/>
        </w:rPr>
      </w:pPr>
    </w:p>
    <w:p w:rsidR="00174A4D" w:rsidRPr="003E0E2A" w:rsidRDefault="003E0E2A" w:rsidP="003E0E2A">
      <w:pPr>
        <w:jc w:val="both"/>
        <w:rPr>
          <w:b/>
          <w:bCs/>
          <w:u w:val="single"/>
          <w:lang w:val="fr-BE"/>
        </w:rPr>
      </w:pPr>
      <w:r w:rsidRPr="003E0E2A">
        <w:rPr>
          <w:b/>
          <w:bCs/>
          <w:u w:val="single"/>
          <w:lang w:val="fr-BE"/>
        </w:rPr>
        <w:t>Mardi</w:t>
      </w:r>
      <w:r w:rsidR="00174A4D" w:rsidRPr="003E0E2A">
        <w:rPr>
          <w:b/>
          <w:bCs/>
          <w:u w:val="single"/>
          <w:lang w:val="fr-BE"/>
        </w:rPr>
        <w:t xml:space="preserve"> 10 </w:t>
      </w:r>
      <w:r w:rsidRPr="003E0E2A">
        <w:rPr>
          <w:b/>
          <w:bCs/>
          <w:u w:val="single"/>
          <w:lang w:val="fr-BE"/>
        </w:rPr>
        <w:t>m</w:t>
      </w:r>
      <w:r w:rsidR="00174A4D" w:rsidRPr="003E0E2A">
        <w:rPr>
          <w:b/>
          <w:bCs/>
          <w:u w:val="single"/>
          <w:lang w:val="fr-BE"/>
        </w:rPr>
        <w:t>ar</w:t>
      </w:r>
      <w:r w:rsidRPr="003E0E2A">
        <w:rPr>
          <w:b/>
          <w:bCs/>
          <w:u w:val="single"/>
          <w:lang w:val="fr-BE"/>
        </w:rPr>
        <w:t>s</w:t>
      </w:r>
      <w:r w:rsidR="00174A4D" w:rsidRPr="003E0E2A">
        <w:rPr>
          <w:b/>
          <w:bCs/>
          <w:u w:val="single"/>
          <w:lang w:val="fr-BE"/>
        </w:rPr>
        <w:t xml:space="preserve"> 2015</w:t>
      </w:r>
    </w:p>
    <w:p w:rsidR="00174A4D" w:rsidRPr="003E0E2A" w:rsidRDefault="00174A4D" w:rsidP="00174A4D">
      <w:pPr>
        <w:jc w:val="both"/>
        <w:rPr>
          <w:lang w:val="fr-BE"/>
        </w:rPr>
      </w:pPr>
    </w:p>
    <w:p w:rsidR="00174A4D" w:rsidRPr="008F4B19" w:rsidRDefault="00174A4D" w:rsidP="003E0E2A">
      <w:pPr>
        <w:jc w:val="both"/>
      </w:pPr>
      <w:r w:rsidRPr="008F4B19">
        <w:rPr>
          <w:b/>
          <w:bCs/>
        </w:rPr>
        <w:t>9</w:t>
      </w:r>
      <w:r w:rsidR="003E0E2A">
        <w:rPr>
          <w:b/>
          <w:bCs/>
        </w:rPr>
        <w:t xml:space="preserve"> heures</w:t>
      </w:r>
      <w:r w:rsidRPr="008F4B19">
        <w:tab/>
      </w:r>
      <w:r w:rsidRPr="008F4B19">
        <w:tab/>
      </w:r>
      <w:r w:rsidR="003E0E2A">
        <w:t>Petit déjeuner</w:t>
      </w:r>
    </w:p>
    <w:p w:rsidR="00174A4D" w:rsidRPr="008F4B19" w:rsidRDefault="00174A4D" w:rsidP="00174A4D">
      <w:pPr>
        <w:jc w:val="both"/>
      </w:pPr>
    </w:p>
    <w:p w:rsidR="00174A4D" w:rsidRPr="008F4B19" w:rsidRDefault="00174A4D" w:rsidP="003E0E2A">
      <w:pPr>
        <w:jc w:val="both"/>
      </w:pPr>
      <w:r w:rsidRPr="008F4B19">
        <w:rPr>
          <w:b/>
          <w:bCs/>
        </w:rPr>
        <w:t>10</w:t>
      </w:r>
      <w:r w:rsidR="003E0E2A">
        <w:rPr>
          <w:b/>
          <w:bCs/>
        </w:rPr>
        <w:t xml:space="preserve"> heures</w:t>
      </w:r>
      <w:r w:rsidRPr="008F4B19">
        <w:tab/>
      </w:r>
      <w:r w:rsidRPr="008F4B19">
        <w:tab/>
        <w:t>Co</w:t>
      </w:r>
      <w:r w:rsidR="003E0E2A">
        <w:t>nse</w:t>
      </w:r>
      <w:r w:rsidRPr="008F4B19">
        <w:t>il (ECOFIN)</w:t>
      </w:r>
    </w:p>
    <w:p w:rsidR="002C2671" w:rsidRPr="008F4B19" w:rsidRDefault="002C2671" w:rsidP="002C2671"/>
    <w:p w:rsidR="002C2671" w:rsidRPr="008F4B19" w:rsidRDefault="002C2671" w:rsidP="002C2671">
      <w:pPr>
        <w:pStyle w:val="FinalLine"/>
      </w:pPr>
    </w:p>
    <w:p w:rsidR="002C2671" w:rsidRPr="00657472" w:rsidRDefault="008F4B19" w:rsidP="008F4B19">
      <w:pPr>
        <w:pStyle w:val="NB"/>
        <w:rPr>
          <w:b/>
          <w:bCs/>
          <w:i/>
          <w:iCs/>
        </w:rPr>
      </w:pPr>
      <w:bookmarkStart w:id="1" w:name="TBDW_cfdeea83dc184231b4e26bb25f28c598"/>
      <w:r w:rsidRPr="00657472">
        <w:rPr>
          <w:b/>
          <w:bCs/>
          <w:i/>
          <w:iCs/>
        </w:rPr>
        <w:t>NB:</w:t>
      </w:r>
      <w:r w:rsidRPr="00657472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1"/>
    </w:p>
    <w:p w:rsidR="00FC4670" w:rsidRPr="00657472" w:rsidRDefault="008F4B19" w:rsidP="008F4B19">
      <w:pPr>
        <w:pStyle w:val="NB"/>
        <w:rPr>
          <w:b/>
          <w:bCs/>
          <w:i/>
          <w:iCs/>
        </w:rPr>
      </w:pPr>
      <w:bookmarkStart w:id="2" w:name="TBDW_9fea4a0caf2642919895e11cebf89366"/>
      <w:r w:rsidRPr="00657472">
        <w:rPr>
          <w:b/>
          <w:bCs/>
          <w:i/>
          <w:iCs/>
        </w:rPr>
        <w:t>NB:</w:t>
      </w:r>
      <w:r w:rsidRPr="00657472">
        <w:rPr>
          <w:b/>
          <w:bCs/>
          <w:i/>
          <w:iCs/>
        </w:rPr>
        <w:tab/>
        <w:t>Il est recommandé aux délégués deva</w:t>
      </w:r>
      <w:bookmarkStart w:id="3" w:name="_GoBack"/>
      <w:bookmarkEnd w:id="3"/>
      <w:r w:rsidRPr="00657472">
        <w:rPr>
          <w:b/>
          <w:bCs/>
          <w:i/>
          <w:iCs/>
        </w:rPr>
        <w:t>nt obtenir un badge journalier pour assister aux réunions de consulter le document 14387/1/12 REV 1 afin de prendre connaissance des modalités d'obtention de ce badge.</w:t>
      </w:r>
      <w:bookmarkEnd w:id="2"/>
    </w:p>
    <w:sectPr w:rsidR="00FC4670" w:rsidRPr="00657472" w:rsidSect="00F5697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6979" w:rsidRPr="00D94637" w:rsidTr="00F5697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6979" w:rsidRPr="00D94637" w:rsidRDefault="00F5697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F56979" w:rsidRPr="00B310DC" w:rsidTr="00F5697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6979" w:rsidRPr="00AD7BF2" w:rsidRDefault="00F56979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6979" w:rsidRPr="00AD7BF2" w:rsidRDefault="00F5697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6979" w:rsidRPr="002511D8" w:rsidRDefault="00F5697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6979" w:rsidRPr="00B310DC" w:rsidRDefault="00F5697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E1B18">
            <w:rPr>
              <w:noProof/>
            </w:rPr>
            <w:t>2</w:t>
          </w:r>
          <w:r>
            <w:fldChar w:fldCharType="end"/>
          </w:r>
        </w:p>
      </w:tc>
    </w:tr>
    <w:tr w:rsidR="00F56979" w:rsidRPr="00D94637" w:rsidTr="00F56979">
      <w:trPr>
        <w:jc w:val="center"/>
      </w:trPr>
      <w:tc>
        <w:tcPr>
          <w:tcW w:w="1774" w:type="pct"/>
          <w:shd w:val="clear" w:color="auto" w:fill="auto"/>
        </w:tcPr>
        <w:p w:rsidR="00F56979" w:rsidRPr="00AD7BF2" w:rsidRDefault="00F5697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6979" w:rsidRPr="00AD7BF2" w:rsidRDefault="00F5697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56979" w:rsidRPr="00D94637" w:rsidRDefault="00F5697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6979" w:rsidRPr="00D94637" w:rsidRDefault="00F5697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2C2671" w:rsidRPr="00F56979" w:rsidRDefault="002C2671" w:rsidP="00F5697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6979" w:rsidRPr="00D94637" w:rsidTr="00F5697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6979" w:rsidRPr="00D94637" w:rsidRDefault="00F5697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56979" w:rsidRPr="00B310DC" w:rsidTr="00F5697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6979" w:rsidRPr="00AD7BF2" w:rsidRDefault="00F56979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6979" w:rsidRPr="00AD7BF2" w:rsidRDefault="00F5697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6979" w:rsidRPr="002511D8" w:rsidRDefault="00F5697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6979" w:rsidRPr="00B310DC" w:rsidRDefault="00F5697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E1B18">
            <w:rPr>
              <w:noProof/>
            </w:rPr>
            <w:t>1</w:t>
          </w:r>
          <w:r>
            <w:fldChar w:fldCharType="end"/>
          </w:r>
        </w:p>
      </w:tc>
    </w:tr>
    <w:tr w:rsidR="00F56979" w:rsidRPr="00D94637" w:rsidTr="00F56979">
      <w:trPr>
        <w:jc w:val="center"/>
      </w:trPr>
      <w:tc>
        <w:tcPr>
          <w:tcW w:w="1774" w:type="pct"/>
          <w:shd w:val="clear" w:color="auto" w:fill="auto"/>
        </w:tcPr>
        <w:p w:rsidR="00F56979" w:rsidRPr="00AD7BF2" w:rsidRDefault="00F5697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6979" w:rsidRPr="00AD7BF2" w:rsidRDefault="00F5697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56979" w:rsidRPr="00D94637" w:rsidRDefault="00F5697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6979" w:rsidRPr="00D94637" w:rsidRDefault="00F5697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C2671" w:rsidRPr="00F56979" w:rsidRDefault="002C2671" w:rsidP="00F5697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afb9ca1-e457-4dca-a880-0b0013e2aed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5&amp;lt;/Run&amp;gt;&amp;lt;Run BaselineAlignment=&quot;Superscript&quot; xml:lang=&quot;fr-be&quot;&amp;gt;e&amp;lt;/Run&amp;gt; &amp;lt;Run xml:lang=&quot;fr-be&quot;&amp;gt;session du CONSEIL DE L'&amp;lt;/Run&amp;gt;UNION&amp;lt;Run xml:lang=&quot;fr-be&quot; xml:space=&quot;preserve&quot;&amp;gt; EUROPÉENNE&amp;lt;/Run&amp;gt;&amp;lt;LineBreak /&amp;gt;(Affair&amp;lt;Run xml:lang=&quot;fr-be&quot;&amp;gt;e&amp;lt;/Run&amp;gt;s&amp;lt;Run xml:lang=&quot;fr-be&quot; xml:space=&quot;preserve&quot;&amp;gt; économiques et financi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165755"/>
    <w:rsid w:val="00174A4D"/>
    <w:rsid w:val="00182F2F"/>
    <w:rsid w:val="002A2AE8"/>
    <w:rsid w:val="002C2671"/>
    <w:rsid w:val="003C6E8B"/>
    <w:rsid w:val="003E0E2A"/>
    <w:rsid w:val="003E1FB3"/>
    <w:rsid w:val="005157F5"/>
    <w:rsid w:val="005823FD"/>
    <w:rsid w:val="005D7585"/>
    <w:rsid w:val="0063379B"/>
    <w:rsid w:val="00657472"/>
    <w:rsid w:val="006A38C5"/>
    <w:rsid w:val="006C1AD4"/>
    <w:rsid w:val="006E33E2"/>
    <w:rsid w:val="006F4741"/>
    <w:rsid w:val="007274B1"/>
    <w:rsid w:val="0075756A"/>
    <w:rsid w:val="00825503"/>
    <w:rsid w:val="008826F8"/>
    <w:rsid w:val="008941D1"/>
    <w:rsid w:val="008F4B19"/>
    <w:rsid w:val="00933FC5"/>
    <w:rsid w:val="009F50FE"/>
    <w:rsid w:val="00A469D7"/>
    <w:rsid w:val="00A92676"/>
    <w:rsid w:val="00AD3326"/>
    <w:rsid w:val="00BE1373"/>
    <w:rsid w:val="00C23E8E"/>
    <w:rsid w:val="00D451E4"/>
    <w:rsid w:val="00DE1B18"/>
    <w:rsid w:val="00F5697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2015-02-23T13:37:00Z</cp:lastPrinted>
  <dcterms:created xsi:type="dcterms:W3CDTF">2015-02-23T14:36:00Z</dcterms:created>
  <dcterms:modified xsi:type="dcterms:W3CDTF">2015-02-23T14:36:00Z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