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70" w:rsidRPr="00DA616F" w:rsidRDefault="00DA616F" w:rsidP="00DA616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a8a56a01-a7c2-4222-840f-69620b553ac3" style="width:568.5pt;height:345pt">
            <v:imagedata r:id="rId9" o:title=""/>
          </v:shape>
        </w:pict>
      </w:r>
      <w:bookmarkEnd w:id="0"/>
    </w:p>
    <w:p w:rsidR="00730835" w:rsidRPr="00B12A19" w:rsidRDefault="00730835" w:rsidP="00CE3D38">
      <w:pPr>
        <w:outlineLvl w:val="0"/>
        <w:rPr>
          <w:rFonts w:eastAsia="Calibri" w:cs="Arial"/>
          <w:b/>
          <w:u w:val="single"/>
        </w:rPr>
      </w:pPr>
    </w:p>
    <w:p w:rsidR="00740A70" w:rsidRPr="00B12A19" w:rsidRDefault="00740A70" w:rsidP="00CE3D38">
      <w:pPr>
        <w:outlineLvl w:val="0"/>
        <w:rPr>
          <w:rFonts w:eastAsia="Calibri" w:cs="Arial"/>
          <w:b/>
          <w:u w:val="single"/>
        </w:rPr>
      </w:pPr>
      <w:r w:rsidRPr="00B12A19">
        <w:rPr>
          <w:b/>
          <w:u w:val="single"/>
        </w:rPr>
        <w:t>SESSION DU LUNDI 2 MARS 2015 (10 h 00)</w:t>
      </w:r>
    </w:p>
    <w:p w:rsidR="00740A70" w:rsidRPr="00B12A19" w:rsidRDefault="00740A70" w:rsidP="00CE3D38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B12A19" w:rsidRDefault="00740A70" w:rsidP="00CE3D38">
      <w:pPr>
        <w:tabs>
          <w:tab w:val="left" w:pos="567"/>
          <w:tab w:val="left" w:pos="1418"/>
        </w:tabs>
        <w:rPr>
          <w:rFonts w:eastAsia="Calibri" w:cs="Arial"/>
          <w:color w:val="000000"/>
          <w:szCs w:val="22"/>
        </w:rPr>
      </w:pPr>
    </w:p>
    <w:p w:rsidR="00740A70" w:rsidRPr="00B12A19" w:rsidRDefault="00740A70" w:rsidP="00CE3D38">
      <w:pPr>
        <w:pStyle w:val="PointManual"/>
        <w:spacing w:before="0"/>
        <w:rPr>
          <w:rFonts w:eastAsia="Calibri"/>
        </w:rPr>
      </w:pPr>
      <w:r w:rsidRPr="00B12A19">
        <w:t>1.</w:t>
      </w:r>
      <w:r w:rsidRPr="00B12A19">
        <w:tab/>
        <w:t>Adoption de l'ordre du jour</w:t>
      </w:r>
    </w:p>
    <w:p w:rsidR="00740A70" w:rsidRPr="00B12A19" w:rsidRDefault="00740A70" w:rsidP="00CE3D38">
      <w:pPr>
        <w:jc w:val="both"/>
        <w:rPr>
          <w:rFonts w:eastAsia="Calibri" w:cs="Arial"/>
          <w:szCs w:val="22"/>
        </w:rPr>
      </w:pPr>
    </w:p>
    <w:p w:rsidR="0095246B" w:rsidRPr="00B12A19" w:rsidRDefault="0095246B" w:rsidP="00CE3D38">
      <w:pPr>
        <w:jc w:val="both"/>
        <w:rPr>
          <w:rFonts w:eastAsia="Calibri" w:cs="Arial"/>
          <w:szCs w:val="22"/>
        </w:rPr>
      </w:pPr>
    </w:p>
    <w:p w:rsidR="00740A70" w:rsidRPr="00B12A19" w:rsidRDefault="00740A70" w:rsidP="00CE3D38">
      <w:pPr>
        <w:jc w:val="both"/>
        <w:rPr>
          <w:rFonts w:eastAsia="Calibri" w:cs="Arial"/>
          <w:szCs w:val="22"/>
        </w:rPr>
      </w:pPr>
    </w:p>
    <w:p w:rsidR="00740A70" w:rsidRPr="00B12A19" w:rsidRDefault="00740A70" w:rsidP="00CE3D3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B12A19">
        <w:rPr>
          <w:b/>
          <w:color w:val="000000"/>
          <w:u w:val="single"/>
        </w:rPr>
        <w:t>Délibérations législatives</w:t>
      </w:r>
    </w:p>
    <w:p w:rsidR="00740A70" w:rsidRPr="00B12A19" w:rsidRDefault="00740A70" w:rsidP="00CE3D38">
      <w:pPr>
        <w:rPr>
          <w:rFonts w:eastAsia="Calibri" w:cs="Arial"/>
          <w:b/>
          <w:bCs/>
          <w:color w:val="000000"/>
          <w:szCs w:val="22"/>
        </w:rPr>
      </w:pPr>
      <w:r w:rsidRPr="00B12A19">
        <w:rPr>
          <w:b/>
        </w:rPr>
        <w:t>(Délibération publique conformément à l'article 16, paragraphe 8, du traité sur l'Union européenne)</w:t>
      </w:r>
    </w:p>
    <w:p w:rsidR="00740A70" w:rsidRPr="00B12A19" w:rsidRDefault="00740A70" w:rsidP="00CE3D38">
      <w:pPr>
        <w:rPr>
          <w:rFonts w:eastAsia="Calibri" w:cs="Arial"/>
          <w:color w:val="000000"/>
          <w:szCs w:val="22"/>
        </w:rPr>
      </w:pPr>
    </w:p>
    <w:p w:rsidR="0095246B" w:rsidRPr="00B12A19" w:rsidRDefault="0095246B" w:rsidP="00CE3D38">
      <w:pPr>
        <w:rPr>
          <w:rFonts w:eastAsia="Calibri" w:cs="Arial"/>
          <w:color w:val="000000"/>
          <w:szCs w:val="22"/>
        </w:rPr>
      </w:pPr>
    </w:p>
    <w:p w:rsidR="00740A70" w:rsidRPr="00B12A19" w:rsidRDefault="00E77498" w:rsidP="00CE3D38">
      <w:pPr>
        <w:pStyle w:val="PointManual"/>
        <w:spacing w:before="0"/>
        <w:rPr>
          <w:rFonts w:eastAsia="Calibri"/>
        </w:rPr>
      </w:pPr>
      <w:r w:rsidRPr="00B12A19">
        <w:t>2.</w:t>
      </w:r>
      <w:r w:rsidRPr="00B12A19">
        <w:tab/>
        <w:t>Approbation de la liste des points "A"</w:t>
      </w:r>
    </w:p>
    <w:p w:rsidR="005D18CB" w:rsidRPr="00B12A19" w:rsidRDefault="00347261" w:rsidP="00CE3D38">
      <w:pPr>
        <w:pStyle w:val="Text3"/>
        <w:rPr>
          <w:rFonts w:eastAsia="Calibri"/>
        </w:rPr>
      </w:pPr>
      <w:r w:rsidRPr="00B12A19">
        <w:t>6333/15 PTS A 12</w:t>
      </w:r>
    </w:p>
    <w:p w:rsidR="003232CF" w:rsidRPr="00B12A19" w:rsidRDefault="003232CF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95246B" w:rsidRPr="00B12A19" w:rsidRDefault="0095246B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95246B" w:rsidRPr="00B12A19" w:rsidRDefault="0095246B" w:rsidP="00CE3D38">
      <w:pPr>
        <w:rPr>
          <w:rFonts w:eastAsia="Calibri" w:cs="Arial"/>
          <w:b/>
          <w:bCs/>
          <w:color w:val="000000"/>
          <w:szCs w:val="22"/>
          <w:u w:val="single"/>
        </w:rPr>
      </w:pPr>
    </w:p>
    <w:p w:rsidR="00E77498" w:rsidRPr="00B12A19" w:rsidRDefault="00E77498" w:rsidP="00CE3D38">
      <w:pPr>
        <w:rPr>
          <w:rFonts w:eastAsia="Calibri" w:cs="Arial"/>
          <w:b/>
          <w:bCs/>
          <w:color w:val="000000"/>
          <w:szCs w:val="22"/>
          <w:u w:val="single"/>
        </w:rPr>
      </w:pPr>
      <w:r w:rsidRPr="00B12A19">
        <w:rPr>
          <w:b/>
          <w:color w:val="000000"/>
          <w:u w:val="single"/>
        </w:rPr>
        <w:t>Activités non législatives</w:t>
      </w:r>
    </w:p>
    <w:p w:rsidR="00E77498" w:rsidRPr="00B12A19" w:rsidRDefault="00E77498" w:rsidP="00CE3D38">
      <w:pPr>
        <w:rPr>
          <w:rFonts w:eastAsia="Calibri" w:cs="Arial"/>
          <w:color w:val="000000"/>
          <w:szCs w:val="22"/>
          <w:highlight w:val="yellow"/>
        </w:rPr>
      </w:pPr>
    </w:p>
    <w:p w:rsidR="0095246B" w:rsidRPr="00B12A19" w:rsidRDefault="0095246B" w:rsidP="00CE3D38">
      <w:pPr>
        <w:rPr>
          <w:rFonts w:eastAsia="Calibri" w:cs="Arial"/>
          <w:color w:val="000000"/>
          <w:szCs w:val="22"/>
          <w:highlight w:val="yellow"/>
        </w:rPr>
      </w:pPr>
    </w:p>
    <w:p w:rsidR="00E77498" w:rsidRPr="00B12A19" w:rsidRDefault="00E77498" w:rsidP="00CE3D38">
      <w:pPr>
        <w:pStyle w:val="PointManual"/>
        <w:spacing w:before="0"/>
        <w:rPr>
          <w:rFonts w:eastAsia="Calibri"/>
        </w:rPr>
      </w:pPr>
      <w:r w:rsidRPr="00B12A19">
        <w:t>3.</w:t>
      </w:r>
      <w:r w:rsidRPr="00B12A19">
        <w:tab/>
        <w:t>Approbation de la liste des points "A"</w:t>
      </w:r>
    </w:p>
    <w:p w:rsidR="0095246B" w:rsidRPr="00B12A19" w:rsidRDefault="00347261" w:rsidP="00CE3D38">
      <w:pPr>
        <w:pStyle w:val="Text3"/>
        <w:rPr>
          <w:rFonts w:eastAsia="Calibri"/>
        </w:rPr>
      </w:pPr>
      <w:r w:rsidRPr="00B12A19">
        <w:t>6334/15 PTS A 13</w:t>
      </w:r>
    </w:p>
    <w:p w:rsidR="00750B83" w:rsidRPr="00B12A19" w:rsidRDefault="005D18CB" w:rsidP="00E3107C">
      <w:pPr>
        <w:rPr>
          <w:rFonts w:eastAsia="Calibri" w:cs="Arial"/>
          <w:color w:val="000000"/>
          <w:szCs w:val="22"/>
          <w:u w:val="single"/>
        </w:rPr>
      </w:pPr>
      <w:r w:rsidRPr="00B12A19">
        <w:br w:type="page"/>
      </w:r>
    </w:p>
    <w:p w:rsidR="00740A70" w:rsidRPr="00B12A19" w:rsidRDefault="00740A70" w:rsidP="00E3107C">
      <w:pPr>
        <w:rPr>
          <w:rFonts w:eastAsia="Calibri" w:cs="Arial"/>
          <w:color w:val="000000"/>
          <w:szCs w:val="22"/>
        </w:rPr>
      </w:pPr>
      <w:r w:rsidRPr="00B12A19">
        <w:rPr>
          <w:color w:val="000000"/>
          <w:u w:val="single"/>
        </w:rPr>
        <w:t>MARCHÉ INTÉRIEUR ET INDUSTRIE</w:t>
      </w:r>
    </w:p>
    <w:p w:rsidR="00740A70" w:rsidRPr="00B12A19" w:rsidRDefault="00740A70" w:rsidP="00CE3D38">
      <w:pPr>
        <w:pStyle w:val="PointManual"/>
        <w:spacing w:before="0"/>
      </w:pPr>
    </w:p>
    <w:p w:rsidR="00750B83" w:rsidRPr="00B12A19" w:rsidRDefault="00750B83" w:rsidP="00CE3D38">
      <w:pPr>
        <w:pStyle w:val="PointManual"/>
        <w:spacing w:before="0"/>
      </w:pPr>
    </w:p>
    <w:p w:rsidR="00740A70" w:rsidRPr="00B12A19" w:rsidRDefault="00740A70" w:rsidP="00CE3D38">
      <w:pPr>
        <w:pStyle w:val="PointManual"/>
        <w:spacing w:before="0"/>
        <w:rPr>
          <w:rFonts w:eastAsia="Calibri"/>
        </w:rPr>
      </w:pPr>
      <w:r w:rsidRPr="00B12A19">
        <w:t>4.</w:t>
      </w:r>
      <w:r w:rsidRPr="00B12A19">
        <w:tab/>
        <w:t xml:space="preserve">Marché unique de l'UE </w:t>
      </w:r>
    </w:p>
    <w:p w:rsidR="00740A70" w:rsidRPr="00B12A19" w:rsidRDefault="00740A70" w:rsidP="00CE3D38">
      <w:pPr>
        <w:pStyle w:val="Pointabc1"/>
      </w:pPr>
      <w:r w:rsidRPr="00B12A19">
        <w:t xml:space="preserve">Communication de la Commission sur l'examen annuel de la croissance 2015 </w:t>
      </w:r>
    </w:p>
    <w:p w:rsidR="00740A70" w:rsidRPr="00B12A19" w:rsidRDefault="00740A70" w:rsidP="00CE3D38">
      <w:pPr>
        <w:pStyle w:val="Pointabc1"/>
      </w:pPr>
      <w:r w:rsidRPr="00B12A19">
        <w:t>Le troisième pilier du plan d'investissement pour l</w:t>
      </w:r>
      <w:r w:rsidR="00B92933">
        <w:t>'Europe - un environnement plus </w:t>
      </w:r>
      <w:r w:rsidRPr="00B12A19">
        <w:t>propice à l'investissement</w:t>
      </w:r>
    </w:p>
    <w:p w:rsidR="00F95B52" w:rsidRPr="00B12A19" w:rsidRDefault="00F95B52" w:rsidP="00CE3D38">
      <w:pPr>
        <w:pStyle w:val="Dash1"/>
      </w:pPr>
      <w:r w:rsidRPr="00B12A19">
        <w:t>Présentation par la Commission</w:t>
      </w:r>
    </w:p>
    <w:p w:rsidR="00740A70" w:rsidRPr="00B12A19" w:rsidRDefault="00740A70" w:rsidP="00CE3D38">
      <w:pPr>
        <w:pStyle w:val="Dash1"/>
      </w:pPr>
      <w:r w:rsidRPr="00B12A19">
        <w:t>Débat d'orientation</w:t>
      </w:r>
    </w:p>
    <w:p w:rsidR="00CE3D38" w:rsidRPr="00B12A19" w:rsidRDefault="00431667" w:rsidP="00226097">
      <w:pPr>
        <w:pStyle w:val="Text3"/>
        <w:tabs>
          <w:tab w:val="right" w:pos="9639"/>
        </w:tabs>
        <w:rPr>
          <w:lang w:val="es-ES"/>
        </w:rPr>
      </w:pPr>
      <w:r w:rsidRPr="00B12A19">
        <w:rPr>
          <w:lang w:val="es-ES"/>
        </w:rPr>
        <w:t>15985/14 ECOFIN 1088 SOC 823 POLGEN 171 EMPL 177 EDUC 335</w:t>
      </w:r>
      <w:r w:rsidRPr="00B12A19">
        <w:rPr>
          <w:lang w:val="es-ES"/>
        </w:rPr>
        <w:tab/>
        <w:t>(x)</w:t>
      </w:r>
    </w:p>
    <w:p w:rsidR="00431667" w:rsidRPr="00B12A19" w:rsidRDefault="00431667" w:rsidP="00CE3D38">
      <w:pPr>
        <w:pStyle w:val="Text5"/>
      </w:pPr>
      <w:r w:rsidRPr="00B12A19">
        <w:t>ENV 933 RECH 458 ENER 479 FISC 208 TELECOM 221</w:t>
      </w:r>
    </w:p>
    <w:p w:rsidR="00431667" w:rsidRPr="00B12A19" w:rsidRDefault="00431667" w:rsidP="00226097">
      <w:pPr>
        <w:pStyle w:val="Text4"/>
        <w:tabs>
          <w:tab w:val="right" w:pos="9639"/>
        </w:tabs>
        <w:rPr>
          <w:bCs/>
        </w:rPr>
      </w:pPr>
      <w:r w:rsidRPr="00B12A19">
        <w:t>+ REV 1 (cs)</w:t>
      </w:r>
      <w:r w:rsidRPr="00B12A19">
        <w:tab/>
        <w:t>(x)</w:t>
      </w:r>
    </w:p>
    <w:p w:rsidR="00CC71E6" w:rsidRPr="00B12A19" w:rsidRDefault="00CC71E6" w:rsidP="00CC71E6">
      <w:pPr>
        <w:pStyle w:val="Text3"/>
      </w:pPr>
      <w:r w:rsidRPr="00B12A19">
        <w:t>6117/1/15 COMPET 33 MI 78 ECOFIN 89 POLGEN 13 REV 1</w:t>
      </w:r>
    </w:p>
    <w:p w:rsidR="00F95B52" w:rsidRPr="00B12A19" w:rsidRDefault="00F95B52" w:rsidP="00CE3D38">
      <w:pPr>
        <w:pStyle w:val="PointManual"/>
        <w:spacing w:before="0"/>
      </w:pPr>
    </w:p>
    <w:p w:rsidR="00740A70" w:rsidRPr="00B12A19" w:rsidRDefault="00740A70" w:rsidP="00CE3D38">
      <w:pPr>
        <w:pStyle w:val="Pointabc1"/>
      </w:pPr>
      <w:r w:rsidRPr="00B12A19">
        <w:t>Projet de conclusions du Conseil sur la politique du marché unique</w:t>
      </w:r>
    </w:p>
    <w:p w:rsidR="00740A70" w:rsidRPr="00B12A19" w:rsidRDefault="00740A70" w:rsidP="00CE3D38">
      <w:pPr>
        <w:pStyle w:val="Dash2"/>
      </w:pPr>
      <w:r w:rsidRPr="00B12A19">
        <w:t xml:space="preserve">Adoption </w:t>
      </w:r>
    </w:p>
    <w:p w:rsidR="00740A70" w:rsidRPr="00B12A19" w:rsidRDefault="00286CAC" w:rsidP="002255F4">
      <w:pPr>
        <w:pStyle w:val="Text3"/>
      </w:pPr>
      <w:r w:rsidRPr="00B12A19">
        <w:t>6197/15 MI 82 COMPET 40 MAP 5 TELECOM 37</w:t>
      </w:r>
    </w:p>
    <w:p w:rsidR="00750B83" w:rsidRPr="00B12A19" w:rsidRDefault="00750B83" w:rsidP="00CE3D38">
      <w:pPr>
        <w:pStyle w:val="PointManual"/>
        <w:spacing w:before="0"/>
        <w:rPr>
          <w:rFonts w:eastAsia="Calibri"/>
        </w:rPr>
      </w:pPr>
    </w:p>
    <w:p w:rsidR="00750B83" w:rsidRPr="00B12A19" w:rsidRDefault="00750B83" w:rsidP="00CE3D38">
      <w:pPr>
        <w:pStyle w:val="PointManual"/>
        <w:spacing w:before="0"/>
        <w:rPr>
          <w:rFonts w:eastAsia="Calibri"/>
        </w:rPr>
      </w:pPr>
    </w:p>
    <w:p w:rsidR="00750B83" w:rsidRPr="00B12A19" w:rsidRDefault="00750B83" w:rsidP="00CE3D38">
      <w:pPr>
        <w:pStyle w:val="PointManual"/>
        <w:spacing w:before="0"/>
        <w:rPr>
          <w:rFonts w:eastAsia="Calibri"/>
        </w:rPr>
      </w:pPr>
    </w:p>
    <w:p w:rsidR="00740A70" w:rsidRPr="00B12A19" w:rsidRDefault="00E77498" w:rsidP="00CE3D38">
      <w:pPr>
        <w:pStyle w:val="PointManual"/>
        <w:spacing w:before="0"/>
        <w:rPr>
          <w:rFonts w:eastAsia="Calibri"/>
        </w:rPr>
      </w:pPr>
      <w:r w:rsidRPr="00B12A19">
        <w:t>5.</w:t>
      </w:r>
      <w:r w:rsidRPr="00B12A19">
        <w:tab/>
        <w:t xml:space="preserve">Compétitivité industrielle de l'UE </w:t>
      </w:r>
    </w:p>
    <w:p w:rsidR="00740A70" w:rsidRPr="00B12A19" w:rsidRDefault="00740A70" w:rsidP="00CE3D38">
      <w:pPr>
        <w:pStyle w:val="Pointabc1"/>
        <w:numPr>
          <w:ilvl w:val="3"/>
          <w:numId w:val="32"/>
        </w:numPr>
      </w:pPr>
      <w:r w:rsidRPr="00B12A19">
        <w:t>Communication de la Commission sur l'examen annuel de la croissance 2015</w:t>
      </w:r>
    </w:p>
    <w:p w:rsidR="00740A70" w:rsidRPr="00B12A19" w:rsidRDefault="00740A70" w:rsidP="00CE3D38">
      <w:pPr>
        <w:pStyle w:val="Pointabc1"/>
      </w:pPr>
      <w:r w:rsidRPr="00B12A19">
        <w:t>Politique industrielle dans le cadre de la future stratégie pour le marché unique numérique</w:t>
      </w:r>
    </w:p>
    <w:p w:rsidR="00F95B52" w:rsidRPr="00B12A19" w:rsidRDefault="00F95B52" w:rsidP="00CE3D38">
      <w:pPr>
        <w:pStyle w:val="Dash1"/>
      </w:pPr>
      <w:r w:rsidRPr="00B12A19">
        <w:t>Présentation par la Commission</w:t>
      </w:r>
    </w:p>
    <w:p w:rsidR="00740A70" w:rsidRPr="00B12A19" w:rsidRDefault="00740A70" w:rsidP="00CE3D38">
      <w:pPr>
        <w:pStyle w:val="Dash1"/>
      </w:pPr>
      <w:r w:rsidRPr="00B12A19">
        <w:t>Débat d'orientation</w:t>
      </w:r>
    </w:p>
    <w:p w:rsidR="00CE3D38" w:rsidRPr="00B12A19" w:rsidRDefault="00F13D70" w:rsidP="00226097">
      <w:pPr>
        <w:pStyle w:val="Text3"/>
        <w:tabs>
          <w:tab w:val="right" w:pos="9639"/>
        </w:tabs>
        <w:rPr>
          <w:rFonts w:eastAsia="Calibri"/>
          <w:lang w:val="es-ES"/>
        </w:rPr>
      </w:pPr>
      <w:r w:rsidRPr="00B12A19">
        <w:rPr>
          <w:lang w:val="es-ES"/>
        </w:rPr>
        <w:t>15985/14 ECOFIN 1088 SOC 823 POLGEN 171 EMPL 177 EDUC 335</w:t>
      </w:r>
      <w:r w:rsidRPr="00B12A19">
        <w:rPr>
          <w:lang w:val="es-ES"/>
        </w:rPr>
        <w:tab/>
        <w:t>(x)</w:t>
      </w:r>
    </w:p>
    <w:p w:rsidR="001E3F22" w:rsidRPr="00B12A19" w:rsidRDefault="00F13D70" w:rsidP="00CE3D38">
      <w:pPr>
        <w:pStyle w:val="Text5"/>
        <w:rPr>
          <w:rFonts w:eastAsia="Calibri"/>
          <w:lang w:val="en-GB"/>
        </w:rPr>
      </w:pPr>
      <w:r w:rsidRPr="00B12A19">
        <w:rPr>
          <w:lang w:val="en-GB"/>
        </w:rPr>
        <w:t>ENV 933 RECH 458 ENER 479 FISC 208 TELECOM 221</w:t>
      </w:r>
    </w:p>
    <w:p w:rsidR="00F13D70" w:rsidRPr="00B12A19" w:rsidRDefault="00F13D70" w:rsidP="00226097">
      <w:pPr>
        <w:pStyle w:val="Text4"/>
        <w:tabs>
          <w:tab w:val="right" w:pos="9639"/>
        </w:tabs>
        <w:rPr>
          <w:rFonts w:eastAsia="Calibri"/>
          <w:lang w:val="en-GB"/>
        </w:rPr>
      </w:pPr>
      <w:r w:rsidRPr="00B12A19">
        <w:rPr>
          <w:lang w:val="en-GB"/>
        </w:rPr>
        <w:t>+ REV 1 (cs)</w:t>
      </w:r>
      <w:r w:rsidRPr="00B12A19">
        <w:rPr>
          <w:lang w:val="en-GB"/>
        </w:rPr>
        <w:tab/>
        <w:t>(x)</w:t>
      </w:r>
    </w:p>
    <w:p w:rsidR="00A55FD1" w:rsidRPr="00B12A19" w:rsidRDefault="00A55FD1" w:rsidP="00A55FD1">
      <w:pPr>
        <w:pStyle w:val="Text3"/>
        <w:rPr>
          <w:lang w:val="en-GB"/>
        </w:rPr>
      </w:pPr>
      <w:r w:rsidRPr="00B12A19">
        <w:rPr>
          <w:lang w:val="en-GB"/>
        </w:rPr>
        <w:t>6019/15 IND 15 COMPET 29 TELECOM 28</w:t>
      </w:r>
    </w:p>
    <w:p w:rsidR="008C77F3" w:rsidRPr="00B12A19" w:rsidRDefault="008C77F3" w:rsidP="008C77F3">
      <w:pPr>
        <w:pStyle w:val="Text4"/>
      </w:pPr>
      <w:r w:rsidRPr="00B12A19">
        <w:t>+ COR 1</w:t>
      </w:r>
    </w:p>
    <w:p w:rsidR="00B259BA" w:rsidRPr="00B12A19" w:rsidRDefault="00B259BA" w:rsidP="00CE3D38">
      <w:pPr>
        <w:pStyle w:val="PointManual"/>
        <w:spacing w:before="0"/>
        <w:rPr>
          <w:rFonts w:eastAsia="Calibri"/>
        </w:rPr>
      </w:pPr>
    </w:p>
    <w:p w:rsidR="00750B83" w:rsidRPr="00B12A19" w:rsidRDefault="00750B83" w:rsidP="00CE3D38">
      <w:pPr>
        <w:rPr>
          <w:b/>
          <w:bCs/>
          <w:color w:val="000000"/>
          <w:u w:val="single"/>
        </w:rPr>
      </w:pPr>
      <w:r w:rsidRPr="00B12A19">
        <w:br w:type="page"/>
      </w:r>
    </w:p>
    <w:p w:rsidR="00E77498" w:rsidRPr="00B12A19" w:rsidRDefault="00E77498" w:rsidP="00CE3D38">
      <w:pPr>
        <w:rPr>
          <w:b/>
          <w:bCs/>
          <w:color w:val="000000"/>
          <w:u w:val="single"/>
        </w:rPr>
      </w:pPr>
      <w:r w:rsidRPr="00B12A19">
        <w:rPr>
          <w:b/>
          <w:color w:val="000000"/>
          <w:u w:val="single"/>
        </w:rPr>
        <w:t>Divers</w:t>
      </w:r>
    </w:p>
    <w:p w:rsidR="00E77498" w:rsidRPr="00B12A19" w:rsidRDefault="00E77498" w:rsidP="00CE3D38">
      <w:pPr>
        <w:rPr>
          <w:b/>
          <w:bCs/>
          <w:iCs/>
          <w:color w:val="000000"/>
        </w:rPr>
      </w:pPr>
    </w:p>
    <w:p w:rsidR="00E77498" w:rsidRPr="00B12A19" w:rsidRDefault="005A73E5" w:rsidP="00CE3D38">
      <w:pPr>
        <w:rPr>
          <w:u w:val="single"/>
        </w:rPr>
      </w:pPr>
      <w:r w:rsidRPr="00B12A19">
        <w:rPr>
          <w:color w:val="000000"/>
        </w:rPr>
        <w:t>6.</w:t>
      </w:r>
      <w:r w:rsidRPr="00B12A19">
        <w:tab/>
      </w:r>
      <w:r w:rsidRPr="00B12A19">
        <w:rPr>
          <w:u w:val="single"/>
        </w:rPr>
        <w:t>Marché intérieur et industrie</w:t>
      </w:r>
    </w:p>
    <w:p w:rsidR="00750B83" w:rsidRPr="00B12A19" w:rsidRDefault="00750B83" w:rsidP="007D42D4">
      <w:pPr>
        <w:rPr>
          <w:rStyle w:val="PointManual1Char"/>
        </w:rPr>
      </w:pPr>
    </w:p>
    <w:p w:rsidR="00E77498" w:rsidRPr="00B12A19" w:rsidRDefault="00E3107C" w:rsidP="007D42D4">
      <w:pPr>
        <w:pStyle w:val="PointManual1"/>
      </w:pPr>
      <w:r w:rsidRPr="00B12A19">
        <w:rPr>
          <w:rStyle w:val="PointManual1Char"/>
        </w:rPr>
        <w:t>a)</w:t>
      </w:r>
      <w:r w:rsidRPr="00B12A19">
        <w:tab/>
        <w:t>Résultats des projets dans le cadre de l'initiative des acteurs les plus avancés pour améliorer le marché unique</w:t>
      </w:r>
    </w:p>
    <w:p w:rsidR="00E77498" w:rsidRPr="00B12A19" w:rsidRDefault="00E77498" w:rsidP="00CE3D38">
      <w:pPr>
        <w:pStyle w:val="Dash2"/>
      </w:pPr>
      <w:r w:rsidRPr="00B12A19">
        <w:t>Informations communiquées par les délégations danoise, néerlandaise, suédoise et du Royaume-Uni</w:t>
      </w:r>
    </w:p>
    <w:p w:rsidR="00E77498" w:rsidRPr="00B12A19" w:rsidRDefault="008963BB" w:rsidP="008963BB">
      <w:pPr>
        <w:pStyle w:val="Text3"/>
      </w:pPr>
      <w:r w:rsidRPr="00B12A19">
        <w:t>6198/1/15 COMPET 41 MI 83 REV 1</w:t>
      </w:r>
    </w:p>
    <w:p w:rsidR="008963BB" w:rsidRPr="00B12A19" w:rsidRDefault="008963BB" w:rsidP="00CE3D38"/>
    <w:p w:rsidR="00E77498" w:rsidRPr="00B12A19" w:rsidRDefault="00E3107C" w:rsidP="007D42D4">
      <w:pPr>
        <w:pStyle w:val="PointManual1"/>
      </w:pPr>
      <w:r w:rsidRPr="00B12A19">
        <w:rPr>
          <w:rStyle w:val="PointManual1Char"/>
        </w:rPr>
        <w:t>b)</w:t>
      </w:r>
      <w:r w:rsidRPr="00B12A19">
        <w:tab/>
        <w:t>Évolution de la situation concernant les obligations de transparence dans le cadre de la directive comptable</w:t>
      </w:r>
    </w:p>
    <w:p w:rsidR="00E77498" w:rsidRPr="00B12A19" w:rsidRDefault="00E77498" w:rsidP="00CE3D38">
      <w:pPr>
        <w:pStyle w:val="Dash2"/>
      </w:pPr>
      <w:r w:rsidRPr="00B12A19">
        <w:t>Informations communiquées par la délégation néerlandaise</w:t>
      </w:r>
    </w:p>
    <w:p w:rsidR="00EF4411" w:rsidRPr="00B12A19" w:rsidRDefault="00EF4411" w:rsidP="00750B83">
      <w:pPr>
        <w:pStyle w:val="Text3"/>
      </w:pPr>
      <w:r w:rsidRPr="00B12A19">
        <w:t>6399/15 COMPET 52</w:t>
      </w:r>
    </w:p>
    <w:p w:rsidR="00E3107C" w:rsidRPr="00B12A19" w:rsidRDefault="00E3107C" w:rsidP="00E3107C"/>
    <w:p w:rsidR="00F05A0C" w:rsidRPr="00B12A19" w:rsidRDefault="00F05A0C" w:rsidP="007D42D4">
      <w:pPr>
        <w:pStyle w:val="PointManual1"/>
      </w:pPr>
      <w:r w:rsidRPr="00B12A19">
        <w:rPr>
          <w:rStyle w:val="PointManual1Char"/>
        </w:rPr>
        <w:t>c)</w:t>
      </w:r>
      <w:r w:rsidRPr="00B12A19">
        <w:tab/>
        <w:t>Plan d'investissement pour l'Europe</w:t>
      </w:r>
    </w:p>
    <w:p w:rsidR="00F05A0C" w:rsidRPr="00B12A19" w:rsidRDefault="00F05A0C" w:rsidP="00F05A0C">
      <w:pPr>
        <w:pStyle w:val="Dash2"/>
      </w:pPr>
      <w:r w:rsidRPr="00B12A19">
        <w:t>Informations communiquées par la délégation française</w:t>
      </w:r>
    </w:p>
    <w:p w:rsidR="00F05A0C" w:rsidRPr="00B12A19" w:rsidRDefault="00F05A0C" w:rsidP="00750B83">
      <w:pPr>
        <w:pStyle w:val="Text3"/>
      </w:pPr>
      <w:r w:rsidRPr="00B12A19">
        <w:t>6321/15 COMPET 45 IND 21 MI 95 ECOFIN 115</w:t>
      </w:r>
    </w:p>
    <w:p w:rsidR="00F05A0C" w:rsidRPr="00B12A19" w:rsidRDefault="00F05A0C" w:rsidP="00E3107C"/>
    <w:p w:rsidR="00E3107C" w:rsidRPr="00B12A19" w:rsidRDefault="00F05A0C" w:rsidP="00E3107C">
      <w:pPr>
        <w:pStyle w:val="PointManual1"/>
        <w:rPr>
          <w:b/>
          <w:bCs/>
          <w:i/>
        </w:rPr>
      </w:pPr>
      <w:r w:rsidRPr="00B12A19">
        <w:t>d)</w:t>
      </w:r>
      <w:r w:rsidRPr="00B12A19">
        <w:tab/>
        <w:t>Point de la situation concernant la consultation publique sur l'initiative relative aux PME ("Small Business Act") - aux fins de la future politique à l'égard des PME</w:t>
      </w:r>
    </w:p>
    <w:p w:rsidR="00E3107C" w:rsidRPr="00B12A19" w:rsidRDefault="00E3107C" w:rsidP="00E3107C">
      <w:pPr>
        <w:pStyle w:val="Dash2"/>
        <w:rPr>
          <w:b/>
        </w:rPr>
      </w:pPr>
      <w:r w:rsidRPr="00B12A19">
        <w:t>Présentation par la Commission</w:t>
      </w:r>
    </w:p>
    <w:p w:rsidR="00E3107C" w:rsidRPr="00B12A19" w:rsidRDefault="00E3107C" w:rsidP="00E3107C">
      <w:pPr>
        <w:rPr>
          <w:b/>
          <w:bCs/>
          <w:color w:val="000000"/>
          <w:u w:val="single"/>
        </w:rPr>
      </w:pPr>
    </w:p>
    <w:p w:rsidR="00E3107C" w:rsidRPr="00B12A19" w:rsidRDefault="00F05A0C" w:rsidP="00E3107C">
      <w:pPr>
        <w:pStyle w:val="PointManual1"/>
      </w:pPr>
      <w:r w:rsidRPr="00B12A19">
        <w:t>e)</w:t>
      </w:r>
      <w:r w:rsidRPr="00B12A19">
        <w:tab/>
        <w:t>Union de l'énergie</w:t>
      </w:r>
    </w:p>
    <w:p w:rsidR="00E3107C" w:rsidRPr="00B12A19" w:rsidRDefault="00E3107C" w:rsidP="00E3107C">
      <w:pPr>
        <w:pStyle w:val="Dash2"/>
      </w:pPr>
      <w:r w:rsidRPr="00B12A19">
        <w:t>Informations communiquées par la Commission</w:t>
      </w:r>
    </w:p>
    <w:p w:rsidR="00C9168C" w:rsidRPr="00B12A19" w:rsidRDefault="0082208B" w:rsidP="00C9168C">
      <w:pPr>
        <w:pStyle w:val="Text3"/>
      </w:pPr>
      <w:r w:rsidRPr="00B12A19">
        <w:t xml:space="preserve">6594/15 ENER 50 CLIMA 20 AGRI 83 COMPET 66 TRANS 64 ENV 97 </w:t>
      </w:r>
    </w:p>
    <w:p w:rsidR="0082208B" w:rsidRPr="00B12A19" w:rsidRDefault="0082208B" w:rsidP="00C9168C">
      <w:pPr>
        <w:pStyle w:val="Text5"/>
      </w:pPr>
      <w:r w:rsidRPr="00B12A19">
        <w:t>ECOFIN 141 RELEX 164 TELECOM 56 CONSOM 39</w:t>
      </w:r>
    </w:p>
    <w:p w:rsidR="00EF4411" w:rsidRPr="00B12A19" w:rsidRDefault="00EF4411" w:rsidP="00E3107C">
      <w:pPr>
        <w:suppressAutoHyphens/>
        <w:rPr>
          <w:rFonts w:eastAsia="Calibri" w:cs="Arial"/>
          <w:b/>
          <w:u w:val="single"/>
        </w:rPr>
      </w:pPr>
    </w:p>
    <w:p w:rsidR="00EF4411" w:rsidRPr="00B12A19" w:rsidRDefault="00750B83" w:rsidP="00E3107C">
      <w:pPr>
        <w:suppressAutoHyphens/>
        <w:rPr>
          <w:rFonts w:eastAsia="Calibri" w:cs="Arial"/>
          <w:b/>
          <w:u w:val="single"/>
        </w:rPr>
      </w:pPr>
      <w:r w:rsidRPr="00B12A19">
        <w:br w:type="page"/>
      </w:r>
    </w:p>
    <w:p w:rsidR="00750B83" w:rsidRPr="00B12A19" w:rsidRDefault="00750B83" w:rsidP="00E3107C">
      <w:pPr>
        <w:suppressAutoHyphens/>
        <w:rPr>
          <w:rFonts w:eastAsia="Calibri" w:cs="Arial"/>
          <w:b/>
          <w:u w:val="single"/>
        </w:rPr>
      </w:pPr>
    </w:p>
    <w:p w:rsidR="00E77498" w:rsidRPr="00B12A19" w:rsidRDefault="00E77498" w:rsidP="00E3107C">
      <w:pPr>
        <w:suppressAutoHyphens/>
        <w:rPr>
          <w:rFonts w:eastAsia="Calibri" w:cs="Arial"/>
          <w:b/>
          <w:u w:val="single"/>
        </w:rPr>
      </w:pPr>
      <w:r w:rsidRPr="00B12A19">
        <w:rPr>
          <w:b/>
          <w:u w:val="single"/>
        </w:rPr>
        <w:t>SESSION DU MARDI 3 MARS 2015 (10 h 00)</w:t>
      </w:r>
    </w:p>
    <w:p w:rsidR="00E77498" w:rsidRPr="00B12A19" w:rsidRDefault="00E77498" w:rsidP="007D42D4">
      <w:pPr>
        <w:jc w:val="both"/>
        <w:rPr>
          <w:rFonts w:eastAsia="Calibri" w:cs="Arial"/>
          <w:b/>
          <w:u w:val="single"/>
        </w:rPr>
      </w:pPr>
    </w:p>
    <w:p w:rsidR="005E1DD6" w:rsidRPr="00B12A19" w:rsidRDefault="005E1DD6" w:rsidP="00CE3D38">
      <w:pPr>
        <w:suppressAutoHyphens/>
        <w:rPr>
          <w:color w:val="000000"/>
          <w:u w:val="single"/>
        </w:rPr>
      </w:pPr>
    </w:p>
    <w:p w:rsidR="00E77498" w:rsidRPr="00B12A19" w:rsidRDefault="00E77498" w:rsidP="00CE3D38">
      <w:pPr>
        <w:suppressAutoHyphens/>
        <w:rPr>
          <w:color w:val="000000"/>
          <w:u w:val="single"/>
        </w:rPr>
      </w:pPr>
      <w:r w:rsidRPr="00B12A19">
        <w:rPr>
          <w:color w:val="000000"/>
          <w:u w:val="single"/>
        </w:rPr>
        <w:t>RECHERCHE</w:t>
      </w:r>
    </w:p>
    <w:p w:rsidR="00E77498" w:rsidRPr="00B12A19" w:rsidRDefault="00E77498" w:rsidP="00CE3D38">
      <w:pPr>
        <w:suppressAutoHyphens/>
        <w:rPr>
          <w:color w:val="000000"/>
          <w:u w:val="single"/>
        </w:rPr>
      </w:pPr>
    </w:p>
    <w:p w:rsidR="00CE3D38" w:rsidRPr="00B12A19" w:rsidRDefault="00CE3D38" w:rsidP="00CE3D38">
      <w:pPr>
        <w:suppressAutoHyphens/>
        <w:rPr>
          <w:color w:val="000000"/>
          <w:u w:val="single"/>
        </w:rPr>
      </w:pPr>
    </w:p>
    <w:p w:rsidR="00E77498" w:rsidRPr="00B12A19" w:rsidRDefault="00E77498" w:rsidP="00CE3D38">
      <w:pPr>
        <w:rPr>
          <w:b/>
          <w:bCs/>
          <w:color w:val="000000"/>
          <w:u w:val="single"/>
        </w:rPr>
      </w:pPr>
      <w:r w:rsidRPr="00B12A19">
        <w:rPr>
          <w:b/>
          <w:color w:val="000000"/>
          <w:u w:val="single"/>
        </w:rPr>
        <w:t>Activités non législatives</w:t>
      </w:r>
    </w:p>
    <w:p w:rsidR="00E77498" w:rsidRPr="00B12A19" w:rsidRDefault="00E77498" w:rsidP="007D42D4">
      <w:pPr>
        <w:rPr>
          <w:color w:val="000000"/>
        </w:rPr>
      </w:pPr>
    </w:p>
    <w:p w:rsidR="005E1DD6" w:rsidRPr="00B12A19" w:rsidRDefault="005E1DD6" w:rsidP="007D42D4">
      <w:pPr>
        <w:rPr>
          <w:color w:val="000000"/>
        </w:rPr>
      </w:pPr>
    </w:p>
    <w:p w:rsidR="00E77498" w:rsidRPr="00B12A19" w:rsidRDefault="005A73E5" w:rsidP="007D42D4">
      <w:pPr>
        <w:pStyle w:val="PointManual"/>
      </w:pPr>
      <w:r w:rsidRPr="00B12A19">
        <w:t>7.</w:t>
      </w:r>
      <w:r w:rsidRPr="00B12A19">
        <w:tab/>
        <w:t>Créer des liens durables et synergiques entre les actions en faveur de l'innovation et celles qui libèrent le potentiel de croissance de l'Europe dans l'espace européen de la recherche</w:t>
      </w:r>
    </w:p>
    <w:p w:rsidR="00E77498" w:rsidRPr="00B12A19" w:rsidRDefault="00E77498" w:rsidP="00CE3D38">
      <w:pPr>
        <w:pStyle w:val="Pointabc1"/>
        <w:numPr>
          <w:ilvl w:val="3"/>
          <w:numId w:val="36"/>
        </w:numPr>
      </w:pPr>
      <w:r w:rsidRPr="00B12A19">
        <w:t>Communication de la Commission sur l'examen annuel de la croissance 2015</w:t>
      </w:r>
    </w:p>
    <w:p w:rsidR="00E77498" w:rsidRPr="00B12A19" w:rsidRDefault="00E77498" w:rsidP="00CE3D38">
      <w:pPr>
        <w:pStyle w:val="Pointabc1"/>
      </w:pPr>
      <w:r w:rsidRPr="00B12A19">
        <w:t>Plan d'investissement pour l'Europe dans l'esp</w:t>
      </w:r>
      <w:r w:rsidR="00B92933">
        <w:t>ace européen de la recherche et </w:t>
      </w:r>
      <w:r w:rsidRPr="00B12A19">
        <w:t>de l'innovation</w:t>
      </w:r>
    </w:p>
    <w:p w:rsidR="00E77498" w:rsidRPr="00B12A19" w:rsidRDefault="00E77498" w:rsidP="00CE3D38">
      <w:pPr>
        <w:pStyle w:val="Dash1"/>
      </w:pPr>
      <w:r w:rsidRPr="00B12A19">
        <w:t>Présentation par la Commission</w:t>
      </w:r>
    </w:p>
    <w:p w:rsidR="00E77498" w:rsidRPr="00B12A19" w:rsidRDefault="00E77498" w:rsidP="00CE3D38">
      <w:pPr>
        <w:pStyle w:val="Dash1"/>
      </w:pPr>
      <w:r w:rsidRPr="00B12A19">
        <w:t>Débat d'orientation</w:t>
      </w:r>
    </w:p>
    <w:p w:rsidR="00B46DA0" w:rsidRPr="00B12A19" w:rsidRDefault="00F13D70" w:rsidP="007B3489">
      <w:pPr>
        <w:pStyle w:val="Text3"/>
        <w:tabs>
          <w:tab w:val="right" w:pos="9639"/>
        </w:tabs>
        <w:rPr>
          <w:lang w:val="es-ES"/>
        </w:rPr>
      </w:pPr>
      <w:r w:rsidRPr="00B12A19">
        <w:rPr>
          <w:lang w:val="es-ES"/>
        </w:rPr>
        <w:t>15985/14 ECOFIN 1088 SOC 823 POLGEN 171 EMPL 177 EDUC 335</w:t>
      </w:r>
      <w:r w:rsidRPr="00B12A19">
        <w:rPr>
          <w:lang w:val="es-ES"/>
        </w:rPr>
        <w:tab/>
        <w:t>(x)</w:t>
      </w:r>
    </w:p>
    <w:p w:rsidR="00100EDB" w:rsidRPr="00B12A19" w:rsidRDefault="00F13D70" w:rsidP="00CE3D38">
      <w:pPr>
        <w:pStyle w:val="Text5"/>
        <w:rPr>
          <w:lang w:val="es-ES"/>
        </w:rPr>
      </w:pPr>
      <w:r w:rsidRPr="00B12A19">
        <w:rPr>
          <w:lang w:val="es-ES"/>
        </w:rPr>
        <w:t>ENV 933 RECH 458 ENER 479 FISC 208 TELECOM 221</w:t>
      </w:r>
    </w:p>
    <w:p w:rsidR="00F13D70" w:rsidRPr="00B12A19" w:rsidRDefault="00F13D70" w:rsidP="007B3489">
      <w:pPr>
        <w:pStyle w:val="Text4"/>
        <w:tabs>
          <w:tab w:val="right" w:pos="9639"/>
        </w:tabs>
        <w:rPr>
          <w:lang w:val="es-ES"/>
        </w:rPr>
      </w:pPr>
      <w:r w:rsidRPr="00B12A19">
        <w:rPr>
          <w:lang w:val="es-ES"/>
        </w:rPr>
        <w:t>+ REV 1 (cs)</w:t>
      </w:r>
      <w:r w:rsidRPr="00B12A19">
        <w:rPr>
          <w:lang w:val="es-ES"/>
        </w:rPr>
        <w:tab/>
        <w:t>(x)</w:t>
      </w:r>
    </w:p>
    <w:p w:rsidR="005E74E3" w:rsidRPr="00B12A19" w:rsidRDefault="005E74E3" w:rsidP="005E74E3">
      <w:pPr>
        <w:pStyle w:val="Text3"/>
        <w:rPr>
          <w:lang w:val="es-ES"/>
        </w:rPr>
      </w:pPr>
      <w:r w:rsidRPr="00B12A19">
        <w:rPr>
          <w:lang w:val="es-ES"/>
        </w:rPr>
        <w:t>6024/15 RECH 20 IND 17 COMPET 31 ECOFIN 104</w:t>
      </w:r>
    </w:p>
    <w:p w:rsidR="00CE3D38" w:rsidRPr="00B12A19" w:rsidRDefault="00CE3D38" w:rsidP="00CE3D38">
      <w:pPr>
        <w:tabs>
          <w:tab w:val="left" w:pos="567"/>
        </w:tabs>
        <w:rPr>
          <w:color w:val="000000"/>
          <w:lang w:val="es-ES"/>
        </w:rPr>
      </w:pPr>
    </w:p>
    <w:p w:rsidR="00750B83" w:rsidRPr="00B12A19" w:rsidRDefault="00750B83" w:rsidP="00CE3D38">
      <w:pPr>
        <w:tabs>
          <w:tab w:val="left" w:pos="567"/>
        </w:tabs>
        <w:rPr>
          <w:color w:val="000000"/>
          <w:lang w:val="es-ES"/>
        </w:rPr>
      </w:pPr>
    </w:p>
    <w:p w:rsidR="00CE3D38" w:rsidRPr="00B12A19" w:rsidRDefault="00CE3D38" w:rsidP="00CE3D38">
      <w:pPr>
        <w:tabs>
          <w:tab w:val="left" w:pos="567"/>
        </w:tabs>
        <w:rPr>
          <w:color w:val="000000"/>
          <w:lang w:val="es-ES"/>
        </w:rPr>
      </w:pPr>
    </w:p>
    <w:p w:rsidR="00E77498" w:rsidRPr="00B12A19" w:rsidRDefault="005A73E5" w:rsidP="00B92933">
      <w:pPr>
        <w:pStyle w:val="PointManual"/>
      </w:pPr>
      <w:r w:rsidRPr="00B12A19">
        <w:t>8.</w:t>
      </w:r>
      <w:r w:rsidRPr="00B12A19">
        <w:tab/>
        <w:t>Libérer le potentiel numérique de l'Europe:</w:t>
      </w:r>
      <w:r w:rsidR="002D077F">
        <w:t xml:space="preserve"> une innovation plus rapide</w:t>
      </w:r>
      <w:r w:rsidR="00B92933">
        <w:br/>
      </w:r>
      <w:r w:rsidR="002D077F">
        <w:t>et</w:t>
      </w:r>
      <w:r w:rsidR="00B92933">
        <w:t> </w:t>
      </w:r>
      <w:r w:rsidRPr="00B12A19">
        <w:t xml:space="preserve">plus large grâce à une recherche ouverte, en </w:t>
      </w:r>
      <w:r w:rsidR="00B92933">
        <w:t>réseau et à forte intensité</w:t>
      </w:r>
      <w:r w:rsidRPr="00B12A19">
        <w:br/>
      </w:r>
      <w:r w:rsidR="00B92933">
        <w:t>de </w:t>
      </w:r>
      <w:r w:rsidRPr="00B12A19">
        <w:t>données</w:t>
      </w:r>
    </w:p>
    <w:p w:rsidR="00E77498" w:rsidRPr="00B12A19" w:rsidRDefault="00E77498" w:rsidP="007D42D4">
      <w:pPr>
        <w:pStyle w:val="Text1"/>
      </w:pPr>
      <w:r w:rsidRPr="00B12A19">
        <w:t>Communication de la Commission "Vers une économie de la donnée prospère"</w:t>
      </w:r>
    </w:p>
    <w:p w:rsidR="00E77498" w:rsidRPr="00B12A19" w:rsidRDefault="00E77498" w:rsidP="00CE3D38">
      <w:pPr>
        <w:pStyle w:val="Dash1"/>
        <w:rPr>
          <w:strike/>
        </w:rPr>
      </w:pPr>
      <w:bookmarkStart w:id="1" w:name="_GoBack"/>
      <w:bookmarkEnd w:id="1"/>
      <w:r w:rsidRPr="00B12A19">
        <w:t>Débat d'orientation</w:t>
      </w:r>
    </w:p>
    <w:p w:rsidR="00CE3D38" w:rsidRPr="00B12A19" w:rsidRDefault="00100EDB" w:rsidP="007B3489">
      <w:pPr>
        <w:pStyle w:val="Text3"/>
        <w:tabs>
          <w:tab w:val="right" w:pos="9639"/>
        </w:tabs>
        <w:rPr>
          <w:lang w:val="pl-PL"/>
        </w:rPr>
      </w:pPr>
      <w:r w:rsidRPr="00B12A19">
        <w:rPr>
          <w:lang w:val="pl-PL"/>
        </w:rPr>
        <w:t>11603/14 RECH 323 TELECOM 140 MI 521 DATAPROTECT 100</w:t>
      </w:r>
      <w:r w:rsidRPr="00B12A19">
        <w:rPr>
          <w:lang w:val="pl-PL"/>
        </w:rPr>
        <w:tab/>
        <w:t>(x)</w:t>
      </w:r>
    </w:p>
    <w:p w:rsidR="00100EDB" w:rsidRPr="00B12A19" w:rsidRDefault="00100EDB" w:rsidP="00CE3D38">
      <w:pPr>
        <w:pStyle w:val="Text5"/>
        <w:rPr>
          <w:lang w:val="en-GB"/>
        </w:rPr>
      </w:pPr>
      <w:r w:rsidRPr="00B12A19">
        <w:rPr>
          <w:lang w:val="en-GB"/>
        </w:rPr>
        <w:t xml:space="preserve">COMPET 440 </w:t>
      </w:r>
    </w:p>
    <w:p w:rsidR="00100EDB" w:rsidRPr="00B12A19" w:rsidRDefault="00100EDB" w:rsidP="007B3489">
      <w:pPr>
        <w:pStyle w:val="Text4"/>
        <w:tabs>
          <w:tab w:val="right" w:pos="9639"/>
        </w:tabs>
        <w:rPr>
          <w:lang w:val="en-GB"/>
        </w:rPr>
      </w:pPr>
      <w:r w:rsidRPr="00B12A19">
        <w:rPr>
          <w:lang w:val="en-GB"/>
        </w:rPr>
        <w:t>+ COR 1</w:t>
      </w:r>
      <w:r w:rsidRPr="00B12A19">
        <w:rPr>
          <w:lang w:val="en-GB"/>
        </w:rPr>
        <w:tab/>
        <w:t>(x)</w:t>
      </w:r>
    </w:p>
    <w:p w:rsidR="005E74E3" w:rsidRPr="00B12A19" w:rsidRDefault="005E74E3" w:rsidP="00220C3D">
      <w:pPr>
        <w:pStyle w:val="Text3"/>
        <w:rPr>
          <w:lang w:val="en-GB"/>
        </w:rPr>
      </w:pPr>
      <w:r w:rsidRPr="00B12A19">
        <w:rPr>
          <w:lang w:val="en-GB"/>
        </w:rPr>
        <w:t>6022/15 RECH 19 TELECOM 29 COMPET 30 IND 16</w:t>
      </w:r>
    </w:p>
    <w:p w:rsidR="00CE3D38" w:rsidRPr="00B12A19" w:rsidRDefault="00CE3D38" w:rsidP="00CE3D38">
      <w:pPr>
        <w:tabs>
          <w:tab w:val="left" w:pos="567"/>
        </w:tabs>
        <w:rPr>
          <w:bCs/>
          <w:iCs/>
          <w:color w:val="000000"/>
          <w:lang w:val="en-GB"/>
        </w:rPr>
      </w:pPr>
    </w:p>
    <w:p w:rsidR="00750B83" w:rsidRPr="00B12A19" w:rsidRDefault="00750B83" w:rsidP="00CE3D38">
      <w:pPr>
        <w:tabs>
          <w:tab w:val="left" w:pos="567"/>
        </w:tabs>
        <w:rPr>
          <w:bCs/>
          <w:iCs/>
          <w:color w:val="000000"/>
          <w:lang w:val="en-GB"/>
        </w:rPr>
      </w:pPr>
      <w:r w:rsidRPr="00B12A19">
        <w:rPr>
          <w:lang w:val="en-GB"/>
        </w:rPr>
        <w:br w:type="page"/>
      </w:r>
    </w:p>
    <w:p w:rsidR="00B259BA" w:rsidRPr="00B12A19" w:rsidRDefault="00B259BA" w:rsidP="00CE3D38">
      <w:pPr>
        <w:tabs>
          <w:tab w:val="left" w:pos="567"/>
        </w:tabs>
        <w:rPr>
          <w:bCs/>
          <w:iCs/>
          <w:color w:val="000000"/>
          <w:lang w:val="en-GB"/>
        </w:rPr>
      </w:pPr>
    </w:p>
    <w:p w:rsidR="00E77498" w:rsidRPr="00B12A19" w:rsidRDefault="00E77498" w:rsidP="00CE3D38">
      <w:pPr>
        <w:rPr>
          <w:b/>
          <w:bCs/>
          <w:iCs/>
          <w:color w:val="000000"/>
          <w:u w:val="single"/>
        </w:rPr>
      </w:pPr>
      <w:r w:rsidRPr="00B12A19">
        <w:rPr>
          <w:b/>
          <w:color w:val="000000"/>
          <w:u w:val="single"/>
        </w:rPr>
        <w:t>Divers</w:t>
      </w:r>
    </w:p>
    <w:p w:rsidR="00E77498" w:rsidRPr="00B12A19" w:rsidRDefault="00E77498" w:rsidP="00CE3D38">
      <w:pPr>
        <w:tabs>
          <w:tab w:val="left" w:pos="567"/>
        </w:tabs>
        <w:rPr>
          <w:iCs/>
          <w:color w:val="000000"/>
        </w:rPr>
      </w:pPr>
    </w:p>
    <w:p w:rsidR="00011DCA" w:rsidRPr="00B12A19" w:rsidRDefault="005A73E5" w:rsidP="00CE3D38">
      <w:pPr>
        <w:pStyle w:val="PointManual"/>
        <w:spacing w:before="0"/>
        <w:rPr>
          <w:u w:val="single"/>
        </w:rPr>
      </w:pPr>
      <w:r w:rsidRPr="00B12A19">
        <w:t>9.</w:t>
      </w:r>
      <w:r w:rsidRPr="00B12A19">
        <w:tab/>
      </w:r>
      <w:r w:rsidRPr="00B12A19">
        <w:rPr>
          <w:u w:val="single"/>
        </w:rPr>
        <w:t>Recherche</w:t>
      </w:r>
    </w:p>
    <w:p w:rsidR="00750B83" w:rsidRPr="00B12A19" w:rsidRDefault="00750B83" w:rsidP="00011DCA">
      <w:pPr>
        <w:pStyle w:val="PointManual1"/>
      </w:pPr>
    </w:p>
    <w:p w:rsidR="00E77498" w:rsidRPr="00B12A19" w:rsidRDefault="00E77498" w:rsidP="00011DCA">
      <w:pPr>
        <w:pStyle w:val="PointManual1"/>
      </w:pPr>
      <w:r w:rsidRPr="00B12A19">
        <w:t>a)</w:t>
      </w:r>
      <w:r w:rsidRPr="00B12A19">
        <w:tab/>
        <w:t>Feuille de route pour l'espace européen de la recherche et la gestion de l'EER</w:t>
      </w:r>
    </w:p>
    <w:p w:rsidR="00E77498" w:rsidRPr="00B12A19" w:rsidRDefault="00E77498" w:rsidP="00CE3D38">
      <w:pPr>
        <w:pStyle w:val="Dash2"/>
        <w:rPr>
          <w:b/>
          <w:i/>
        </w:rPr>
      </w:pPr>
      <w:r w:rsidRPr="00B12A19">
        <w:t>Informations communiquées par la Commission et par la présidence sur l'état d'avancement des travaux</w:t>
      </w:r>
    </w:p>
    <w:p w:rsidR="00E77498" w:rsidRPr="00B12A19" w:rsidRDefault="00E77498" w:rsidP="00CE3D38">
      <w:pPr>
        <w:tabs>
          <w:tab w:val="left" w:pos="567"/>
        </w:tabs>
        <w:rPr>
          <w:iCs/>
          <w:color w:val="000000"/>
        </w:rPr>
      </w:pPr>
    </w:p>
    <w:p w:rsidR="00F754EC" w:rsidRPr="00B12A19" w:rsidRDefault="00E3107C" w:rsidP="00750B83">
      <w:pPr>
        <w:pStyle w:val="PointManual1"/>
      </w:pPr>
      <w:r w:rsidRPr="00B12A19">
        <w:rPr>
          <w:rStyle w:val="PointManual1Char"/>
        </w:rPr>
        <w:t>b)</w:t>
      </w:r>
      <w:r w:rsidRPr="00B12A19">
        <w:tab/>
        <w:t>Évaluation intermédiaire du programme conjoint BONUS et suite des travaux</w:t>
      </w:r>
    </w:p>
    <w:p w:rsidR="00350412" w:rsidRPr="00B12A19" w:rsidRDefault="00350412" w:rsidP="00F754EC">
      <w:pPr>
        <w:pStyle w:val="Dash2"/>
        <w:rPr>
          <w:b/>
        </w:rPr>
      </w:pPr>
      <w:r w:rsidRPr="00B12A19">
        <w:t>Informations communiquées par la Commission et le secrétariat de BONUS</w:t>
      </w:r>
    </w:p>
    <w:p w:rsidR="00F13D70" w:rsidRPr="00B12A19" w:rsidRDefault="00F13D70" w:rsidP="00CE3D38">
      <w:pPr>
        <w:pStyle w:val="Text3"/>
      </w:pPr>
      <w:r w:rsidRPr="00B12A19">
        <w:t>5867/15 RECH 11 COMPET 25 ENV 36</w:t>
      </w:r>
    </w:p>
    <w:p w:rsidR="0063204A" w:rsidRPr="00B12A19" w:rsidRDefault="0063204A" w:rsidP="00750B83">
      <w:pPr>
        <w:tabs>
          <w:tab w:val="left" w:pos="567"/>
        </w:tabs>
        <w:rPr>
          <w:bCs/>
          <w:iCs/>
          <w:color w:val="000000"/>
        </w:rPr>
      </w:pPr>
    </w:p>
    <w:p w:rsidR="00E3107C" w:rsidRPr="00B12A19" w:rsidRDefault="00E3107C" w:rsidP="00E3107C">
      <w:pPr>
        <w:pStyle w:val="PointManual1"/>
      </w:pPr>
      <w:r w:rsidRPr="00B12A19">
        <w:rPr>
          <w:rStyle w:val="PointManual1Char"/>
        </w:rPr>
        <w:t>c)</w:t>
      </w:r>
      <w:r w:rsidRPr="00B12A19">
        <w:tab/>
        <w:t>Science 2.0: résultats de la consultation publique</w:t>
      </w:r>
    </w:p>
    <w:p w:rsidR="00E3107C" w:rsidRPr="00B12A19" w:rsidRDefault="00E3107C" w:rsidP="00E3107C">
      <w:pPr>
        <w:pStyle w:val="Dash2"/>
        <w:rPr>
          <w:b/>
          <w:i/>
        </w:rPr>
      </w:pPr>
      <w:r w:rsidRPr="00B12A19">
        <w:t>Informations communiquées par la Commission</w:t>
      </w:r>
    </w:p>
    <w:p w:rsidR="00E3107C" w:rsidRPr="00B12A19" w:rsidRDefault="00AD5E37" w:rsidP="00CE3D38">
      <w:pPr>
        <w:pStyle w:val="Text3"/>
      </w:pPr>
      <w:r w:rsidRPr="00B12A19">
        <w:t>6409/15 RECH 29 COMPET 54 TELECOM 44</w:t>
      </w: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  <w:r w:rsidRPr="00B12A19">
        <w:rPr>
          <w:color w:val="000000"/>
        </w:rPr>
        <w:t>______________________</w:t>
      </w:r>
    </w:p>
    <w:p w:rsidR="00750B83" w:rsidRPr="00B12A19" w:rsidRDefault="00750B83" w:rsidP="00750B83">
      <w:pPr>
        <w:tabs>
          <w:tab w:val="left" w:pos="567"/>
        </w:tabs>
        <w:rPr>
          <w:bCs/>
          <w:iCs/>
          <w:color w:val="000000"/>
        </w:rPr>
      </w:pPr>
      <w:r w:rsidRPr="00B12A19">
        <w:rPr>
          <w:color w:val="000000"/>
        </w:rPr>
        <w:t>(x)</w:t>
      </w:r>
      <w:r w:rsidRPr="00B12A19">
        <w:tab/>
      </w:r>
      <w:r w:rsidRPr="00B12A19">
        <w:rPr>
          <w:color w:val="000000"/>
        </w:rPr>
        <w:t>Document non disponible en salle de réunion.</w:t>
      </w:r>
    </w:p>
    <w:p w:rsidR="00750B83" w:rsidRPr="00A216EF" w:rsidRDefault="00750B83" w:rsidP="00750B83">
      <w:pPr>
        <w:pStyle w:val="FinalLine"/>
        <w:spacing w:before="960" w:after="960"/>
      </w:pPr>
    </w:p>
    <w:sectPr w:rsidR="00750B83" w:rsidRPr="00A216EF" w:rsidSect="00E80492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5" w:rsidRDefault="009C6B05" w:rsidP="009C6B05">
      <w:r>
        <w:separator/>
      </w:r>
    </w:p>
  </w:endnote>
  <w:endnote w:type="continuationSeparator" w:id="0">
    <w:p w:rsidR="009C6B05" w:rsidRDefault="009C6B05" w:rsidP="009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0492" w:rsidRPr="00D94637" w:rsidTr="00E8049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0492" w:rsidRPr="00D94637" w:rsidRDefault="00E8049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80492" w:rsidRPr="00B310DC" w:rsidTr="00E8049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0492" w:rsidRPr="00AD7BF2" w:rsidRDefault="00E80492" w:rsidP="004F54B2">
          <w:pPr>
            <w:pStyle w:val="FooterText"/>
          </w:pPr>
          <w:r>
            <w:t>6320/15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0492" w:rsidRPr="00AD7BF2" w:rsidRDefault="00E8049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0492" w:rsidRPr="002511D8" w:rsidRDefault="00E80492" w:rsidP="00D94637">
          <w:pPr>
            <w:pStyle w:val="FooterText"/>
            <w:jc w:val="center"/>
          </w:pPr>
          <w:r>
            <w:t>sc/CT/ms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0492" w:rsidRPr="00B310DC" w:rsidRDefault="00E8049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17C0D">
            <w:rPr>
              <w:noProof/>
            </w:rPr>
            <w:t>4</w:t>
          </w:r>
          <w:r>
            <w:fldChar w:fldCharType="end"/>
          </w:r>
        </w:p>
      </w:tc>
    </w:tr>
    <w:tr w:rsidR="00E80492" w:rsidRPr="00D94637" w:rsidTr="00E80492">
      <w:trPr>
        <w:jc w:val="center"/>
      </w:trPr>
      <w:tc>
        <w:tcPr>
          <w:tcW w:w="1774" w:type="pct"/>
          <w:shd w:val="clear" w:color="auto" w:fill="auto"/>
        </w:tcPr>
        <w:p w:rsidR="00E80492" w:rsidRPr="00AD7BF2" w:rsidRDefault="00E8049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0492" w:rsidRPr="00AD7BF2" w:rsidRDefault="00E8049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80492" w:rsidRPr="00D94637" w:rsidRDefault="00E8049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0492" w:rsidRPr="00D94637" w:rsidRDefault="00E8049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C6B05" w:rsidRPr="00E80492" w:rsidRDefault="009C6B05" w:rsidP="00E8049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0492" w:rsidRPr="00D94637" w:rsidTr="00E8049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0492" w:rsidRPr="00D94637" w:rsidRDefault="00E8049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80492" w:rsidRPr="00B310DC" w:rsidTr="00E8049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0492" w:rsidRPr="00AD7BF2" w:rsidRDefault="00E80492" w:rsidP="004F54B2">
          <w:pPr>
            <w:pStyle w:val="FooterText"/>
          </w:pPr>
          <w:r>
            <w:t>6320/15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0492" w:rsidRPr="00AD7BF2" w:rsidRDefault="00E8049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0492" w:rsidRPr="002511D8" w:rsidRDefault="00E80492" w:rsidP="00D94637">
          <w:pPr>
            <w:pStyle w:val="FooterText"/>
            <w:jc w:val="center"/>
          </w:pPr>
          <w:r>
            <w:t>sc/CT/ms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0492" w:rsidRPr="00B310DC" w:rsidRDefault="00E8049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17C0D">
            <w:rPr>
              <w:noProof/>
            </w:rPr>
            <w:t>1</w:t>
          </w:r>
          <w:r>
            <w:fldChar w:fldCharType="end"/>
          </w:r>
        </w:p>
      </w:tc>
    </w:tr>
    <w:tr w:rsidR="00E80492" w:rsidRPr="00D94637" w:rsidTr="00E80492">
      <w:trPr>
        <w:jc w:val="center"/>
      </w:trPr>
      <w:tc>
        <w:tcPr>
          <w:tcW w:w="1774" w:type="pct"/>
          <w:shd w:val="clear" w:color="auto" w:fill="auto"/>
        </w:tcPr>
        <w:p w:rsidR="00E80492" w:rsidRPr="00AD7BF2" w:rsidRDefault="00E8049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0492" w:rsidRPr="00AD7BF2" w:rsidRDefault="00E8049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80492" w:rsidRPr="00D94637" w:rsidRDefault="00E8049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0492" w:rsidRPr="00D94637" w:rsidRDefault="00E8049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C6B05" w:rsidRPr="00E80492" w:rsidRDefault="009C6B05" w:rsidP="00E8049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5" w:rsidRDefault="009C6B05" w:rsidP="009C6B05">
      <w:r>
        <w:separator/>
      </w:r>
    </w:p>
  </w:footnote>
  <w:footnote w:type="continuationSeparator" w:id="0">
    <w:p w:rsidR="009C6B05" w:rsidRDefault="009C6B05" w:rsidP="009C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F28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ECE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64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41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2A1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7EB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C2F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6D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4CD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E6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31DE600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</w:num>
  <w:num w:numId="39">
    <w:abstractNumId w:val="30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a8a56a01-a7c2-4222-840f-69620b553ac3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2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32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8&lt;/text&gt;_x000d__x000a_      &lt;text&gt;COMPET 44&lt;/text&gt;_x000d__x000a_      &lt;text&gt;RECH 26&lt;/text&gt;_x000d__x000a_      &lt;text&gt;ESPACE 3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71e session du CONSEIL DE L'UNION EUROPÉENNE (Compétitivité (marché intérieur, industrie, recherche et e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3371&amp;lt;Run BaselineAlignment=&quot;Superscript&quot;&amp;gt;e&amp;lt;/Run&amp;gt; session du CONSEIL DE L'UNION EUROPÉENNE&amp;lt;LineBreak /&amp;gt;(Compétitivité (&amp;lt;Run&amp;gt;&amp;lt;Run.TextDecorations&amp;gt;&amp;lt;TextDecoration Location=&quot;Underline&quot; /&amp;gt;&amp;lt;/Run.TextDecorations&amp;gt;marché intérieur, industrie, recherche&amp;lt;/Run&amp;gt;&amp;lt;Run xml:space=&quot;preserve&quot;&amp;gt; et espace))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sc/CT/m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3-02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3415de06-1e8e-44b4-b989-e2d7888e8d2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8&lt;/text&gt;_x000d__x000a_      &lt;text&gt;COMPET 44&lt;/text&gt;_x000d__x000a_      &lt;text&gt;RECH 26&lt;/text&gt;_x000d__x000a_      &lt;text&gt;ESPACE 3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st meeting of the COUNCIL OF THE EUROPEAN UNION (Competitiveness (Internal Market, Industry, Research and Space)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1st &amp;lt;/Run&amp;gt;meeting of the COUNCIL OF THE EUROPEAN UNION&amp;lt;LineBreak /&amp;gt;(Competitiveness (&amp;lt;Run xml:space=&quot;preserve&quot;&amp;gt;&amp;lt;Run.TextDecorations&amp;gt;&amp;lt;TextDecoration Location=&quot;Underline&quot; /&amp;gt;&amp;lt;/Run.TextDecorations&amp;gt;Internal Market, Industry, Research &amp;lt;/Run&amp;gt;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03-0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C6B05"/>
    <w:rsid w:val="00010C1D"/>
    <w:rsid w:val="00011DCA"/>
    <w:rsid w:val="00027C2B"/>
    <w:rsid w:val="00051A95"/>
    <w:rsid w:val="00084F2D"/>
    <w:rsid w:val="0009656C"/>
    <w:rsid w:val="000D5EAC"/>
    <w:rsid w:val="00100EDB"/>
    <w:rsid w:val="00165755"/>
    <w:rsid w:val="001719EF"/>
    <w:rsid w:val="00182F2F"/>
    <w:rsid w:val="001A54AD"/>
    <w:rsid w:val="001C7776"/>
    <w:rsid w:val="001E3F22"/>
    <w:rsid w:val="00220C3D"/>
    <w:rsid w:val="002255F4"/>
    <w:rsid w:val="00226097"/>
    <w:rsid w:val="00286CAC"/>
    <w:rsid w:val="002A2AE8"/>
    <w:rsid w:val="002D077F"/>
    <w:rsid w:val="002E53CC"/>
    <w:rsid w:val="003220F7"/>
    <w:rsid w:val="003232CF"/>
    <w:rsid w:val="003349C4"/>
    <w:rsid w:val="00347261"/>
    <w:rsid w:val="00350412"/>
    <w:rsid w:val="00357FE0"/>
    <w:rsid w:val="00390587"/>
    <w:rsid w:val="00392D9D"/>
    <w:rsid w:val="003C6E8B"/>
    <w:rsid w:val="003D3BF7"/>
    <w:rsid w:val="00420737"/>
    <w:rsid w:val="00431667"/>
    <w:rsid w:val="004862E2"/>
    <w:rsid w:val="00500A64"/>
    <w:rsid w:val="00502245"/>
    <w:rsid w:val="005157F5"/>
    <w:rsid w:val="005336E8"/>
    <w:rsid w:val="005A73E5"/>
    <w:rsid w:val="005B3D1C"/>
    <w:rsid w:val="005D18CB"/>
    <w:rsid w:val="005D1D49"/>
    <w:rsid w:val="005E1DD6"/>
    <w:rsid w:val="005E74E3"/>
    <w:rsid w:val="005F6E1E"/>
    <w:rsid w:val="0063204A"/>
    <w:rsid w:val="0063379B"/>
    <w:rsid w:val="00652850"/>
    <w:rsid w:val="00670FAD"/>
    <w:rsid w:val="00682D2D"/>
    <w:rsid w:val="006A38C5"/>
    <w:rsid w:val="006C1AD4"/>
    <w:rsid w:val="006E33E2"/>
    <w:rsid w:val="006F4741"/>
    <w:rsid w:val="00730835"/>
    <w:rsid w:val="00731A1E"/>
    <w:rsid w:val="00740A70"/>
    <w:rsid w:val="00750B83"/>
    <w:rsid w:val="0075756A"/>
    <w:rsid w:val="00766CFF"/>
    <w:rsid w:val="007B3489"/>
    <w:rsid w:val="007C1BC1"/>
    <w:rsid w:val="007D42D4"/>
    <w:rsid w:val="00800B14"/>
    <w:rsid w:val="0082208B"/>
    <w:rsid w:val="00825503"/>
    <w:rsid w:val="00825E35"/>
    <w:rsid w:val="00876160"/>
    <w:rsid w:val="008826F8"/>
    <w:rsid w:val="00892443"/>
    <w:rsid w:val="008963BB"/>
    <w:rsid w:val="008C0672"/>
    <w:rsid w:val="008C77F3"/>
    <w:rsid w:val="008E5C3B"/>
    <w:rsid w:val="00902352"/>
    <w:rsid w:val="009146BD"/>
    <w:rsid w:val="00917C0D"/>
    <w:rsid w:val="0095246B"/>
    <w:rsid w:val="009C6B05"/>
    <w:rsid w:val="00A216EF"/>
    <w:rsid w:val="00A469D7"/>
    <w:rsid w:val="00A55FD1"/>
    <w:rsid w:val="00A7037B"/>
    <w:rsid w:val="00AC3188"/>
    <w:rsid w:val="00AD5E37"/>
    <w:rsid w:val="00AF6A93"/>
    <w:rsid w:val="00AF70B6"/>
    <w:rsid w:val="00B12A19"/>
    <w:rsid w:val="00B259BA"/>
    <w:rsid w:val="00B34C8D"/>
    <w:rsid w:val="00B46DA0"/>
    <w:rsid w:val="00B6099D"/>
    <w:rsid w:val="00B66AA2"/>
    <w:rsid w:val="00B7146C"/>
    <w:rsid w:val="00B92933"/>
    <w:rsid w:val="00B943FC"/>
    <w:rsid w:val="00BA409A"/>
    <w:rsid w:val="00BD06FD"/>
    <w:rsid w:val="00BE1373"/>
    <w:rsid w:val="00C75C70"/>
    <w:rsid w:val="00C9168C"/>
    <w:rsid w:val="00CB31CE"/>
    <w:rsid w:val="00CC71E6"/>
    <w:rsid w:val="00CD17B9"/>
    <w:rsid w:val="00CE3D38"/>
    <w:rsid w:val="00D12FA9"/>
    <w:rsid w:val="00D451E4"/>
    <w:rsid w:val="00DA616F"/>
    <w:rsid w:val="00DF53D0"/>
    <w:rsid w:val="00DF5E40"/>
    <w:rsid w:val="00E265E7"/>
    <w:rsid w:val="00E3107C"/>
    <w:rsid w:val="00E77498"/>
    <w:rsid w:val="00E80492"/>
    <w:rsid w:val="00E83161"/>
    <w:rsid w:val="00E84BB9"/>
    <w:rsid w:val="00EA524D"/>
    <w:rsid w:val="00EC1D47"/>
    <w:rsid w:val="00EC204F"/>
    <w:rsid w:val="00EF4411"/>
    <w:rsid w:val="00F05A0C"/>
    <w:rsid w:val="00F13D70"/>
    <w:rsid w:val="00F42B17"/>
    <w:rsid w:val="00F647BA"/>
    <w:rsid w:val="00F754EC"/>
    <w:rsid w:val="00F94670"/>
    <w:rsid w:val="00F95B5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uiPriority w:val="10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fr-FR" w:eastAsia="fr-FR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fr-FR" w:eastAsia="fr-FR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051A95"/>
    <w:rPr>
      <w:b/>
      <w:bCs/>
      <w:i/>
      <w:sz w:val="24"/>
      <w:szCs w:val="32"/>
      <w:u w:val="single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D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D4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7D42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uiPriority w:val="10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6B0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C6B05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9C6B05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9C6B05"/>
  </w:style>
  <w:style w:type="character" w:customStyle="1" w:styleId="Text3Char">
    <w:name w:val="Text 3 Char"/>
    <w:link w:val="Text3"/>
    <w:locked/>
    <w:rsid w:val="00740A70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740A70"/>
    <w:rPr>
      <w:sz w:val="24"/>
      <w:szCs w:val="24"/>
      <w:lang w:val="fr-FR" w:eastAsia="fr-FR"/>
    </w:rPr>
  </w:style>
  <w:style w:type="character" w:customStyle="1" w:styleId="PointManualChar">
    <w:name w:val="Point Manual Char"/>
    <w:link w:val="PointManual"/>
    <w:locked/>
    <w:rsid w:val="00E77498"/>
    <w:rPr>
      <w:sz w:val="24"/>
      <w:szCs w:val="24"/>
      <w:lang w:val="fr-FR" w:eastAsia="fr-FR"/>
    </w:rPr>
  </w:style>
  <w:style w:type="character" w:customStyle="1" w:styleId="PointManual2Char">
    <w:name w:val="Point Manual (2) Char"/>
    <w:link w:val="PointManual2"/>
    <w:uiPriority w:val="99"/>
    <w:locked/>
    <w:rsid w:val="00E77498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0"/>
    <w:rPr>
      <w:rFonts w:ascii="Tahoma" w:hAnsi="Tahoma" w:cs="Tahoma"/>
      <w:sz w:val="16"/>
      <w:szCs w:val="16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051A95"/>
    <w:rPr>
      <w:b/>
      <w:bCs/>
      <w:i/>
      <w:sz w:val="24"/>
      <w:szCs w:val="32"/>
      <w:u w:val="single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D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D4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7D42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A9C1-753E-4A3E-B2C8-C81A60C8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SPRANGERS Marie</dc:creator>
  <cp:lastModifiedBy>SPRANGERS Marie</cp:lastModifiedBy>
  <cp:revision>2</cp:revision>
  <cp:lastPrinted>2015-02-27T08:28:00Z</cp:lastPrinted>
  <dcterms:created xsi:type="dcterms:W3CDTF">2015-02-27T08:31:00Z</dcterms:created>
  <dcterms:modified xsi:type="dcterms:W3CDTF">2015-02-27T08:31:00Z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