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C8" w:rsidRPr="003579D6" w:rsidRDefault="009F04EB" w:rsidP="003579D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29c8a61-5547-4472-bce9-e742072ed35e" style="width:568.5pt;height:362.8pt">
            <v:imagedata r:id="rId8" o:title=""/>
          </v:shape>
        </w:pict>
      </w:r>
      <w:bookmarkEnd w:id="0"/>
    </w:p>
    <w:p w:rsidR="007516C8" w:rsidRDefault="007516C8" w:rsidP="007516C8">
      <w:pPr>
        <w:sectPr w:rsidR="007516C8" w:rsidSect="009F04EB">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653D1D" w:rsidRPr="00BB06B5" w:rsidRDefault="00653D1D" w:rsidP="00653D1D">
      <w:pPr>
        <w:outlineLvl w:val="0"/>
      </w:pPr>
      <w:r w:rsidRPr="00BB79F4">
        <w:rPr>
          <w:b/>
        </w:rPr>
        <w:lastRenderedPageBreak/>
        <w:t>I.</w:t>
      </w:r>
      <w:r w:rsidRPr="00BB79F4">
        <w:rPr>
          <w:b/>
        </w:rPr>
        <w:tab/>
      </w:r>
      <w:r w:rsidRPr="00BB79F4">
        <w:rPr>
          <w:b/>
          <w:u w:val="single"/>
        </w:rPr>
        <w:t>INTRODUCTION</w:t>
      </w:r>
    </w:p>
    <w:p w:rsidR="00653D1D" w:rsidRPr="00BB79F4" w:rsidRDefault="00653D1D" w:rsidP="00653D1D"/>
    <w:p w:rsidR="00653D1D" w:rsidRPr="004339A1" w:rsidRDefault="00653D1D" w:rsidP="00653D1D">
      <w:pPr>
        <w:ind w:left="567" w:hanging="567"/>
        <w:jc w:val="both"/>
        <w:rPr>
          <w:color w:val="000000"/>
        </w:rPr>
      </w:pPr>
      <w:r>
        <w:rPr>
          <w:color w:val="000000"/>
        </w:rPr>
        <w:t>1.</w:t>
      </w:r>
      <w:r>
        <w:rPr>
          <w:color w:val="000000"/>
        </w:rPr>
        <w:tab/>
      </w:r>
      <w:r w:rsidRPr="004339A1">
        <w:rPr>
          <w:color w:val="000000"/>
        </w:rPr>
        <w:t xml:space="preserve">On 13 June 2013 the </w:t>
      </w:r>
      <w:r w:rsidRPr="004339A1">
        <w:rPr>
          <w:color w:val="000000"/>
          <w:u w:val="single"/>
        </w:rPr>
        <w:t>Commission</w:t>
      </w:r>
      <w:r w:rsidRPr="004339A1">
        <w:rPr>
          <w:color w:val="000000"/>
        </w:rPr>
        <w:t xml:space="preserve"> transmitted the above-mentioned proposal for a Regulation to the Council and to the European Parliament, together with a proposal for a respective Decision. The two proposals aimed at ensuring the deployment of the 112-based emergency call (eCall) service throughout the Union.</w:t>
      </w:r>
    </w:p>
    <w:p w:rsidR="00653D1D" w:rsidRDefault="00653D1D" w:rsidP="00653D1D">
      <w:pPr>
        <w:ind w:left="567" w:hanging="567"/>
        <w:jc w:val="both"/>
        <w:rPr>
          <w:color w:val="000000"/>
        </w:rPr>
      </w:pPr>
      <w:r w:rsidRPr="004339A1">
        <w:rPr>
          <w:color w:val="000000"/>
        </w:rPr>
        <w:tab/>
        <w:t>The Decision</w:t>
      </w:r>
      <w:r w:rsidRPr="004339A1">
        <w:rPr>
          <w:b/>
          <w:color w:val="000000"/>
          <w:vertAlign w:val="superscript"/>
        </w:rPr>
        <w:footnoteReference w:id="1"/>
      </w:r>
      <w:r w:rsidRPr="004339A1">
        <w:rPr>
          <w:color w:val="000000"/>
        </w:rPr>
        <w:t xml:space="preserve"> was adopted by the </w:t>
      </w:r>
      <w:r w:rsidRPr="004339A1">
        <w:rPr>
          <w:color w:val="000000"/>
          <w:u w:val="single"/>
        </w:rPr>
        <w:t>Council</w:t>
      </w:r>
      <w:r w:rsidRPr="004339A1">
        <w:rPr>
          <w:color w:val="000000"/>
        </w:rPr>
        <w:t xml:space="preserve"> on 8 May 2014.  </w:t>
      </w:r>
    </w:p>
    <w:p w:rsidR="00653D1D" w:rsidRDefault="00653D1D" w:rsidP="00653D1D">
      <w:pPr>
        <w:ind w:left="567" w:hanging="567"/>
        <w:jc w:val="both"/>
        <w:rPr>
          <w:color w:val="000000"/>
        </w:rPr>
      </w:pPr>
    </w:p>
    <w:p w:rsidR="00653D1D" w:rsidRDefault="00653D1D" w:rsidP="00653D1D">
      <w:pPr>
        <w:pStyle w:val="NormalConseil"/>
        <w:spacing w:line="360" w:lineRule="auto"/>
        <w:ind w:left="567" w:hanging="567"/>
        <w:jc w:val="both"/>
        <w:rPr>
          <w:color w:val="000000"/>
        </w:rPr>
      </w:pPr>
      <w:r>
        <w:rPr>
          <w:color w:val="000000"/>
        </w:rPr>
        <w:t>2</w:t>
      </w:r>
      <w:r w:rsidRPr="005415D2">
        <w:rPr>
          <w:color w:val="000000"/>
        </w:rPr>
        <w:t xml:space="preserve">. </w:t>
      </w:r>
      <w:r w:rsidRPr="005415D2">
        <w:rPr>
          <w:color w:val="000000"/>
        </w:rPr>
        <w:tab/>
        <w:t xml:space="preserve">The </w:t>
      </w:r>
      <w:r w:rsidRPr="00797B2B">
        <w:rPr>
          <w:color w:val="000000"/>
          <w:u w:val="single"/>
        </w:rPr>
        <w:t>European Economic and Social Committee</w:t>
      </w:r>
      <w:r w:rsidRPr="005415D2">
        <w:rPr>
          <w:color w:val="000000"/>
        </w:rPr>
        <w:t xml:space="preserve"> issued its opinion on 19 September 2013.</w:t>
      </w:r>
    </w:p>
    <w:p w:rsidR="00653D1D" w:rsidRPr="005415D2" w:rsidRDefault="00653D1D" w:rsidP="00653D1D">
      <w:pPr>
        <w:pStyle w:val="NormalConseil"/>
        <w:spacing w:line="360" w:lineRule="auto"/>
        <w:ind w:left="567" w:hanging="567"/>
        <w:jc w:val="both"/>
        <w:rPr>
          <w:color w:val="000000"/>
        </w:rPr>
      </w:pPr>
    </w:p>
    <w:p w:rsidR="00653D1D" w:rsidRDefault="00653D1D" w:rsidP="00653D1D">
      <w:pPr>
        <w:pStyle w:val="NormalConseil"/>
        <w:spacing w:line="360" w:lineRule="auto"/>
        <w:ind w:left="567" w:hanging="567"/>
        <w:jc w:val="both"/>
        <w:rPr>
          <w:color w:val="000000"/>
        </w:rPr>
      </w:pPr>
      <w:r>
        <w:rPr>
          <w:color w:val="000000"/>
        </w:rPr>
        <w:t>3</w:t>
      </w:r>
      <w:r w:rsidRPr="005415D2">
        <w:rPr>
          <w:color w:val="000000"/>
        </w:rPr>
        <w:t xml:space="preserve">. </w:t>
      </w:r>
      <w:r w:rsidRPr="005415D2">
        <w:rPr>
          <w:color w:val="000000"/>
        </w:rPr>
        <w:tab/>
        <w:t xml:space="preserve">The </w:t>
      </w:r>
      <w:r w:rsidRPr="00797B2B">
        <w:rPr>
          <w:color w:val="000000"/>
          <w:u w:val="single"/>
        </w:rPr>
        <w:t>European Data Protection Supervisor</w:t>
      </w:r>
      <w:r>
        <w:rPr>
          <w:color w:val="000000"/>
        </w:rPr>
        <w:t xml:space="preserve"> submitted his</w:t>
      </w:r>
      <w:r w:rsidRPr="005415D2">
        <w:rPr>
          <w:color w:val="000000"/>
        </w:rPr>
        <w:t xml:space="preserve"> opinion to the Council and </w:t>
      </w:r>
      <w:r>
        <w:rPr>
          <w:color w:val="000000"/>
        </w:rPr>
        <w:t xml:space="preserve">to </w:t>
      </w:r>
      <w:r w:rsidRPr="005415D2">
        <w:rPr>
          <w:color w:val="000000"/>
        </w:rPr>
        <w:t>the European Parliament on 29 October 2013.</w:t>
      </w:r>
    </w:p>
    <w:p w:rsidR="00653D1D" w:rsidRDefault="00653D1D" w:rsidP="00653D1D">
      <w:pPr>
        <w:ind w:left="567" w:hanging="567"/>
        <w:jc w:val="both"/>
        <w:rPr>
          <w:color w:val="000000"/>
        </w:rPr>
      </w:pPr>
    </w:p>
    <w:p w:rsidR="00653D1D" w:rsidRDefault="00653D1D" w:rsidP="00653D1D">
      <w:pPr>
        <w:pStyle w:val="NormalConseil"/>
        <w:spacing w:line="360" w:lineRule="auto"/>
        <w:ind w:left="567" w:hanging="567"/>
        <w:jc w:val="both"/>
        <w:rPr>
          <w:color w:val="000000"/>
        </w:rPr>
      </w:pPr>
      <w:r>
        <w:rPr>
          <w:color w:val="000000"/>
        </w:rPr>
        <w:t>4.</w:t>
      </w:r>
      <w:r>
        <w:rPr>
          <w:color w:val="000000"/>
        </w:rPr>
        <w:tab/>
        <w:t xml:space="preserve">The </w:t>
      </w:r>
      <w:r>
        <w:rPr>
          <w:color w:val="000000"/>
          <w:u w:val="single"/>
        </w:rPr>
        <w:t>European Parliament</w:t>
      </w:r>
      <w:r>
        <w:rPr>
          <w:color w:val="000000"/>
        </w:rPr>
        <w:t xml:space="preserve"> (rapporteur Ms Olga Sehnalová, IMCO Committee) adopted its position at first reading on 26 February 2014. Ms Sehnalová was re-appointed as rapporteur after the May 2014 elections.  </w:t>
      </w:r>
    </w:p>
    <w:p w:rsidR="00653D1D" w:rsidRDefault="00653D1D" w:rsidP="00653D1D">
      <w:pPr>
        <w:pStyle w:val="NormalConseil"/>
        <w:spacing w:line="360" w:lineRule="auto"/>
        <w:ind w:left="567" w:hanging="567"/>
        <w:jc w:val="both"/>
        <w:rPr>
          <w:color w:val="000000"/>
        </w:rPr>
      </w:pPr>
    </w:p>
    <w:p w:rsidR="00653D1D" w:rsidRDefault="00653D1D" w:rsidP="00653D1D">
      <w:pPr>
        <w:pStyle w:val="NormalConseil"/>
        <w:spacing w:line="360" w:lineRule="auto"/>
        <w:ind w:left="567" w:hanging="567"/>
        <w:jc w:val="both"/>
        <w:rPr>
          <w:color w:val="000000"/>
        </w:rPr>
      </w:pPr>
      <w:r>
        <w:rPr>
          <w:color w:val="000000"/>
        </w:rPr>
        <w:t>5.</w:t>
      </w:r>
      <w:r>
        <w:rPr>
          <w:color w:val="000000"/>
        </w:rPr>
        <w:tab/>
        <w:t xml:space="preserve">The </w:t>
      </w:r>
      <w:r>
        <w:rPr>
          <w:color w:val="000000"/>
          <w:u w:val="single"/>
        </w:rPr>
        <w:t>Council</w:t>
      </w:r>
      <w:r>
        <w:rPr>
          <w:color w:val="000000"/>
        </w:rPr>
        <w:t xml:space="preserve"> adopted a general approach on 26 May 2014 (doc. 9879/14). A mandate to open negotiations with the European Parliament was given to the Presidency. </w:t>
      </w:r>
    </w:p>
    <w:p w:rsidR="00653D1D" w:rsidRDefault="00653D1D" w:rsidP="00653D1D">
      <w:pPr>
        <w:pStyle w:val="NormalConseil"/>
        <w:spacing w:line="360" w:lineRule="auto"/>
        <w:jc w:val="both"/>
        <w:rPr>
          <w:color w:val="000000"/>
        </w:rPr>
      </w:pPr>
    </w:p>
    <w:p w:rsidR="00653D1D" w:rsidRDefault="00653D1D" w:rsidP="00653D1D">
      <w:pPr>
        <w:pStyle w:val="NormalConseil"/>
        <w:spacing w:line="360" w:lineRule="auto"/>
        <w:ind w:left="567" w:hanging="567"/>
        <w:jc w:val="both"/>
        <w:rPr>
          <w:color w:val="000000"/>
        </w:rPr>
      </w:pPr>
      <w:r>
        <w:rPr>
          <w:color w:val="000000"/>
        </w:rPr>
        <w:t xml:space="preserve">6. </w:t>
      </w:r>
      <w:r>
        <w:rPr>
          <w:color w:val="000000"/>
        </w:rPr>
        <w:tab/>
      </w:r>
      <w:r w:rsidRPr="00A97128">
        <w:rPr>
          <w:color w:val="000000"/>
          <w:u w:val="single"/>
        </w:rPr>
        <w:t>Three trilogues</w:t>
      </w:r>
      <w:r>
        <w:rPr>
          <w:color w:val="000000"/>
        </w:rPr>
        <w:t xml:space="preserve"> took place on 8 October, 11 November and 1 December 2014. At the </w:t>
      </w:r>
      <w:r w:rsidRPr="00A97128">
        <w:rPr>
          <w:color w:val="000000"/>
        </w:rPr>
        <w:t xml:space="preserve">third trilogue </w:t>
      </w:r>
      <w:r>
        <w:rPr>
          <w:color w:val="000000"/>
        </w:rPr>
        <w:t xml:space="preserve">the co-legislators reached agreement on a compromise text. Consequently, by letter of 8 December 2014 the </w:t>
      </w:r>
      <w:r>
        <w:rPr>
          <w:color w:val="000000"/>
          <w:u w:val="single"/>
        </w:rPr>
        <w:t>European Parliament</w:t>
      </w:r>
      <w:r>
        <w:rPr>
          <w:color w:val="000000"/>
        </w:rPr>
        <w:t xml:space="preserve"> informed the </w:t>
      </w:r>
      <w:r>
        <w:rPr>
          <w:color w:val="000000"/>
          <w:u w:val="single"/>
        </w:rPr>
        <w:t>Council</w:t>
      </w:r>
      <w:r>
        <w:rPr>
          <w:color w:val="000000"/>
        </w:rPr>
        <w:t xml:space="preserve"> that, if the </w:t>
      </w:r>
      <w:r w:rsidRPr="00A97128">
        <w:rPr>
          <w:color w:val="000000"/>
        </w:rPr>
        <w:t xml:space="preserve">Council adopted its position at first reading on the basis of the agreed compromise text, the European Parliament would vote in favour of the Council's adopted </w:t>
      </w:r>
      <w:r>
        <w:rPr>
          <w:color w:val="000000"/>
        </w:rPr>
        <w:t xml:space="preserve">text without further amendments. </w:t>
      </w:r>
    </w:p>
    <w:p w:rsidR="00653D1D" w:rsidRDefault="00653D1D" w:rsidP="00653D1D">
      <w:pPr>
        <w:pStyle w:val="NormalConseil"/>
        <w:spacing w:line="360" w:lineRule="auto"/>
        <w:ind w:left="567" w:hanging="567"/>
        <w:jc w:val="both"/>
        <w:rPr>
          <w:color w:val="000000"/>
        </w:rPr>
      </w:pPr>
    </w:p>
    <w:p w:rsidR="00653D1D" w:rsidRPr="0062224E" w:rsidRDefault="00653D1D" w:rsidP="00653D1D">
      <w:pPr>
        <w:pStyle w:val="NormalConseil"/>
        <w:spacing w:line="360" w:lineRule="auto"/>
        <w:ind w:left="567" w:hanging="567"/>
        <w:jc w:val="both"/>
        <w:rPr>
          <w:b/>
          <w:bCs/>
          <w:color w:val="000000"/>
        </w:rPr>
      </w:pPr>
      <w:r>
        <w:rPr>
          <w:b/>
          <w:bCs/>
          <w:color w:val="000000"/>
        </w:rPr>
        <w:br w:type="page"/>
      </w:r>
      <w:r w:rsidRPr="0062224E">
        <w:rPr>
          <w:b/>
          <w:bCs/>
          <w:color w:val="000000"/>
        </w:rPr>
        <w:lastRenderedPageBreak/>
        <w:t>II.</w:t>
      </w:r>
      <w:r w:rsidRPr="0062224E">
        <w:rPr>
          <w:b/>
          <w:bCs/>
          <w:color w:val="000000"/>
        </w:rPr>
        <w:tab/>
      </w:r>
      <w:r w:rsidRPr="0062224E">
        <w:rPr>
          <w:b/>
          <w:bCs/>
          <w:color w:val="000000"/>
          <w:u w:val="single"/>
        </w:rPr>
        <w:t>OBJECTIVE</w:t>
      </w:r>
    </w:p>
    <w:p w:rsidR="00653D1D" w:rsidRDefault="00653D1D" w:rsidP="00653D1D">
      <w:pPr>
        <w:ind w:left="567" w:hanging="567"/>
        <w:outlineLvl w:val="0"/>
        <w:rPr>
          <w:noProof/>
        </w:rPr>
      </w:pPr>
    </w:p>
    <w:p w:rsidR="00653D1D" w:rsidRPr="00BB06B5" w:rsidRDefault="00653D1D" w:rsidP="00653D1D">
      <w:pPr>
        <w:ind w:left="567" w:hanging="567"/>
        <w:outlineLvl w:val="0"/>
        <w:rPr>
          <w:noProof/>
        </w:rPr>
      </w:pPr>
      <w:r>
        <w:rPr>
          <w:noProof/>
        </w:rPr>
        <w:t>7.</w:t>
      </w:r>
      <w:r>
        <w:rPr>
          <w:noProof/>
        </w:rPr>
        <w:tab/>
      </w:r>
      <w:r>
        <w:rPr>
          <w:color w:val="000000"/>
        </w:rPr>
        <w:t xml:space="preserve">This </w:t>
      </w:r>
      <w:r w:rsidRPr="0062224E">
        <w:rPr>
          <w:color w:val="000000"/>
        </w:rPr>
        <w:t xml:space="preserve">Regulation lays down </w:t>
      </w:r>
      <w:r w:rsidRPr="00CB7FB5">
        <w:rPr>
          <w:color w:val="000000"/>
        </w:rPr>
        <w:t>the provisions concerning the type-approval requirements for the deployment of the eCall in-vehicle system. It requires new types of passenger cars and light commercial vehicles to be constructed as to ensure that in the event of a severe accident an emergency call to the 112 emergency number is triggered automatically or manually. Due to the nature of the information being provided by this service, the proposal also lays down rules for privacy and data protection.</w:t>
      </w:r>
    </w:p>
    <w:p w:rsidR="00653D1D" w:rsidRPr="00420F93" w:rsidRDefault="00653D1D" w:rsidP="00653D1D">
      <w:pPr>
        <w:rPr>
          <w:b/>
          <w:u w:val="single"/>
        </w:rPr>
      </w:pPr>
      <w:r>
        <w:rPr>
          <w:b/>
        </w:rPr>
        <w:br/>
      </w:r>
      <w:r w:rsidRPr="00DE139D">
        <w:rPr>
          <w:b/>
        </w:rPr>
        <w:t>III.</w:t>
      </w:r>
      <w:r w:rsidRPr="00DE139D">
        <w:rPr>
          <w:b/>
        </w:rPr>
        <w:tab/>
      </w:r>
      <w:r w:rsidRPr="00420F93">
        <w:rPr>
          <w:b/>
          <w:u w:val="single"/>
        </w:rPr>
        <w:t>ANALYSIS OF THE COUNCIL'S POSITION</w:t>
      </w:r>
      <w:r>
        <w:rPr>
          <w:b/>
          <w:u w:val="single"/>
        </w:rPr>
        <w:t xml:space="preserve"> AT FIRST READING</w:t>
      </w:r>
    </w:p>
    <w:p w:rsidR="00653D1D" w:rsidRPr="00420F93" w:rsidRDefault="00653D1D" w:rsidP="00653D1D">
      <w:pPr>
        <w:rPr>
          <w:b/>
          <w:u w:val="single"/>
        </w:rPr>
      </w:pPr>
    </w:p>
    <w:p w:rsidR="00653D1D" w:rsidRPr="00420F93" w:rsidRDefault="00653D1D" w:rsidP="00653D1D">
      <w:pPr>
        <w:rPr>
          <w:b/>
          <w:u w:val="single"/>
        </w:rPr>
      </w:pPr>
      <w:r w:rsidRPr="00DE139D">
        <w:rPr>
          <w:b/>
        </w:rPr>
        <w:t>A.</w:t>
      </w:r>
      <w:r w:rsidRPr="00DE139D">
        <w:rPr>
          <w:b/>
        </w:rPr>
        <w:tab/>
      </w:r>
      <w:r w:rsidRPr="00420F93">
        <w:rPr>
          <w:b/>
          <w:u w:val="single"/>
        </w:rPr>
        <w:t xml:space="preserve">General </w:t>
      </w:r>
    </w:p>
    <w:p w:rsidR="00653D1D" w:rsidRDefault="00653D1D" w:rsidP="00653D1D">
      <w:pPr>
        <w:rPr>
          <w:bCs/>
        </w:rPr>
      </w:pPr>
    </w:p>
    <w:p w:rsidR="00653D1D" w:rsidRDefault="00653D1D" w:rsidP="00653D1D">
      <w:pPr>
        <w:ind w:left="567" w:hanging="567"/>
        <w:rPr>
          <w:bCs/>
        </w:rPr>
      </w:pPr>
      <w:r>
        <w:rPr>
          <w:bCs/>
        </w:rPr>
        <w:t>8.</w:t>
      </w:r>
      <w:r>
        <w:rPr>
          <w:bCs/>
        </w:rPr>
        <w:tab/>
        <w:t xml:space="preserve">The Council has introduced several amendments to the original proposal. In parallel, the European Parliament also voted a number of amendments which in essence were quite close to those discussed in the Council. An agreement between the two Institutions was quickly achieved, only delayed by the European Parliament elections in May 2014. </w:t>
      </w:r>
    </w:p>
    <w:p w:rsidR="00653D1D" w:rsidRDefault="00653D1D" w:rsidP="00653D1D">
      <w:pPr>
        <w:ind w:left="567" w:hanging="567"/>
        <w:rPr>
          <w:bCs/>
        </w:rPr>
      </w:pPr>
      <w:r>
        <w:rPr>
          <w:bCs/>
        </w:rPr>
        <w:tab/>
        <w:t xml:space="preserve">The Council's position at first reading, therefore, amends the original Commission proposal by partially redrafting it on the basis of the agreement reached with the European Parliament. </w:t>
      </w:r>
    </w:p>
    <w:p w:rsidR="00653D1D" w:rsidRDefault="00653D1D" w:rsidP="00653D1D">
      <w:pPr>
        <w:rPr>
          <w:bCs/>
        </w:rPr>
      </w:pPr>
    </w:p>
    <w:p w:rsidR="00653D1D" w:rsidRPr="00DE139D" w:rsidRDefault="00653D1D" w:rsidP="00653D1D">
      <w:pPr>
        <w:rPr>
          <w:b/>
        </w:rPr>
      </w:pPr>
      <w:r>
        <w:rPr>
          <w:b/>
        </w:rPr>
        <w:br w:type="page"/>
      </w:r>
      <w:r w:rsidRPr="00DE139D">
        <w:rPr>
          <w:b/>
        </w:rPr>
        <w:lastRenderedPageBreak/>
        <w:t>B.</w:t>
      </w:r>
      <w:r w:rsidRPr="00DE139D">
        <w:rPr>
          <w:b/>
        </w:rPr>
        <w:tab/>
      </w:r>
      <w:r w:rsidRPr="00DE139D">
        <w:rPr>
          <w:b/>
          <w:u w:val="single"/>
        </w:rPr>
        <w:t>Key policy issues</w:t>
      </w:r>
    </w:p>
    <w:p w:rsidR="00653D1D" w:rsidRDefault="00653D1D" w:rsidP="00653D1D">
      <w:pPr>
        <w:rPr>
          <w:bCs/>
        </w:rPr>
      </w:pPr>
    </w:p>
    <w:p w:rsidR="00653D1D" w:rsidRPr="00093A21" w:rsidRDefault="00653D1D" w:rsidP="00653D1D">
      <w:pPr>
        <w:pStyle w:val="NormalConseil"/>
        <w:spacing w:line="360" w:lineRule="auto"/>
        <w:jc w:val="both"/>
        <w:rPr>
          <w:color w:val="000000"/>
        </w:rPr>
      </w:pPr>
      <w:r>
        <w:rPr>
          <w:color w:val="000000"/>
        </w:rPr>
        <w:t>9</w:t>
      </w:r>
      <w:r w:rsidRPr="00093A21">
        <w:rPr>
          <w:color w:val="000000"/>
        </w:rPr>
        <w:t xml:space="preserve">. </w:t>
      </w:r>
      <w:r w:rsidRPr="00093A21">
        <w:rPr>
          <w:color w:val="000000"/>
        </w:rPr>
        <w:tab/>
      </w:r>
      <w:r>
        <w:rPr>
          <w:color w:val="000000"/>
          <w:u w:val="single"/>
        </w:rPr>
        <w:t xml:space="preserve">112-based eCall </w:t>
      </w:r>
    </w:p>
    <w:p w:rsidR="00653D1D" w:rsidRDefault="00653D1D" w:rsidP="00653D1D">
      <w:pPr>
        <w:pStyle w:val="NormalConseil"/>
        <w:spacing w:line="360" w:lineRule="auto"/>
        <w:ind w:left="567"/>
        <w:jc w:val="both"/>
        <w:rPr>
          <w:color w:val="000000"/>
        </w:rPr>
      </w:pPr>
      <w:r>
        <w:rPr>
          <w:color w:val="000000"/>
        </w:rPr>
        <w:t xml:space="preserve">The reference to eCall was clarified throughout the text, including in the title, by adding that it specifically concerns the 112-based eCall. </w:t>
      </w:r>
    </w:p>
    <w:p w:rsidR="00653D1D" w:rsidRDefault="00653D1D" w:rsidP="00653D1D">
      <w:pPr>
        <w:pStyle w:val="NormalConseil"/>
        <w:spacing w:line="360" w:lineRule="auto"/>
        <w:ind w:left="567"/>
        <w:jc w:val="both"/>
        <w:rPr>
          <w:color w:val="000000"/>
        </w:rPr>
      </w:pPr>
    </w:p>
    <w:p w:rsidR="00653D1D" w:rsidRDefault="00653D1D" w:rsidP="00653D1D">
      <w:pPr>
        <w:pStyle w:val="NormalConseil"/>
        <w:spacing w:line="360" w:lineRule="auto"/>
        <w:jc w:val="both"/>
        <w:rPr>
          <w:color w:val="000000"/>
        </w:rPr>
      </w:pPr>
      <w:r>
        <w:rPr>
          <w:color w:val="000000"/>
        </w:rPr>
        <w:t>10</w:t>
      </w:r>
      <w:r w:rsidRPr="00093A21">
        <w:rPr>
          <w:color w:val="000000"/>
        </w:rPr>
        <w:t xml:space="preserve">. </w:t>
      </w:r>
      <w:r w:rsidRPr="00093A21">
        <w:rPr>
          <w:color w:val="000000"/>
        </w:rPr>
        <w:tab/>
      </w:r>
      <w:r w:rsidRPr="001A580F">
        <w:rPr>
          <w:color w:val="000000"/>
          <w:u w:val="single"/>
        </w:rPr>
        <w:t>Extension of the scope to systems, components and separate technical units</w:t>
      </w:r>
    </w:p>
    <w:p w:rsidR="00653D1D" w:rsidRPr="008B60AB" w:rsidRDefault="00653D1D" w:rsidP="00653D1D">
      <w:pPr>
        <w:pStyle w:val="NormalConseil"/>
        <w:spacing w:line="360" w:lineRule="auto"/>
        <w:jc w:val="both"/>
        <w:rPr>
          <w:color w:val="000000"/>
        </w:rPr>
      </w:pPr>
      <w:r>
        <w:rPr>
          <w:color w:val="000000"/>
        </w:rPr>
        <w:tab/>
        <w:t xml:space="preserve">The Council provided for an extension of the scope of the Regulation to cover also systems, </w:t>
      </w:r>
      <w:r>
        <w:rPr>
          <w:color w:val="000000"/>
        </w:rPr>
        <w:tab/>
        <w:t>components and separate technical units.</w:t>
      </w:r>
    </w:p>
    <w:p w:rsidR="00653D1D" w:rsidRDefault="00653D1D" w:rsidP="00653D1D">
      <w:pPr>
        <w:pStyle w:val="NormalConseil"/>
        <w:spacing w:line="360" w:lineRule="auto"/>
        <w:ind w:left="567"/>
        <w:jc w:val="both"/>
        <w:rPr>
          <w:color w:val="000000"/>
        </w:rPr>
      </w:pPr>
    </w:p>
    <w:p w:rsidR="00653D1D" w:rsidRDefault="00653D1D" w:rsidP="00653D1D">
      <w:pPr>
        <w:pStyle w:val="NormalConseil"/>
        <w:spacing w:line="360" w:lineRule="auto"/>
        <w:ind w:left="567" w:hanging="567"/>
        <w:jc w:val="both"/>
        <w:rPr>
          <w:color w:val="000000"/>
        </w:rPr>
      </w:pPr>
      <w:r>
        <w:rPr>
          <w:color w:val="000000"/>
        </w:rPr>
        <w:t>11.</w:t>
      </w:r>
      <w:r>
        <w:rPr>
          <w:color w:val="000000"/>
        </w:rPr>
        <w:tab/>
      </w:r>
      <w:r w:rsidRPr="00AB0A61">
        <w:rPr>
          <w:color w:val="000000"/>
          <w:u w:val="single"/>
        </w:rPr>
        <w:t xml:space="preserve">Exemptions </w:t>
      </w:r>
    </w:p>
    <w:p w:rsidR="00653D1D" w:rsidRDefault="00653D1D" w:rsidP="00653D1D">
      <w:pPr>
        <w:pStyle w:val="NormalConseil"/>
        <w:spacing w:line="360" w:lineRule="auto"/>
        <w:ind w:left="567" w:hanging="567"/>
        <w:jc w:val="both"/>
        <w:rPr>
          <w:color w:val="000000"/>
        </w:rPr>
      </w:pPr>
      <w:r>
        <w:rPr>
          <w:color w:val="000000"/>
        </w:rPr>
        <w:tab/>
        <w:t xml:space="preserve">The Council added a provision making it clear which categories of vehicles are exempted. </w:t>
      </w:r>
    </w:p>
    <w:p w:rsidR="00653D1D" w:rsidRDefault="00653D1D" w:rsidP="00653D1D">
      <w:pPr>
        <w:pStyle w:val="NormalConseil"/>
        <w:spacing w:line="360" w:lineRule="auto"/>
        <w:ind w:left="567"/>
        <w:jc w:val="both"/>
        <w:rPr>
          <w:color w:val="000000"/>
        </w:rPr>
      </w:pPr>
    </w:p>
    <w:p w:rsidR="00653D1D" w:rsidRDefault="00653D1D" w:rsidP="00653D1D">
      <w:pPr>
        <w:pStyle w:val="NormalConseil"/>
        <w:spacing w:line="360" w:lineRule="auto"/>
        <w:jc w:val="both"/>
        <w:rPr>
          <w:color w:val="000000"/>
        </w:rPr>
      </w:pPr>
      <w:r>
        <w:rPr>
          <w:color w:val="000000"/>
        </w:rPr>
        <w:t>12</w:t>
      </w:r>
      <w:r w:rsidRPr="002D3CC7">
        <w:rPr>
          <w:color w:val="000000"/>
        </w:rPr>
        <w:t>.</w:t>
      </w:r>
      <w:r w:rsidRPr="002D3CC7">
        <w:rPr>
          <w:color w:val="000000"/>
        </w:rPr>
        <w:tab/>
      </w:r>
      <w:r w:rsidRPr="002D3CC7">
        <w:rPr>
          <w:color w:val="000000"/>
          <w:u w:val="single"/>
        </w:rPr>
        <w:t>Addition of new definitions</w:t>
      </w:r>
    </w:p>
    <w:p w:rsidR="00653D1D" w:rsidRPr="002D3CC7" w:rsidRDefault="00653D1D" w:rsidP="00653D1D">
      <w:pPr>
        <w:pStyle w:val="NormalConseil"/>
        <w:spacing w:line="360" w:lineRule="auto"/>
        <w:jc w:val="both"/>
        <w:rPr>
          <w:color w:val="000000"/>
        </w:rPr>
      </w:pPr>
      <w:r>
        <w:rPr>
          <w:color w:val="000000"/>
        </w:rPr>
        <w:tab/>
        <w:t>A</w:t>
      </w:r>
      <w:r w:rsidRPr="002D3CC7">
        <w:rPr>
          <w:color w:val="000000"/>
        </w:rPr>
        <w:t xml:space="preserve"> numbe</w:t>
      </w:r>
      <w:r>
        <w:rPr>
          <w:color w:val="000000"/>
        </w:rPr>
        <w:t>r of new definitions were added clarifying certain notions used in the text and</w:t>
      </w:r>
      <w:r>
        <w:rPr>
          <w:color w:val="000000"/>
        </w:rPr>
        <w:tab/>
        <w:t xml:space="preserve">also </w:t>
      </w:r>
      <w:r>
        <w:rPr>
          <w:color w:val="000000"/>
        </w:rPr>
        <w:tab/>
        <w:t xml:space="preserve">to be used in the future in delegated acts. </w:t>
      </w:r>
    </w:p>
    <w:p w:rsidR="00653D1D" w:rsidRDefault="00653D1D" w:rsidP="00653D1D">
      <w:pPr>
        <w:pStyle w:val="NormalConseil"/>
        <w:spacing w:line="360" w:lineRule="auto"/>
        <w:ind w:left="567"/>
        <w:jc w:val="both"/>
        <w:rPr>
          <w:color w:val="000000"/>
        </w:rPr>
      </w:pPr>
    </w:p>
    <w:p w:rsidR="00653D1D" w:rsidRDefault="00653D1D" w:rsidP="00653D1D">
      <w:pPr>
        <w:pStyle w:val="NormalConseil"/>
        <w:spacing w:line="360" w:lineRule="auto"/>
        <w:jc w:val="both"/>
        <w:rPr>
          <w:color w:val="000000"/>
        </w:rPr>
      </w:pPr>
      <w:r>
        <w:rPr>
          <w:color w:val="000000"/>
        </w:rPr>
        <w:t>13</w:t>
      </w:r>
      <w:r w:rsidRPr="00093A21">
        <w:rPr>
          <w:color w:val="000000"/>
        </w:rPr>
        <w:t>.</w:t>
      </w:r>
      <w:r w:rsidRPr="00093A21">
        <w:rPr>
          <w:color w:val="000000"/>
        </w:rPr>
        <w:tab/>
      </w:r>
      <w:r>
        <w:rPr>
          <w:color w:val="000000"/>
          <w:u w:val="single"/>
        </w:rPr>
        <w:t>eCall systems "permanently installed"</w:t>
      </w:r>
    </w:p>
    <w:p w:rsidR="00653D1D" w:rsidRDefault="00653D1D" w:rsidP="00653D1D">
      <w:pPr>
        <w:pStyle w:val="NormalConseil"/>
        <w:spacing w:line="360" w:lineRule="auto"/>
        <w:ind w:left="567" w:hanging="567"/>
        <w:jc w:val="both"/>
        <w:rPr>
          <w:color w:val="000000"/>
        </w:rPr>
      </w:pPr>
      <w:r>
        <w:rPr>
          <w:color w:val="000000"/>
        </w:rPr>
        <w:tab/>
        <w:t xml:space="preserve">A clarification was added in the text that the eCall system should be permanently installed in the vehicle when this is presented for type-approval. </w:t>
      </w:r>
    </w:p>
    <w:p w:rsidR="00653D1D" w:rsidRDefault="00653D1D" w:rsidP="00653D1D">
      <w:pPr>
        <w:pStyle w:val="NormalConseil"/>
        <w:spacing w:line="360" w:lineRule="auto"/>
        <w:ind w:left="1134" w:hanging="567"/>
        <w:jc w:val="both"/>
        <w:rPr>
          <w:color w:val="000000"/>
        </w:rPr>
      </w:pPr>
    </w:p>
    <w:p w:rsidR="00653D1D" w:rsidRDefault="00653D1D" w:rsidP="00653D1D">
      <w:pPr>
        <w:pStyle w:val="NormalConseil"/>
        <w:spacing w:line="360" w:lineRule="auto"/>
        <w:ind w:left="567" w:hanging="567"/>
        <w:jc w:val="both"/>
        <w:rPr>
          <w:color w:val="000000"/>
        </w:rPr>
      </w:pPr>
      <w:r>
        <w:rPr>
          <w:color w:val="000000"/>
        </w:rPr>
        <w:t>14.</w:t>
      </w:r>
      <w:r>
        <w:rPr>
          <w:color w:val="000000"/>
        </w:rPr>
        <w:tab/>
      </w:r>
      <w:r>
        <w:rPr>
          <w:color w:val="000000"/>
          <w:u w:val="single"/>
        </w:rPr>
        <w:t>Third party services</w:t>
      </w:r>
      <w:r w:rsidRPr="00C871AE">
        <w:rPr>
          <w:color w:val="000000"/>
          <w:u w:val="single"/>
        </w:rPr>
        <w:t xml:space="preserve"> (TPS)</w:t>
      </w:r>
    </w:p>
    <w:p w:rsidR="00653D1D" w:rsidRDefault="00653D1D" w:rsidP="00653D1D">
      <w:pPr>
        <w:pStyle w:val="NormalConseil"/>
        <w:spacing w:line="360" w:lineRule="auto"/>
        <w:ind w:left="567" w:hanging="567"/>
        <w:jc w:val="both"/>
        <w:rPr>
          <w:color w:val="000000"/>
        </w:rPr>
      </w:pPr>
      <w:r>
        <w:rPr>
          <w:color w:val="000000"/>
        </w:rPr>
        <w:tab/>
        <w:t xml:space="preserve">The Council added in the text the </w:t>
      </w:r>
      <w:r w:rsidRPr="00C871AE">
        <w:rPr>
          <w:color w:val="000000"/>
        </w:rPr>
        <w:t>possibility of vehicle owners to use TPS in addition to the 112-based eCall system</w:t>
      </w:r>
      <w:r>
        <w:rPr>
          <w:color w:val="000000"/>
        </w:rPr>
        <w:t xml:space="preserve">, while avoiding to impose any obligations on TPS. </w:t>
      </w:r>
    </w:p>
    <w:p w:rsidR="00653D1D" w:rsidRDefault="00653D1D" w:rsidP="00653D1D">
      <w:pPr>
        <w:pStyle w:val="NormalConseil"/>
        <w:spacing w:line="360" w:lineRule="auto"/>
        <w:jc w:val="both"/>
        <w:rPr>
          <w:i/>
          <w:iCs/>
          <w:color w:val="000000"/>
        </w:rPr>
      </w:pPr>
      <w:r w:rsidRPr="002D3CC7">
        <w:rPr>
          <w:color w:val="000000"/>
        </w:rPr>
        <w:tab/>
      </w:r>
      <w:r w:rsidRPr="002D3CC7">
        <w:rPr>
          <w:color w:val="000000"/>
        </w:rPr>
        <w:tab/>
      </w:r>
    </w:p>
    <w:p w:rsidR="00653D1D" w:rsidRPr="008B60AB" w:rsidRDefault="00653D1D" w:rsidP="00653D1D">
      <w:pPr>
        <w:pStyle w:val="NormalConseil"/>
        <w:spacing w:line="360" w:lineRule="auto"/>
        <w:jc w:val="both"/>
        <w:rPr>
          <w:i/>
          <w:iCs/>
          <w:color w:val="000000"/>
        </w:rPr>
      </w:pPr>
      <w:r>
        <w:rPr>
          <w:color w:val="000000"/>
        </w:rPr>
        <w:br w:type="page"/>
      </w:r>
      <w:r>
        <w:rPr>
          <w:color w:val="000000"/>
        </w:rPr>
        <w:lastRenderedPageBreak/>
        <w:t>15</w:t>
      </w:r>
      <w:r w:rsidRPr="002D3CC7">
        <w:rPr>
          <w:color w:val="000000"/>
        </w:rPr>
        <w:t>.</w:t>
      </w:r>
      <w:r w:rsidRPr="002D3CC7">
        <w:rPr>
          <w:color w:val="000000"/>
        </w:rPr>
        <w:tab/>
      </w:r>
      <w:r w:rsidRPr="002D3CC7">
        <w:rPr>
          <w:color w:val="000000"/>
          <w:u w:val="single"/>
        </w:rPr>
        <w:t xml:space="preserve">Compatibility with satellite navigation systems </w:t>
      </w:r>
    </w:p>
    <w:p w:rsidR="00653D1D" w:rsidRPr="00DB10F7" w:rsidRDefault="00653D1D" w:rsidP="00653D1D">
      <w:pPr>
        <w:pStyle w:val="NormalConseil"/>
        <w:spacing w:line="360" w:lineRule="auto"/>
        <w:ind w:left="567"/>
        <w:jc w:val="both"/>
        <w:rPr>
          <w:i/>
          <w:iCs/>
          <w:color w:val="000000"/>
        </w:rPr>
      </w:pPr>
      <w:r>
        <w:rPr>
          <w:color w:val="000000"/>
        </w:rPr>
        <w:t xml:space="preserve">The Council provided for the compulsory compatibility of the eCall system with </w:t>
      </w:r>
      <w:r w:rsidRPr="002D3CC7">
        <w:rPr>
          <w:color w:val="000000"/>
        </w:rPr>
        <w:t xml:space="preserve">the Galileo and EGNOS </w:t>
      </w:r>
      <w:r>
        <w:rPr>
          <w:color w:val="000000"/>
        </w:rPr>
        <w:t xml:space="preserve">navigation </w:t>
      </w:r>
      <w:r w:rsidRPr="002D3CC7">
        <w:rPr>
          <w:color w:val="000000"/>
        </w:rPr>
        <w:t>systems</w:t>
      </w:r>
      <w:r>
        <w:rPr>
          <w:color w:val="000000"/>
        </w:rPr>
        <w:t xml:space="preserve"> while giving the possibility to manufacturers to ensure compatibility with other navigation systems as well. </w:t>
      </w:r>
    </w:p>
    <w:p w:rsidR="00653D1D" w:rsidRDefault="00653D1D" w:rsidP="00653D1D">
      <w:pPr>
        <w:pStyle w:val="NormalConseil"/>
        <w:spacing w:line="360" w:lineRule="auto"/>
        <w:ind w:left="1134" w:hanging="567"/>
        <w:jc w:val="both"/>
        <w:rPr>
          <w:color w:val="000000"/>
        </w:rPr>
      </w:pPr>
    </w:p>
    <w:p w:rsidR="00653D1D" w:rsidRPr="00AE3E05" w:rsidRDefault="00653D1D" w:rsidP="00653D1D">
      <w:pPr>
        <w:pStyle w:val="NormalConseil"/>
        <w:spacing w:line="360" w:lineRule="auto"/>
        <w:ind w:left="567" w:hanging="567"/>
        <w:jc w:val="both"/>
        <w:rPr>
          <w:color w:val="000000"/>
        </w:rPr>
      </w:pPr>
      <w:r>
        <w:rPr>
          <w:color w:val="000000"/>
        </w:rPr>
        <w:t>16</w:t>
      </w:r>
      <w:r w:rsidRPr="00AE3E05">
        <w:rPr>
          <w:color w:val="000000"/>
        </w:rPr>
        <w:t>.</w:t>
      </w:r>
      <w:r>
        <w:rPr>
          <w:color w:val="000000"/>
        </w:rPr>
        <w:tab/>
      </w:r>
      <w:r w:rsidRPr="00AE3E05">
        <w:rPr>
          <w:color w:val="000000"/>
          <w:u w:val="single"/>
        </w:rPr>
        <w:t>Access of independent operators</w:t>
      </w:r>
    </w:p>
    <w:p w:rsidR="00653D1D" w:rsidRDefault="00653D1D" w:rsidP="00653D1D">
      <w:pPr>
        <w:pStyle w:val="NormalConseil"/>
        <w:spacing w:line="360" w:lineRule="auto"/>
        <w:ind w:left="567"/>
        <w:jc w:val="both"/>
        <w:rPr>
          <w:color w:val="000000"/>
        </w:rPr>
      </w:pPr>
      <w:r>
        <w:rPr>
          <w:color w:val="000000"/>
        </w:rPr>
        <w:t xml:space="preserve">It has been provided in the text that </w:t>
      </w:r>
      <w:r w:rsidRPr="00AE3E05">
        <w:rPr>
          <w:color w:val="000000"/>
        </w:rPr>
        <w:t xml:space="preserve">the 112-based </w:t>
      </w:r>
      <w:r>
        <w:rPr>
          <w:color w:val="000000"/>
        </w:rPr>
        <w:t xml:space="preserve">eCall </w:t>
      </w:r>
      <w:r w:rsidRPr="00AE3E05">
        <w:rPr>
          <w:color w:val="000000"/>
        </w:rPr>
        <w:t>should be accessible for repair and maintenance to independent operators</w:t>
      </w:r>
      <w:r>
        <w:rPr>
          <w:color w:val="000000"/>
        </w:rPr>
        <w:t xml:space="preserve"> at a reasonable fee </w:t>
      </w:r>
      <w:r w:rsidRPr="00AE3E05">
        <w:rPr>
          <w:color w:val="000000"/>
        </w:rPr>
        <w:t>in accordance with Regulation (EC) 715/2007</w:t>
      </w:r>
      <w:r>
        <w:rPr>
          <w:color w:val="000000"/>
        </w:rPr>
        <w:t xml:space="preserve"> which lays down provisions on access to vehicle repair and maintenance information</w:t>
      </w:r>
      <w:r w:rsidRPr="00AE3E05">
        <w:rPr>
          <w:color w:val="000000"/>
        </w:rPr>
        <w:t>.</w:t>
      </w:r>
    </w:p>
    <w:p w:rsidR="00653D1D" w:rsidRDefault="00653D1D" w:rsidP="00653D1D">
      <w:pPr>
        <w:pStyle w:val="NormalConseil"/>
        <w:spacing w:line="360" w:lineRule="auto"/>
        <w:ind w:left="1134" w:hanging="567"/>
        <w:jc w:val="both"/>
        <w:rPr>
          <w:i/>
          <w:iCs/>
          <w:color w:val="000000"/>
        </w:rPr>
      </w:pPr>
    </w:p>
    <w:p w:rsidR="00653D1D" w:rsidRPr="003D58DB" w:rsidRDefault="00653D1D" w:rsidP="00653D1D">
      <w:pPr>
        <w:pStyle w:val="NormalConseil"/>
        <w:spacing w:line="360" w:lineRule="auto"/>
        <w:ind w:left="567" w:hanging="567"/>
        <w:jc w:val="both"/>
        <w:rPr>
          <w:color w:val="000000"/>
        </w:rPr>
      </w:pPr>
      <w:r>
        <w:rPr>
          <w:color w:val="000000"/>
        </w:rPr>
        <w:t>17</w:t>
      </w:r>
      <w:r w:rsidRPr="003D58DB">
        <w:rPr>
          <w:color w:val="000000"/>
        </w:rPr>
        <w:t>.</w:t>
      </w:r>
      <w:r w:rsidRPr="003D58DB">
        <w:rPr>
          <w:color w:val="000000"/>
        </w:rPr>
        <w:tab/>
      </w:r>
      <w:r w:rsidRPr="003D58DB">
        <w:rPr>
          <w:color w:val="000000"/>
          <w:u w:val="single"/>
        </w:rPr>
        <w:t xml:space="preserve">Rules on </w:t>
      </w:r>
      <w:r>
        <w:rPr>
          <w:color w:val="000000"/>
          <w:u w:val="single"/>
        </w:rPr>
        <w:t>privacy and data protection</w:t>
      </w:r>
    </w:p>
    <w:p w:rsidR="00653D1D" w:rsidRDefault="00653D1D" w:rsidP="00653D1D">
      <w:pPr>
        <w:pStyle w:val="NormalConseil"/>
        <w:spacing w:line="360" w:lineRule="auto"/>
        <w:ind w:left="567" w:hanging="567"/>
        <w:jc w:val="both"/>
        <w:rPr>
          <w:color w:val="000000"/>
        </w:rPr>
      </w:pPr>
      <w:r w:rsidRPr="003D58DB">
        <w:rPr>
          <w:color w:val="000000"/>
        </w:rPr>
        <w:tab/>
      </w:r>
      <w:r>
        <w:rPr>
          <w:color w:val="000000"/>
        </w:rPr>
        <w:t xml:space="preserve">The Council amended the original Commission proposal </w:t>
      </w:r>
      <w:r w:rsidRPr="00195178">
        <w:rPr>
          <w:color w:val="000000"/>
        </w:rPr>
        <w:t xml:space="preserve">by providing </w:t>
      </w:r>
      <w:r>
        <w:rPr>
          <w:color w:val="000000"/>
        </w:rPr>
        <w:t xml:space="preserve">a clear reference to the personal data protection rules applicable, by stipulating that eCall data can only be used for the purpose of handling emergency situations and that they shall automatically be deleted, that there can be no exchange of data between the 112-based eCall system and any third party system and that the owner's manual shall provide information to the owner on the processing of data by either system. </w:t>
      </w:r>
    </w:p>
    <w:p w:rsidR="00653D1D" w:rsidRDefault="00653D1D" w:rsidP="00653D1D">
      <w:pPr>
        <w:pStyle w:val="NormalConseil"/>
        <w:spacing w:line="360" w:lineRule="auto"/>
        <w:ind w:left="567" w:hanging="567"/>
        <w:jc w:val="both"/>
        <w:rPr>
          <w:color w:val="000000"/>
        </w:rPr>
      </w:pPr>
    </w:p>
    <w:p w:rsidR="00653D1D" w:rsidRPr="00D446A6" w:rsidRDefault="00653D1D" w:rsidP="00653D1D">
      <w:pPr>
        <w:pStyle w:val="NormalConseil"/>
        <w:spacing w:line="360" w:lineRule="auto"/>
        <w:ind w:left="567" w:hanging="567"/>
        <w:jc w:val="both"/>
        <w:rPr>
          <w:color w:val="000000"/>
        </w:rPr>
      </w:pPr>
      <w:r>
        <w:rPr>
          <w:color w:val="000000"/>
        </w:rPr>
        <w:t>18.</w:t>
      </w:r>
      <w:r>
        <w:rPr>
          <w:color w:val="000000"/>
        </w:rPr>
        <w:tab/>
      </w:r>
      <w:r w:rsidRPr="00F71EFA">
        <w:rPr>
          <w:color w:val="000000"/>
          <w:u w:val="single"/>
        </w:rPr>
        <w:t>Implementing acts</w:t>
      </w:r>
    </w:p>
    <w:p w:rsidR="00653D1D" w:rsidRDefault="00653D1D" w:rsidP="00653D1D">
      <w:pPr>
        <w:pStyle w:val="NormalConseil"/>
        <w:spacing w:line="360" w:lineRule="auto"/>
        <w:ind w:left="567" w:hanging="567"/>
        <w:jc w:val="both"/>
        <w:rPr>
          <w:color w:val="000000"/>
        </w:rPr>
      </w:pPr>
      <w:r w:rsidRPr="00D446A6">
        <w:rPr>
          <w:color w:val="000000"/>
        </w:rPr>
        <w:tab/>
        <w:t xml:space="preserve">The Council also added in the text a provision that certain practical arrangements </w:t>
      </w:r>
      <w:r>
        <w:rPr>
          <w:color w:val="000000"/>
        </w:rPr>
        <w:t xml:space="preserve">in the area of data protection </w:t>
      </w:r>
      <w:r w:rsidRPr="00D446A6">
        <w:rPr>
          <w:color w:val="000000"/>
        </w:rPr>
        <w:t xml:space="preserve">shall be specified by implementing acts </w:t>
      </w:r>
      <w:r>
        <w:rPr>
          <w:color w:val="000000"/>
        </w:rPr>
        <w:t>rather than</w:t>
      </w:r>
      <w:r w:rsidRPr="00D446A6">
        <w:rPr>
          <w:color w:val="000000"/>
        </w:rPr>
        <w:t xml:space="preserve"> delegated acts. This entail</w:t>
      </w:r>
      <w:r>
        <w:rPr>
          <w:color w:val="000000"/>
        </w:rPr>
        <w:t>ed</w:t>
      </w:r>
      <w:r w:rsidRPr="00D446A6">
        <w:rPr>
          <w:color w:val="000000"/>
        </w:rPr>
        <w:t xml:space="preserve"> the addition of</w:t>
      </w:r>
      <w:r>
        <w:rPr>
          <w:color w:val="000000"/>
        </w:rPr>
        <w:t xml:space="preserve"> the corresponding enacting provisions. </w:t>
      </w:r>
    </w:p>
    <w:p w:rsidR="00653D1D" w:rsidRDefault="00653D1D" w:rsidP="00653D1D">
      <w:pPr>
        <w:pStyle w:val="NormalConseil"/>
        <w:spacing w:line="360" w:lineRule="auto"/>
        <w:ind w:left="1134" w:hanging="1134"/>
        <w:jc w:val="both"/>
        <w:rPr>
          <w:i/>
          <w:iCs/>
          <w:color w:val="000000"/>
        </w:rPr>
      </w:pPr>
      <w:r>
        <w:rPr>
          <w:color w:val="000000"/>
        </w:rPr>
        <w:tab/>
      </w:r>
      <w:r w:rsidRPr="00E970ED">
        <w:rPr>
          <w:i/>
          <w:iCs/>
          <w:color w:val="000000"/>
        </w:rPr>
        <w:t xml:space="preserve"> </w:t>
      </w:r>
    </w:p>
    <w:p w:rsidR="00653D1D" w:rsidRPr="00046CB4" w:rsidRDefault="00653D1D" w:rsidP="00653D1D">
      <w:pPr>
        <w:pStyle w:val="NormalConseil"/>
        <w:spacing w:line="360" w:lineRule="auto"/>
        <w:ind w:left="567" w:hanging="567"/>
        <w:jc w:val="both"/>
        <w:rPr>
          <w:i/>
          <w:iCs/>
          <w:color w:val="000000"/>
        </w:rPr>
      </w:pPr>
      <w:r>
        <w:rPr>
          <w:color w:val="000000"/>
        </w:rPr>
        <w:t>19</w:t>
      </w:r>
      <w:r w:rsidRPr="00350A62">
        <w:rPr>
          <w:color w:val="000000"/>
        </w:rPr>
        <w:t>.</w:t>
      </w:r>
      <w:r w:rsidRPr="00350A62">
        <w:rPr>
          <w:color w:val="000000"/>
        </w:rPr>
        <w:tab/>
      </w:r>
      <w:r w:rsidRPr="00350A62">
        <w:rPr>
          <w:color w:val="000000"/>
          <w:u w:val="single"/>
        </w:rPr>
        <w:t>Empowerment of the Commission</w:t>
      </w:r>
    </w:p>
    <w:p w:rsidR="00653D1D" w:rsidRDefault="00653D1D" w:rsidP="00653D1D">
      <w:pPr>
        <w:pStyle w:val="NormalConseil"/>
        <w:spacing w:line="360" w:lineRule="auto"/>
        <w:ind w:left="567" w:hanging="567"/>
        <w:jc w:val="both"/>
        <w:rPr>
          <w:color w:val="000000"/>
        </w:rPr>
      </w:pPr>
      <w:r>
        <w:rPr>
          <w:i/>
          <w:iCs/>
          <w:color w:val="000000"/>
        </w:rPr>
        <w:tab/>
      </w:r>
      <w:r>
        <w:rPr>
          <w:color w:val="000000"/>
        </w:rPr>
        <w:t xml:space="preserve">The Council text stipulates that the empowerment of the Commission to adopt delegated acts shall be limited to a 5-year period, tacitly extended, and that the Commission shall draw up a report on the delegation of power nine months before the end of the 5-year period. </w:t>
      </w:r>
    </w:p>
    <w:p w:rsidR="00653D1D" w:rsidRDefault="00653D1D" w:rsidP="00653D1D">
      <w:pPr>
        <w:pStyle w:val="NormalConseil"/>
        <w:spacing w:line="360" w:lineRule="auto"/>
        <w:ind w:left="1134" w:hanging="567"/>
        <w:jc w:val="both"/>
        <w:rPr>
          <w:i/>
          <w:iCs/>
          <w:color w:val="000000"/>
        </w:rPr>
      </w:pPr>
    </w:p>
    <w:p w:rsidR="00653D1D" w:rsidRPr="00496461" w:rsidRDefault="00653D1D" w:rsidP="00653D1D">
      <w:pPr>
        <w:pStyle w:val="NormalConseil"/>
        <w:spacing w:line="360" w:lineRule="auto"/>
        <w:ind w:left="567" w:hanging="567"/>
        <w:jc w:val="both"/>
        <w:rPr>
          <w:color w:val="000000"/>
        </w:rPr>
      </w:pPr>
      <w:r>
        <w:rPr>
          <w:color w:val="000000"/>
        </w:rPr>
        <w:br w:type="page"/>
      </w:r>
      <w:r>
        <w:rPr>
          <w:color w:val="000000"/>
        </w:rPr>
        <w:lastRenderedPageBreak/>
        <w:t>20</w:t>
      </w:r>
      <w:r w:rsidRPr="00496461">
        <w:rPr>
          <w:color w:val="000000"/>
        </w:rPr>
        <w:t>.</w:t>
      </w:r>
      <w:r w:rsidRPr="00496461">
        <w:rPr>
          <w:color w:val="000000"/>
        </w:rPr>
        <w:tab/>
      </w:r>
      <w:r w:rsidRPr="00496461">
        <w:rPr>
          <w:color w:val="000000"/>
          <w:u w:val="single"/>
        </w:rPr>
        <w:t>Reporting and review</w:t>
      </w:r>
    </w:p>
    <w:p w:rsidR="00653D1D" w:rsidRPr="00496461" w:rsidRDefault="00653D1D" w:rsidP="00653D1D">
      <w:pPr>
        <w:pStyle w:val="NormalConseil"/>
        <w:spacing w:line="360" w:lineRule="auto"/>
        <w:ind w:left="567" w:hanging="567"/>
        <w:jc w:val="both"/>
        <w:rPr>
          <w:color w:val="000000"/>
        </w:rPr>
      </w:pPr>
      <w:r>
        <w:rPr>
          <w:color w:val="000000"/>
        </w:rPr>
        <w:tab/>
        <w:t xml:space="preserve">A provision was added </w:t>
      </w:r>
      <w:r w:rsidRPr="00496461">
        <w:rPr>
          <w:color w:val="000000"/>
        </w:rPr>
        <w:t>requesting the Commis</w:t>
      </w:r>
      <w:r>
        <w:rPr>
          <w:color w:val="000000"/>
        </w:rPr>
        <w:t xml:space="preserve">sion </w:t>
      </w:r>
      <w:r w:rsidRPr="00496461">
        <w:rPr>
          <w:color w:val="000000"/>
        </w:rPr>
        <w:t xml:space="preserve">to submit </w:t>
      </w:r>
      <w:r>
        <w:rPr>
          <w:color w:val="000000"/>
        </w:rPr>
        <w:t xml:space="preserve">by 2021 </w:t>
      </w:r>
      <w:r w:rsidRPr="00496461">
        <w:rPr>
          <w:color w:val="000000"/>
        </w:rPr>
        <w:t>an evaluation report on the</w:t>
      </w:r>
      <w:r>
        <w:rPr>
          <w:color w:val="000000"/>
        </w:rPr>
        <w:t xml:space="preserve"> achievements of</w:t>
      </w:r>
      <w:r w:rsidRPr="00496461">
        <w:rPr>
          <w:color w:val="000000"/>
        </w:rPr>
        <w:t xml:space="preserve"> eCall </w:t>
      </w:r>
      <w:r>
        <w:rPr>
          <w:color w:val="000000"/>
        </w:rPr>
        <w:t xml:space="preserve">and its </w:t>
      </w:r>
      <w:r w:rsidRPr="00496461">
        <w:rPr>
          <w:color w:val="000000"/>
        </w:rPr>
        <w:t>penetrati</w:t>
      </w:r>
      <w:r>
        <w:rPr>
          <w:color w:val="000000"/>
        </w:rPr>
        <w:t>on rate, and to</w:t>
      </w:r>
      <w:r w:rsidRPr="00496461">
        <w:rPr>
          <w:color w:val="000000"/>
        </w:rPr>
        <w:t xml:space="preserve"> investigate the possible extension of this Regulation to other cat</w:t>
      </w:r>
      <w:r>
        <w:rPr>
          <w:color w:val="000000"/>
        </w:rPr>
        <w:t>egories of vehicles and to assess the need for</w:t>
      </w:r>
      <w:r w:rsidRPr="00496461">
        <w:rPr>
          <w:color w:val="000000"/>
        </w:rPr>
        <w:t xml:space="preserve"> an open-access platform. </w:t>
      </w:r>
    </w:p>
    <w:p w:rsidR="00653D1D" w:rsidRDefault="00653D1D" w:rsidP="00653D1D">
      <w:pPr>
        <w:pStyle w:val="NormalConseil"/>
        <w:spacing w:line="360" w:lineRule="auto"/>
        <w:jc w:val="both"/>
        <w:rPr>
          <w:i/>
          <w:iCs/>
          <w:color w:val="000000"/>
        </w:rPr>
      </w:pPr>
    </w:p>
    <w:p w:rsidR="00653D1D" w:rsidRPr="007B228A" w:rsidRDefault="00653D1D" w:rsidP="00653D1D">
      <w:pPr>
        <w:pStyle w:val="NormalConseil"/>
        <w:spacing w:line="360" w:lineRule="auto"/>
        <w:ind w:left="567" w:hanging="567"/>
        <w:jc w:val="both"/>
        <w:rPr>
          <w:color w:val="000000"/>
          <w:u w:val="single"/>
        </w:rPr>
      </w:pPr>
      <w:r>
        <w:rPr>
          <w:color w:val="000000"/>
        </w:rPr>
        <w:t>21.</w:t>
      </w:r>
      <w:r>
        <w:rPr>
          <w:color w:val="000000"/>
        </w:rPr>
        <w:tab/>
      </w:r>
      <w:r>
        <w:rPr>
          <w:color w:val="000000"/>
          <w:u w:val="single"/>
        </w:rPr>
        <w:t xml:space="preserve">Date of application </w:t>
      </w:r>
    </w:p>
    <w:p w:rsidR="00653D1D" w:rsidRPr="00CA5A88" w:rsidRDefault="00653D1D" w:rsidP="00653D1D">
      <w:pPr>
        <w:pStyle w:val="NormalConseil"/>
        <w:spacing w:line="360" w:lineRule="auto"/>
        <w:ind w:left="567"/>
        <w:jc w:val="both"/>
        <w:rPr>
          <w:color w:val="000000"/>
        </w:rPr>
      </w:pPr>
      <w:r>
        <w:rPr>
          <w:color w:val="000000"/>
        </w:rPr>
        <w:t xml:space="preserve">The date of application was fixed in relation to what is provided for in Decision 585/2014/EC for the deployment of the interoperable EU-wide eCall service. The date of application was set at 31 March 2018. </w:t>
      </w:r>
    </w:p>
    <w:p w:rsidR="00653D1D" w:rsidRDefault="00653D1D" w:rsidP="00653D1D">
      <w:pPr>
        <w:pStyle w:val="NormalConseil"/>
        <w:spacing w:line="360" w:lineRule="auto"/>
        <w:jc w:val="both"/>
        <w:rPr>
          <w:i/>
          <w:iCs/>
          <w:color w:val="000000"/>
        </w:rPr>
      </w:pPr>
    </w:p>
    <w:p w:rsidR="00653D1D" w:rsidRDefault="00653D1D" w:rsidP="00653D1D">
      <w:pPr>
        <w:pStyle w:val="NormalConseil"/>
        <w:spacing w:line="360" w:lineRule="auto"/>
        <w:jc w:val="both"/>
        <w:rPr>
          <w:color w:val="000000"/>
        </w:rPr>
      </w:pPr>
      <w:r>
        <w:rPr>
          <w:color w:val="000000"/>
        </w:rPr>
        <w:t>22.</w:t>
      </w:r>
      <w:r>
        <w:rPr>
          <w:color w:val="000000"/>
        </w:rPr>
        <w:tab/>
      </w:r>
      <w:r w:rsidRPr="002D3CC7">
        <w:rPr>
          <w:color w:val="000000"/>
          <w:u w:val="single"/>
        </w:rPr>
        <w:t>Amendment of the Annex</w:t>
      </w:r>
      <w:r>
        <w:rPr>
          <w:color w:val="000000"/>
        </w:rPr>
        <w:t xml:space="preserve"> </w:t>
      </w:r>
    </w:p>
    <w:p w:rsidR="00653D1D" w:rsidRPr="00CA5A88" w:rsidRDefault="00653D1D" w:rsidP="00653D1D">
      <w:pPr>
        <w:pStyle w:val="NormalConseil"/>
        <w:spacing w:line="360" w:lineRule="auto"/>
        <w:jc w:val="both"/>
        <w:rPr>
          <w:color w:val="000000"/>
        </w:rPr>
      </w:pPr>
      <w:r>
        <w:rPr>
          <w:color w:val="000000"/>
        </w:rPr>
        <w:tab/>
        <w:t xml:space="preserve">The Annex has been modified by the Council to better reflect the provisions in the </w:t>
      </w:r>
      <w:r>
        <w:rPr>
          <w:color w:val="000000"/>
        </w:rPr>
        <w:tab/>
        <w:t xml:space="preserve">Articles. </w:t>
      </w:r>
    </w:p>
    <w:p w:rsidR="00653D1D" w:rsidRDefault="00653D1D" w:rsidP="00653D1D">
      <w:pPr>
        <w:pStyle w:val="NormalConseil"/>
        <w:spacing w:line="360" w:lineRule="auto"/>
        <w:jc w:val="both"/>
        <w:rPr>
          <w:i/>
          <w:iCs/>
          <w:color w:val="000000"/>
        </w:rPr>
      </w:pPr>
    </w:p>
    <w:p w:rsidR="00653D1D" w:rsidRPr="006E4175" w:rsidRDefault="00653D1D" w:rsidP="00653D1D">
      <w:pPr>
        <w:pStyle w:val="NormalConseil"/>
        <w:spacing w:line="360" w:lineRule="auto"/>
        <w:jc w:val="both"/>
        <w:rPr>
          <w:color w:val="000000"/>
        </w:rPr>
      </w:pPr>
      <w:r>
        <w:rPr>
          <w:color w:val="000000"/>
        </w:rPr>
        <w:t>23</w:t>
      </w:r>
      <w:r w:rsidRPr="006E4175">
        <w:rPr>
          <w:color w:val="000000"/>
        </w:rPr>
        <w:t>.</w:t>
      </w:r>
      <w:r w:rsidRPr="006E4175">
        <w:rPr>
          <w:color w:val="000000"/>
        </w:rPr>
        <w:tab/>
      </w:r>
      <w:r w:rsidRPr="006E4175">
        <w:rPr>
          <w:color w:val="000000"/>
          <w:u w:val="single"/>
        </w:rPr>
        <w:t>Recitals</w:t>
      </w:r>
    </w:p>
    <w:p w:rsidR="00653D1D" w:rsidRDefault="00653D1D" w:rsidP="00653D1D">
      <w:pPr>
        <w:pStyle w:val="NormalConseil"/>
        <w:spacing w:line="360" w:lineRule="auto"/>
        <w:ind w:left="567" w:hanging="1134"/>
        <w:jc w:val="both"/>
        <w:rPr>
          <w:color w:val="000000"/>
        </w:rPr>
      </w:pPr>
      <w:r>
        <w:rPr>
          <w:i/>
          <w:iCs/>
          <w:color w:val="000000"/>
        </w:rPr>
        <w:tab/>
      </w:r>
      <w:r>
        <w:t xml:space="preserve">The recitals have been amended by the Council to correlate with the modified operational parts of the Regulation and to reflect certain concerns expressed by the European Parliament. </w:t>
      </w:r>
      <w:r w:rsidRPr="006E4175">
        <w:rPr>
          <w:color w:val="000000"/>
        </w:rPr>
        <w:t xml:space="preserve"> </w:t>
      </w:r>
    </w:p>
    <w:p w:rsidR="00653D1D" w:rsidRDefault="00653D1D" w:rsidP="00653D1D">
      <w:pPr>
        <w:spacing w:line="240" w:lineRule="auto"/>
        <w:ind w:left="1134"/>
      </w:pPr>
    </w:p>
    <w:p w:rsidR="00653D1D" w:rsidRDefault="00653D1D" w:rsidP="00653D1D">
      <w:pPr>
        <w:ind w:left="567"/>
      </w:pPr>
      <w:r>
        <w:t xml:space="preserve"> </w:t>
      </w:r>
    </w:p>
    <w:p w:rsidR="00653D1D" w:rsidRPr="00171969" w:rsidRDefault="00653D1D" w:rsidP="00653D1D">
      <w:pPr>
        <w:pStyle w:val="EntInstit"/>
        <w:jc w:val="left"/>
      </w:pPr>
      <w:r>
        <w:br w:type="page"/>
      </w:r>
      <w:bookmarkStart w:id="3" w:name="ControlPages"/>
      <w:bookmarkEnd w:id="3"/>
      <w:r>
        <w:lastRenderedPageBreak/>
        <w:t>IV.</w:t>
      </w:r>
      <w:r>
        <w:tab/>
      </w:r>
      <w:r w:rsidRPr="00D00CCA">
        <w:rPr>
          <w:u w:val="single"/>
        </w:rPr>
        <w:t>CONCLUSION</w:t>
      </w:r>
    </w:p>
    <w:p w:rsidR="00653D1D" w:rsidRPr="00673460" w:rsidRDefault="00653D1D" w:rsidP="00653D1D"/>
    <w:p w:rsidR="00653D1D" w:rsidRDefault="00653D1D" w:rsidP="00653D1D">
      <w:pPr>
        <w:ind w:left="567"/>
      </w:pPr>
      <w:r>
        <w:t>In establishing its Position, t</w:t>
      </w:r>
      <w:r w:rsidRPr="00673460">
        <w:t xml:space="preserve">he Council </w:t>
      </w:r>
      <w:r>
        <w:t xml:space="preserve">has taken full account of the proposal of the Commission and of  the European Parliament’s position at first reading. </w:t>
      </w:r>
    </w:p>
    <w:p w:rsidR="00653D1D" w:rsidRDefault="00653D1D" w:rsidP="00653D1D">
      <w:pPr>
        <w:pStyle w:val="Text1"/>
      </w:pPr>
      <w:r>
        <w:t>With respect to the amendments proposed by the European Parliament, the Council notes that  a large number of amendments have – in spirit, partially or fully – been included in its Position.</w:t>
      </w:r>
    </w:p>
    <w:p w:rsidR="00FC4670" w:rsidRPr="007516C8" w:rsidRDefault="00FC4670" w:rsidP="007516C8">
      <w:pPr>
        <w:pStyle w:val="FinalLine"/>
      </w:pPr>
    </w:p>
    <w:sectPr w:rsidR="00FC4670" w:rsidRPr="007516C8" w:rsidSect="009F04EB">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C8" w:rsidRDefault="007516C8" w:rsidP="007516C8">
      <w:pPr>
        <w:spacing w:before="0" w:after="0" w:line="240" w:lineRule="auto"/>
      </w:pPr>
      <w:r>
        <w:separator/>
      </w:r>
    </w:p>
  </w:endnote>
  <w:endnote w:type="continuationSeparator" w:id="0">
    <w:p w:rsidR="007516C8" w:rsidRDefault="007516C8" w:rsidP="007516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EB" w:rsidRPr="009F04EB" w:rsidRDefault="009F04EB" w:rsidP="009F0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F04EB" w:rsidRPr="00D94637" w:rsidTr="009F04EB">
      <w:trPr>
        <w:jc w:val="center"/>
      </w:trPr>
      <w:tc>
        <w:tcPr>
          <w:tcW w:w="5000" w:type="pct"/>
          <w:gridSpan w:val="7"/>
          <w:shd w:val="clear" w:color="auto" w:fill="auto"/>
          <w:tcMar>
            <w:top w:w="57" w:type="dxa"/>
          </w:tcMar>
        </w:tcPr>
        <w:p w:rsidR="009F04EB" w:rsidRPr="00D94637" w:rsidRDefault="009F04EB" w:rsidP="00D94637">
          <w:pPr>
            <w:pStyle w:val="FooterText"/>
            <w:pBdr>
              <w:top w:val="single" w:sz="4" w:space="1" w:color="auto"/>
            </w:pBdr>
            <w:spacing w:before="200"/>
            <w:rPr>
              <w:sz w:val="2"/>
              <w:szCs w:val="2"/>
            </w:rPr>
          </w:pPr>
          <w:bookmarkStart w:id="2" w:name="FOOTER_STANDARD"/>
        </w:p>
      </w:tc>
    </w:tr>
    <w:tr w:rsidR="009F04EB" w:rsidRPr="00B310DC" w:rsidTr="009F04EB">
      <w:trPr>
        <w:jc w:val="center"/>
      </w:trPr>
      <w:tc>
        <w:tcPr>
          <w:tcW w:w="2500" w:type="pct"/>
          <w:gridSpan w:val="2"/>
          <w:shd w:val="clear" w:color="auto" w:fill="auto"/>
          <w:tcMar>
            <w:top w:w="0" w:type="dxa"/>
          </w:tcMar>
        </w:tcPr>
        <w:p w:rsidR="009F04EB" w:rsidRPr="00AD7BF2" w:rsidRDefault="009F04EB" w:rsidP="004F54B2">
          <w:pPr>
            <w:pStyle w:val="FooterText"/>
          </w:pPr>
          <w:r>
            <w:t>5130/3/15</w:t>
          </w:r>
          <w:r w:rsidRPr="002511D8">
            <w:t xml:space="preserve"> </w:t>
          </w:r>
          <w:r>
            <w:t>REV 3 ADD 1</w:t>
          </w:r>
        </w:p>
      </w:tc>
      <w:tc>
        <w:tcPr>
          <w:tcW w:w="625" w:type="pct"/>
          <w:shd w:val="clear" w:color="auto" w:fill="auto"/>
          <w:tcMar>
            <w:top w:w="0" w:type="dxa"/>
          </w:tcMar>
        </w:tcPr>
        <w:p w:rsidR="009F04EB" w:rsidRPr="00AD7BF2" w:rsidRDefault="009F04EB" w:rsidP="00D94637">
          <w:pPr>
            <w:pStyle w:val="FooterText"/>
            <w:jc w:val="center"/>
          </w:pPr>
        </w:p>
      </w:tc>
      <w:tc>
        <w:tcPr>
          <w:tcW w:w="1287" w:type="pct"/>
          <w:gridSpan w:val="3"/>
          <w:shd w:val="clear" w:color="auto" w:fill="auto"/>
          <w:tcMar>
            <w:top w:w="0" w:type="dxa"/>
          </w:tcMar>
        </w:tcPr>
        <w:p w:rsidR="009F04EB" w:rsidRPr="002511D8" w:rsidRDefault="009F04EB" w:rsidP="00D94637">
          <w:pPr>
            <w:pStyle w:val="FooterText"/>
            <w:jc w:val="center"/>
          </w:pPr>
          <w:proofErr w:type="spellStart"/>
          <w:r>
            <w:t>psc</w:t>
          </w:r>
          <w:proofErr w:type="spellEnd"/>
        </w:p>
      </w:tc>
      <w:tc>
        <w:tcPr>
          <w:tcW w:w="588" w:type="pct"/>
          <w:shd w:val="clear" w:color="auto" w:fill="auto"/>
          <w:tcMar>
            <w:top w:w="0" w:type="dxa"/>
          </w:tcMar>
        </w:tcPr>
        <w:p w:rsidR="009F04EB" w:rsidRPr="00B310DC" w:rsidRDefault="009F04EB"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9F04EB" w:rsidRPr="00D94637" w:rsidTr="009F04EB">
      <w:trPr>
        <w:jc w:val="center"/>
      </w:trPr>
      <w:tc>
        <w:tcPr>
          <w:tcW w:w="1774" w:type="pct"/>
          <w:shd w:val="clear" w:color="auto" w:fill="auto"/>
        </w:tcPr>
        <w:p w:rsidR="009F04EB" w:rsidRPr="00AD7BF2" w:rsidRDefault="009F04EB" w:rsidP="00D94637">
          <w:pPr>
            <w:pStyle w:val="FooterText"/>
            <w:spacing w:before="40"/>
          </w:pPr>
        </w:p>
      </w:tc>
      <w:tc>
        <w:tcPr>
          <w:tcW w:w="1455" w:type="pct"/>
          <w:gridSpan w:val="3"/>
          <w:shd w:val="clear" w:color="auto" w:fill="auto"/>
        </w:tcPr>
        <w:p w:rsidR="009F04EB" w:rsidRPr="00AD7BF2" w:rsidRDefault="009F04EB" w:rsidP="00D204D6">
          <w:pPr>
            <w:pStyle w:val="FooterText"/>
            <w:spacing w:before="40"/>
            <w:jc w:val="center"/>
          </w:pPr>
          <w:r>
            <w:t>DPG</w:t>
          </w:r>
        </w:p>
      </w:tc>
      <w:tc>
        <w:tcPr>
          <w:tcW w:w="1147" w:type="pct"/>
          <w:shd w:val="clear" w:color="auto" w:fill="auto"/>
        </w:tcPr>
        <w:p w:rsidR="009F04EB" w:rsidRPr="00D94637" w:rsidRDefault="009F04EB" w:rsidP="00D94637">
          <w:pPr>
            <w:pStyle w:val="FooterText"/>
            <w:jc w:val="right"/>
            <w:rPr>
              <w:b/>
              <w:position w:val="-4"/>
              <w:sz w:val="36"/>
            </w:rPr>
          </w:pPr>
        </w:p>
      </w:tc>
      <w:tc>
        <w:tcPr>
          <w:tcW w:w="625" w:type="pct"/>
          <w:gridSpan w:val="2"/>
          <w:shd w:val="clear" w:color="auto" w:fill="auto"/>
        </w:tcPr>
        <w:p w:rsidR="009F04EB" w:rsidRPr="00D94637" w:rsidRDefault="009F04EB" w:rsidP="00D94637">
          <w:pPr>
            <w:pStyle w:val="FooterText"/>
            <w:jc w:val="right"/>
            <w:rPr>
              <w:sz w:val="16"/>
            </w:rPr>
          </w:pPr>
          <w:r>
            <w:rPr>
              <w:b/>
              <w:position w:val="-4"/>
              <w:sz w:val="36"/>
            </w:rPr>
            <w:t>EN</w:t>
          </w:r>
        </w:p>
      </w:tc>
    </w:tr>
    <w:bookmarkEnd w:id="2"/>
  </w:tbl>
  <w:p w:rsidR="007516C8" w:rsidRPr="009F04EB" w:rsidRDefault="007516C8" w:rsidP="009F04E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F04EB" w:rsidRPr="00D94637" w:rsidTr="009F04EB">
      <w:trPr>
        <w:jc w:val="center"/>
      </w:trPr>
      <w:tc>
        <w:tcPr>
          <w:tcW w:w="5000" w:type="pct"/>
          <w:gridSpan w:val="7"/>
          <w:shd w:val="clear" w:color="auto" w:fill="auto"/>
          <w:tcMar>
            <w:top w:w="57" w:type="dxa"/>
          </w:tcMar>
        </w:tcPr>
        <w:p w:rsidR="009F04EB" w:rsidRPr="00D94637" w:rsidRDefault="009F04EB" w:rsidP="00D94637">
          <w:pPr>
            <w:pStyle w:val="FooterText"/>
            <w:pBdr>
              <w:top w:val="single" w:sz="4" w:space="1" w:color="auto"/>
            </w:pBdr>
            <w:spacing w:before="200"/>
            <w:rPr>
              <w:sz w:val="2"/>
              <w:szCs w:val="2"/>
            </w:rPr>
          </w:pPr>
        </w:p>
      </w:tc>
    </w:tr>
    <w:tr w:rsidR="009F04EB" w:rsidRPr="00B310DC" w:rsidTr="009F04EB">
      <w:trPr>
        <w:jc w:val="center"/>
      </w:trPr>
      <w:tc>
        <w:tcPr>
          <w:tcW w:w="2500" w:type="pct"/>
          <w:gridSpan w:val="2"/>
          <w:shd w:val="clear" w:color="auto" w:fill="auto"/>
          <w:tcMar>
            <w:top w:w="0" w:type="dxa"/>
          </w:tcMar>
        </w:tcPr>
        <w:p w:rsidR="009F04EB" w:rsidRPr="00AD7BF2" w:rsidRDefault="009F04EB" w:rsidP="004F54B2">
          <w:pPr>
            <w:pStyle w:val="FooterText"/>
          </w:pPr>
          <w:r>
            <w:t>5130/3/15</w:t>
          </w:r>
          <w:r w:rsidRPr="002511D8">
            <w:t xml:space="preserve"> </w:t>
          </w:r>
          <w:r>
            <w:t>REV 3 ADD 1</w:t>
          </w:r>
        </w:p>
      </w:tc>
      <w:tc>
        <w:tcPr>
          <w:tcW w:w="625" w:type="pct"/>
          <w:shd w:val="clear" w:color="auto" w:fill="auto"/>
          <w:tcMar>
            <w:top w:w="0" w:type="dxa"/>
          </w:tcMar>
        </w:tcPr>
        <w:p w:rsidR="009F04EB" w:rsidRPr="00AD7BF2" w:rsidRDefault="009F04EB" w:rsidP="00D94637">
          <w:pPr>
            <w:pStyle w:val="FooterText"/>
            <w:jc w:val="center"/>
          </w:pPr>
        </w:p>
      </w:tc>
      <w:tc>
        <w:tcPr>
          <w:tcW w:w="1287" w:type="pct"/>
          <w:gridSpan w:val="3"/>
          <w:shd w:val="clear" w:color="auto" w:fill="auto"/>
          <w:tcMar>
            <w:top w:w="0" w:type="dxa"/>
          </w:tcMar>
        </w:tcPr>
        <w:p w:rsidR="009F04EB" w:rsidRPr="002511D8" w:rsidRDefault="009F04EB" w:rsidP="00D94637">
          <w:pPr>
            <w:pStyle w:val="FooterText"/>
            <w:jc w:val="center"/>
          </w:pPr>
          <w:proofErr w:type="spellStart"/>
          <w:r>
            <w:t>psc</w:t>
          </w:r>
          <w:proofErr w:type="spellEnd"/>
        </w:p>
      </w:tc>
      <w:tc>
        <w:tcPr>
          <w:tcW w:w="588" w:type="pct"/>
          <w:shd w:val="clear" w:color="auto" w:fill="auto"/>
          <w:tcMar>
            <w:top w:w="0" w:type="dxa"/>
          </w:tcMar>
        </w:tcPr>
        <w:p w:rsidR="009F04EB" w:rsidRPr="00B310DC" w:rsidRDefault="009F04E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F04EB" w:rsidRPr="00D94637" w:rsidTr="009F04EB">
      <w:trPr>
        <w:jc w:val="center"/>
      </w:trPr>
      <w:tc>
        <w:tcPr>
          <w:tcW w:w="1774" w:type="pct"/>
          <w:shd w:val="clear" w:color="auto" w:fill="auto"/>
        </w:tcPr>
        <w:p w:rsidR="009F04EB" w:rsidRPr="00AD7BF2" w:rsidRDefault="009F04EB" w:rsidP="00D94637">
          <w:pPr>
            <w:pStyle w:val="FooterText"/>
            <w:spacing w:before="40"/>
          </w:pPr>
        </w:p>
      </w:tc>
      <w:tc>
        <w:tcPr>
          <w:tcW w:w="1455" w:type="pct"/>
          <w:gridSpan w:val="3"/>
          <w:shd w:val="clear" w:color="auto" w:fill="auto"/>
        </w:tcPr>
        <w:p w:rsidR="009F04EB" w:rsidRPr="00AD7BF2" w:rsidRDefault="009F04EB" w:rsidP="00D204D6">
          <w:pPr>
            <w:pStyle w:val="FooterText"/>
            <w:spacing w:before="40"/>
            <w:jc w:val="center"/>
          </w:pPr>
          <w:r>
            <w:t>DPG</w:t>
          </w:r>
        </w:p>
      </w:tc>
      <w:tc>
        <w:tcPr>
          <w:tcW w:w="1147" w:type="pct"/>
          <w:shd w:val="clear" w:color="auto" w:fill="auto"/>
        </w:tcPr>
        <w:p w:rsidR="009F04EB" w:rsidRPr="00D94637" w:rsidRDefault="009F04EB" w:rsidP="00D94637">
          <w:pPr>
            <w:pStyle w:val="FooterText"/>
            <w:jc w:val="right"/>
            <w:rPr>
              <w:b/>
              <w:position w:val="-4"/>
              <w:sz w:val="36"/>
            </w:rPr>
          </w:pPr>
        </w:p>
      </w:tc>
      <w:tc>
        <w:tcPr>
          <w:tcW w:w="625" w:type="pct"/>
          <w:gridSpan w:val="2"/>
          <w:shd w:val="clear" w:color="auto" w:fill="auto"/>
        </w:tcPr>
        <w:p w:rsidR="009F04EB" w:rsidRPr="00D94637" w:rsidRDefault="009F04EB" w:rsidP="00D94637">
          <w:pPr>
            <w:pStyle w:val="FooterText"/>
            <w:jc w:val="right"/>
            <w:rPr>
              <w:sz w:val="16"/>
            </w:rPr>
          </w:pPr>
          <w:r>
            <w:rPr>
              <w:b/>
              <w:position w:val="-4"/>
              <w:sz w:val="36"/>
            </w:rPr>
            <w:t>EN</w:t>
          </w:r>
        </w:p>
      </w:tc>
    </w:tr>
  </w:tbl>
  <w:p w:rsidR="007516C8" w:rsidRPr="009F04EB" w:rsidRDefault="007516C8" w:rsidP="009F04E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C8" w:rsidRDefault="007516C8" w:rsidP="007516C8">
      <w:pPr>
        <w:spacing w:before="0" w:after="0" w:line="240" w:lineRule="auto"/>
      </w:pPr>
      <w:r>
        <w:separator/>
      </w:r>
    </w:p>
  </w:footnote>
  <w:footnote w:type="continuationSeparator" w:id="0">
    <w:p w:rsidR="007516C8" w:rsidRDefault="007516C8" w:rsidP="007516C8">
      <w:pPr>
        <w:spacing w:before="0" w:after="0" w:line="240" w:lineRule="auto"/>
      </w:pPr>
      <w:r>
        <w:continuationSeparator/>
      </w:r>
    </w:p>
  </w:footnote>
  <w:footnote w:id="1">
    <w:p w:rsidR="00653D1D" w:rsidRDefault="00653D1D" w:rsidP="00653D1D">
      <w:pPr>
        <w:pStyle w:val="FootnoteText"/>
      </w:pPr>
      <w:r>
        <w:rPr>
          <w:rStyle w:val="FootnoteReference"/>
        </w:rPr>
        <w:footnoteRef/>
      </w:r>
      <w:r>
        <w:t xml:space="preserve"> </w:t>
      </w:r>
      <w:r>
        <w:tab/>
        <w:t xml:space="preserve">Decision No 585/2014/EU of the European Parliament and of the Council of 15 May 2014 on the deployment of the interoperable EU-wide </w:t>
      </w:r>
      <w:proofErr w:type="spellStart"/>
      <w:r>
        <w:t>eCall</w:t>
      </w:r>
      <w:proofErr w:type="spellEnd"/>
      <w:r>
        <w:t xml:space="preserve"> service (L 164, 3.6.2014, p. 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EB" w:rsidRPr="009F04EB" w:rsidRDefault="009F04EB" w:rsidP="009F0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EB" w:rsidRPr="009F04EB" w:rsidRDefault="009F04EB" w:rsidP="009F04E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4EB" w:rsidRPr="009F04EB" w:rsidRDefault="009F04EB" w:rsidP="009F04E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C8" w:rsidRPr="009F04EB" w:rsidRDefault="007516C8" w:rsidP="009F0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929c8a61-5547-4472-bce9-e742072ed35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4&lt;/text&gt;_x000d__x000a_  &lt;/metadata&gt;_x000d__x000a_  &lt;metadata key=&quot;md_Prefix&quot;&gt;_x000d__x000a_    &lt;text&gt;&lt;/text&gt;_x000d__x000a_  &lt;/metadata&gt;_x000d__x000a_  &lt;metadata key=&quot;md_DocumentNumber&quot;&gt;_x000d__x000a_    &lt;text&gt;5130&lt;/text&gt;_x000d__x000a_  &lt;/metadata&gt;_x000d__x000a_  &lt;metadata key=&quot;md_YearDocumentNumber&quot;&gt;_x000d__x000a_    &lt;text&gt;2015&lt;/text&gt;_x000d__x000a_  &lt;/metadata&gt;_x000d__x000a_  &lt;metadata key=&quot;md_Suffixes&quot;&gt;_x000d__x000a_    &lt;text&gt;REV 3 ADD 1&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T 8&lt;/text&gt;_x000d__x000a_      &lt;text&gt;MI 12&lt;/text&gt;_x000d__x000a_      &lt;text&gt;CODEC 23&lt;/text&gt;_x000d__x000a_      &lt;text&gt;PARLNAT 13&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16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view to the adoption of a REGULATION OF THE EUROPEAN PARLIAMENT AND OF THE COUNCIL concerning type-approval requirements for the deployment of the eCall in-vehicle system based on the 112 service and amending Directive 2007/46/EC &amp;#8211; Statement of the Council's reasons &amp;#8211; Adopted by the Council on 2 March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Position of the Council at first reading with view to the adoption of a REGULATION OF THE EUROPEAN PARLIAMENT AND OF THE COUNCIL concerning type&amp;#8209;approval requirements for the deployment of the eCall in&amp;#8209;vehicle system based on the 112 service and amending Directive 2007/46/EC&amp;lt;/Paragraph&amp;gt;&amp;lt;Paragraph&amp;gt;&amp;#8211; Statement of the Council's reasons&amp;lt;LineBreak /&amp;gt;&amp;#8211; Adopted by the Council on&amp;lt;Run xml:lang=&quot;fr-be&quot; xml:space=&quot;preserve&quot;&amp;gt; 2 March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3&quot; technicalblockguid=&quot;f0fe1c18-1646-4ad8-8818-d55d9e7d33a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9&lt;/text&gt;_x000d__x000a_  &lt;/metadata&gt;_x000d__x000a_  &lt;metadata key=&quot;md_Prefix&quot;&gt;_x000d__x000a_    &lt;text&gt;&lt;/text&gt;_x000d__x000a_  &lt;/metadata&gt;_x000d__x000a_  &lt;metadata key=&quot;md_DocumentNumber&quot;&gt;_x000d__x000a_    &lt;text&gt;5130&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T 8&lt;/text&gt;_x000d__x000a_      &lt;text&gt;MI 12&lt;/text&gt;_x000d__x000a_      &lt;text&gt;CODEC 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16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concerning type-approval requirements for the deployment of the eCall in-vehicle system based on the 112 service and amending Directive 2007/46/EC &amp;#8211; Draft Statement of the Council's reasons&quot;&gt;&amp;lt;FlowDocument FontFamily=&quot;Times New Roman&quot; FontSize=&quot;16&quot; PageWidth=&quot;377&quot; PagePadding=&quot;0,0,0,0&quot; AllowDrop=&quot;False&quot; xmlns=&quot;http://schemas.microsoft.com/winfx/2006/xaml/presentation&quot;&amp;gt;&amp;lt;Paragraph FontFamily=&quot;Georgia&quot;&amp;gt;&amp;lt;Run FontFamily=&quot;Times New Roman&quot;&amp;gt;Position of the Council at first reading with view to the adoption of a REGULATION OF THE EUROPEAN PARLIAMENT AND OF THE COUNCIL concerning type&amp;#8209;approval requirements for the deployment of the eCall in&amp;#8209;vehicle system based on the 112 service and amending Directive 2007/46/EC&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G 3 A&lt;/text&gt;_x000d__x000a_  &lt;/metadata&gt;_x000d__x000a_  &lt;metadata key=&quot;md_Initials&quot;&gt;_x000d__x000a_    &lt;text&gt;DM,PA/c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7516C8"/>
    <w:rsid w:val="00096B04"/>
    <w:rsid w:val="000A6877"/>
    <w:rsid w:val="00130CD9"/>
    <w:rsid w:val="00182F2F"/>
    <w:rsid w:val="00356F5F"/>
    <w:rsid w:val="003579D6"/>
    <w:rsid w:val="00414945"/>
    <w:rsid w:val="004A5CE6"/>
    <w:rsid w:val="00625999"/>
    <w:rsid w:val="00626237"/>
    <w:rsid w:val="006351BB"/>
    <w:rsid w:val="00653D1D"/>
    <w:rsid w:val="006E3BE6"/>
    <w:rsid w:val="0070173E"/>
    <w:rsid w:val="007161AD"/>
    <w:rsid w:val="007516C8"/>
    <w:rsid w:val="00901450"/>
    <w:rsid w:val="009B07D1"/>
    <w:rsid w:val="009F04EB"/>
    <w:rsid w:val="00A30641"/>
    <w:rsid w:val="00A93207"/>
    <w:rsid w:val="00AF3113"/>
    <w:rsid w:val="00B54F86"/>
    <w:rsid w:val="00BE6E3D"/>
    <w:rsid w:val="00C45BA6"/>
    <w:rsid w:val="00D13316"/>
    <w:rsid w:val="00D4033A"/>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ootnote,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7516C8"/>
    <w:pPr>
      <w:spacing w:before="0" w:after="440"/>
      <w:ind w:left="-1134" w:right="-1134"/>
    </w:pPr>
    <w:rPr>
      <w:sz w:val="2"/>
    </w:rPr>
  </w:style>
  <w:style w:type="character" w:customStyle="1" w:styleId="TechnicalBlockChar">
    <w:name w:val="Technical Block Char"/>
    <w:basedOn w:val="DefaultParagraphFont"/>
    <w:link w:val="TechnicalBlock"/>
    <w:rsid w:val="007516C8"/>
    <w:rPr>
      <w:sz w:val="24"/>
      <w:szCs w:val="24"/>
      <w:lang w:val="en-GB" w:eastAsia="en-US"/>
    </w:rPr>
  </w:style>
  <w:style w:type="character" w:customStyle="1" w:styleId="HeaderCouncilLargeChar">
    <w:name w:val="Header Council Large Char"/>
    <w:basedOn w:val="TechnicalBlockChar"/>
    <w:link w:val="HeaderCouncilLarge"/>
    <w:rsid w:val="007516C8"/>
    <w:rPr>
      <w:sz w:val="2"/>
      <w:szCs w:val="24"/>
      <w:lang w:val="en-GB" w:eastAsia="en-US"/>
    </w:rPr>
  </w:style>
  <w:style w:type="paragraph" w:customStyle="1" w:styleId="FooterText">
    <w:name w:val="Footer Text"/>
    <w:basedOn w:val="Normal"/>
    <w:rsid w:val="007516C8"/>
    <w:pPr>
      <w:spacing w:before="0" w:after="0" w:line="240" w:lineRule="auto"/>
    </w:pPr>
  </w:style>
  <w:style w:type="paragraph" w:customStyle="1" w:styleId="EntInstit">
    <w:name w:val="EntInstit"/>
    <w:basedOn w:val="Normal"/>
    <w:rsid w:val="00653D1D"/>
    <w:pPr>
      <w:widowControl w:val="0"/>
      <w:spacing w:before="0" w:after="0" w:line="240" w:lineRule="auto"/>
      <w:jc w:val="right"/>
    </w:pPr>
    <w:rPr>
      <w:b/>
      <w:szCs w:val="20"/>
      <w:lang w:eastAsia="fr-BE"/>
    </w:rPr>
  </w:style>
  <w:style w:type="paragraph" w:customStyle="1" w:styleId="NormalConseil">
    <w:name w:val="NormalConseil"/>
    <w:basedOn w:val="Normal"/>
    <w:rsid w:val="00653D1D"/>
    <w:pPr>
      <w:spacing w:before="0" w:after="0" w:line="240" w:lineRule="auto"/>
    </w:pPr>
    <w:rPr>
      <w:szCs w:val="20"/>
      <w:lang w:eastAsia="fr-BE"/>
    </w:rPr>
  </w:style>
  <w:style w:type="character" w:customStyle="1" w:styleId="FootnoteTextChar">
    <w:name w:val="Footnote Text Char"/>
    <w:link w:val="FootnoteText"/>
    <w:rsid w:val="00653D1D"/>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ootnote,f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7516C8"/>
    <w:pPr>
      <w:spacing w:before="0" w:after="440"/>
      <w:ind w:left="-1134" w:right="-1134"/>
    </w:pPr>
    <w:rPr>
      <w:sz w:val="2"/>
    </w:rPr>
  </w:style>
  <w:style w:type="character" w:customStyle="1" w:styleId="TechnicalBlockChar">
    <w:name w:val="Technical Block Char"/>
    <w:basedOn w:val="DefaultParagraphFont"/>
    <w:link w:val="TechnicalBlock"/>
    <w:rsid w:val="007516C8"/>
    <w:rPr>
      <w:sz w:val="24"/>
      <w:szCs w:val="24"/>
      <w:lang w:val="en-GB" w:eastAsia="en-US"/>
    </w:rPr>
  </w:style>
  <w:style w:type="character" w:customStyle="1" w:styleId="HeaderCouncilLargeChar">
    <w:name w:val="Header Council Large Char"/>
    <w:basedOn w:val="TechnicalBlockChar"/>
    <w:link w:val="HeaderCouncilLarge"/>
    <w:rsid w:val="007516C8"/>
    <w:rPr>
      <w:sz w:val="2"/>
      <w:szCs w:val="24"/>
      <w:lang w:val="en-GB" w:eastAsia="en-US"/>
    </w:rPr>
  </w:style>
  <w:style w:type="paragraph" w:customStyle="1" w:styleId="FooterText">
    <w:name w:val="Footer Text"/>
    <w:basedOn w:val="Normal"/>
    <w:rsid w:val="007516C8"/>
    <w:pPr>
      <w:spacing w:before="0" w:after="0" w:line="240" w:lineRule="auto"/>
    </w:pPr>
  </w:style>
  <w:style w:type="paragraph" w:customStyle="1" w:styleId="EntInstit">
    <w:name w:val="EntInstit"/>
    <w:basedOn w:val="Normal"/>
    <w:rsid w:val="00653D1D"/>
    <w:pPr>
      <w:widowControl w:val="0"/>
      <w:spacing w:before="0" w:after="0" w:line="240" w:lineRule="auto"/>
      <w:jc w:val="right"/>
    </w:pPr>
    <w:rPr>
      <w:b/>
      <w:szCs w:val="20"/>
      <w:lang w:eastAsia="fr-BE"/>
    </w:rPr>
  </w:style>
  <w:style w:type="paragraph" w:customStyle="1" w:styleId="NormalConseil">
    <w:name w:val="NormalConseil"/>
    <w:basedOn w:val="Normal"/>
    <w:rsid w:val="00653D1D"/>
    <w:pPr>
      <w:spacing w:before="0" w:after="0" w:line="240" w:lineRule="auto"/>
    </w:pPr>
    <w:rPr>
      <w:szCs w:val="20"/>
      <w:lang w:eastAsia="fr-BE"/>
    </w:rPr>
  </w:style>
  <w:style w:type="character" w:customStyle="1" w:styleId="FootnoteTextChar">
    <w:name w:val="Footnote Text Char"/>
    <w:link w:val="FootnoteText"/>
    <w:rsid w:val="00653D1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5</TotalTime>
  <Pages>7</Pages>
  <Words>1049</Words>
  <Characters>5560</Characters>
  <Application>Microsoft Office Word</Application>
  <DocSecurity>0</DocSecurity>
  <Lines>139</Lines>
  <Paragraphs>57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TSIOBBEL Caroline</dc:creator>
  <cp:lastModifiedBy>KONTOGIANNI Elpida</cp:lastModifiedBy>
  <cp:revision>5</cp:revision>
  <cp:lastPrinted>2015-03-04T11:00:00Z</cp:lastPrinted>
  <dcterms:created xsi:type="dcterms:W3CDTF">2015-03-03T10:32:00Z</dcterms:created>
  <dcterms:modified xsi:type="dcterms:W3CDTF">2015-03-04T11:00:00Z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