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A4" w:rsidRDefault="001635B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861CE0B0314A3B8FADE64534EB60AD" style="width:451pt;height:352pt">
            <v:imagedata r:id="rId9" o:title=""/>
          </v:shape>
        </w:pict>
      </w:r>
    </w:p>
    <w:p w:rsidR="009431A4" w:rsidRDefault="009431A4">
      <w:pPr>
        <w:rPr>
          <w:noProof/>
        </w:rPr>
        <w:sectPr w:rsidR="009431A4">
          <w:footerReference w:type="default" r:id="rId10"/>
          <w:pgSz w:w="11907" w:h="16839"/>
          <w:pgMar w:top="1134" w:right="1417" w:bottom="1134" w:left="1417" w:header="709" w:footer="709" w:gutter="0"/>
          <w:pgNumType w:start="1"/>
          <w:cols w:space="720"/>
          <w:docGrid w:linePitch="360"/>
        </w:sectPr>
      </w:pPr>
    </w:p>
    <w:p w:rsidR="009431A4" w:rsidRDefault="001635B2">
      <w:pPr>
        <w:pStyle w:val="Exposdesmotifstitre"/>
        <w:rPr>
          <w:noProof/>
        </w:rPr>
      </w:pPr>
      <w:r>
        <w:rPr>
          <w:noProof/>
        </w:rPr>
        <w:lastRenderedPageBreak/>
        <w:t>EXPLANATORY MEMORANDUM</w:t>
      </w:r>
    </w:p>
    <w:p w:rsidR="009431A4" w:rsidRDefault="001635B2">
      <w:pPr>
        <w:pStyle w:val="Point0"/>
        <w:rPr>
          <w:noProof/>
        </w:rPr>
      </w:pPr>
      <w:r>
        <w:rPr>
          <w:noProof/>
        </w:rPr>
        <w:t>(1)</w:t>
      </w:r>
      <w:r>
        <w:rPr>
          <w:noProof/>
        </w:rPr>
        <w:tab/>
        <w:t xml:space="preserve">Council Regulation (EC) No 314/2004 of 19 February 2004 concerning certain </w:t>
      </w:r>
      <w:r>
        <w:rPr>
          <w:noProof/>
        </w:rPr>
        <w:t>restrictive measures in respect of Zimbabwe</w:t>
      </w:r>
      <w:r>
        <w:rPr>
          <w:rStyle w:val="FootnoteReference"/>
          <w:noProof/>
        </w:rPr>
        <w:footnoteReference w:id="1"/>
      </w:r>
      <w:r>
        <w:rPr>
          <w:noProof/>
        </w:rPr>
        <w:t xml:space="preserve"> implements several restrictive measures provided for by Council Decision 2011/101/CFSP of 15 February 2011 concerning restrictive measures against Zimbabwe</w:t>
      </w:r>
      <w:r>
        <w:rPr>
          <w:rStyle w:val="FootnoteReference"/>
          <w:noProof/>
        </w:rPr>
        <w:footnoteReference w:id="2"/>
      </w:r>
      <w:r>
        <w:rPr>
          <w:noProof/>
        </w:rPr>
        <w:t>, including the freezing of funds and economic resource</w:t>
      </w:r>
      <w:r>
        <w:rPr>
          <w:noProof/>
        </w:rPr>
        <w:t xml:space="preserve">s of certain natural or legal persons, entities and bodies. </w:t>
      </w:r>
    </w:p>
    <w:p w:rsidR="009431A4" w:rsidRDefault="001635B2">
      <w:pPr>
        <w:pStyle w:val="Point0"/>
        <w:rPr>
          <w:noProof/>
        </w:rPr>
      </w:pPr>
      <w:r>
        <w:rPr>
          <w:noProof/>
        </w:rPr>
        <w:t>(2)</w:t>
      </w:r>
      <w:r>
        <w:rPr>
          <w:noProof/>
        </w:rPr>
        <w:tab/>
        <w:t>On 19 February 2015 the Council adopted a Council Decision amending Decision 2011/101/CFSP with the aim of removing the names of five deceased persons from Annex I and II to that Decision.</w:t>
      </w:r>
    </w:p>
    <w:p w:rsidR="009431A4" w:rsidRDefault="001635B2">
      <w:pPr>
        <w:pStyle w:val="Point0"/>
        <w:rPr>
          <w:noProof/>
        </w:rPr>
      </w:pPr>
      <w:r>
        <w:rPr>
          <w:noProof/>
        </w:rPr>
        <w:t>(3</w:t>
      </w:r>
      <w:r>
        <w:rPr>
          <w:noProof/>
        </w:rPr>
        <w:t>)</w:t>
      </w:r>
      <w:r>
        <w:rPr>
          <w:noProof/>
        </w:rPr>
        <w:tab/>
      </w:r>
      <w:r>
        <w:rPr>
          <w:noProof/>
          <w:lang w:val="en"/>
        </w:rPr>
        <w:t>That measure is</w:t>
      </w:r>
      <w:r>
        <w:rPr>
          <w:noProof/>
        </w:rPr>
        <w:t xml:space="preserve"> implemented at the level of the Union and therefore further action by the Union is needed in order to implement it.</w:t>
      </w:r>
    </w:p>
    <w:p w:rsidR="009431A4" w:rsidRDefault="001635B2">
      <w:pPr>
        <w:pStyle w:val="Point0"/>
        <w:rPr>
          <w:noProof/>
        </w:rPr>
      </w:pPr>
      <w:r>
        <w:rPr>
          <w:noProof/>
        </w:rPr>
        <w:t>(4)</w:t>
      </w:r>
      <w:r>
        <w:rPr>
          <w:noProof/>
        </w:rPr>
        <w:tab/>
        <w:t>On 19 February 2015 Commission Implementing Regulation (EU) 2015/275 removed those five persons from Annex III to Regu</w:t>
      </w:r>
      <w:r>
        <w:rPr>
          <w:noProof/>
        </w:rPr>
        <w:t>lation (EC) No 314/2004.</w:t>
      </w:r>
    </w:p>
    <w:p w:rsidR="009431A4" w:rsidRDefault="001635B2">
      <w:pPr>
        <w:pStyle w:val="Point0"/>
        <w:rPr>
          <w:noProof/>
        </w:rPr>
      </w:pPr>
      <w:r>
        <w:rPr>
          <w:noProof/>
        </w:rPr>
        <w:t>(5)</w:t>
      </w:r>
      <w:r>
        <w:rPr>
          <w:noProof/>
        </w:rPr>
        <w:tab/>
        <w:t>It is necessary to update Annex IV to Council Regulation (EU) No 314/2004 accordingly.</w:t>
      </w:r>
    </w:p>
    <w:p w:rsidR="009431A4" w:rsidRDefault="009431A4">
      <w:pPr>
        <w:rPr>
          <w:noProof/>
        </w:rPr>
        <w:sectPr w:rsidR="009431A4">
          <w:footerReference w:type="default" r:id="rId11"/>
          <w:footerReference w:type="first" r:id="rId12"/>
          <w:pgSz w:w="11907" w:h="16839"/>
          <w:pgMar w:top="1134" w:right="1417" w:bottom="1134" w:left="1417" w:header="709" w:footer="709" w:gutter="0"/>
          <w:cols w:space="708"/>
          <w:docGrid w:linePitch="360"/>
        </w:sectPr>
      </w:pPr>
    </w:p>
    <w:p w:rsidR="009431A4" w:rsidRDefault="001635B2">
      <w:pPr>
        <w:pStyle w:val="Rfrenceinterinstitutionnelle"/>
        <w:rPr>
          <w:noProof/>
        </w:rPr>
      </w:pPr>
      <w:r>
        <w:rPr>
          <w:noProof/>
        </w:rPr>
        <w:lastRenderedPageBreak/>
        <w:t>2015/0067 (NLE)</w:t>
      </w:r>
    </w:p>
    <w:p w:rsidR="009431A4" w:rsidRDefault="001635B2">
      <w:pPr>
        <w:pStyle w:val="Statut"/>
        <w:rPr>
          <w:noProof/>
        </w:rPr>
      </w:pPr>
      <w:r>
        <w:rPr>
          <w:noProof/>
        </w:rPr>
        <w:t>Joint Proposal for a</w:t>
      </w:r>
    </w:p>
    <w:p w:rsidR="009431A4" w:rsidRDefault="001635B2">
      <w:pPr>
        <w:pStyle w:val="Typedudocument"/>
        <w:rPr>
          <w:noProof/>
        </w:rPr>
      </w:pPr>
      <w:r>
        <w:rPr>
          <w:noProof/>
        </w:rPr>
        <w:t>CO</w:t>
      </w:r>
      <w:r>
        <w:rPr>
          <w:noProof/>
        </w:rPr>
        <w:t>UNCIL REGULATION</w:t>
      </w:r>
    </w:p>
    <w:p w:rsidR="009431A4" w:rsidRDefault="001635B2">
      <w:pPr>
        <w:pStyle w:val="Titreobjet"/>
        <w:rPr>
          <w:noProof/>
        </w:rPr>
      </w:pPr>
      <w:r>
        <w:rPr>
          <w:noProof/>
        </w:rPr>
        <w:t>amending Council Regulation (EC) No 314/2004 concerning certain restrictive measures in respect of Zimbabwe</w:t>
      </w:r>
    </w:p>
    <w:p w:rsidR="009431A4" w:rsidRDefault="001635B2">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9431A4" w:rsidRDefault="001635B2">
      <w:pPr>
        <w:rPr>
          <w:noProof/>
        </w:rPr>
      </w:pPr>
      <w:r>
        <w:rPr>
          <w:noProof/>
        </w:rPr>
        <w:t xml:space="preserve">Having regard to the Treaty on the Functioning of the European Union, and in particular Article </w:t>
      </w:r>
      <w:r>
        <w:rPr>
          <w:noProof/>
        </w:rPr>
        <w:t xml:space="preserve">215 thereof, </w:t>
      </w:r>
    </w:p>
    <w:p w:rsidR="009431A4" w:rsidRDefault="001635B2">
      <w:pPr>
        <w:rPr>
          <w:noProof/>
        </w:rPr>
      </w:pPr>
      <w:r>
        <w:rPr>
          <w:noProof/>
        </w:rPr>
        <w:t>Having regard to the joint proposal of the High Representative of the Union for Foreign Affairs and Security Policy and of the European Commission,</w:t>
      </w:r>
    </w:p>
    <w:p w:rsidR="009431A4" w:rsidRDefault="001635B2">
      <w:pPr>
        <w:rPr>
          <w:noProof/>
        </w:rPr>
      </w:pPr>
      <w:r>
        <w:rPr>
          <w:noProof/>
        </w:rPr>
        <w:t>Whereas:</w:t>
      </w:r>
    </w:p>
    <w:p w:rsidR="009431A4" w:rsidRDefault="001635B2">
      <w:pPr>
        <w:pStyle w:val="ManualConsidrant"/>
        <w:rPr>
          <w:noProof/>
        </w:rPr>
      </w:pPr>
      <w:r>
        <w:t>(1)</w:t>
      </w:r>
      <w:r>
        <w:tab/>
      </w:r>
      <w:r>
        <w:rPr>
          <w:noProof/>
        </w:rPr>
        <w:t>Council Regulation (EC) No 314/2004</w:t>
      </w:r>
      <w:r>
        <w:rPr>
          <w:rStyle w:val="FootnoteReference"/>
          <w:noProof/>
        </w:rPr>
        <w:footnoteReference w:id="3"/>
      </w:r>
      <w:r>
        <w:rPr>
          <w:noProof/>
        </w:rPr>
        <w:t xml:space="preserve"> implements several measures provided for by Council Decision 2011/101/CFSP</w:t>
      </w:r>
      <w:r>
        <w:rPr>
          <w:rStyle w:val="FootnoteReference"/>
          <w:noProof/>
        </w:rPr>
        <w:footnoteReference w:id="4"/>
      </w:r>
      <w:r>
        <w:rPr>
          <w:noProof/>
        </w:rPr>
        <w:t xml:space="preserve">, including the freezing of funds and economic resources of certain natural or legal persons, entities and bodies. </w:t>
      </w:r>
    </w:p>
    <w:p w:rsidR="009431A4" w:rsidRDefault="001635B2">
      <w:pPr>
        <w:pStyle w:val="ManualConsidrant"/>
        <w:rPr>
          <w:noProof/>
        </w:rPr>
      </w:pPr>
      <w:r>
        <w:t>(2)</w:t>
      </w:r>
      <w:r>
        <w:tab/>
      </w:r>
      <w:r>
        <w:rPr>
          <w:noProof/>
        </w:rPr>
        <w:t>Annex IV to Regulation (EC) No 314/2004 lists the persons an</w:t>
      </w:r>
      <w:r>
        <w:rPr>
          <w:noProof/>
        </w:rPr>
        <w:t xml:space="preserve">d entities suspended from the freezing of funds and economic resources under that Regulation. </w:t>
      </w:r>
    </w:p>
    <w:p w:rsidR="009431A4" w:rsidRDefault="001635B2">
      <w:pPr>
        <w:pStyle w:val="ManualConsidrant"/>
        <w:rPr>
          <w:noProof/>
        </w:rPr>
      </w:pPr>
      <w:r>
        <w:t>(3)</w:t>
      </w:r>
      <w:r>
        <w:tab/>
      </w:r>
      <w:r>
        <w:rPr>
          <w:noProof/>
        </w:rPr>
        <w:t>On 19 February 2015 the Council adopted Council Decision (CFSP) 2015/277</w:t>
      </w:r>
      <w:r>
        <w:rPr>
          <w:rStyle w:val="FootnoteReference"/>
          <w:noProof/>
        </w:rPr>
        <w:footnoteReference w:id="5"/>
      </w:r>
      <w:r>
        <w:rPr>
          <w:noProof/>
        </w:rPr>
        <w:t xml:space="preserve"> amending Decision 2011/101/CFSP removing the names of five deceased persons from An</w:t>
      </w:r>
      <w:r>
        <w:rPr>
          <w:noProof/>
        </w:rPr>
        <w:t>nex I and II to that Decision.</w:t>
      </w:r>
    </w:p>
    <w:p w:rsidR="009431A4" w:rsidRDefault="001635B2">
      <w:pPr>
        <w:pStyle w:val="ManualConsidrant"/>
        <w:rPr>
          <w:noProof/>
          <w:lang w:val="en"/>
        </w:rPr>
      </w:pPr>
      <w:r>
        <w:t>(4)</w:t>
      </w:r>
      <w:r>
        <w:tab/>
      </w:r>
      <w:r>
        <w:rPr>
          <w:noProof/>
          <w:lang w:val="en"/>
        </w:rPr>
        <w:t xml:space="preserve">That measure falls within the scope of the Treaty on the Functioning of the European Union and regulatory action at the level of the Union is therefore necessary in order to implement it, in particular with a view to </w:t>
      </w:r>
      <w:r>
        <w:rPr>
          <w:noProof/>
          <w:lang w:val="en"/>
        </w:rPr>
        <w:t>ensuring its uniform application by economic operators in all Member States.</w:t>
      </w:r>
    </w:p>
    <w:p w:rsidR="009431A4" w:rsidRDefault="001635B2">
      <w:pPr>
        <w:pStyle w:val="ManualConsidrant"/>
        <w:rPr>
          <w:noProof/>
        </w:rPr>
      </w:pPr>
      <w:r>
        <w:t>(5)</w:t>
      </w:r>
      <w:r>
        <w:tab/>
      </w:r>
      <w:r>
        <w:rPr>
          <w:noProof/>
        </w:rPr>
        <w:t>On 19 February 2015 Commission Implementing Regulation (EU) 2015/275</w:t>
      </w:r>
      <w:r>
        <w:rPr>
          <w:rStyle w:val="FootnoteReference"/>
          <w:noProof/>
        </w:rPr>
        <w:footnoteReference w:id="6"/>
      </w:r>
      <w:r>
        <w:rPr>
          <w:noProof/>
        </w:rPr>
        <w:t xml:space="preserve"> removed those five deceased persons from Annex III to Regulation (EC) No 314/2004.</w:t>
      </w:r>
    </w:p>
    <w:p w:rsidR="009431A4" w:rsidRDefault="001635B2">
      <w:pPr>
        <w:pStyle w:val="ManualConsidrant"/>
        <w:rPr>
          <w:noProof/>
        </w:rPr>
      </w:pPr>
      <w:r>
        <w:t>(6)</w:t>
      </w:r>
      <w:r>
        <w:tab/>
      </w:r>
      <w:r>
        <w:rPr>
          <w:noProof/>
        </w:rPr>
        <w:t>Annex IV to Counci</w:t>
      </w:r>
      <w:r>
        <w:rPr>
          <w:noProof/>
        </w:rPr>
        <w:t>l Regulation (EU) No 314/2004 should be amended accordingly,</w:t>
      </w:r>
    </w:p>
    <w:p w:rsidR="009431A4" w:rsidRDefault="009431A4">
      <w:pPr>
        <w:rPr>
          <w:noProof/>
        </w:rPr>
      </w:pPr>
    </w:p>
    <w:p w:rsidR="009431A4" w:rsidRDefault="001635B2">
      <w:pPr>
        <w:pStyle w:val="Formuledadoption"/>
        <w:rPr>
          <w:noProof/>
        </w:rPr>
      </w:pPr>
      <w:r>
        <w:rPr>
          <w:noProof/>
        </w:rPr>
        <w:lastRenderedPageBreak/>
        <w:t>HAS ADOPTED THIS REGULATION:</w:t>
      </w:r>
    </w:p>
    <w:p w:rsidR="009431A4" w:rsidRDefault="001635B2">
      <w:pPr>
        <w:pStyle w:val="Titrearticle"/>
        <w:rPr>
          <w:noProof/>
        </w:rPr>
      </w:pPr>
      <w:r>
        <w:rPr>
          <w:noProof/>
        </w:rPr>
        <w:t>Article 1</w:t>
      </w:r>
    </w:p>
    <w:p w:rsidR="009431A4" w:rsidRDefault="001635B2">
      <w:pPr>
        <w:rPr>
          <w:noProof/>
        </w:rPr>
      </w:pPr>
      <w:r>
        <w:rPr>
          <w:noProof/>
        </w:rPr>
        <w:t>Annex IV to Regulation (EC) No 314/2004 is amended in accordance with the Annex to this Regulation.</w:t>
      </w:r>
    </w:p>
    <w:p w:rsidR="009431A4" w:rsidRDefault="001635B2">
      <w:pPr>
        <w:pStyle w:val="Titrearticle"/>
        <w:rPr>
          <w:noProof/>
        </w:rPr>
      </w:pPr>
      <w:r>
        <w:rPr>
          <w:noProof/>
        </w:rPr>
        <w:t>Article 2</w:t>
      </w:r>
    </w:p>
    <w:p w:rsidR="009431A4" w:rsidRDefault="001635B2">
      <w:pPr>
        <w:rPr>
          <w:noProof/>
        </w:rPr>
      </w:pPr>
      <w:r>
        <w:rPr>
          <w:noProof/>
        </w:rPr>
        <w:t>This Regulation shall enter into force on the</w:t>
      </w:r>
      <w:r>
        <w:rPr>
          <w:noProof/>
        </w:rPr>
        <w:t xml:space="preserve"> day following that of its publication in the </w:t>
      </w:r>
      <w:r>
        <w:rPr>
          <w:i/>
          <w:noProof/>
        </w:rPr>
        <w:t>Official Journal of the European Union</w:t>
      </w:r>
      <w:r>
        <w:rPr>
          <w:noProof/>
        </w:rPr>
        <w:t>.</w:t>
      </w:r>
    </w:p>
    <w:p w:rsidR="009431A4" w:rsidRDefault="001635B2">
      <w:pPr>
        <w:pStyle w:val="Applicationdirecte"/>
        <w:rPr>
          <w:noProof/>
        </w:rPr>
      </w:pPr>
      <w:r>
        <w:rPr>
          <w:noProof/>
        </w:rPr>
        <w:t>This Regulation shall be binding in its entirety and directly applicable in all Member States.</w:t>
      </w:r>
    </w:p>
    <w:p w:rsidR="009431A4" w:rsidRDefault="001635B2">
      <w:pPr>
        <w:pStyle w:val="Fait"/>
        <w:rPr>
          <w:noProof/>
        </w:rPr>
      </w:pPr>
      <w:r>
        <w:rPr>
          <w:noProof/>
        </w:rPr>
        <w:t>Done at Brussels,</w:t>
      </w:r>
    </w:p>
    <w:p w:rsidR="009431A4" w:rsidRDefault="001635B2">
      <w:pPr>
        <w:pStyle w:val="Institutionquisigne"/>
        <w:rPr>
          <w:noProof/>
        </w:rPr>
      </w:pPr>
      <w:r>
        <w:rPr>
          <w:noProof/>
        </w:rPr>
        <w:tab/>
        <w:t>For the Council</w:t>
      </w:r>
    </w:p>
    <w:p w:rsidR="009431A4" w:rsidRDefault="001635B2">
      <w:pPr>
        <w:pStyle w:val="Personnequisigne"/>
        <w:rPr>
          <w:noProof/>
        </w:rPr>
      </w:pPr>
      <w:r>
        <w:rPr>
          <w:noProof/>
        </w:rPr>
        <w:tab/>
        <w:t xml:space="preserve">The President </w:t>
      </w:r>
    </w:p>
    <w:sectPr w:rsidR="009431A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A4" w:rsidRDefault="001635B2">
      <w:pPr>
        <w:spacing w:before="0" w:after="0"/>
      </w:pPr>
      <w:r>
        <w:separator/>
      </w:r>
    </w:p>
  </w:endnote>
  <w:endnote w:type="continuationSeparator" w:id="0">
    <w:p w:rsidR="009431A4" w:rsidRDefault="001635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A4" w:rsidRDefault="001635B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A4" w:rsidRDefault="001635B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A4" w:rsidRDefault="00943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A4" w:rsidRDefault="001635B2">
      <w:pPr>
        <w:spacing w:before="0" w:after="0"/>
      </w:pPr>
      <w:r>
        <w:separator/>
      </w:r>
    </w:p>
  </w:footnote>
  <w:footnote w:type="continuationSeparator" w:id="0">
    <w:p w:rsidR="009431A4" w:rsidRDefault="001635B2">
      <w:pPr>
        <w:spacing w:before="0" w:after="0"/>
      </w:pPr>
      <w:r>
        <w:continuationSeparator/>
      </w:r>
    </w:p>
  </w:footnote>
  <w:footnote w:id="1">
    <w:p w:rsidR="009431A4" w:rsidRDefault="001635B2">
      <w:pPr>
        <w:pStyle w:val="FootnoteText"/>
      </w:pPr>
      <w:r>
        <w:rPr>
          <w:rStyle w:val="FootnoteReference"/>
        </w:rPr>
        <w:footnoteRef/>
      </w:r>
      <w:r>
        <w:tab/>
        <w:t>OJ L 55, 24.2.2004</w:t>
      </w:r>
      <w:r>
        <w:t>, p.1.</w:t>
      </w:r>
    </w:p>
  </w:footnote>
  <w:footnote w:id="2">
    <w:p w:rsidR="009431A4" w:rsidRDefault="001635B2">
      <w:pPr>
        <w:pStyle w:val="FootnoteText"/>
      </w:pPr>
      <w:r>
        <w:rPr>
          <w:rStyle w:val="FootnoteReference"/>
        </w:rPr>
        <w:footnoteRef/>
      </w:r>
      <w:r>
        <w:tab/>
        <w:t>OJ L 42, 16.2.2011, p. 6–23</w:t>
      </w:r>
    </w:p>
  </w:footnote>
  <w:footnote w:id="3">
    <w:p w:rsidR="009431A4" w:rsidRDefault="001635B2">
      <w:pPr>
        <w:pStyle w:val="FootnoteText"/>
      </w:pPr>
      <w:r>
        <w:rPr>
          <w:rStyle w:val="FootnoteReference"/>
        </w:rPr>
        <w:footnoteRef/>
      </w:r>
      <w:r>
        <w:tab/>
        <w:t>Council Regulation (EC) No 314/2004 of 19 February 2004 concerning certain restrictive measures in respect of Zimbabwe (OJ L 55, 24.2.2004, p.1).</w:t>
      </w:r>
    </w:p>
  </w:footnote>
  <w:footnote w:id="4">
    <w:p w:rsidR="009431A4" w:rsidRDefault="001635B2">
      <w:pPr>
        <w:pStyle w:val="FootnoteText"/>
      </w:pPr>
      <w:r>
        <w:rPr>
          <w:rStyle w:val="FootnoteReference"/>
        </w:rPr>
        <w:footnoteRef/>
      </w:r>
      <w:r>
        <w:tab/>
      </w:r>
      <w:proofErr w:type="gramStart"/>
      <w:r>
        <w:t>Council Decision 2011/101/CFSP of 15 February 2011 concerning restric</w:t>
      </w:r>
      <w:r>
        <w:t>tive measures against Zimbabwe (OJ L 42, 16.2.2011, p. 6).</w:t>
      </w:r>
      <w:proofErr w:type="gramEnd"/>
    </w:p>
  </w:footnote>
  <w:footnote w:id="5">
    <w:p w:rsidR="009431A4" w:rsidRDefault="001635B2">
      <w:pPr>
        <w:pStyle w:val="FootnoteText"/>
      </w:pPr>
      <w:r>
        <w:rPr>
          <w:rStyle w:val="FootnoteReference"/>
        </w:rPr>
        <w:footnoteRef/>
      </w:r>
      <w:r>
        <w:tab/>
        <w:t>Council Decision (CFSP) 2015/277 of 19 February 2015 amending Decision 2011/101/CFSP concerning restrictive measures against Zimbabwe (OJ L 47, 20.2.2015, p. 20–21)</w:t>
      </w:r>
    </w:p>
  </w:footnote>
  <w:footnote w:id="6">
    <w:p w:rsidR="009431A4" w:rsidRDefault="001635B2">
      <w:pPr>
        <w:pStyle w:val="FootnoteText"/>
      </w:pPr>
      <w:r>
        <w:rPr>
          <w:rStyle w:val="FootnoteReference"/>
        </w:rPr>
        <w:footnoteRef/>
      </w:r>
      <w:r>
        <w:tab/>
        <w:t>Commission Implementing Regu</w:t>
      </w:r>
      <w:r>
        <w:t>lation (EU) 2015/275 of 19 February 2015 amending Council Regulation (EC) No 314/2004 concerning certain restrictive measures in respect of Zimbabwe (OJ L 47, 20.2.2015,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846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49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E820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5E25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FC9C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50D9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CA94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6A59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11 12:29: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AB861CE0B0314A3B8FADE64534EB60AD"/>
    <w:docVar w:name="LW_CROSSREFERENCE" w:val="&lt;UNUSED&gt;"/>
    <w:docVar w:name="LW_DocType" w:val="COM"/>
    <w:docVar w:name="LW_EMISSION" w:val="12.3.2015"/>
    <w:docVar w:name="LW_EMISSION_ISODATE" w:val="2015-03-12"/>
    <w:docVar w:name="LW_EMISSION_LOCATION" w:val="BRX"/>
    <w:docVar w:name="LW_EMISSION_PREFIX" w:val="Brussels, "/>
    <w:docVar w:name="LW_EMISSION_SUFFIX" w:val=" "/>
    <w:docVar w:name="LW_ID_DOCMODEL" w:val="SG-057"/>
    <w:docVar w:name="LW_ID_DOCSIGNATURE" w:val="SJ-016"/>
    <w:docVar w:name="LW_ID_DOCSTRUCTURE" w:val="COM/PL/ORG"/>
    <w:docVar w:name="LW_ID_DOCTYPE" w:val="SG-057"/>
    <w:docVar w:name="LW_ID_STATUT" w:val="SG-057"/>
    <w:docVar w:name="LW_INTERETEEE.CP" w:val="&lt;UNUSED&gt;"/>
    <w:docVar w:name="LW_LANGUE" w:val="EN"/>
    <w:docVar w:name="LW_MARKING" w:val="&lt;UNUSED&gt;"/>
    <w:docVar w:name="LW_NOM.INST" w:val="EUROPEAN COMMISSION"/>
    <w:docVar w:name="LW_NOM.INST_JOINTDOC" w:val="HIGH REPRESENTATIVE OF THE_x000b_EUROPEAN UNION FOR_x000b_FOREIGN AFFAIRS AND_x000b_SECURITY POLICY"/>
    <w:docVar w:name="LW_PART_NBR" w:val="1"/>
    <w:docVar w:name="LW_PART_NBR_TOTAL" w:val="1"/>
    <w:docVar w:name="LW_REF.II.NEW.CP" w:val="NLE"/>
    <w:docVar w:name="LW_REF.II.NEW.CP_NUMBER" w:val="0067"/>
    <w:docVar w:name="LW_REF.II.NEW.CP_YEAR" w:val="2015"/>
    <w:docVar w:name="LW_REF.INST.NEW" w:val="JOIN"/>
    <w:docVar w:name="LW_REF.INST.NEW_ADOPTED" w:val="final"/>
    <w:docVar w:name="LW_REF.INST.NEW_TEXT" w:val="(2015) 8"/>
    <w:docVar w:name="LW_REF.INTERNE" w:val="&lt;UNUSED&gt;"/>
    <w:docVar w:name="LW_SOUS.TITRE.OBJ.CP" w:val="&lt;UNUSED&gt;"/>
    <w:docVar w:name="LW_STATUT.CP" w:val="Joint Proposal for a"/>
    <w:docVar w:name="LW_SUPERTITRE" w:val="&lt;UNUSED&gt;"/>
    <w:docVar w:name="LW_TITRE.OBJ.CP" w:val="amending Council Regulation (EC) No 314/2004 concerning certain restrictive measures in respect of Zimbabwe"/>
    <w:docVar w:name="LW_TYPE.DOC.CP" w:val="COUNCIL REGULATION"/>
  </w:docVars>
  <w:rsids>
    <w:rsidRoot w:val="009431A4"/>
    <w:rsid w:val="001635B2"/>
    <w:rsid w:val="0094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5882">
      <w:bodyDiv w:val="1"/>
      <w:marLeft w:val="0"/>
      <w:marRight w:val="0"/>
      <w:marTop w:val="0"/>
      <w:marBottom w:val="0"/>
      <w:divBdr>
        <w:top w:val="none" w:sz="0" w:space="0" w:color="auto"/>
        <w:left w:val="none" w:sz="0" w:space="0" w:color="auto"/>
        <w:bottom w:val="none" w:sz="0" w:space="0" w:color="auto"/>
        <w:right w:val="none" w:sz="0" w:space="0" w:color="auto"/>
      </w:divBdr>
      <w:divsChild>
        <w:div w:id="1809282606">
          <w:marLeft w:val="0"/>
          <w:marRight w:val="0"/>
          <w:marTop w:val="0"/>
          <w:marBottom w:val="0"/>
          <w:divBdr>
            <w:top w:val="none" w:sz="0" w:space="0" w:color="auto"/>
            <w:left w:val="none" w:sz="0" w:space="0" w:color="auto"/>
            <w:bottom w:val="none" w:sz="0" w:space="0" w:color="auto"/>
            <w:right w:val="none" w:sz="0" w:space="0" w:color="auto"/>
          </w:divBdr>
          <w:divsChild>
            <w:div w:id="1641231033">
              <w:marLeft w:val="0"/>
              <w:marRight w:val="0"/>
              <w:marTop w:val="0"/>
              <w:marBottom w:val="0"/>
              <w:divBdr>
                <w:top w:val="none" w:sz="0" w:space="0" w:color="auto"/>
                <w:left w:val="none" w:sz="0" w:space="0" w:color="auto"/>
                <w:bottom w:val="none" w:sz="0" w:space="0" w:color="auto"/>
                <w:right w:val="none" w:sz="0" w:space="0" w:color="auto"/>
              </w:divBdr>
              <w:divsChild>
                <w:div w:id="1860007173">
                  <w:marLeft w:val="0"/>
                  <w:marRight w:val="0"/>
                  <w:marTop w:val="0"/>
                  <w:marBottom w:val="0"/>
                  <w:divBdr>
                    <w:top w:val="none" w:sz="0" w:space="0" w:color="auto"/>
                    <w:left w:val="none" w:sz="0" w:space="0" w:color="auto"/>
                    <w:bottom w:val="none" w:sz="0" w:space="0" w:color="auto"/>
                    <w:right w:val="none" w:sz="0" w:space="0" w:color="auto"/>
                  </w:divBdr>
                  <w:divsChild>
                    <w:div w:id="5937047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81D1-59F5-4484-AEBC-1109673A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470</Words>
  <Characters>2534</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SUBHAN Marie Olga (SG)</cp:lastModifiedBy>
  <cp:revision>19</cp:revision>
  <cp:lastPrinted>2015-03-05T14:49:00Z</cp:lastPrinted>
  <dcterms:created xsi:type="dcterms:W3CDTF">2015-03-10T14:15:00Z</dcterms:created>
  <dcterms:modified xsi:type="dcterms:W3CDTF">2015-03-11T11:31:00Z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SG-057</vt:lpwstr>
  </property>
  <property fmtid="{D5CDD505-2E9C-101B-9397-08002B2CF9AE}" pid="10" name="DQCStatus">
    <vt:lpwstr>Yellow (DQC version 02)</vt:lpwstr>
  </property>
</Properties>
</file>