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2C" w:rsidRDefault="007A3DCF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7314F6FBC614890A380623B1475F8E2" style="width:450.75pt;height:513pt">
            <v:imagedata r:id="rId8" o:title=""/>
          </v:shape>
        </w:pict>
      </w:r>
    </w:p>
    <w:bookmarkEnd w:id="0"/>
    <w:p w:rsidR="00AC0E2C" w:rsidRDefault="00AC0E2C">
      <w:pPr>
        <w:rPr>
          <w:noProof/>
        </w:rPr>
        <w:sectPr w:rsidR="00AC0E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C0E2C" w:rsidRDefault="007A3DCF">
      <w:pPr>
        <w:pStyle w:val="Text1"/>
        <w:jc w:val="center"/>
        <w:rPr>
          <w:b/>
          <w:noProof/>
          <w:sz w:val="28"/>
          <w:szCs w:val="24"/>
        </w:rPr>
      </w:pPr>
      <w:r>
        <w:rPr>
          <w:b/>
          <w:noProof/>
          <w:sz w:val="28"/>
          <w:szCs w:val="24"/>
        </w:rPr>
        <w:lastRenderedPageBreak/>
        <w:t>Roadmap for the Energy Union</w:t>
      </w:r>
    </w:p>
    <w:p w:rsidR="00AC0E2C" w:rsidRDefault="007A3DCF">
      <w:pPr>
        <w:pStyle w:val="Text1"/>
        <w:ind w:left="0"/>
        <w:jc w:val="left"/>
        <w:rPr>
          <w:noProof/>
          <w:sz w:val="20"/>
        </w:rPr>
      </w:pPr>
      <w:r>
        <w:rPr>
          <w:noProof/>
          <w:sz w:val="20"/>
        </w:rPr>
        <w:t xml:space="preserve">Key: SoS: Security of Supply / IEM: Internal Energy Market / EE: Energy </w:t>
      </w:r>
      <w:r>
        <w:rPr>
          <w:noProof/>
          <w:sz w:val="20"/>
        </w:rPr>
        <w:t>Efficiency / GHG: Greenhouse gases / R&amp;I: Research and Innovation</w:t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70"/>
        <w:gridCol w:w="2551"/>
        <w:gridCol w:w="1505"/>
        <w:gridCol w:w="1080"/>
        <w:gridCol w:w="1080"/>
        <w:gridCol w:w="960"/>
        <w:gridCol w:w="1080"/>
        <w:gridCol w:w="981"/>
      </w:tblGrid>
      <w:tr w:rsidR="00AC0E2C">
        <w:trPr>
          <w:tblHeader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Actions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Responsible party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C0E2C" w:rsidRDefault="007A3DCF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Timetable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SoS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C0E2C" w:rsidRDefault="007A3DCF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IEM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EE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C0E2C" w:rsidRDefault="007A3DCF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GHG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R&amp;I</w:t>
            </w:r>
          </w:p>
        </w:tc>
      </w:tr>
      <w:tr w:rsidR="00AC0E2C">
        <w:tc>
          <w:tcPr>
            <w:tcW w:w="5070" w:type="dxa"/>
            <w:shd w:val="clear" w:color="auto" w:fill="auto"/>
            <w:vAlign w:val="bottom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Infrastructure</w:t>
            </w:r>
          </w:p>
        </w:tc>
        <w:tc>
          <w:tcPr>
            <w:tcW w:w="2551" w:type="dxa"/>
            <w:shd w:val="clear" w:color="auto" w:fill="auto"/>
          </w:tcPr>
          <w:p w:rsidR="00AC0E2C" w:rsidRDefault="00AC0E2C">
            <w:pPr>
              <w:pStyle w:val="Text1"/>
              <w:ind w:left="176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AC0E2C" w:rsidRDefault="00AC0E2C">
            <w:pPr>
              <w:pStyle w:val="Text1"/>
              <w:ind w:left="132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</w:tcPr>
          <w:p w:rsidR="00AC0E2C" w:rsidRDefault="00AC0E2C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</w:tcPr>
          <w:p w:rsidR="00AC0E2C" w:rsidRDefault="00AC0E2C">
            <w:pPr>
              <w:pStyle w:val="Text1"/>
              <w:ind w:left="225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Effective implementation of the 10% electricity interconnection target</w:t>
            </w:r>
          </w:p>
        </w:tc>
        <w:tc>
          <w:tcPr>
            <w:tcW w:w="2551" w:type="dxa"/>
            <w:shd w:val="clear" w:color="auto" w:fill="auto"/>
          </w:tcPr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Member States</w:t>
            </w:r>
          </w:p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National </w:t>
            </w:r>
            <w:r>
              <w:rPr>
                <w:noProof/>
                <w:szCs w:val="24"/>
              </w:rPr>
              <w:t>Regulatory Authorities</w:t>
            </w:r>
          </w:p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Transmission System Operators</w:t>
            </w:r>
          </w:p>
        </w:tc>
        <w:tc>
          <w:tcPr>
            <w:tcW w:w="1505" w:type="dxa"/>
            <w:shd w:val="clear" w:color="auto" w:fill="auto"/>
          </w:tcPr>
          <w:p w:rsidR="00AC0E2C" w:rsidRDefault="007A3DCF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</w:t>
            </w:r>
          </w:p>
        </w:tc>
        <w:tc>
          <w:tcPr>
            <w:tcW w:w="1080" w:type="dxa"/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</w:t>
            </w:r>
            <w:r>
              <w:rPr>
                <w:noProof/>
                <w:szCs w:val="24"/>
                <w:vertAlign w:val="superscript"/>
              </w:rPr>
              <w:t>nd</w:t>
            </w:r>
            <w:r>
              <w:rPr>
                <w:noProof/>
                <w:szCs w:val="24"/>
              </w:rPr>
              <w:t xml:space="preserve"> list of Projects of Common Interest (PCI) – leading to Commission Delegated Act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Member States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Communication on the progress towards the completion of the </w:t>
            </w:r>
            <w:r>
              <w:rPr>
                <w:noProof/>
                <w:szCs w:val="24"/>
              </w:rPr>
              <w:t>list of the most vital energy infrastructures and on the necessary measures to reach the 15% electricity interconnection target for 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Establish an Energy Infrastructure Forum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lastRenderedPageBreak/>
              <w:t>Member States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132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lastRenderedPageBreak/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lastRenderedPageBreak/>
              <w:t>Electricity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176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132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Initiative on market design and regional electricity markets, and coordination of capacities to ensure security of supply, boosting cross-border trade and facilitating integration of renewable energy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Review of the </w:t>
            </w:r>
            <w:r>
              <w:rPr>
                <w:noProof/>
                <w:szCs w:val="24"/>
              </w:rPr>
              <w:t>Directive concerning measures to safeguard security of electricity supply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1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Retail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New Deal for energy consumers: Empowering consumers, deploying Demand Side Response; using smart technology; linking wholesale and retail </w:t>
            </w:r>
            <w:r>
              <w:rPr>
                <w:noProof/>
                <w:szCs w:val="24"/>
              </w:rPr>
              <w:t>markets; phase-out of regulated prices; flanking measures to protect vulnerable customers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Member States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2015-2016</w:t>
            </w:r>
          </w:p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Gas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Revision of the Regulation on security of gas supply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Liquified Natural Gas and </w:t>
            </w:r>
            <w:r>
              <w:rPr>
                <w:noProof/>
                <w:szCs w:val="24"/>
              </w:rPr>
              <w:t>storage strategy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Regulatory framework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Review of the Agency for the Cooperation of Energy Regulators (ACER) and the energy regulatory framework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Renewables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225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Renewable Energy Package: </w:t>
            </w:r>
            <w:r>
              <w:rPr>
                <w:noProof/>
                <w:szCs w:val="24"/>
              </w:rPr>
              <w:t>including a new Renewable Energy Directive for 2030; best practices in renewable energy self-consumption and support schemes; bioenergy sustainability policy.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Communication on Waste to Energy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Climate </w:t>
            </w:r>
            <w:r>
              <w:rPr>
                <w:b/>
                <w:noProof/>
                <w:szCs w:val="24"/>
              </w:rPr>
              <w:t>Action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Legislative proposal to revise the EU Emissions Trading System, 2021-2030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Legislative proposals on the Effort-Sharing Decision and the inclusion of Land Use, Land Use Change and Forestry (LULUCF) into the 2030 Climate and Energy Framework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Transport actions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Fair and efficient pricing for sustainable transport – revision of the Eurovignette Directive </w:t>
            </w:r>
            <w:r>
              <w:rPr>
                <w:noProof/>
              </w:rPr>
              <w:t>and framework to promote European electronic tolling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Review of market access rules for road transport to improve its energy efficiency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Master Plan for the deployment of Cooperative Intelligent Transport Systems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Member States</w:t>
            </w:r>
          </w:p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Industry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Review of Regulations setting emission performance standards to establish post-2020 targets for cars and </w:t>
            </w:r>
            <w:r>
              <w:rPr>
                <w:noProof/>
                <w:szCs w:val="24"/>
              </w:rPr>
              <w:t>vans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2016 - 2017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Establishing a monitoring and reporting system for heavy duty vehicles (trucks and buses) with a view to improving purchaser information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2016-2017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tabs>
                <w:tab w:val="left" w:pos="960"/>
              </w:tabs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Review of Directive </w:t>
            </w:r>
            <w:r>
              <w:rPr>
                <w:noProof/>
                <w:lang w:val="en"/>
              </w:rPr>
              <w:t xml:space="preserve">on the Promotion of Clean and </w:t>
            </w:r>
            <w:r>
              <w:rPr>
                <w:noProof/>
                <w:lang w:val="en"/>
              </w:rPr>
              <w:t>Energy Efficient Road Transport Vehicles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Pr="007A3DCF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 w:rsidRPr="007A3DCF"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Pr="007A3DCF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 w:rsidRPr="007A3DCF">
              <w:rPr>
                <w:noProof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Pr="007A3DCF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Pr="007A3DCF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Pr="007A3DCF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 w:rsidRPr="007A3DCF"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Pr="007A3DCF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 w:rsidRPr="007A3DCF"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Pr="007A3DCF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Communication on decarbonising the transport sector, including an action plan on </w:t>
            </w:r>
            <w:r>
              <w:rPr>
                <w:noProof/>
              </w:rPr>
              <w:t>second and third generation biofuels and other alternative, sustainable fuels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Energy </w:t>
            </w:r>
            <w:r>
              <w:rPr>
                <w:b/>
                <w:noProof/>
                <w:szCs w:val="24"/>
              </w:rPr>
              <w:t>efficiency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Review of the Energy Efficiency Directive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Review of the Directive on Energy Performance of Buildings including Smart Finance for Smart Buildings initiative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Review of the energy </w:t>
            </w:r>
            <w:r>
              <w:rPr>
                <w:noProof/>
                <w:szCs w:val="24"/>
              </w:rPr>
              <w:t>efficiency framework for products (Energy Labelling Directive and Ecodesign Directives)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Strengthening the targeted use of financial instruments to support investments in energy efficiency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Heating and </w:t>
            </w:r>
            <w:r>
              <w:rPr>
                <w:b/>
                <w:noProof/>
                <w:szCs w:val="24"/>
              </w:rPr>
              <w:t>Cooling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ind w:left="12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ind w:left="12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ind w:left="12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ind w:left="12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ind w:left="12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EU strategy for Heating and Cooling – the contribution from heating and cooling in realising the EU's energy and climate objectives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2015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External Energy and Climate Policy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EU Energy and Climate policy </w:t>
            </w:r>
            <w:r>
              <w:rPr>
                <w:noProof/>
                <w:szCs w:val="24"/>
              </w:rPr>
              <w:t>diplomacy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Commission 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HR/VP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Member States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Review of the Decision on information exchange mechanism with regard to intergovernmental agreements between Member States and third countries in the field of energy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HR/VP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99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ind w:left="175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New</w:t>
            </w:r>
            <w:r>
              <w:rPr>
                <w:noProof/>
                <w:szCs w:val="24"/>
              </w:rPr>
              <w:t xml:space="preserve"> and strengthened energy dialogues with countries of importance for EU energy policy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HR/VP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Memorandum of Understanding on an upgraded strategic partnership with Ukraine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HR/VP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European Parliament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Council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Trilateral Memorandum of Understanding on the Trans-Caspian pipelines with Azerbaijan and Turkmenistan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HR/VP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European Parliament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Council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spacing w:after="200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spacing w:after="200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Initiative to strengthen the Energy Community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Energy Community Contracting Parties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HR/VP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Strengthen Euromed cooperation on gas, electricity, energy efficiency and renewables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HR/VP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Adoption and signature of a new International Energy Charter on behalf of the EU and EURATOM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HR/VP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Industrial competitiveness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A new European energy R&amp;I approach to accelerate energy system transformation, composed of 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 an integrated Strategic Energy Technology (SET) Plan</w:t>
            </w:r>
          </w:p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  <w:lang w:val="pt-PT"/>
              </w:rPr>
            </w:pPr>
            <w:r>
              <w:rPr>
                <w:noProof/>
                <w:szCs w:val="24"/>
                <w:lang w:val="pt-PT"/>
              </w:rPr>
              <w:t>- a strategic transport R&amp;I agenda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Analysis of energy prices and costs (including taxes and subsidies)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 and every 2 years thereafter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rPr>
                <w:noProof/>
                <w:szCs w:val="24"/>
              </w:rPr>
            </w:pPr>
          </w:p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Initiative on EU global technology and innovation leadership on energy and climate to boost growth and jobs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Enhanced trade policy to facilitate export of EU technologies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0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  <w:lang w:val="en-US"/>
              </w:rPr>
            </w:pPr>
            <w:r>
              <w:rPr>
                <w:b/>
                <w:noProof/>
                <w:szCs w:val="24"/>
              </w:rPr>
              <w:t>Cross cutting measures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252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 xml:space="preserve">Review of the Guidelines on State aid for environmental protection and energy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  <w:r>
              <w:rPr>
                <w:noProof/>
                <w:szCs w:val="24"/>
              </w:rPr>
              <w:tab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252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2017-2019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8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99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75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Report on the </w:t>
            </w:r>
            <w:r>
              <w:rPr>
                <w:noProof/>
                <w:szCs w:val="24"/>
              </w:rPr>
              <w:t>European Energy Security Strategy; including a platform and roadmap for Euromed and strategies for LNG, energy storage, and the Southern gas corridor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252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2015-2016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8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75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Data, analysis and intelligence for the Energy Union: initiative pooling and making easily accessible all relevant knowledge in the Commission and Member States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252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88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99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225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75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Nuclear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AC0E2C">
            <w:pPr>
              <w:pStyle w:val="Text1"/>
              <w:ind w:left="55"/>
              <w:jc w:val="left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99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225"/>
              <w:jc w:val="center"/>
              <w:rPr>
                <w:b/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75"/>
              <w:jc w:val="center"/>
              <w:rPr>
                <w:b/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Council Regulation updating the information </w:t>
            </w:r>
            <w:r>
              <w:rPr>
                <w:noProof/>
                <w:szCs w:val="24"/>
              </w:rPr>
              <w:t>requirements of Article 41 of the Euratom Treaty in the light of the European Energy Security Strategy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121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  <w:tr w:rsidR="00AC0E2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spacing w:after="200"/>
              <w:ind w:left="12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Communication on a nuclear illustrative programme (PINC) pursuing Article 40 of the Euratom Treaty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Commission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2C" w:rsidRDefault="007A3DCF">
            <w:pPr>
              <w:pStyle w:val="Text1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ind w:left="121"/>
              <w:jc w:val="center"/>
              <w:rPr>
                <w:noProof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7A3DCF">
            <w:pPr>
              <w:pStyle w:val="Text1"/>
              <w:ind w:left="0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C" w:rsidRDefault="00AC0E2C">
            <w:pPr>
              <w:pStyle w:val="Text1"/>
              <w:jc w:val="center"/>
              <w:rPr>
                <w:noProof/>
                <w:szCs w:val="24"/>
              </w:rPr>
            </w:pPr>
          </w:p>
        </w:tc>
      </w:tr>
    </w:tbl>
    <w:p w:rsidR="00AC0E2C" w:rsidRDefault="00AC0E2C">
      <w:pPr>
        <w:rPr>
          <w:noProof/>
        </w:rPr>
      </w:pPr>
    </w:p>
    <w:sectPr w:rsidR="00AC0E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587" w:right="1020" w:bottom="1560" w:left="1020" w:header="601" w:footer="1077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2C" w:rsidRDefault="007A3DCF">
      <w:pPr>
        <w:spacing w:after="0" w:line="240" w:lineRule="auto"/>
      </w:pPr>
      <w:r>
        <w:separator/>
      </w:r>
    </w:p>
  </w:endnote>
  <w:endnote w:type="continuationSeparator" w:id="0">
    <w:p w:rsidR="00AC0E2C" w:rsidRDefault="007A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AC0E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7A3DCF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AC0E2C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AC0E2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7A3DCF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7A3D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0E2C" w:rsidRDefault="00AC0E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2C" w:rsidRDefault="007A3DCF">
      <w:pPr>
        <w:spacing w:after="0" w:line="240" w:lineRule="auto"/>
      </w:pPr>
      <w:r>
        <w:separator/>
      </w:r>
    </w:p>
  </w:footnote>
  <w:footnote w:type="continuationSeparator" w:id="0">
    <w:p w:rsidR="00AC0E2C" w:rsidRDefault="007A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AC0E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AC0E2C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AC0E2C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AC0E2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AC0E2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2C" w:rsidRDefault="00AC0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7314F6FBC614890A380623B1475F8E2"/>
    <w:docVar w:name="LW_CROSSREFERENCE" w:val="&lt;UNUSED&gt;"/>
    <w:docVar w:name="LW_DATE.ADOPT.CP_ISODATE" w:val="&lt;EMPTY&gt;"/>
    <w:docVar w:name="LW_DocType" w:val="NORMAL"/>
    <w:docVar w:name="LW_EMISSION" w:val="25.2.2015"/>
    <w:docVar w:name="LW_EMISSION_ISODATE" w:val="2015-02-25"/>
    <w:docVar w:name="LW_EMISSION_LOCATION" w:val="BRX"/>
    <w:docVar w:name="LW_EMISSION_PREFIX" w:val="Brussels, "/>
    <w:docVar w:name="LW_EMISSION_SUFFIX" w:val=" "/>
    <w:docVar w:name="LW_ID_DOCTYPE_NONLW" w:val="CP-039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OBJETACTEPRINCIPAL.CP" w:val="A Framework Strategy for a Resilient Energy Union with a Forward-Looking Climate Change Policy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80"/>
    <w:docVar w:name="LW_REF.INTERNE" w:val="&lt;UNUSED&gt;"/>
    <w:docVar w:name="LW_SOUS.TITRE.OBJ.CP" w:val="&lt;UNUSED&gt;"/>
    <w:docVar w:name="LW_SUPERTITRE" w:val="ENERGY UNION PACKAGE"/>
    <w:docVar w:name="LW_TITRE.OBJ.CP" w:val="ROADMAP FOR THE ENERGY UNION"/>
    <w:docVar w:name="LW_TYPE.DOC.CP" w:val="ANNEX_x000b_"/>
    <w:docVar w:name="LW_TYPEACTEPRINCIPAL.CP" w:val="COMMUNICATION FROM THE COMMISSION TO THE EUROPEAN PARLIAMENT, THE COUNCIL, THE EUROPEAN ECONOMIC AND SOCIAL COMMITTEE, THE COMMITTEE OF THE REGIONS AND THE EUROPEAN INVESTMENT BANK"/>
  </w:docVars>
  <w:rsids>
    <w:rsidRoot w:val="00AC0E2C"/>
    <w:rsid w:val="007A3DCF"/>
    <w:rsid w:val="00A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6779-23D7-40F9-BBAB-C2B78B7C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1011</Words>
  <Characters>5673</Characters>
  <Application>Microsoft Office Word</Application>
  <DocSecurity>0</DocSecurity>
  <Lines>630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2015-02-20T15:54:00Z</dcterms:created>
  <dcterms:modified xsi:type="dcterms:W3CDTF">2015-02-24T13:36:00Z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