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4E20A9251694380AB04AC271E6B0DCF" style="width:450.75pt;height:54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Проект на Решение № […] на Съвместния комитет ЕС — Швейцария за изменение на таблица III и таблица IV, буква б) от протокол № 2 към Споразумението между Европейската икономическа общност и Конфедерация Швейцария от 22 юли 1972 г. по отношение на разпоредбите, приложими към преработените селскостопански продукти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между Европейската икономическа общност и Конфедерация Швейцария, подписано в Брюксел на 22 юли 1972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по-нататък „Споразумението“), изменено със Споразумението между Европейската общност и Конфедерация Швейцария за изменение на Споразумението по отношение на разпоредбите, приложими към преработените селскостопански продукти</w:t>
      </w:r>
      <w:r>
        <w:rPr>
          <w:rStyle w:val="FootnoteReference"/>
          <w:noProof/>
        </w:rPr>
        <w:footnoteReference w:id="2"/>
      </w:r>
      <w:r>
        <w:rPr>
          <w:noProof/>
        </w:rPr>
        <w:t>, подписано в Люксембург на 26 октомври 2004 г., и протокол № 2 към него, и по-специално член 7 от посочения протокол,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За прилагането на протокол № 2 към Споразумението за договарящите се страни бяха определени вътрешни референтни цени.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Действителните цени на вътрешните пазари на договарящите се страни по Споразумението по отношение на суровините, за които се прилагат мерки за ценова компенсация, се промениха.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Поради това е необходимо да се актуализират съответно референтните цени и сумите, посочени в таблица III и таблица IV, буква б) към протокол № 2,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Протокол № 2 към Споразумението се изменя, както следва: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а) таблица III се заменя с текста в приложение I към настоящото решение;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б) в таблица IV, буква б) се заменя с текста в приложение II към настоящото решение.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То се прилага от 1 април 2015 г.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[...] 2015 г.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</w:t>
      </w:r>
    </w:p>
    <w:p>
      <w:pPr>
        <w:pStyle w:val="Personnequisigne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pgNumType w:start="0"/>
          <w:cols w:space="708"/>
          <w:docGrid w:linePitch="360"/>
        </w:sectPr>
      </w:pPr>
      <w:r>
        <w:rPr>
          <w:noProof/>
        </w:rPr>
        <w:tab/>
        <w:t>Председател</w:t>
      </w:r>
    </w:p>
    <w:p>
      <w:pPr>
        <w:jc w:val="center"/>
        <w:rPr>
          <w:rFonts w:eastAsia="Times New Roman"/>
          <w:b/>
          <w:bCs/>
          <w:noProof/>
          <w:szCs w:val="24"/>
          <w:u w:val="single"/>
        </w:rPr>
      </w:pPr>
      <w:r>
        <w:rPr>
          <w:b/>
          <w:noProof/>
          <w:u w:val="single"/>
        </w:rPr>
        <w:lastRenderedPageBreak/>
        <w:t>ПРИЛОЖЕНИЕ I</w:t>
      </w:r>
      <w:r>
        <w:rPr>
          <w:noProof/>
        </w:rPr>
        <w:br/>
      </w:r>
      <w:r>
        <w:rPr>
          <w:b/>
          <w:noProof/>
          <w:u w:val="single"/>
        </w:rPr>
        <w:t>„ТАБЛИЦА III</w:t>
      </w:r>
    </w:p>
    <w:p>
      <w:pPr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Вътрешни референтни цени на ЕС и Швейцария</w:t>
      </w:r>
    </w:p>
    <w:tbl>
      <w:tblPr>
        <w:tblW w:w="10150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2280"/>
        <w:gridCol w:w="1800"/>
        <w:gridCol w:w="1800"/>
        <w:gridCol w:w="2040"/>
        <w:gridCol w:w="2160"/>
      </w:tblGrid>
      <w:tr>
        <w:trPr>
          <w:trHeight w:val="255"/>
        </w:trPr>
        <w:tc>
          <w:tcPr>
            <w:tcW w:w="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Селскостопански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Вътрешни референтни цени за Швейцария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Вътрешни референтни цени за ЕС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b/>
                <w:noProof/>
                <w:sz w:val="20"/>
                <w:szCs w:val="24"/>
              </w:rPr>
            </w:pPr>
            <w:r>
              <w:rPr>
                <w:b/>
                <w:noProof/>
                <w:sz w:val="20"/>
              </w:rPr>
              <w:t>Член 4, параграф 1</w:t>
            </w:r>
          </w:p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</w:rPr>
              <w:t>Прилагана от страна на Швейцария разлика между референтните цени за Швейцария и за ЕС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b/>
                <w:noProof/>
                <w:sz w:val="20"/>
                <w:szCs w:val="24"/>
              </w:rPr>
            </w:pPr>
            <w:r>
              <w:rPr>
                <w:b/>
                <w:noProof/>
                <w:sz w:val="20"/>
              </w:rPr>
              <w:t>Член 3, параграф 3</w:t>
            </w:r>
          </w:p>
          <w:p>
            <w:pPr>
              <w:jc w:val="center"/>
              <w:rPr>
                <w:rFonts w:eastAsia="Times New Roman"/>
                <w:b/>
                <w:noProof/>
                <w:sz w:val="20"/>
                <w:szCs w:val="24"/>
              </w:rPr>
            </w:pPr>
            <w:r>
              <w:rPr>
                <w:b/>
                <w:noProof/>
              </w:rPr>
              <w:t>Прилагана от страна на ЕС разлика между референтните цени за Швейцария и за ЕС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суровини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референтни цени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референтни цени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референтни цени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референтни цени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CHF 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CHF 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CHF 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EUR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на 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100 kg нетно тегло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100 kg нетно тегло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100 kg нетно тегло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100 kg нетно тегло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Мека пшеница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52,35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22,60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29,75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 xml:space="preserve">Твърда пшеница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1,20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Ръж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44,30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19,25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25,05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Ечемик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Царевица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Брашно от мека пшеница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93,05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44,90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48,15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Пълномаслено мляко на прах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648,75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393,20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255,55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Обезмаслено мляко на прах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430,00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350,70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79,30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Масло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1101,55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435,85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665,70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Бяла захар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Яйца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38,00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Пресни картофи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42,05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13,35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28,70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55"/>
        </w:trPr>
        <w:tc>
          <w:tcPr>
            <w:tcW w:w="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Растителна мазнина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170,00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0,00“</w:t>
            </w:r>
          </w:p>
        </w:tc>
      </w:tr>
    </w:tbl>
    <w:p>
      <w:pPr>
        <w:rPr>
          <w:rFonts w:eastAsia="Times New Roman"/>
          <w:noProof/>
          <w:szCs w:val="24"/>
        </w:rPr>
        <w:sectPr>
          <w:pgSz w:w="11907" w:h="16839" w:code="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jc w:val="center"/>
        <w:rPr>
          <w:rFonts w:eastAsia="Times New Roman"/>
          <w:b/>
          <w:bCs/>
          <w:noProof/>
          <w:szCs w:val="24"/>
          <w:u w:val="single"/>
        </w:rPr>
      </w:pPr>
      <w:r>
        <w:rPr>
          <w:b/>
          <w:noProof/>
          <w:u w:val="single"/>
        </w:rPr>
        <w:lastRenderedPageBreak/>
        <w:t>ПРИЛОЖЕНИЕ II</w:t>
      </w:r>
      <w:r>
        <w:rPr>
          <w:noProof/>
        </w:rPr>
        <w:br/>
      </w:r>
      <w:r>
        <w:rPr>
          <w:b/>
          <w:noProof/>
          <w:u w:val="single"/>
        </w:rPr>
        <w:t>„ТАБЛИЦА IV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б) Базисни цени за селскостопански суровини, които са взети предвид за изчисляването на селскостопанските компоненти:</w:t>
      </w:r>
    </w:p>
    <w:tbl>
      <w:tblPr>
        <w:tblW w:w="8757" w:type="dxa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>
        <w:trPr>
          <w:trHeight w:val="2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Селскостопански суровини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b/>
                <w:noProof/>
                <w:snapToGrid w:val="0"/>
              </w:rPr>
            </w:pPr>
            <w:r>
              <w:rPr>
                <w:b/>
                <w:noProof/>
                <w:snapToGrid w:val="0"/>
                <w:sz w:val="22"/>
              </w:rPr>
              <w:t xml:space="preserve">Прилагана от Швейцария базисна цена </w:t>
            </w:r>
          </w:p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napToGrid w:val="0"/>
                <w:sz w:val="22"/>
              </w:rPr>
              <w:t>Член 3, параграф 2</w:t>
            </w:r>
            <w:r>
              <w:rPr>
                <w:b/>
                <w:noProof/>
                <w:snapToGrid w:val="0"/>
                <w:sz w:val="20"/>
              </w:rPr>
              <w:t xml:space="preserve"> 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b/>
                <w:noProof/>
                <w:snapToGrid w:val="0"/>
              </w:rPr>
            </w:pPr>
            <w:r>
              <w:rPr>
                <w:b/>
                <w:noProof/>
                <w:snapToGrid w:val="0"/>
                <w:sz w:val="22"/>
              </w:rPr>
              <w:t xml:space="preserve">Прилагана от ЕС базисна цена </w:t>
            </w:r>
          </w:p>
          <w:p>
            <w:pPr>
              <w:jc w:val="center"/>
              <w:rPr>
                <w:rFonts w:eastAsia="Times New Roman"/>
                <w:b/>
                <w:noProof/>
                <w:snapToGrid w:val="0"/>
                <w:szCs w:val="24"/>
              </w:rPr>
            </w:pPr>
            <w:r>
              <w:rPr>
                <w:b/>
                <w:noProof/>
                <w:snapToGrid w:val="0"/>
                <w:sz w:val="22"/>
              </w:rPr>
              <w:t>Член 4, параграф 2</w:t>
            </w:r>
            <w:r>
              <w:rPr>
                <w:b/>
                <w:noProof/>
                <w:snapToGrid w:val="0"/>
                <w:sz w:val="20"/>
              </w:rPr>
              <w:t xml:space="preserve"> 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CHF на 100 kg нетно тегло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  <w:sz w:val="22"/>
              </w:rPr>
              <w:t>EUR на 100 kg нетно тегло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Мека пшеница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25,00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Твърда пшеница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1,00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Ръж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20,90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Ечемик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Царевица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Брашно от мека пшеница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41,00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Пълномаслено мляко на прах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215,95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Обезмаслено мляко на прах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67,00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 xml:space="preserve">Масло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560,60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Бяла захар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Яйца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32,00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Пресни картофи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22,35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</w:t>
            </w:r>
          </w:p>
        </w:tc>
      </w:tr>
      <w:tr>
        <w:trPr>
          <w:trHeight w:val="240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Растителна мазнина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145,00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0,00“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 300, 31.12.1972 г., стр. 189.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23, 26.1.2005 г., стр. 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1D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41851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89E9B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1BE67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4245E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74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4D0D3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E369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19 15:24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4E20A9251694380AB04AC271E6B0DCF"/>
    <w:docVar w:name="LW_CROSSREFERENCE" w:val="&lt;EMPTY&gt;"/>
    <w:docVar w:name="LW_DocType" w:val="ANNEX"/>
    <w:docVar w:name="LW_EMISSION" w:val="19.3.2015"/>
    <w:docVar w:name="LW_EMISSION_ISODATE" w:val="2015-03-1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5?\u1088?\u1086?\u1077?\u1082?\u1090? \u1085?\u1072? \u1056?\u1077?\u1096?\u1077?\u1085?\u1080?\u1077? \u8470? [\u8230?] \u1085?\u1072? \u1057?\u1098?\u1074?\u1084?\u1077?\u1089?\u1090?\u1085?\u1080?\u1103? \u1082?\u1086?\u1084?\u1080?\u1090?\u1077?\u1090? \u1045?\u1057? \u8212? \u1064?\u1074?\u1077?\u1081?\u1094?\u1072?\u1088?\u1080?\u1103? \u1079?\u1072? \u1080?\u1079?\u1084?\u1077?\u1085?\u1077?\u1085?\u1080?\u1077? \u1085?\u1072? \u1090?\u1072?\u1073?\u1083?\u1080?\u1094?\u1072? III \u1080? \u1090?\u1072?\u1073?\u1083?\u1080?\u1094?\u1072? IV, \u1073?\u1091?\u1082?\u1074?\u1072? \u1073?) \u1086?\u1090? \u1087?\u1088?\u1086?\u1090?\u1086?\u1082?\u1086?\u1083? \u8470? 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7?\u1086? \u1086?\u1090?\u1085?\u1086?\u1096?\u1077?\u1085?\u1080?\u1077? \u1085?\u1072? \u1088?\u1072?\u1079?\u1087?\u1086?\u1088?\u1077?\u1076?\u1073?\u1080?\u1090?\u1077?, \u1087?\u1088?\u1080?\u1083?\u1086?\u1078?\u1080?\u1084?\u1080? \u1082?\u1098?\u1084? \u1087?\u1088?\u1077?\u1088?\u1072?\u1073?\u1086?\u1090?\u1077?\u1085?\u1080?\u1090?\u1077? \u1089?\u1077?\u1083?\u1089?\u1082?\u1086?\u1089?\u1090?\u1086?\u1087?\u1072?\u1085?\u1089?\u1082?\u1080? \u1087?\u1088?\u1086?\u1076?\u1091?\u1082?\u1090?\u1080?"/>
    <w:docVar w:name="LW_OBJETACTEPRINCIPAL.CP" w:val="\u1055?\u1088?\u1086?\u1077?\u1082?\u1090? \u1085?\u1072? \u1056?\u1077?\u1096?\u1077?\u1085?\u1080?\u1077? \u8470? [\u8230?] \u1085?\u1072? \u1057?\u1098?\u1074?\u1084?\u1077?\u1089?\u1090?\u1085?\u1080?\u1103? \u1082?\u1086?\u1084?\u1080?\u1090?\u1077?\u1090? \u1045?\u1057? \u8212? \u1064?\u1074?\u1077?\u1081?\u1094?\u1072?\u1088?\u1080?\u1103? \u1079?\u1072? \u1080?\u1079?\u1084?\u1077?\u1085?\u1077?\u1085?\u1080?\u1077? \u1085?\u1072? \u1090?\u1072?\u1073?\u1083?\u1080?\u1094?\u1072? III \u1080? \u1090?\u1072?\u1073?\u1083?\u1080?\u1094?\u1072? IV, \u1073?\u1091?\u1082?\u1074?\u1072? \u1073?) \u1086?\u1090? \u1087?\u1088?\u1086?\u1090?\u1086?\u1082?\u1086?\u1083? \u8470? 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7?\u1086? \u1086?\u1090?\u1085?\u1086?\u1096?\u1077?\u1085?\u1080?\u1077? \u1085?\u1072? \u1088?\u1072?\u1079?\u1087?\u1086?\u1088?\u1077?\u1076?\u1073?\u1080?\u1090?\u1077?, \u1087?\u1088?\u1080?\u1083?\u1086?\u1078?\u1080?\u1084?\u1080? \u1082?\u1098?\u1084? \u1087?\u1088?\u1077?\u1088?\u1072?\u1073?\u1086?\u1090?\u1077?\u1085?\u1080?\u1090?\u1077? \u1089?\u1077?\u1083?\u1089?\u1082?\u1086?\u1089?\u1090?\u1086?\u1087?\u1072?\u1085?\u1089?\u1082?\u1080? \u1087?\u1088?\u1086?\u1076?\u1091?\u1082?\u1090?\u1080?"/>
    <w:docVar w:name="LW_PART_NBR" w:val="1"/>
    <w:docVar w:name="LW_PART_NBR_TOTAL" w:val="1"/>
    <w:docVar w:name="LW_REF.INST.NEW" w:val="C"/>
    <w:docVar w:name="LW_REF.INST.NEW_ADOPTED" w:val="final"/>
    <w:docVar w:name="LW_REF.INST.NEW_TEXT" w:val="(2015) 1726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0?\u1054?\u1052?\u1048?\u1057?\u1048?\u1071?\u1058?\u1040?_x000b__x000b_\u1086?\u1090? XXX \u1075?\u1086?\u1076?\u1080?\u1085?\u1072?_x000b__x000b_\u1079?\u1072? \u1086?\u1076?\u1086?\u1073?\u1088?\u1103?\u1074?\u1072?\u1085?\u1077?, \u1086?\u1090? \u1080?\u1084?\u1077?\u1090?\u1086? \u1085?\u1072? \u1045?\u1074?\u1088?\u1086?\u1087?\u1077?\u1081?\u1089?\u1082?\u1080?\u1103? \u1089?\u1098?\u1102?\u1079?, \u1085?\u1072? \u1080?\u1079?\u1084?\u1077?\u1085?\u1077?\u1085?\u1080?\u1077?\u1090?\u1086? \u1085?\u1072? \u1090?\u1072?\u1073?\u1083?\u1080?\u1094?\u1072? III \u1080? \u1090?\u1072?\u1073?\u1083?\u1080?\u1094?\u1072? IV, \u1073?\u1091?\u1082?\u1074?\u1072? \u1073?) \u1086?\u1090? \u1087?\u1088?\u1086?\u1090?\u1086?\u1082?\u1086?\u1083? \u8470? 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7?\u1086? \u1086?\u1090?\u1085?\u1086?\u1096?\u1077?\u1085?\u1080?\u1077? \u1085?\u1072? \u1088?\u1072?\u1079?\u1087?\u1086?\u1088?\u1077?\u1076?\u1073?\u1080?\u1090?\u1077?, \u1087?\u1088?\u1080?\u1083?\u1086?\u1078?\u1080?\u1084?\u1080? \u1082?\u1098?\u1084? \u1087?\u1088?\u1077?\u1088?\u1072?\u1073?\u1086?\u1090?\u1077?\u1085?\u1080?\u1090?\u1077? \u1089?\u1077?\u1083?\u1089?\u1082?\u1086?\u1089?\u1090?\u1086?\u1087?\u1072?\u1085?\u1089?\u1082?\u1080? \u1087?\u1088?\u1086?\u1076?\u1091?\u1082?\u1090?\u1080? "/>
    <w:docVar w:name="LW_TYPEACTEPRINCIPAL.CP" w:val="\u1056?\u1045?\u1064?\u1045?\u1053?\u1048?\u1045? \u1053?\u1040? \u1050?\u1054?\u1052?\u1048?\u1057?\u1048?\u1071?\u1058?\u1040?_x000b__x000b_\u1086?\u1090? XXX \u1075?\u1086?\u1076?\u1080?\u1085?\u1072?_x000b__x000b_\u1079?\u1072? \u1086?\u1076?\u1086?\u1073?\u1088?\u1103?\u1074?\u1072?\u1085?\u1077?, \u1086?\u1090? \u1080?\u1084?\u1077?\u1090?\u1086? \u1085?\u1072? \u1045?\u1074?\u1088?\u1086?\u1087?\u1077?\u1081?\u1089?\u1082?\u1080?\u1103? \u1089?\u1098?\u1102?\u1079?, \u1085?\u1072? \u1080?\u1079?\u1084?\u1077?\u1085?\u1077?\u1085?\u1080?\u1077?\u1090?\u1086? \u1085?\u1072? \u1090?\u1072?\u1073?\u1083?\u1080?\u1094?\u1072? III \u1080? \u1090?\u1072?\u1073?\u1083?\u1080?\u1094?\u1072? IV, \u1073?\u1091?\u1082?\u1074?\u1072? \u1073?) \u1086?\u1090? \u1087?\u1088?\u1086?\u1090?\u1086?\u1082?\u1086?\u1083? \u8470? 2 \u1082?\u1098?\u1084? \u1057?\u1087?\u1086?\u1088?\u1072?\u1079?\u1091?\u1084?\u1077?\u1085?\u1080?\u1077?\u1090?\u1086? \u1084?\u1077?\u1078?\u1076?\u1091? \u1045?\u1074?\u1088?\u1086?\u1087?\u1077?\u1081?\u1089?\u1082?\u1072?\u1090?\u1072? \u1080?\u1082?\u1086?\u1085?\u1086?\u1084?\u1080?\u1095?\u1077?\u1089?\u1082?\u1072? \u1086?\u1073?\u1097?\u1085?\u1086?\u1089?\u1090? \u1080? \u1050?\u1086?\u1085?\u1092?\u1077?\u1076?\u1077?\u1088?\u1072?\u1094?\u1080?\u1103? \u1064?\u1074?\u1077?\u1081?\u1094?\u1072?\u1088?\u1080?\u1103? \u1086?\u1090? 22 \u1102?\u1083?\u1080? 1972 \u1075?. \u1087?\u1086? \u1086?\u1090?\u1085?\u1086?\u1096?\u1077?\u1085?\u1080?\u1077? \u1085?\u1072? \u1088?\u1072?\u1079?\u1087?\u1086?\u1088?\u1077?\u1076?\u1073?\u1080?\u1090?\u1077?, \u1087?\u1088?\u1080?\u1083?\u1086?\u1078?\u1080?\u1084?\u1080? \u1082?\u1098?\u1084? \u1087?\u1088?\u1077?\u1088?\u1072?\u1073?\u1086?\u1090?\u1077?\u1085?\u1080?\u1090?\u1077? \u1089?\u1077?\u1083?\u1089?\u1082?\u1086?\u1089?\u1090?\u1086?\u1087?\u1072?\u1085?\u1089?\u1082?\u1080? \u1087?\u1088?\u1086?\u1076?\u1091?\u1082?\u1090?\u108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559</Words>
  <Characters>2881</Characters>
  <Application>Microsoft Office Word</Application>
  <DocSecurity>0</DocSecurity>
  <Lines>240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oostepe</dc:creator>
  <cp:keywords/>
  <cp:lastModifiedBy>DIGIT/A3</cp:lastModifiedBy>
  <cp:revision>7</cp:revision>
  <cp:lastPrinted>2015-01-23T15:46:00Z</cp:lastPrinted>
  <dcterms:created xsi:type="dcterms:W3CDTF">2015-03-10T10:01:00Z</dcterms:created>
  <dcterms:modified xsi:type="dcterms:W3CDTF">2015-03-19T14:24:00Z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02)</vt:lpwstr>
  </property>
</Properties>
</file>