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3D" w:rsidRPr="00FF3B4C" w:rsidRDefault="00FF3B4C" w:rsidP="00FF3B4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4bc126-afe2-4ec6-9e08-5fac03c5114e" style="width:568.5pt;height:285.7pt">
            <v:imagedata r:id="rId8" o:title=""/>
          </v:shape>
        </w:pict>
      </w:r>
      <w:bookmarkEnd w:id="0"/>
    </w:p>
    <w:p w:rsidR="00F573DD" w:rsidRPr="00813E45" w:rsidRDefault="00F573DD" w:rsidP="0006507B">
      <w:pPr>
        <w:pStyle w:val="HeadingCentered"/>
        <w:spacing w:before="1560" w:after="600"/>
      </w:pPr>
      <w:r w:rsidRPr="00813E45">
        <w:br w:type="page"/>
      </w:r>
      <w:r w:rsidRPr="00813E45">
        <w:lastRenderedPageBreak/>
        <w:t>POINTS EN DÉLIBÉRATION PUBLIQUE</w:t>
      </w:r>
      <w:r w:rsidRPr="00813E45">
        <w:rPr>
          <w:rStyle w:val="FootnoteReference"/>
        </w:rPr>
        <w:footnoteReference w:id="1"/>
      </w:r>
    </w:p>
    <w:p w:rsidR="00F573DD" w:rsidRPr="00813E45" w:rsidRDefault="00F573DD" w:rsidP="00F573DD">
      <w:pPr>
        <w:pStyle w:val="NormalRight"/>
        <w:spacing w:before="600"/>
        <w:rPr>
          <w:b/>
        </w:rPr>
      </w:pPr>
      <w:r w:rsidRPr="00813E45">
        <w:rPr>
          <w:b/>
        </w:rPr>
        <w:t>Page</w:t>
      </w:r>
    </w:p>
    <w:p w:rsidR="00F573DD" w:rsidRPr="00813E45" w:rsidRDefault="00F573DD" w:rsidP="00F573DD">
      <w:pPr>
        <w:spacing w:before="480"/>
        <w:rPr>
          <w:bCs/>
        </w:rPr>
      </w:pPr>
      <w:r w:rsidRPr="00813E45">
        <w:rPr>
          <w:u w:val="single"/>
        </w:rPr>
        <w:t>POINTS "B"</w:t>
      </w:r>
      <w:r w:rsidRPr="00813E45">
        <w:t xml:space="preserve"> (doc. 5268/15 OJ CONS 2 AGRI 15 PECHE 20)</w:t>
      </w:r>
    </w:p>
    <w:p w:rsidR="00F573DD" w:rsidRPr="00813E45" w:rsidRDefault="00F573DD" w:rsidP="00FE4A9F">
      <w:pPr>
        <w:spacing w:before="480" w:after="120"/>
        <w:rPr>
          <w:bCs/>
          <w:u w:val="single"/>
        </w:rPr>
      </w:pPr>
      <w:r w:rsidRPr="00813E45">
        <w:rPr>
          <w:b/>
        </w:rPr>
        <w:t>ACTIVITÉS NON LÉGISLATIVES - DÉBATS PUBLICS</w:t>
      </w:r>
    </w:p>
    <w:p w:rsidR="00F573DD" w:rsidRPr="00813E45" w:rsidRDefault="00F573DD" w:rsidP="00F573DD">
      <w:pPr>
        <w:pStyle w:val="PointManual"/>
        <w:tabs>
          <w:tab w:val="right" w:leader="dot" w:pos="9639"/>
        </w:tabs>
      </w:pPr>
      <w:r w:rsidRPr="00813E45">
        <w:t>3.</w:t>
      </w:r>
      <w:r w:rsidRPr="00813E45">
        <w:tab/>
        <w:t>Programme de travail de la présidence</w:t>
      </w:r>
      <w:r w:rsidRPr="00813E45">
        <w:tab/>
      </w:r>
      <w:r w:rsidRPr="00813E45">
        <w:tab/>
        <w:t>3</w:t>
      </w:r>
    </w:p>
    <w:p w:rsidR="00F573DD" w:rsidRPr="00813E45" w:rsidRDefault="00F573DD" w:rsidP="00F573DD">
      <w:pPr>
        <w:pStyle w:val="HeadingLeft"/>
        <w:spacing w:before="360"/>
        <w:rPr>
          <w:u w:val="none"/>
        </w:rPr>
      </w:pPr>
      <w:r w:rsidRPr="00813E45">
        <w:rPr>
          <w:u w:val="none"/>
        </w:rPr>
        <w:t>DÉLIBÉRATIONS LÉGISLATIVES</w:t>
      </w:r>
    </w:p>
    <w:p w:rsidR="00F573DD" w:rsidRPr="00813E45" w:rsidRDefault="00F573DD" w:rsidP="00F573DD">
      <w:pPr>
        <w:pStyle w:val="PointManual"/>
        <w:tabs>
          <w:tab w:val="left" w:leader="dot" w:pos="9639"/>
        </w:tabs>
        <w:rPr>
          <w:bCs/>
        </w:rPr>
      </w:pPr>
      <w:r w:rsidRPr="00813E45">
        <w:t>4.</w:t>
      </w:r>
      <w:r w:rsidRPr="00813E45">
        <w:tab/>
        <w:t>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 [Première lecture]</w:t>
      </w:r>
      <w:r w:rsidRPr="00813E45">
        <w:tab/>
        <w:t>3</w:t>
      </w:r>
    </w:p>
    <w:p w:rsidR="00927ECD" w:rsidRPr="00813E45" w:rsidRDefault="00927ECD" w:rsidP="00927ECD">
      <w:pPr>
        <w:pStyle w:val="PointManual"/>
        <w:tabs>
          <w:tab w:val="right" w:leader="dot" w:pos="9639"/>
        </w:tabs>
      </w:pPr>
      <w:r w:rsidRPr="00813E45">
        <w:t>6. a)</w:t>
      </w:r>
      <w:r w:rsidRPr="00813E45">
        <w:tab/>
        <w:t>Divers - Proposition législative en cours d'examen</w:t>
      </w:r>
      <w:r w:rsidRPr="00813E45">
        <w:tab/>
      </w:r>
      <w:r w:rsidRPr="00813E45">
        <w:tab/>
        <w:t>4</w:t>
      </w:r>
    </w:p>
    <w:p w:rsidR="00F573DD" w:rsidRPr="00813E45" w:rsidRDefault="00F573DD" w:rsidP="00F573DD">
      <w:pPr>
        <w:pStyle w:val="NormalCentered"/>
        <w:spacing w:before="600"/>
      </w:pPr>
      <w:r w:rsidRPr="00813E45">
        <w:t>*</w:t>
      </w:r>
    </w:p>
    <w:p w:rsidR="00F573DD" w:rsidRPr="00813E45" w:rsidRDefault="00F573DD" w:rsidP="00F573DD">
      <w:pPr>
        <w:pStyle w:val="NormalCentered"/>
        <w:spacing w:before="120"/>
      </w:pPr>
      <w:r w:rsidRPr="00813E45">
        <w:t>*</w:t>
      </w:r>
      <w:r w:rsidRPr="00813E45">
        <w:tab/>
        <w:t>*</w:t>
      </w:r>
    </w:p>
    <w:p w:rsidR="00F573DD" w:rsidRPr="00813E45" w:rsidRDefault="00F573DD" w:rsidP="00F573DD">
      <w:pPr>
        <w:spacing w:before="240"/>
        <w:rPr>
          <w:b/>
          <w:u w:val="single"/>
        </w:rPr>
      </w:pPr>
      <w:r w:rsidRPr="00813E45">
        <w:br w:type="page"/>
      </w:r>
      <w:r w:rsidRPr="00813E45">
        <w:rPr>
          <w:b/>
          <w:u w:val="single"/>
        </w:rPr>
        <w:lastRenderedPageBreak/>
        <w:t>ACTIVITÉS NON LÉGISLATIVES</w:t>
      </w:r>
    </w:p>
    <w:p w:rsidR="00F573DD" w:rsidRPr="00813E45" w:rsidRDefault="00F573DD" w:rsidP="00F573DD">
      <w:pPr>
        <w:rPr>
          <w:b/>
          <w:i/>
          <w:iCs/>
        </w:rPr>
      </w:pPr>
      <w:r w:rsidRPr="00813E45">
        <w:rPr>
          <w:b/>
          <w:i/>
        </w:rPr>
        <w:t>(Débat public conformément à l'article 8, paragraphe 2, du règlement intérieur du Conseil)</w:t>
      </w:r>
    </w:p>
    <w:p w:rsidR="00F573DD" w:rsidRPr="00813E45" w:rsidRDefault="00F573DD" w:rsidP="00F573DD">
      <w:pPr>
        <w:pStyle w:val="PointManual"/>
        <w:spacing w:before="240"/>
        <w:rPr>
          <w:b/>
          <w:bCs/>
          <w:szCs w:val="20"/>
        </w:rPr>
      </w:pPr>
      <w:r w:rsidRPr="00813E45">
        <w:rPr>
          <w:b/>
        </w:rPr>
        <w:t>3.</w:t>
      </w:r>
      <w:r w:rsidRPr="00813E45">
        <w:tab/>
      </w:r>
      <w:r w:rsidRPr="00813E45">
        <w:rPr>
          <w:b/>
        </w:rPr>
        <w:t>Programme de travail de la présidence</w:t>
      </w:r>
    </w:p>
    <w:p w:rsidR="00F573DD" w:rsidRPr="00813E45" w:rsidRDefault="00F573DD" w:rsidP="00F573DD">
      <w:pPr>
        <w:pStyle w:val="Dash1"/>
      </w:pPr>
      <w:r w:rsidRPr="00813E45">
        <w:t>Présentation par la présidence</w:t>
      </w:r>
    </w:p>
    <w:p w:rsidR="00F573DD" w:rsidRPr="00813E45" w:rsidRDefault="00F573DD" w:rsidP="00F573DD">
      <w:pPr>
        <w:pStyle w:val="Text1"/>
        <w:spacing w:before="200" w:line="360" w:lineRule="auto"/>
        <w:rPr>
          <w:rFonts w:eastAsia="Calibri" w:cs="Arial"/>
          <w:szCs w:val="22"/>
        </w:rPr>
      </w:pPr>
      <w:r w:rsidRPr="00813E45">
        <w:rPr>
          <w:u w:val="single"/>
        </w:rPr>
        <w:t>La présidence</w:t>
      </w:r>
      <w:r w:rsidRPr="00813E45">
        <w:t xml:space="preserve"> a présenté le programme de travail de la p</w:t>
      </w:r>
      <w:r w:rsidR="00FF3B4C">
        <w:t>résidence lettone concernant le </w:t>
      </w:r>
      <w:r w:rsidRPr="00813E45">
        <w:t>secteur de l'agriculture et de la pêche.</w:t>
      </w:r>
    </w:p>
    <w:p w:rsidR="00F573DD" w:rsidRPr="00813E45" w:rsidRDefault="00F573DD" w:rsidP="00F573DD">
      <w:pPr>
        <w:spacing w:before="800"/>
        <w:rPr>
          <w:b/>
          <w:u w:val="single"/>
        </w:rPr>
      </w:pPr>
      <w:r w:rsidRPr="00813E45">
        <w:rPr>
          <w:b/>
          <w:u w:val="single"/>
        </w:rPr>
        <w:t>DÉLIBÉRATIONS LÉGISLATIVES</w:t>
      </w:r>
    </w:p>
    <w:p w:rsidR="00F573DD" w:rsidRPr="00813E45" w:rsidRDefault="00F573DD" w:rsidP="00F573DD">
      <w:pPr>
        <w:rPr>
          <w:b/>
          <w:i/>
          <w:iCs/>
        </w:rPr>
      </w:pPr>
      <w:r w:rsidRPr="00813E45">
        <w:rPr>
          <w:b/>
          <w:i/>
        </w:rPr>
        <w:t>(Délibération publique conformément à l'article 16, paragraphe 8, du traité sur l'Union européenne)</w:t>
      </w:r>
    </w:p>
    <w:p w:rsidR="00F573DD" w:rsidRPr="00813E45" w:rsidRDefault="00F573DD" w:rsidP="00927ECD">
      <w:pPr>
        <w:pStyle w:val="HeadingCentered"/>
        <w:spacing w:before="240" w:after="120"/>
        <w:rPr>
          <w:b w:val="0"/>
          <w:bCs/>
        </w:rPr>
      </w:pPr>
      <w:r w:rsidRPr="00813E45">
        <w:rPr>
          <w:b w:val="0"/>
        </w:rPr>
        <w:t>PÊCHE</w:t>
      </w:r>
    </w:p>
    <w:p w:rsidR="00F573DD" w:rsidRPr="00813E45" w:rsidRDefault="00F573DD" w:rsidP="00F573DD">
      <w:pPr>
        <w:pStyle w:val="PointManual"/>
        <w:spacing w:before="0"/>
        <w:rPr>
          <w:rFonts w:eastAsia="Calibri"/>
          <w:b/>
          <w:bCs/>
        </w:rPr>
      </w:pPr>
      <w:r w:rsidRPr="00813E45">
        <w:rPr>
          <w:b/>
        </w:rPr>
        <w:t>4.</w:t>
      </w:r>
      <w:r w:rsidRPr="00813E45">
        <w:tab/>
      </w:r>
      <w:r w:rsidRPr="00813E45">
        <w:rPr>
          <w:b/>
        </w:rPr>
        <w:t xml:space="preserve">Proposition de règlement du Parlement européen et du Conseil établissant un plan pluriannuel pour les stocks de cabillaud, de hareng et de </w:t>
      </w:r>
      <w:r w:rsidR="00FF3B4C">
        <w:rPr>
          <w:b/>
        </w:rPr>
        <w:t>sprat de la mer Baltique et les </w:t>
      </w:r>
      <w:r w:rsidRPr="00813E45">
        <w:rPr>
          <w:b/>
        </w:rPr>
        <w:t>pêcheries exploitant ces stocks, modifiant le règlement (CE) n° 2187/2005 du Conseil et abrogeant le règlement (CE) n° 1098/2007 du Conseil [Première lecture]</w:t>
      </w:r>
    </w:p>
    <w:p w:rsidR="00F573DD" w:rsidRPr="00813E45" w:rsidRDefault="00F573DD" w:rsidP="00F573DD">
      <w:pPr>
        <w:pStyle w:val="Text1"/>
        <w:rPr>
          <w:rFonts w:eastAsia="Calibri"/>
          <w:b/>
          <w:bCs/>
          <w:i/>
          <w:iCs/>
        </w:rPr>
      </w:pPr>
      <w:r w:rsidRPr="00813E45">
        <w:rPr>
          <w:i/>
        </w:rPr>
        <w:t>Dossier interinstitutionnel: 2014/0285 (COD)</w:t>
      </w:r>
    </w:p>
    <w:p w:rsidR="00F573DD" w:rsidRPr="00813E45" w:rsidRDefault="00F573DD" w:rsidP="00F573DD">
      <w:pPr>
        <w:pStyle w:val="Dash1"/>
        <w:rPr>
          <w:rFonts w:eastAsia="Calibri"/>
          <w:b/>
          <w:bCs/>
        </w:rPr>
      </w:pPr>
      <w:r w:rsidRPr="00813E45">
        <w:t>Présentation par la Commission</w:t>
      </w:r>
    </w:p>
    <w:p w:rsidR="00F573DD" w:rsidRPr="00813E45" w:rsidRDefault="00F573DD" w:rsidP="00F573DD">
      <w:pPr>
        <w:pStyle w:val="Dash1"/>
        <w:rPr>
          <w:rFonts w:eastAsia="Calibri"/>
        </w:rPr>
      </w:pPr>
      <w:r w:rsidRPr="00813E45">
        <w:t>Échange de vues</w:t>
      </w:r>
    </w:p>
    <w:p w:rsidR="00F573DD" w:rsidRPr="00813E45" w:rsidRDefault="00F573DD" w:rsidP="00F573DD">
      <w:pPr>
        <w:pStyle w:val="Text3"/>
        <w:tabs>
          <w:tab w:val="right" w:pos="9639"/>
        </w:tabs>
      </w:pPr>
      <w:r w:rsidRPr="00813E45">
        <w:t>14028/14 PECHE 455 CODEC 1967</w:t>
      </w:r>
    </w:p>
    <w:p w:rsidR="00F573DD" w:rsidRPr="00813E45" w:rsidRDefault="00F573DD" w:rsidP="00F573DD">
      <w:pPr>
        <w:pStyle w:val="Text3"/>
      </w:pPr>
      <w:r w:rsidRPr="00813E45">
        <w:t>5253/15 PECHE 17 CODEC 41</w:t>
      </w:r>
    </w:p>
    <w:p w:rsidR="00FE4A9F" w:rsidRPr="00813E45" w:rsidRDefault="00F573DD" w:rsidP="00F573DD">
      <w:pPr>
        <w:pStyle w:val="Text1"/>
        <w:spacing w:before="200" w:line="336" w:lineRule="auto"/>
        <w:rPr>
          <w:rFonts w:eastAsia="Calibri" w:cs="Arial"/>
        </w:rPr>
      </w:pPr>
      <w:r w:rsidRPr="00813E45">
        <w:rPr>
          <w:u w:val="single"/>
        </w:rPr>
        <w:t>La Commission</w:t>
      </w:r>
      <w:r w:rsidRPr="00813E45">
        <w:t xml:space="preserve"> a présenté au Conseil sa proposition de règlement établissant un plan pluriannuel pour les stocks de cabillaud, de hareng et de </w:t>
      </w:r>
      <w:r w:rsidR="00FF3B4C">
        <w:t>sprat de la mer Baltique et les </w:t>
      </w:r>
      <w:r w:rsidRPr="00813E45">
        <w:t>pêcheries exploitant ces stocks.</w:t>
      </w:r>
    </w:p>
    <w:p w:rsidR="00F573DD" w:rsidRPr="00813E45" w:rsidRDefault="00F573DD" w:rsidP="00F573DD">
      <w:pPr>
        <w:pStyle w:val="Text1"/>
        <w:spacing w:before="200" w:line="336" w:lineRule="auto"/>
        <w:rPr>
          <w:rFonts w:eastAsia="Calibri" w:cs="Arial"/>
        </w:rPr>
      </w:pPr>
      <w:r w:rsidRPr="00813E45">
        <w:t xml:space="preserve">Au cours de l'échange de vues qui a suivi, </w:t>
      </w:r>
      <w:r w:rsidRPr="00813E45">
        <w:rPr>
          <w:u w:val="single"/>
        </w:rPr>
        <w:t>le Conseil</w:t>
      </w:r>
      <w:r w:rsidRPr="00813E45">
        <w:t xml:space="preserve"> a, dans une large mesure, réservé un accueil favorable à la proposition. </w:t>
      </w:r>
      <w:r w:rsidRPr="00813E45">
        <w:rPr>
          <w:u w:val="single"/>
        </w:rPr>
        <w:t>De nombreuses délégations</w:t>
      </w:r>
      <w:r w:rsidRPr="00813E45">
        <w:t xml:space="preserve"> ont souligné que les résultats des discussions sur cette proposition constitueraient un précédent pour les futures propositions relatives aux plans pluriannuels. </w:t>
      </w:r>
      <w:r w:rsidRPr="00813E45">
        <w:rPr>
          <w:u w:val="single"/>
        </w:rPr>
        <w:t>Certaines délégations</w:t>
      </w:r>
      <w:r w:rsidRPr="00813E45">
        <w:t xml:space="preserve"> se sont déclarées préoccupées par quelques éléments de la proposition, comme la conformité de certaines dispositions avec la base juridique choisie et le champ d'application de la délégation de pouvoir à la Commission.</w:t>
      </w:r>
    </w:p>
    <w:p w:rsidR="00927ECD" w:rsidRPr="00813E45" w:rsidRDefault="00F573DD" w:rsidP="00F573DD">
      <w:pPr>
        <w:pStyle w:val="Text1"/>
        <w:spacing w:before="200" w:line="336" w:lineRule="auto"/>
        <w:rPr>
          <w:rFonts w:eastAsia="Calibri" w:cs="Arial"/>
        </w:rPr>
      </w:pPr>
      <w:r w:rsidRPr="00813E45">
        <w:t>Le Conseil a pris note de la présentation effectuée par le représentant de la Commission et des interventions des délégations.</w:t>
      </w:r>
    </w:p>
    <w:p w:rsidR="00927ECD" w:rsidRPr="00813E45" w:rsidRDefault="00927ECD" w:rsidP="00927ECD">
      <w:pPr>
        <w:pStyle w:val="PointManual"/>
        <w:pageBreakBefore/>
        <w:spacing w:before="480"/>
        <w:rPr>
          <w:b/>
          <w:bCs/>
        </w:rPr>
      </w:pPr>
      <w:r w:rsidRPr="00813E45">
        <w:rPr>
          <w:b/>
        </w:rPr>
        <w:t>6.</w:t>
      </w:r>
      <w:r w:rsidRPr="00813E45">
        <w:tab/>
      </w:r>
      <w:r w:rsidRPr="00813E45">
        <w:rPr>
          <w:b/>
        </w:rPr>
        <w:t>Divers</w:t>
      </w:r>
    </w:p>
    <w:p w:rsidR="00927ECD" w:rsidRPr="00813E45" w:rsidRDefault="00927ECD" w:rsidP="00927ECD">
      <w:pPr>
        <w:pStyle w:val="Text1"/>
        <w:spacing w:before="240"/>
        <w:rPr>
          <w:u w:val="single"/>
        </w:rPr>
      </w:pPr>
      <w:r w:rsidRPr="00813E45">
        <w:rPr>
          <w:u w:val="single"/>
        </w:rPr>
        <w:t>Pêche</w:t>
      </w:r>
    </w:p>
    <w:p w:rsidR="00927ECD" w:rsidRPr="00813E45" w:rsidRDefault="00927ECD" w:rsidP="00927ECD">
      <w:pPr>
        <w:pStyle w:val="PointManual1"/>
        <w:spacing w:before="120"/>
        <w:rPr>
          <w:rFonts w:eastAsia="Calibri"/>
          <w:b/>
          <w:bCs/>
        </w:rPr>
      </w:pPr>
      <w:r w:rsidRPr="00813E45">
        <w:rPr>
          <w:b/>
        </w:rPr>
        <w:t>a)</w:t>
      </w:r>
      <w:r w:rsidRPr="00813E45">
        <w:tab/>
      </w:r>
      <w:r w:rsidRPr="00813E45">
        <w:rPr>
          <w:b/>
        </w:rPr>
        <w:t>Proposition législative en cours d'examen</w:t>
      </w:r>
    </w:p>
    <w:p w:rsidR="00927ECD" w:rsidRPr="00813E45" w:rsidRDefault="00927ECD" w:rsidP="00927ECD">
      <w:pPr>
        <w:pStyle w:val="Text2"/>
        <w:rPr>
          <w:rFonts w:eastAsia="Calibri"/>
          <w:i/>
          <w:iCs/>
        </w:rPr>
      </w:pPr>
      <w:r w:rsidRPr="00813E45">
        <w:rPr>
          <w:i/>
        </w:rPr>
        <w:t>(Délibération publique conformément à l'article 16, paragraphe 8, du traité sur l'Union européenne)</w:t>
      </w:r>
    </w:p>
    <w:p w:rsidR="00927ECD" w:rsidRPr="00813E45" w:rsidRDefault="00927ECD" w:rsidP="00927ECD">
      <w:pPr>
        <w:pStyle w:val="PointManual2"/>
        <w:spacing w:before="120"/>
        <w:rPr>
          <w:rFonts w:eastAsia="Calibri"/>
        </w:rPr>
      </w:pPr>
      <w:r w:rsidRPr="00813E45">
        <w:t>●</w:t>
      </w:r>
      <w:r w:rsidRPr="00813E45">
        <w:tab/>
      </w:r>
      <w:r w:rsidRPr="00813E45">
        <w:rPr>
          <w:b/>
        </w:rPr>
        <w:t>Proposition de règlement du Parlement européen et du Conseil modifiant les règlements (CE) n° 850/98, (CE) n° 2187/2005, (CE) n° 1967/2006, (CE) n° 1098/2007, (CE) n° 254/2002, (CE) n° 2347/2002 et (CE) n° 1224/2009 du Conseil, et abrogeant le règlement (CE) n° 1434/98 du Conseil en ce qui concerne l'obligation de débarquement [Première lecture]</w:t>
      </w:r>
    </w:p>
    <w:p w:rsidR="00927ECD" w:rsidRPr="00813E45" w:rsidRDefault="00927ECD" w:rsidP="00927ECD">
      <w:pPr>
        <w:pStyle w:val="Text3"/>
        <w:rPr>
          <w:rFonts w:eastAsia="Calibri"/>
          <w:i/>
          <w:iCs/>
        </w:rPr>
      </w:pPr>
      <w:r w:rsidRPr="00813E45">
        <w:rPr>
          <w:i/>
        </w:rPr>
        <w:t>Dossier interinstitutionnel: 2013/0436 (COD)</w:t>
      </w:r>
    </w:p>
    <w:p w:rsidR="00927ECD" w:rsidRPr="00813E45" w:rsidRDefault="00927ECD" w:rsidP="00927ECD">
      <w:pPr>
        <w:pStyle w:val="Dash3"/>
        <w:rPr>
          <w:rFonts w:eastAsia="Calibri"/>
        </w:rPr>
      </w:pPr>
      <w:r w:rsidRPr="00813E45">
        <w:t>Informations communiquées par la présidence et la Commission sur l'état d'avancement des travaux et la mise en œuvre de l'obligation de débarquement</w:t>
      </w:r>
    </w:p>
    <w:p w:rsidR="00927ECD" w:rsidRPr="00813E45" w:rsidRDefault="00927ECD" w:rsidP="00927ECD">
      <w:pPr>
        <w:pStyle w:val="Text2"/>
        <w:spacing w:before="200"/>
        <w:rPr>
          <w:rFonts w:eastAsia="Calibri" w:cs="Arial"/>
        </w:rPr>
      </w:pPr>
      <w:r w:rsidRPr="00813E45">
        <w:rPr>
          <w:u w:val="single"/>
        </w:rPr>
        <w:t>La présidence</w:t>
      </w:r>
      <w:r w:rsidRPr="00813E45">
        <w:t xml:space="preserve"> a informé les délégations de l'état d'avan</w:t>
      </w:r>
      <w:r w:rsidR="00FF3B4C">
        <w:t>cement des négociations avec le </w:t>
      </w:r>
      <w:r w:rsidRPr="00813E45">
        <w:t xml:space="preserve">Parlement européen sur la proposition de règlement "omnibus". </w:t>
      </w:r>
      <w:r w:rsidRPr="00813E45">
        <w:rPr>
          <w:u w:val="single"/>
        </w:rPr>
        <w:t>Les délégations</w:t>
      </w:r>
      <w:r w:rsidRPr="00813E45">
        <w:t xml:space="preserve"> ont exprimé leurs préoccupations à l'égard de l'insécurité juridique actuelle résultant des contradictions qui existent entre les règles applicables en l'absence du règlement "omnibus". Les délégations ont insisté sur le fait qu'un accord avec le Parlement européen ne devrait pas se traduire par une charge administrative accrue pour les États membres. Les délégations ont approuvé la voie à suivre p</w:t>
      </w:r>
      <w:r w:rsidR="00FF3B4C">
        <w:t>résentée par la présidence dans </w:t>
      </w:r>
      <w:bookmarkStart w:id="1" w:name="_GoBack"/>
      <w:bookmarkEnd w:id="1"/>
      <w:r w:rsidRPr="00813E45">
        <w:t>l'objectif de parvenir à un accord rapide avec le Parlement sur ce dossier.</w:t>
      </w:r>
    </w:p>
    <w:p w:rsidR="00927ECD" w:rsidRPr="00813E45" w:rsidRDefault="00927ECD" w:rsidP="00927ECD">
      <w:pPr>
        <w:pStyle w:val="Text2"/>
        <w:spacing w:before="200"/>
      </w:pPr>
      <w:r w:rsidRPr="00813E45">
        <w:rPr>
          <w:u w:val="single"/>
        </w:rPr>
        <w:t>Le Conseil</w:t>
      </w:r>
      <w:r w:rsidRPr="00813E45">
        <w:t xml:space="preserve"> a pris note des observations émises par le représentant de la Commission et par les États membres et a invité le Coreper à poursuivre ses travaux sur ce dossier.</w:t>
      </w:r>
    </w:p>
    <w:p w:rsidR="00F573DD" w:rsidRPr="00813E45" w:rsidRDefault="00F573DD" w:rsidP="00927ECD">
      <w:pPr>
        <w:rPr>
          <w:rFonts w:eastAsia="Calibri"/>
          <w:szCs w:val="22"/>
        </w:rPr>
      </w:pPr>
    </w:p>
    <w:p w:rsidR="00FC4670" w:rsidRPr="00C926EF" w:rsidRDefault="00FC4670" w:rsidP="00AA1E3D">
      <w:pPr>
        <w:pStyle w:val="FinalLine"/>
      </w:pPr>
    </w:p>
    <w:sectPr w:rsidR="00FC4670" w:rsidRPr="00C926EF" w:rsidSect="00946F89">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D" w:rsidRDefault="00AA1E3D" w:rsidP="00AA1E3D">
      <w:r>
        <w:separator/>
      </w:r>
    </w:p>
  </w:endnote>
  <w:endnote w:type="continuationSeparator" w:id="0">
    <w:p w:rsidR="00AA1E3D" w:rsidRDefault="00AA1E3D" w:rsidP="00AA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46F89" w:rsidRPr="00D94637" w:rsidTr="00946F89">
      <w:trPr>
        <w:jc w:val="center"/>
      </w:trPr>
      <w:tc>
        <w:tcPr>
          <w:tcW w:w="5000" w:type="pct"/>
          <w:gridSpan w:val="7"/>
          <w:shd w:val="clear" w:color="auto" w:fill="auto"/>
          <w:tcMar>
            <w:top w:w="57" w:type="dxa"/>
          </w:tcMar>
        </w:tcPr>
        <w:p w:rsidR="00946F89" w:rsidRPr="00D94637" w:rsidRDefault="00946F89" w:rsidP="00D94637">
          <w:pPr>
            <w:pStyle w:val="FooterText"/>
            <w:pBdr>
              <w:top w:val="single" w:sz="4" w:space="1" w:color="auto"/>
            </w:pBdr>
            <w:spacing w:before="200"/>
            <w:rPr>
              <w:sz w:val="2"/>
              <w:szCs w:val="2"/>
            </w:rPr>
          </w:pPr>
          <w:bookmarkStart w:id="2" w:name="FOOTER_STANDARD"/>
        </w:p>
      </w:tc>
    </w:tr>
    <w:tr w:rsidR="00946F89" w:rsidRPr="00B310DC" w:rsidTr="00946F89">
      <w:trPr>
        <w:jc w:val="center"/>
      </w:trPr>
      <w:tc>
        <w:tcPr>
          <w:tcW w:w="2500" w:type="pct"/>
          <w:gridSpan w:val="2"/>
          <w:shd w:val="clear" w:color="auto" w:fill="auto"/>
          <w:tcMar>
            <w:top w:w="0" w:type="dxa"/>
          </w:tcMar>
        </w:tcPr>
        <w:p w:rsidR="00946F89" w:rsidRPr="00AD7BF2" w:rsidRDefault="00946F89" w:rsidP="004F54B2">
          <w:pPr>
            <w:pStyle w:val="FooterText"/>
          </w:pPr>
          <w:r>
            <w:t>5546/15</w:t>
          </w:r>
          <w:r w:rsidRPr="002511D8">
            <w:t xml:space="preserve"> </w:t>
          </w:r>
          <w:r>
            <w:t>ADD 1</w:t>
          </w:r>
        </w:p>
      </w:tc>
      <w:tc>
        <w:tcPr>
          <w:tcW w:w="625" w:type="pct"/>
          <w:shd w:val="clear" w:color="auto" w:fill="auto"/>
          <w:tcMar>
            <w:top w:w="0" w:type="dxa"/>
          </w:tcMar>
        </w:tcPr>
        <w:p w:rsidR="00946F89" w:rsidRPr="00AD7BF2" w:rsidRDefault="00946F89" w:rsidP="00D94637">
          <w:pPr>
            <w:pStyle w:val="FooterText"/>
            <w:jc w:val="center"/>
          </w:pPr>
        </w:p>
      </w:tc>
      <w:tc>
        <w:tcPr>
          <w:tcW w:w="1287" w:type="pct"/>
          <w:gridSpan w:val="3"/>
          <w:shd w:val="clear" w:color="auto" w:fill="auto"/>
          <w:tcMar>
            <w:top w:w="0" w:type="dxa"/>
          </w:tcMar>
        </w:tcPr>
        <w:p w:rsidR="00946F89" w:rsidRPr="002511D8" w:rsidRDefault="00946F89" w:rsidP="00D94637">
          <w:pPr>
            <w:pStyle w:val="FooterText"/>
            <w:jc w:val="center"/>
          </w:pPr>
        </w:p>
      </w:tc>
      <w:tc>
        <w:tcPr>
          <w:tcW w:w="588" w:type="pct"/>
          <w:shd w:val="clear" w:color="auto" w:fill="auto"/>
          <w:tcMar>
            <w:top w:w="0" w:type="dxa"/>
          </w:tcMar>
        </w:tcPr>
        <w:p w:rsidR="00946F89" w:rsidRPr="00B310DC" w:rsidRDefault="00946F89" w:rsidP="00D94637">
          <w:pPr>
            <w:pStyle w:val="FooterText"/>
            <w:jc w:val="right"/>
          </w:pPr>
          <w:r>
            <w:fldChar w:fldCharType="begin"/>
          </w:r>
          <w:r>
            <w:instrText xml:space="preserve"> PAGE  \* MERGEFORMAT </w:instrText>
          </w:r>
          <w:r>
            <w:fldChar w:fldCharType="separate"/>
          </w:r>
          <w:r w:rsidR="00A03991">
            <w:rPr>
              <w:noProof/>
            </w:rPr>
            <w:t>4</w:t>
          </w:r>
          <w:r>
            <w:fldChar w:fldCharType="end"/>
          </w:r>
        </w:p>
      </w:tc>
    </w:tr>
    <w:tr w:rsidR="00946F89" w:rsidRPr="00D94637" w:rsidTr="00946F89">
      <w:trPr>
        <w:jc w:val="center"/>
      </w:trPr>
      <w:tc>
        <w:tcPr>
          <w:tcW w:w="1774" w:type="pct"/>
          <w:shd w:val="clear" w:color="auto" w:fill="auto"/>
        </w:tcPr>
        <w:p w:rsidR="00946F89" w:rsidRPr="00AD7BF2" w:rsidRDefault="00946F89" w:rsidP="00D94637">
          <w:pPr>
            <w:pStyle w:val="FooterText"/>
            <w:spacing w:before="40"/>
          </w:pPr>
        </w:p>
      </w:tc>
      <w:tc>
        <w:tcPr>
          <w:tcW w:w="1455" w:type="pct"/>
          <w:gridSpan w:val="3"/>
          <w:shd w:val="clear" w:color="auto" w:fill="auto"/>
        </w:tcPr>
        <w:p w:rsidR="00946F89" w:rsidRPr="00AD7BF2" w:rsidRDefault="00946F89" w:rsidP="00D204D6">
          <w:pPr>
            <w:pStyle w:val="FooterText"/>
            <w:spacing w:before="40"/>
            <w:jc w:val="center"/>
          </w:pPr>
          <w:r>
            <w:t>DPG</w:t>
          </w:r>
        </w:p>
      </w:tc>
      <w:tc>
        <w:tcPr>
          <w:tcW w:w="1147" w:type="pct"/>
          <w:shd w:val="clear" w:color="auto" w:fill="auto"/>
        </w:tcPr>
        <w:p w:rsidR="00946F89" w:rsidRPr="00D94637" w:rsidRDefault="00946F89" w:rsidP="00D94637">
          <w:pPr>
            <w:pStyle w:val="FooterText"/>
            <w:jc w:val="right"/>
            <w:rPr>
              <w:b/>
              <w:position w:val="-4"/>
              <w:sz w:val="36"/>
            </w:rPr>
          </w:pPr>
        </w:p>
      </w:tc>
      <w:tc>
        <w:tcPr>
          <w:tcW w:w="625" w:type="pct"/>
          <w:gridSpan w:val="2"/>
          <w:shd w:val="clear" w:color="auto" w:fill="auto"/>
        </w:tcPr>
        <w:p w:rsidR="00946F89" w:rsidRPr="00D94637" w:rsidRDefault="00946F89" w:rsidP="00D94637">
          <w:pPr>
            <w:pStyle w:val="FooterText"/>
            <w:jc w:val="right"/>
            <w:rPr>
              <w:sz w:val="16"/>
            </w:rPr>
          </w:pPr>
          <w:r>
            <w:rPr>
              <w:b/>
              <w:position w:val="-4"/>
              <w:sz w:val="36"/>
            </w:rPr>
            <w:t>FR</w:t>
          </w:r>
        </w:p>
      </w:tc>
    </w:tr>
    <w:bookmarkEnd w:id="2"/>
  </w:tbl>
  <w:p w:rsidR="00AA1E3D" w:rsidRPr="00946F89" w:rsidRDefault="00AA1E3D" w:rsidP="00946F8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46F89" w:rsidRPr="00D94637" w:rsidTr="00946F89">
      <w:trPr>
        <w:jc w:val="center"/>
      </w:trPr>
      <w:tc>
        <w:tcPr>
          <w:tcW w:w="5000" w:type="pct"/>
          <w:gridSpan w:val="7"/>
          <w:shd w:val="clear" w:color="auto" w:fill="auto"/>
          <w:tcMar>
            <w:top w:w="57" w:type="dxa"/>
          </w:tcMar>
        </w:tcPr>
        <w:p w:rsidR="00946F89" w:rsidRPr="00D94637" w:rsidRDefault="00946F89" w:rsidP="00D94637">
          <w:pPr>
            <w:pStyle w:val="FooterText"/>
            <w:pBdr>
              <w:top w:val="single" w:sz="4" w:space="1" w:color="auto"/>
            </w:pBdr>
            <w:spacing w:before="200"/>
            <w:rPr>
              <w:sz w:val="2"/>
              <w:szCs w:val="2"/>
            </w:rPr>
          </w:pPr>
        </w:p>
      </w:tc>
    </w:tr>
    <w:tr w:rsidR="00946F89" w:rsidRPr="00B310DC" w:rsidTr="00946F89">
      <w:trPr>
        <w:jc w:val="center"/>
      </w:trPr>
      <w:tc>
        <w:tcPr>
          <w:tcW w:w="2500" w:type="pct"/>
          <w:gridSpan w:val="2"/>
          <w:shd w:val="clear" w:color="auto" w:fill="auto"/>
          <w:tcMar>
            <w:top w:w="0" w:type="dxa"/>
          </w:tcMar>
        </w:tcPr>
        <w:p w:rsidR="00946F89" w:rsidRPr="00AD7BF2" w:rsidRDefault="00946F89" w:rsidP="004F54B2">
          <w:pPr>
            <w:pStyle w:val="FooterText"/>
          </w:pPr>
          <w:r>
            <w:t>5546/15</w:t>
          </w:r>
          <w:r w:rsidRPr="002511D8">
            <w:t xml:space="preserve"> </w:t>
          </w:r>
          <w:r>
            <w:t>ADD 1</w:t>
          </w:r>
        </w:p>
      </w:tc>
      <w:tc>
        <w:tcPr>
          <w:tcW w:w="625" w:type="pct"/>
          <w:shd w:val="clear" w:color="auto" w:fill="auto"/>
          <w:tcMar>
            <w:top w:w="0" w:type="dxa"/>
          </w:tcMar>
        </w:tcPr>
        <w:p w:rsidR="00946F89" w:rsidRPr="00AD7BF2" w:rsidRDefault="00946F89" w:rsidP="00D94637">
          <w:pPr>
            <w:pStyle w:val="FooterText"/>
            <w:jc w:val="center"/>
          </w:pPr>
        </w:p>
      </w:tc>
      <w:tc>
        <w:tcPr>
          <w:tcW w:w="1287" w:type="pct"/>
          <w:gridSpan w:val="3"/>
          <w:shd w:val="clear" w:color="auto" w:fill="auto"/>
          <w:tcMar>
            <w:top w:w="0" w:type="dxa"/>
          </w:tcMar>
        </w:tcPr>
        <w:p w:rsidR="00946F89" w:rsidRPr="002511D8" w:rsidRDefault="00946F89" w:rsidP="00D94637">
          <w:pPr>
            <w:pStyle w:val="FooterText"/>
            <w:jc w:val="center"/>
          </w:pPr>
        </w:p>
      </w:tc>
      <w:tc>
        <w:tcPr>
          <w:tcW w:w="588" w:type="pct"/>
          <w:shd w:val="clear" w:color="auto" w:fill="auto"/>
          <w:tcMar>
            <w:top w:w="0" w:type="dxa"/>
          </w:tcMar>
        </w:tcPr>
        <w:p w:rsidR="00946F89" w:rsidRPr="00B310DC" w:rsidRDefault="00946F89" w:rsidP="00D94637">
          <w:pPr>
            <w:pStyle w:val="FooterText"/>
            <w:jc w:val="right"/>
          </w:pPr>
          <w:r>
            <w:fldChar w:fldCharType="begin"/>
          </w:r>
          <w:r>
            <w:instrText xml:space="preserve"> PAGE  \* MERGEFORMAT </w:instrText>
          </w:r>
          <w:r>
            <w:fldChar w:fldCharType="separate"/>
          </w:r>
          <w:r w:rsidR="00A03991">
            <w:rPr>
              <w:noProof/>
            </w:rPr>
            <w:t>1</w:t>
          </w:r>
          <w:r>
            <w:fldChar w:fldCharType="end"/>
          </w:r>
        </w:p>
      </w:tc>
    </w:tr>
    <w:tr w:rsidR="00946F89" w:rsidRPr="00D94637" w:rsidTr="00946F89">
      <w:trPr>
        <w:jc w:val="center"/>
      </w:trPr>
      <w:tc>
        <w:tcPr>
          <w:tcW w:w="1774" w:type="pct"/>
          <w:shd w:val="clear" w:color="auto" w:fill="auto"/>
        </w:tcPr>
        <w:p w:rsidR="00946F89" w:rsidRPr="00AD7BF2" w:rsidRDefault="00946F89" w:rsidP="00D94637">
          <w:pPr>
            <w:pStyle w:val="FooterText"/>
            <w:spacing w:before="40"/>
          </w:pPr>
        </w:p>
      </w:tc>
      <w:tc>
        <w:tcPr>
          <w:tcW w:w="1455" w:type="pct"/>
          <w:gridSpan w:val="3"/>
          <w:shd w:val="clear" w:color="auto" w:fill="auto"/>
        </w:tcPr>
        <w:p w:rsidR="00946F89" w:rsidRPr="00AD7BF2" w:rsidRDefault="00946F89" w:rsidP="00D204D6">
          <w:pPr>
            <w:pStyle w:val="FooterText"/>
            <w:spacing w:before="40"/>
            <w:jc w:val="center"/>
          </w:pPr>
          <w:r>
            <w:t>DPG</w:t>
          </w:r>
        </w:p>
      </w:tc>
      <w:tc>
        <w:tcPr>
          <w:tcW w:w="1147" w:type="pct"/>
          <w:shd w:val="clear" w:color="auto" w:fill="auto"/>
        </w:tcPr>
        <w:p w:rsidR="00946F89" w:rsidRPr="00D94637" w:rsidRDefault="00946F89" w:rsidP="00D94637">
          <w:pPr>
            <w:pStyle w:val="FooterText"/>
            <w:jc w:val="right"/>
            <w:rPr>
              <w:b/>
              <w:position w:val="-4"/>
              <w:sz w:val="36"/>
            </w:rPr>
          </w:pPr>
        </w:p>
      </w:tc>
      <w:tc>
        <w:tcPr>
          <w:tcW w:w="625" w:type="pct"/>
          <w:gridSpan w:val="2"/>
          <w:shd w:val="clear" w:color="auto" w:fill="auto"/>
        </w:tcPr>
        <w:p w:rsidR="00946F89" w:rsidRPr="00D94637" w:rsidRDefault="00946F89" w:rsidP="00D94637">
          <w:pPr>
            <w:pStyle w:val="FooterText"/>
            <w:jc w:val="right"/>
            <w:rPr>
              <w:sz w:val="16"/>
            </w:rPr>
          </w:pPr>
          <w:r>
            <w:rPr>
              <w:b/>
              <w:position w:val="-4"/>
              <w:sz w:val="36"/>
            </w:rPr>
            <w:t>FR</w:t>
          </w:r>
        </w:p>
      </w:tc>
    </w:tr>
  </w:tbl>
  <w:p w:rsidR="00AA1E3D" w:rsidRPr="00946F89" w:rsidRDefault="00AA1E3D" w:rsidP="00946F8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D" w:rsidRDefault="00AA1E3D" w:rsidP="00AA1E3D">
      <w:r>
        <w:separator/>
      </w:r>
    </w:p>
  </w:footnote>
  <w:footnote w:type="continuationSeparator" w:id="0">
    <w:p w:rsidR="00AA1E3D" w:rsidRDefault="00AA1E3D" w:rsidP="00AA1E3D">
      <w:r>
        <w:continuationSeparator/>
      </w:r>
    </w:p>
  </w:footnote>
  <w:footnote w:id="1">
    <w:p w:rsidR="00F573DD" w:rsidRPr="00D86C57" w:rsidRDefault="00F573DD" w:rsidP="001846D5">
      <w:pPr>
        <w:pStyle w:val="FootnoteText"/>
        <w:ind w:left="567" w:hanging="567"/>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fa4bc126-afe2-4ec6-9e08-5fac03c5114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2-11&lt;/text&gt;_x000d__x000a_  &lt;/metadata&gt;_x000d__x000a_  &lt;metadata key=&quot;md_Prefix&quot; translate=&quot;false&quot;&gt;_x000d__x000a_    &lt;text&gt;&lt;/text&gt;_x000d__x000a_  &lt;/metadata&gt;_x000d__x000a_  &lt;metadata key=&quot;md_DocumentNumber&quot; translate=&quot;false&quot;&gt;_x000d__x000a_    &lt;text&gt;554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lt;/text&gt;_x000d__x000a_      &lt;text&gt;AGRI 33&lt;/text&gt;_x000d__x000a_      &lt;text&gt;PECHE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5e session du Conseil de l'Union européenne (AGRICULTURE  ET PÊCHE), tenue à Bruxelles le 26 janvier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amp;gt;3365&amp;lt;/Run&amp;gt;&amp;lt;Run BaselineAlignment=&quot;Superscript&quot; FontWeight=&quot;Bold&quot;&amp;gt;e&amp;lt;/Run&amp;gt; session du Conseil de l'Union européenne &amp;lt;Run FontWeight=&quot;Bold&quot; xml:space=&quot;preserve&quot;&amp;gt;(AGRICULTURE &amp;lt;/Run&amp;gt;&amp;lt;LineBreak /&amp;gt;&amp;lt;Run FontWeight=&quot;Bold&quot;&amp;gt;ET PÊCHE)&amp;lt;/Run&amp;gt;, tenue à Bruxelles le 26 janvier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A1E3D"/>
    <w:rsid w:val="00010C1D"/>
    <w:rsid w:val="0004754D"/>
    <w:rsid w:val="0006507B"/>
    <w:rsid w:val="00094998"/>
    <w:rsid w:val="0009656C"/>
    <w:rsid w:val="0011145B"/>
    <w:rsid w:val="00165755"/>
    <w:rsid w:val="00182F2F"/>
    <w:rsid w:val="001846D5"/>
    <w:rsid w:val="0025327C"/>
    <w:rsid w:val="00262F3E"/>
    <w:rsid w:val="00282BC4"/>
    <w:rsid w:val="002A2AE8"/>
    <w:rsid w:val="003A4282"/>
    <w:rsid w:val="003C6E8B"/>
    <w:rsid w:val="005157F5"/>
    <w:rsid w:val="005A789B"/>
    <w:rsid w:val="00604AF2"/>
    <w:rsid w:val="0063379B"/>
    <w:rsid w:val="00671A42"/>
    <w:rsid w:val="00685249"/>
    <w:rsid w:val="006871B8"/>
    <w:rsid w:val="006A38C5"/>
    <w:rsid w:val="006C1AD4"/>
    <w:rsid w:val="006E33E2"/>
    <w:rsid w:val="006F4741"/>
    <w:rsid w:val="0075756A"/>
    <w:rsid w:val="00813E45"/>
    <w:rsid w:val="00820C31"/>
    <w:rsid w:val="00825503"/>
    <w:rsid w:val="0087047E"/>
    <w:rsid w:val="008826F8"/>
    <w:rsid w:val="00927ECD"/>
    <w:rsid w:val="00946F89"/>
    <w:rsid w:val="00A03991"/>
    <w:rsid w:val="00A469D7"/>
    <w:rsid w:val="00AA1E3D"/>
    <w:rsid w:val="00BE1373"/>
    <w:rsid w:val="00C926EF"/>
    <w:rsid w:val="00D451E4"/>
    <w:rsid w:val="00D86C57"/>
    <w:rsid w:val="00F573DD"/>
    <w:rsid w:val="00FC4670"/>
    <w:rsid w:val="00FE4A9F"/>
    <w:rsid w:val="00FF3B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fr-FR" w:eastAsia="fr-FR"/>
    </w:rPr>
  </w:style>
  <w:style w:type="character" w:customStyle="1" w:styleId="HeaderCouncilLargeChar">
    <w:name w:val="Header Council Large Char"/>
    <w:basedOn w:val="TechnicalBlockChar"/>
    <w:link w:val="HeaderCouncilLarge"/>
    <w:rsid w:val="00AA1E3D"/>
    <w:rPr>
      <w:sz w:val="2"/>
      <w:szCs w:val="24"/>
      <w:lang w:val="fr-FR" w:eastAsia="fr-FR"/>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fr-FR" w:eastAsia="fr-FR"/>
    </w:rPr>
  </w:style>
  <w:style w:type="character" w:customStyle="1" w:styleId="PointManualChar">
    <w:name w:val="Point Manual Char"/>
    <w:link w:val="PointManual"/>
    <w:rsid w:val="00F573DD"/>
    <w:rPr>
      <w:sz w:val="24"/>
      <w:szCs w:val="24"/>
      <w:lang w:val="fr-FR" w:eastAsia="fr-FR"/>
    </w:rPr>
  </w:style>
  <w:style w:type="character" w:customStyle="1" w:styleId="Text3Char">
    <w:name w:val="Text 3 Char"/>
    <w:link w:val="Text3"/>
    <w:locked/>
    <w:rsid w:val="00F573DD"/>
    <w:rPr>
      <w:sz w:val="24"/>
      <w:szCs w:val="24"/>
      <w:lang w:val="fr-FR" w:eastAsia="fr-FR"/>
    </w:rPr>
  </w:style>
  <w:style w:type="character" w:customStyle="1" w:styleId="Text1Char">
    <w:name w:val="Text 1 Char"/>
    <w:link w:val="Text1"/>
    <w:rsid w:val="00F573DD"/>
    <w:rPr>
      <w:sz w:val="24"/>
      <w:szCs w:val="24"/>
      <w:lang w:val="fr-FR" w:eastAsia="fr-FR"/>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fr-FR" w:eastAsia="fr-FR"/>
    </w:rPr>
  </w:style>
  <w:style w:type="character" w:customStyle="1" w:styleId="PointManual1Char">
    <w:name w:val="Point Manual (1) Char"/>
    <w:link w:val="PointManual1"/>
    <w:locked/>
    <w:rsid w:val="00927ECD"/>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fr-FR" w:eastAsia="fr-FR"/>
    </w:rPr>
  </w:style>
  <w:style w:type="character" w:customStyle="1" w:styleId="HeaderCouncilLargeChar">
    <w:name w:val="Header Council Large Char"/>
    <w:basedOn w:val="TechnicalBlockChar"/>
    <w:link w:val="HeaderCouncilLarge"/>
    <w:rsid w:val="00AA1E3D"/>
    <w:rPr>
      <w:sz w:val="2"/>
      <w:szCs w:val="24"/>
      <w:lang w:val="fr-FR" w:eastAsia="fr-FR"/>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fr-FR" w:eastAsia="fr-FR"/>
    </w:rPr>
  </w:style>
  <w:style w:type="character" w:customStyle="1" w:styleId="PointManualChar">
    <w:name w:val="Point Manual Char"/>
    <w:link w:val="PointManual"/>
    <w:rsid w:val="00F573DD"/>
    <w:rPr>
      <w:sz w:val="24"/>
      <w:szCs w:val="24"/>
      <w:lang w:val="fr-FR" w:eastAsia="fr-FR"/>
    </w:rPr>
  </w:style>
  <w:style w:type="character" w:customStyle="1" w:styleId="Text3Char">
    <w:name w:val="Text 3 Char"/>
    <w:link w:val="Text3"/>
    <w:locked/>
    <w:rsid w:val="00F573DD"/>
    <w:rPr>
      <w:sz w:val="24"/>
      <w:szCs w:val="24"/>
      <w:lang w:val="fr-FR" w:eastAsia="fr-FR"/>
    </w:rPr>
  </w:style>
  <w:style w:type="character" w:customStyle="1" w:styleId="Text1Char">
    <w:name w:val="Text 1 Char"/>
    <w:link w:val="Text1"/>
    <w:rsid w:val="00F573DD"/>
    <w:rPr>
      <w:sz w:val="24"/>
      <w:szCs w:val="24"/>
      <w:lang w:val="fr-FR" w:eastAsia="fr-FR"/>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fr-FR" w:eastAsia="fr-FR"/>
    </w:rPr>
  </w:style>
  <w:style w:type="character" w:customStyle="1" w:styleId="PointManual1Char">
    <w:name w:val="Point Manual (1) Char"/>
    <w:link w:val="PointManual1"/>
    <w:locked/>
    <w:rsid w:val="00927ECD"/>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SPRANGERS Marie</cp:lastModifiedBy>
  <cp:revision>2</cp:revision>
  <cp:lastPrinted>2015-02-18T15:28:00Z</cp:lastPrinted>
  <dcterms:created xsi:type="dcterms:W3CDTF">2015-02-18T15:32:00Z</dcterms:created>
  <dcterms:modified xsi:type="dcterms:W3CDTF">2015-02-18T15:32:00Z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