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E" w:rsidRPr="00D14FCA" w:rsidRDefault="00D14FCA" w:rsidP="00D14FC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20d45f49-873d-4001-aa27-76645d3f2242" style="width:568.5pt;height:498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F511E" w:rsidRDefault="00DF511E" w:rsidP="00D14FCA">
      <w:pPr>
        <w:pStyle w:val="EntText"/>
        <w:spacing w:before="480"/>
      </w:pPr>
      <w:r w:rsidRPr="00DF511E">
        <w:t>Delegat</w:t>
      </w:r>
      <w:r w:rsidR="00D14FCA">
        <w:t>ions will find attached the above mentioned Opinion</w:t>
      </w:r>
      <w:r w:rsidRPr="00DF511E">
        <w:t>.</w:t>
      </w:r>
    </w:p>
    <w:p w:rsidR="00DF511E" w:rsidRDefault="00DF511E" w:rsidP="00DF511E">
      <w:pPr>
        <w:pStyle w:val="Lignefinal"/>
      </w:pPr>
    </w:p>
    <w:p w:rsidR="00DF511E" w:rsidRPr="00DF511E" w:rsidRDefault="00DF511E" w:rsidP="00D14FCA">
      <w:pPr>
        <w:pStyle w:val="pj"/>
        <w:spacing w:before="120"/>
      </w:pPr>
    </w:p>
    <w:p w:rsidR="00DF511E" w:rsidRPr="00D14FCA" w:rsidRDefault="00DF511E" w:rsidP="00DF511E">
      <w:pPr>
        <w:sectPr w:rsidR="00DF511E" w:rsidRPr="00D14FCA" w:rsidSect="00D14F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DF511E" w:rsidRDefault="00DF511E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8636203" wp14:editId="27B3FB3C">
            <wp:extent cx="56788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1E" w:rsidRDefault="00DF511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F511E" w:rsidRDefault="00DF511E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EBA0716" wp14:editId="01AEAC1D">
            <wp:extent cx="5653405" cy="822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1E" w:rsidRDefault="00DF511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F511E" w:rsidRDefault="00DF511E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50D9533" wp14:editId="15219601">
            <wp:extent cx="5648325" cy="801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1E" w:rsidRDefault="00DF511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DF511E" w:rsidRDefault="00DF511E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48471FD" wp14:editId="2815D7A5">
            <wp:extent cx="5676900" cy="819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11E" w:rsidRDefault="00DF511E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CA68D3" w:rsidRPr="00877662" w:rsidRDefault="00DF511E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8FE9B86" wp14:editId="0AA14192">
            <wp:extent cx="5505450" cy="8181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8D3" w:rsidRPr="00877662" w:rsidSect="00D14FCA">
      <w:headerReference w:type="default" r:id="rId20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E" w:rsidRDefault="00DF511E" w:rsidP="00DF511E">
      <w:pPr>
        <w:spacing w:line="240" w:lineRule="auto"/>
      </w:pPr>
      <w:r>
        <w:separator/>
      </w:r>
    </w:p>
  </w:endnote>
  <w:endnote w:type="continuationSeparator" w:id="0">
    <w:p w:rsidR="00DF511E" w:rsidRDefault="00DF511E" w:rsidP="00DF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DF511E" w:rsidRDefault="00DF511E" w:rsidP="00DF5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511E" w:rsidRPr="00D94637" w:rsidTr="00DF51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511E" w:rsidRPr="00D94637" w:rsidRDefault="00DF51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F511E" w:rsidRPr="00B310DC" w:rsidTr="00DF51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511E" w:rsidRPr="00AD7BF2" w:rsidRDefault="00DF511E" w:rsidP="004F54B2">
          <w:pPr>
            <w:pStyle w:val="FooterText"/>
          </w:pPr>
          <w:r>
            <w:t>6650/15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511E" w:rsidRPr="00AD7BF2" w:rsidRDefault="00DF51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511E" w:rsidRPr="002511D8" w:rsidRDefault="00DF511E" w:rsidP="00D94637">
          <w:pPr>
            <w:pStyle w:val="FooterText"/>
            <w:jc w:val="center"/>
          </w:pPr>
          <w:r>
            <w:t>MLG/ah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511E" w:rsidRPr="00B310DC" w:rsidRDefault="00DF511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14FCA">
            <w:rPr>
              <w:noProof/>
            </w:rPr>
            <w:t>1</w:t>
          </w:r>
          <w:r>
            <w:fldChar w:fldCharType="end"/>
          </w:r>
        </w:p>
      </w:tc>
    </w:tr>
    <w:tr w:rsidR="00DF511E" w:rsidRPr="00D94637" w:rsidTr="00DF511E">
      <w:trPr>
        <w:jc w:val="center"/>
      </w:trPr>
      <w:tc>
        <w:tcPr>
          <w:tcW w:w="1774" w:type="pct"/>
          <w:shd w:val="clear" w:color="auto" w:fill="auto"/>
        </w:tcPr>
        <w:p w:rsidR="00DF511E" w:rsidRPr="00AD7BF2" w:rsidRDefault="00DF51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511E" w:rsidRPr="00AD7BF2" w:rsidRDefault="00DF511E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DF511E" w:rsidRPr="00D94637" w:rsidRDefault="00DF51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511E" w:rsidRPr="00D94637" w:rsidRDefault="00DF51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2"/>
  </w:tbl>
  <w:p w:rsidR="00DF511E" w:rsidRPr="00DF511E" w:rsidRDefault="00DF511E" w:rsidP="00DF511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511E" w:rsidRPr="00D94637" w:rsidTr="00DF511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511E" w:rsidRPr="00D94637" w:rsidRDefault="00DF511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F511E" w:rsidRPr="00B310DC" w:rsidTr="00DF511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511E" w:rsidRPr="00AD7BF2" w:rsidRDefault="00DF511E" w:rsidP="004F54B2">
          <w:pPr>
            <w:pStyle w:val="FooterText"/>
          </w:pPr>
          <w:r>
            <w:t>6650/15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511E" w:rsidRPr="00AD7BF2" w:rsidRDefault="00DF511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511E" w:rsidRPr="002511D8" w:rsidRDefault="00DF511E" w:rsidP="00D94637">
          <w:pPr>
            <w:pStyle w:val="FooterText"/>
            <w:jc w:val="center"/>
          </w:pPr>
          <w:r>
            <w:t>MLG/ah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511E" w:rsidRPr="00B310DC" w:rsidRDefault="00DF511E" w:rsidP="00D94637">
          <w:pPr>
            <w:pStyle w:val="FooterText"/>
            <w:jc w:val="right"/>
          </w:pPr>
        </w:p>
      </w:tc>
    </w:tr>
    <w:tr w:rsidR="00DF511E" w:rsidRPr="00D94637" w:rsidTr="00DF511E">
      <w:trPr>
        <w:jc w:val="center"/>
      </w:trPr>
      <w:tc>
        <w:tcPr>
          <w:tcW w:w="1774" w:type="pct"/>
          <w:shd w:val="clear" w:color="auto" w:fill="auto"/>
        </w:tcPr>
        <w:p w:rsidR="00DF511E" w:rsidRPr="00AD7BF2" w:rsidRDefault="00DF511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511E" w:rsidRPr="00AD7BF2" w:rsidRDefault="00DF511E" w:rsidP="00D204D6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47" w:type="pct"/>
          <w:shd w:val="clear" w:color="auto" w:fill="auto"/>
        </w:tcPr>
        <w:p w:rsidR="00DF511E" w:rsidRPr="00D94637" w:rsidRDefault="00DF511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511E" w:rsidRPr="00D94637" w:rsidRDefault="00DF511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DF511E" w:rsidRPr="00DF511E" w:rsidRDefault="00DF511E" w:rsidP="00DF511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E" w:rsidRDefault="00DF511E" w:rsidP="00DF511E">
      <w:pPr>
        <w:spacing w:line="240" w:lineRule="auto"/>
      </w:pPr>
      <w:r>
        <w:separator/>
      </w:r>
    </w:p>
  </w:footnote>
  <w:footnote w:type="continuationSeparator" w:id="0">
    <w:p w:rsidR="00DF511E" w:rsidRDefault="00DF511E" w:rsidP="00DF511E">
      <w:pPr>
        <w:spacing w:line="240" w:lineRule="auto"/>
      </w:pPr>
      <w:r>
        <w:continuationSeparator/>
      </w:r>
    </w:p>
  </w:footnote>
  <w:footnote w:id="1">
    <w:p w:rsidR="00D14FCA" w:rsidRPr="00D14FCA" w:rsidRDefault="00D14FCA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ab/>
      </w:r>
      <w:r w:rsidRPr="00D14FCA">
        <w:t>Translation(s) of the opinion may be available on the Interparliamentary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DF511E" w:rsidRDefault="00DF511E" w:rsidP="00DF5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DF511E" w:rsidRDefault="00DF511E" w:rsidP="00DF511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DF511E" w:rsidRDefault="00DF511E" w:rsidP="00DF511E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1E" w:rsidRPr="00DF511E" w:rsidRDefault="00DF511E" w:rsidP="00DF511E">
    <w:pPr>
      <w:pStyle w:val="HeaderCouncilLar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4.4&quot; technicalblockguid=&quot;20d45f49-873d-4001-aa27-76645d3f2242&quot;&gt;_x000d__x000a_  &lt;metadata key=&quot;md_Document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13&lt;/text&gt;_x000d__x000a_  &lt;/metadata&gt;_x000d__x000a_  &lt;metadata key=&quot;md_Prefix&quot;&gt;_x000d__x000a_    &lt;text&gt;&lt;/text&gt;_x000d__x000a_  &lt;/metadata&gt;_x000d__x000a_  &lt;metadata key=&quot;md_DocumentNumber&quot;&gt;_x000d__x000a_    &lt;text&gt;665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COFIN 159&lt;/text&gt;_x000d__x000a_      &lt;text&gt;CODEC 357&lt;/text&gt;_x000d__x000a_      &lt;text&gt;POLGEN 39&lt;/text&gt;_x000d__x000a_      &lt;text&gt;COMPET 83&lt;/text&gt;_x000d__x000a_      &lt;text&gt;RECH 53&lt;/text&gt;_x000d__x000a_      &lt;text&gt;ENER 68&lt;/text&gt;_x000d__x000a_      &lt;text&gt;TRANS 92&lt;/text&gt;_x000d__x000a_      &lt;text&gt;ENV 120&lt;/text&gt;_x000d__x000a_      &lt;text&gt;EDUC 59&lt;/text&gt;_x000d__x000a_      &lt;text&gt;SOC 127&lt;/text&gt;_x000d__x000a_      &lt;text&gt;EMPL 98&lt;/text&gt;_x000d__x000a_      &lt;text&gt;EF 52&lt;/text&gt;_x000d__x000a_      &lt;text&gt;AGRI 123&lt;/text&gt;_x000d__x000a_      &lt;text&gt;TELECOM 72&lt;/text&gt;_x000d__x000a_      &lt;text&gt;INST 79&lt;/text&gt;_x000d__x000a_      &lt;text&gt;PARLNAT 1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0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Spanish Parliament&lt;/text&gt;_x000d__x000a_    &lt;/basicdatatype&gt;_x000d__x000a_  &lt;/metadata&gt;_x000d__x000a_  &lt;metadata key=&quot;md_Recipient&quot;&gt;_x000d__x000a_    &lt;basicdatatype&gt;_x000d__x000a_      &lt;text&gt;President of the Council of the European Union&lt;/text&gt;_x000d__x000a_    &lt;/basicdatatype&gt;_x000d__x000a_  &lt;/metadata&gt;_x000d__x000a_  &lt;metadata key=&quot;md_DateOfReceipt&quot;&gt;_x000d__x000a_    &lt;text&gt;2015-03-12&lt;/text&gt;_x000d__x000a_  &lt;/metadata&gt;_x000d__x000a_  &lt;metadata key=&quot;md_FreeDate&quot;&gt;_x000d__x000a_    &lt;textlist /&gt;_x000d__x000a_  &lt;/metadata&gt;_x000d__x000a_  &lt;metadata key=&quot;md_PrecedingDocuments&quot;&gt;_x000d__x000a_    &lt;textlist&gt;_x000d__x000a_      &lt;text&gt;ST 5112/15, COM(2015) 10 final&lt;/text&gt;_x000d__x000a_    &lt;/textlist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on the European Fund for Strategic Investments and amending Regulations (EU) No 1291/2013 and (EU) No 1316/2013  [doc. 5112/15 ECOFIN 11 CODEC 19 POLGEN 5 COMPET 8 RECH 2 ENER 6 TRANS 9 ENV 7 EDUC 4 SOC 5 EMPL 3 EF 5 AGRI 14 TELECOM 7 - COM(2015) 10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space=&quot;preserve&quot;&amp;gt;Proposal for a REGULATION OF THE EUROPEAN PARLIAMENT AND OF THE COUNCIL on the European Fund for Strategic Investments and amending Regulations (EU) No 1291/2013 and (EU) No 1316/2013 &amp;lt;/Run&amp;gt;&amp;lt;/Paragraph&amp;gt;&amp;lt;Paragraph FontFamily=&quot;Georgia&quot; NumberSubstitution.CultureSource=&quot;Text&quot;&amp;gt;&amp;lt;Run FontFamily=&quot;Times New Roman&quot;&amp;gt;[doc. 5112/15 ECOFIN 11 CODEC 19 POLGEN 5 COMPET 8 RECH 2 ENER 6 TRANS 9 ENV 7 EDUC 4 SOC 5 EMPL 3 EF 5 AGRI 14 TELECOM 7 - COM(2015) 10 final]&amp;lt;/Run&amp;gt;&amp;lt;/Paragraph&amp;gt;&amp;lt;Paragraph FontFamily=&quot;Georgia&quot; NumberSubstitution.CultureSource=&quot;Text&quot;&amp;gt;&amp;lt;Run FontFamily=&quot;Times New Roman&quot; FontStyle=&quot;Italic&quot;&amp;gt;- Opinion&amp;lt;/Run&amp;gt;&amp;lt;Hyperlink NavigateUri=&quot;{x:Null}&quot; Style=&quot;{x:Null}&quot; Name=&quot;Footnote1&quot; Tag=&quot;{}{fn}Translation(s) of the opinion may be available on the Interparliamentary EU Information Exchange website (IPEX) at the following address: http://www.ipex.eu/IPEXL-WEB/search.do{/fn}&quot; ToolTip=&quot;Translation(s) of the opinion may be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Run FontFamily=&quot;Times New Roman&quot; FontStyle=&quot;Italic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MLG/a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DF511E"/>
    <w:rsid w:val="00293384"/>
    <w:rsid w:val="00877662"/>
    <w:rsid w:val="009D7058"/>
    <w:rsid w:val="00CA68D3"/>
    <w:rsid w:val="00D14FCA"/>
    <w:rsid w:val="00DF511E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rutionBriefingheader1">
    <w:name w:val="Comparution Briefing header 1"/>
    <w:basedOn w:val="Normal"/>
    <w:qFormat/>
    <w:rsid w:val="009D7058"/>
    <w:pPr>
      <w:keepNext/>
      <w:spacing w:before="120" w:after="120" w:line="240" w:lineRule="auto"/>
      <w:ind w:left="851"/>
      <w:jc w:val="both"/>
      <w:outlineLvl w:val="0"/>
    </w:pPr>
    <w:rPr>
      <w:rFonts w:ascii="Calibri" w:eastAsia="Times New Roman" w:hAnsi="Calibri" w:cs="Calibri"/>
      <w:b/>
      <w:smallCaps/>
      <w:sz w:val="36"/>
      <w:szCs w:val="36"/>
      <w:u w:val="single"/>
      <w:lang w:val="en-GB" w:eastAsia="fr-BE"/>
    </w:rPr>
  </w:style>
  <w:style w:type="paragraph" w:customStyle="1" w:styleId="Comparutionbriefingheader2">
    <w:name w:val="Comparution briefing header 2"/>
    <w:basedOn w:val="Normal"/>
    <w:qFormat/>
    <w:rsid w:val="009D7058"/>
    <w:pPr>
      <w:widowControl w:val="0"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shd w:val="clear" w:color="auto" w:fill="C0C0C0"/>
      <w:tabs>
        <w:tab w:val="num" w:pos="720"/>
      </w:tabs>
      <w:spacing w:line="240" w:lineRule="auto"/>
      <w:ind w:left="720" w:hanging="153"/>
      <w:outlineLvl w:val="0"/>
    </w:pPr>
    <w:rPr>
      <w:rFonts w:ascii="Calibri" w:eastAsia="Times New Roman" w:hAnsi="Calibri" w:cs="Times New Roman"/>
      <w:b/>
      <w:noProof/>
      <w:sz w:val="28"/>
      <w:szCs w:val="28"/>
      <w:lang w:val="en-GB" w:eastAsia="fr-BE"/>
    </w:rPr>
  </w:style>
  <w:style w:type="paragraph" w:styleId="Header">
    <w:name w:val="header"/>
    <w:basedOn w:val="Normal"/>
    <w:link w:val="Head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1E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DF511E"/>
    <w:pPr>
      <w:jc w:val="center"/>
    </w:pPr>
    <w:rPr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F511E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1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1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11E"/>
    <w:rPr>
      <w:vertAlign w:val="superscript"/>
    </w:rPr>
  </w:style>
  <w:style w:type="paragraph" w:customStyle="1" w:styleId="EntText">
    <w:name w:val="EntText"/>
    <w:basedOn w:val="Normal"/>
    <w:rsid w:val="00DF511E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DF511E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DF511E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DF511E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DefaultParagraphFont"/>
    <w:link w:val="pj"/>
    <w:rsid w:val="00DF511E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DF511E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DF511E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DF511E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DF511E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DF511E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DF511E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DF511E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ABD4-2815-4FC3-AFDC-9FD82ADD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18</Words>
  <Characters>109</Characters>
  <Application>Microsoft Office Word</Application>
  <DocSecurity>0</DocSecurity>
  <Lines>1</Lines>
  <Paragraphs>1</Paragraphs>
  <ScaleCrop>false</ScaleCrop>
  <Company>Council of European Union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 Aniko</dc:creator>
  <cp:keywords/>
  <dc:description/>
  <cp:lastModifiedBy>HEGEDUS Aniko</cp:lastModifiedBy>
  <cp:revision>2</cp:revision>
  <dcterms:created xsi:type="dcterms:W3CDTF">2015-03-13T08:47:00Z</dcterms:created>
  <dcterms:modified xsi:type="dcterms:W3CDTF">2015-03-13T10:50:00Z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3.4.4, Build 20150227</vt:lpwstr>
  </property>
  <property fmtid="{D5CDD505-2E9C-101B-9397-08002B2CF9AE}" pid="3" name="Last edited using">
    <vt:lpwstr>DocuWrite 3.4.4, Build 20150227</vt:lpwstr>
  </property>
</Properties>
</file>