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F16" w:rsidRPr="00A92492" w:rsidRDefault="00624367" w:rsidP="001920D5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1fe83831-092b-44dd-bddb-86a87e327420_1" style="width:568.5pt;height:505.5pt">
            <v:imagedata r:id="rId8" o:title=""/>
          </v:shape>
        </w:pict>
      </w:r>
      <w:bookmarkEnd w:id="0"/>
      <w:r w:rsidR="001920D5">
        <w:fldChar w:fldCharType="begin"/>
      </w:r>
      <w:r w:rsidR="001920D5">
        <w:instrText xml:space="preserve"> IF "_TF_" = "_TF_" "" "</w:instrText>
      </w:r>
      <w:r w:rsidR="001920D5">
        <w:rPr>
          <w:rStyle w:val="FootnoteReference"/>
        </w:rPr>
        <w:footnoteReference w:id="1"/>
      </w:r>
      <w:r w:rsidR="001920D5">
        <w:instrText xml:space="preserve">" \* MERGEFORMAT </w:instrText>
      </w:r>
      <w:r w:rsidR="001920D5">
        <w:fldChar w:fldCharType="end"/>
      </w:r>
    </w:p>
    <w:p w:rsidR="009C5685" w:rsidRDefault="009C5685" w:rsidP="009D5002">
      <w:pPr>
        <w:pStyle w:val="EntText"/>
        <w:spacing w:before="480"/>
      </w:pPr>
      <w:r w:rsidRPr="009C5685">
        <w:t xml:space="preserve">Delegations will find attached </w:t>
      </w:r>
      <w:r w:rsidR="009D5002">
        <w:t>the above-mentioned document</w:t>
      </w:r>
      <w:r w:rsidRPr="009C5685">
        <w:t>.</w:t>
      </w:r>
    </w:p>
    <w:p w:rsidR="009C5685" w:rsidRDefault="009C5685" w:rsidP="009C5685">
      <w:pPr>
        <w:pStyle w:val="Lignefinal"/>
      </w:pPr>
    </w:p>
    <w:p w:rsidR="009C5685" w:rsidRPr="009C5685" w:rsidRDefault="009C5685" w:rsidP="009C5685">
      <w:pPr>
        <w:pStyle w:val="pj"/>
        <w:spacing w:before="120"/>
      </w:pPr>
    </w:p>
    <w:p w:rsidR="009C5685" w:rsidRDefault="009C5685" w:rsidP="009C5685">
      <w:pPr>
        <w:sectPr w:rsidR="009C5685" w:rsidSect="001920D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624" w:right="1134" w:bottom="1134" w:left="1134" w:header="567" w:footer="567" w:gutter="0"/>
          <w:pgNumType w:start="0"/>
          <w:cols w:space="708"/>
          <w:titlePg/>
          <w:docGrid w:linePitch="360"/>
        </w:sectPr>
      </w:pPr>
    </w:p>
    <w:p w:rsidR="001920D5" w:rsidRDefault="001920D5" w:rsidP="00C368CD">
      <w:pPr>
        <w:jc w:val="center"/>
      </w:pPr>
      <w:r>
        <w:rPr>
          <w:noProof/>
          <w:lang w:val="en-GB" w:eastAsia="en-GB"/>
        </w:rPr>
        <w:lastRenderedPageBreak/>
        <w:drawing>
          <wp:inline distT="0" distB="0" distL="0" distR="0" wp14:anchorId="00178BAE" wp14:editId="2256411E">
            <wp:extent cx="5310548" cy="7296150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548" cy="729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0D5" w:rsidRDefault="001920D5">
      <w:pPr>
        <w:spacing w:after="200" w:line="276" w:lineRule="auto"/>
      </w:pPr>
      <w:r>
        <w:br w:type="page"/>
      </w:r>
    </w:p>
    <w:p w:rsidR="009D5002" w:rsidRDefault="001920D5" w:rsidP="00C368CD">
      <w:pPr>
        <w:jc w:val="center"/>
      </w:pPr>
      <w:bookmarkStart w:id="2" w:name="ControlPages"/>
      <w:bookmarkEnd w:id="2"/>
      <w:r>
        <w:rPr>
          <w:noProof/>
          <w:lang w:val="en-GB" w:eastAsia="en-GB"/>
        </w:rPr>
        <w:lastRenderedPageBreak/>
        <w:drawing>
          <wp:inline distT="0" distB="0" distL="0" distR="0" wp14:anchorId="620CEA7F" wp14:editId="248D065F">
            <wp:extent cx="5362575" cy="36957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002" w:rsidRDefault="009D5002" w:rsidP="009D5002">
      <w:pPr>
        <w:pStyle w:val="Lignefinal"/>
      </w:pPr>
      <w:bookmarkStart w:id="3" w:name="_GoBack"/>
      <w:bookmarkEnd w:id="3"/>
    </w:p>
    <w:sectPr w:rsidR="009D5002" w:rsidSect="001920D5">
      <w:headerReference w:type="even" r:id="rId17"/>
      <w:headerReference w:type="default" r:id="rId18"/>
      <w:footerReference w:type="even" r:id="rId19"/>
      <w:headerReference w:type="first" r:id="rId20"/>
      <w:footerReference w:type="first" r:id="rId21"/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685" w:rsidRDefault="009C5685" w:rsidP="009C5685">
      <w:pPr>
        <w:spacing w:line="240" w:lineRule="auto"/>
      </w:pPr>
      <w:r>
        <w:separator/>
      </w:r>
    </w:p>
  </w:endnote>
  <w:endnote w:type="continuationSeparator" w:id="0">
    <w:p w:rsidR="009C5685" w:rsidRDefault="009C5685" w:rsidP="009C56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0D5" w:rsidRPr="001920D5" w:rsidRDefault="001920D5" w:rsidP="001920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1920D5" w:rsidRPr="00D94637" w:rsidTr="001920D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920D5" w:rsidRPr="00D94637" w:rsidRDefault="001920D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1" w:name="FOOTER_STANDARD"/>
        </w:p>
      </w:tc>
    </w:tr>
    <w:tr w:rsidR="001920D5" w:rsidRPr="00B310DC" w:rsidTr="001920D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920D5" w:rsidRPr="00AD7BF2" w:rsidRDefault="001920D5" w:rsidP="004F54B2">
          <w:pPr>
            <w:pStyle w:val="FooterText"/>
          </w:pPr>
          <w:r>
            <w:t>10279/15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920D5" w:rsidRPr="00AD7BF2" w:rsidRDefault="001920D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1920D5" w:rsidRPr="002511D8" w:rsidRDefault="001920D5" w:rsidP="00D94637">
          <w:pPr>
            <w:pStyle w:val="FooterText"/>
            <w:jc w:val="center"/>
          </w:pPr>
          <w:r>
            <w:t>OT/</w:t>
          </w:r>
          <w:proofErr w:type="spellStart"/>
          <w:r>
            <w:t>sv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1920D5" w:rsidRPr="00B310DC" w:rsidRDefault="001920D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624367">
            <w:rPr>
              <w:noProof/>
            </w:rPr>
            <w:t>1</w:t>
          </w:r>
          <w:r>
            <w:fldChar w:fldCharType="end"/>
          </w:r>
        </w:p>
      </w:tc>
    </w:tr>
    <w:tr w:rsidR="001920D5" w:rsidRPr="00D94637" w:rsidTr="001920D5">
      <w:trPr>
        <w:jc w:val="center"/>
      </w:trPr>
      <w:tc>
        <w:tcPr>
          <w:tcW w:w="1774" w:type="pct"/>
          <w:shd w:val="clear" w:color="auto" w:fill="auto"/>
        </w:tcPr>
        <w:p w:rsidR="001920D5" w:rsidRPr="00AD7BF2" w:rsidRDefault="001920D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920D5" w:rsidRPr="00AD7BF2" w:rsidRDefault="001920D5" w:rsidP="00D204D6">
          <w:pPr>
            <w:pStyle w:val="FooterText"/>
            <w:spacing w:before="40"/>
            <w:jc w:val="center"/>
          </w:pPr>
          <w:r>
            <w:t>DG B 2B</w:t>
          </w:r>
        </w:p>
      </w:tc>
      <w:tc>
        <w:tcPr>
          <w:tcW w:w="1147" w:type="pct"/>
          <w:shd w:val="clear" w:color="auto" w:fill="auto"/>
        </w:tcPr>
        <w:p w:rsidR="001920D5" w:rsidRPr="00D94637" w:rsidRDefault="001920D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1920D5" w:rsidRPr="00D94637" w:rsidRDefault="001920D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1"/>
  </w:tbl>
  <w:p w:rsidR="009C5685" w:rsidRPr="001920D5" w:rsidRDefault="009C5685" w:rsidP="001920D5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1920D5" w:rsidRPr="00D94637" w:rsidTr="001920D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920D5" w:rsidRPr="00D94637" w:rsidRDefault="001920D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1920D5" w:rsidRPr="00B310DC" w:rsidTr="001920D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920D5" w:rsidRPr="00AD7BF2" w:rsidRDefault="001920D5" w:rsidP="004F54B2">
          <w:pPr>
            <w:pStyle w:val="FooterText"/>
          </w:pPr>
          <w:r>
            <w:t>10279/15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920D5" w:rsidRPr="00AD7BF2" w:rsidRDefault="001920D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1920D5" w:rsidRPr="002511D8" w:rsidRDefault="001920D5" w:rsidP="00D94637">
          <w:pPr>
            <w:pStyle w:val="FooterText"/>
            <w:jc w:val="center"/>
          </w:pPr>
          <w:r>
            <w:t>OT/</w:t>
          </w:r>
          <w:proofErr w:type="spellStart"/>
          <w:r>
            <w:t>sv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1920D5" w:rsidRPr="00B310DC" w:rsidRDefault="001920D5" w:rsidP="00D94637">
          <w:pPr>
            <w:pStyle w:val="FooterText"/>
            <w:jc w:val="right"/>
          </w:pPr>
        </w:p>
      </w:tc>
    </w:tr>
    <w:tr w:rsidR="001920D5" w:rsidRPr="00D94637" w:rsidTr="001920D5">
      <w:trPr>
        <w:jc w:val="center"/>
      </w:trPr>
      <w:tc>
        <w:tcPr>
          <w:tcW w:w="1774" w:type="pct"/>
          <w:shd w:val="clear" w:color="auto" w:fill="auto"/>
        </w:tcPr>
        <w:p w:rsidR="001920D5" w:rsidRPr="00AD7BF2" w:rsidRDefault="001920D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920D5" w:rsidRPr="00AD7BF2" w:rsidRDefault="001920D5" w:rsidP="00D204D6">
          <w:pPr>
            <w:pStyle w:val="FooterText"/>
            <w:spacing w:before="40"/>
            <w:jc w:val="center"/>
          </w:pPr>
          <w:r>
            <w:t>DG B 2B</w:t>
          </w:r>
        </w:p>
      </w:tc>
      <w:tc>
        <w:tcPr>
          <w:tcW w:w="1147" w:type="pct"/>
          <w:shd w:val="clear" w:color="auto" w:fill="auto"/>
        </w:tcPr>
        <w:p w:rsidR="001920D5" w:rsidRPr="00D94637" w:rsidRDefault="001920D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1920D5" w:rsidRPr="00D94637" w:rsidRDefault="001920D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9C5685" w:rsidRPr="001920D5" w:rsidRDefault="009C5685" w:rsidP="001920D5">
    <w:pPr>
      <w:pStyle w:val="FooterCouncil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685" w:rsidRPr="001920D5" w:rsidRDefault="009C5685" w:rsidP="001920D5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685" w:rsidRPr="001920D5" w:rsidRDefault="009C5685" w:rsidP="001920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685" w:rsidRDefault="009C5685" w:rsidP="009C5685">
      <w:pPr>
        <w:spacing w:line="240" w:lineRule="auto"/>
      </w:pPr>
      <w:r>
        <w:separator/>
      </w:r>
    </w:p>
  </w:footnote>
  <w:footnote w:type="continuationSeparator" w:id="0">
    <w:p w:rsidR="009C5685" w:rsidRDefault="009C5685" w:rsidP="009C5685">
      <w:pPr>
        <w:spacing w:line="240" w:lineRule="auto"/>
      </w:pPr>
      <w:r>
        <w:continuationSeparator/>
      </w:r>
    </w:p>
  </w:footnote>
  <w:footnote w:id="1">
    <w:p w:rsidR="001920D5" w:rsidRPr="001920D5" w:rsidRDefault="001920D5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ab/>
      </w:r>
      <w:r w:rsidRPr="001920D5">
        <w:t xml:space="preserve">Translation(s) of the opinion may be available on the </w:t>
      </w:r>
      <w:proofErr w:type="spellStart"/>
      <w:r w:rsidRPr="001920D5">
        <w:t>Interparliamentary</w:t>
      </w:r>
      <w:proofErr w:type="spellEnd"/>
      <w:r w:rsidRPr="001920D5">
        <w:t xml:space="preserve"> EU Information Exchange site IPEX at the following address: http://www.ipex.eu/IPEXL-WEB/search.do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0D5" w:rsidRPr="001920D5" w:rsidRDefault="001920D5" w:rsidP="001920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0D5" w:rsidRPr="001920D5" w:rsidRDefault="001920D5" w:rsidP="001920D5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0D5" w:rsidRPr="001920D5" w:rsidRDefault="001920D5" w:rsidP="001920D5">
    <w:pPr>
      <w:pStyle w:val="HeaderCouncil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685" w:rsidRPr="001920D5" w:rsidRDefault="009C5685" w:rsidP="001920D5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685" w:rsidRPr="001920D5" w:rsidRDefault="009C5685" w:rsidP="001920D5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685" w:rsidRPr="001920D5" w:rsidRDefault="009C5685" w:rsidP="001920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uncil" w:val="true"/>
    <w:docVar w:name="CoverPageOnWordDoc" w:val="true"/>
    <w:docVar w:name="DocuWriteMetaData" w:val="&lt;metadataset docuwriteversion=&quot;3.5.3&quot; technicalblockguid=&quot;1fe83831-092b-44dd-bddb-86a87e327420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64&quot; text=&quot;COVER NOTE&quot; /&gt;_x000d__x000a_    &lt;/basicdatatype&gt;_x000d__x000a_  &lt;/metadata&gt;_x000d__x000a_  &lt;metadata key=&quot;md_HeadingText&quot;&gt;_x000d__x000a_    &lt;headingtext text=&quot;COVER NOTE&quot;&gt;_x000d__x000a_      &lt;formattedtext&gt;_x000d__x000a_        &lt;xaml text=&quot;COVER NOTE&quot;&gt;&amp;lt;FlowDocument xmlns=&quot;http://schemas.microsoft.com/winfx/2006/xaml/presentation&quot;&amp;gt;&amp;lt;Paragraph&amp;gt;COVER NOT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12&quot; text=&quot;Cover Pag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6-24&lt;/text&gt;_x000d__x000a_  &lt;/metadata&gt;_x000d__x000a_  &lt;metadata key=&quot;md_Prefix&quot;&gt;_x000d__x000a_    &lt;text&gt;&lt;/text&gt;_x000d__x000a_  &lt;/metadata&gt;_x000d__x000a_  &lt;metadata key=&quot;md_DocumentNumber&quot;&gt;_x000d__x000a_    &lt;text&gt;10279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AGRI 352&lt;/text&gt;_x000d__x000a_      &lt;text&gt;AGRILEG 138&lt;/text&gt;_x000d__x000a_      &lt;text&gt;DENLEG 87&lt;/text&gt;_x000d__x000a_      &lt;text&gt;MI 417&lt;/text&gt;_x000d__x000a_      &lt;text&gt;CONSOM 117&lt;/text&gt;_x000d__x000a_      &lt;text&gt;SAN 199&lt;/text&gt;_x000d__x000a_      &lt;text&gt;CODEC 930&lt;/text&gt;_x000d__x000a_      &lt;text&gt;INST 219&lt;/text&gt;_x000d__x000a_      &lt;text&gt;PARLNAT 71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typeofhead_06&quot; text=&quot;Other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&gt;_x000d__x000a_    &lt;textlist&gt;_x000d__x000a_      &lt;text&gt;2015/0093 (COD)&lt;/text&gt;_x000d__x000a_    &lt;/textlist&gt;_x000d__x000a_  &lt;/metadata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&gt;_x000d__x000a_    &lt;basicdatatype&gt;_x000d__x000a_      &lt;xaml text=&quot;Romanian Senate&quot;&gt;&amp;lt;FlowDocument FontFamily=&quot;Arial Unicode MS&quot; FontSize=&quot;12&quot; PageWidth=&quot;116&quot; PagePadding=&quot;0,0,0,0&quot; AllowDrop=&quot;True&quot; NumberSubstitution.CultureSource=&quot;User&quot; xmlns=&quot;http://schemas.microsoft.com/winfx/2006/xaml/presentation&quot;&amp;gt;&amp;lt;Paragraph&amp;gt;&amp;lt;Run xml:lang=&quot;es-es&quot;&amp;gt;Romanian Senate&amp;lt;/Run&amp;gt;&amp;lt;/Paragraph&amp;gt;&amp;lt;/FlowDocument&amp;gt;&lt;/xaml&gt;_x000d__x000a_    &lt;/basicdatatype&gt;_x000d__x000a_  &lt;/metadata&gt;_x000d__x000a_  &lt;metadata key=&quot;md_Recipient&quot;&gt;_x000d__x000a_    &lt;basicdatatype&gt;_x000d__x000a_      &lt;xaml text=&quot;President of the Council of the European Union&quot;&gt;&amp;lt;FlowDocument FontFamily=&quot;Arial Unicode MS&quot; FontSize=&quot;12&quot; PageWidth=&quot;116&quot; PagePadding=&quot;5,0,5,0&quot; AllowDrop=&quot;True&quot; NumberSubstitution.CultureSource=&quot;User&quot; xmlns=&quot;http://schemas.microsoft.com/winfx/2006/xaml/presentation&quot;&amp;gt;&amp;lt;Paragraph&amp;gt;&amp;lt;Run xml:lang=&quot;es-es&quot;&amp;gt;President of the Council of the European Union&amp;lt;/Run&amp;gt;&amp;lt;/Paragraph&amp;gt;&amp;lt;/FlowDocument&amp;gt;&lt;/xaml&gt;_x000d__x000a_    &lt;/basicdatatype&gt;_x000d__x000a_  &lt;/metadata&gt;_x000d__x000a_  &lt;metadata key=&quot;md_DateOfReceipt&quot;&gt;_x000d__x000a_    &lt;text&gt;2015-06-23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Proposal for a REGULATION OF THE EUROPEAN PARLIAMENT AND OF THE COUNCIL amending Regulation (EC) No 1829/2003 as regards the possibility for the Member States to restrict or prohibit the use of genetically modified food and feed on their territory doc. 8356/15 AGRI 222 AGRILEG 95 DENLEG 67 MI 271 CONSOM 70 SAN 132 CODEC 609 - COM (2015) 177 final - Opinion on the application of the Principles of Subsidiarity and Proportionality &quot;&gt;&amp;lt;FlowDocument FontFamily=&quot;Arial Unicode MS&quot; FontSize=&quot;12&quot; PageWidth=&quot;329&quot; PagePadding=&quot;5,0,5,0&quot; AllowDrop=&quot;False&quot; NumberSubstitution.CultureSource=&quot;User&quot; xmlns=&quot;http://schemas.microsoft.com/winfx/2006/xaml/presentation&quot; xmlns:x=&quot;http://schemas.microsoft.com/winfx/2006/xaml&quot;&amp;gt;&amp;lt;Paragraph&amp;gt;&amp;lt;Run xml:lang=&quot;es-es&quot;&amp;gt;Proposal for a REGULATION OF THE EUROPEAN PARLIAMENT AND OF THE COUNCIL amending Regulation (EC) No 1829/2003 as regards the possibility for the Member States to restrict or prohibit the use of genetically modified food and feed on their territory&amp;lt;/Run&amp;gt;&amp;lt;LineBreak /&amp;gt;&amp;lt;Run xml:lang=&quot;es-es&quot;&amp;gt;doc. 8356/15 AGRI 222 AGRILEG 95 DENLEG 67 MI 271 CONSOM 70 SAN 132 CODEC 609 - COM (2015) 177 final&amp;lt;/Run&amp;gt;&amp;lt;/Paragraph&amp;gt;&amp;lt;Paragraph&amp;gt;&amp;lt;Run FontStyle=&quot;Italic&quot;&amp;gt;- Opinion&amp;lt;/Run&amp;gt;&amp;lt;Run FontStyle=&quot;Italic&quot; xml:lang=&quot;fr-be&quot; xml:space=&quot;preserve&quot;&amp;gt; &amp;lt;/Run&amp;gt;&amp;lt;Run FontStyle=&quot;Italic&quot;&amp;gt;on the application of the Principles of Subsidiarity and Proportionality&amp;lt;/Run&amp;gt;&amp;lt;Hyperlink NavigateUri=&quot;{x:Null}&quot; Style=&quot;{x:Null}&quot; Name=&quot;Footnote1&quot; Tag=&quot;{}{fn}Translation(s) of the opinion may be available on the Interparliamentary EU Information Exchange site IPEX at the following address: http://www.ipex.eu/IPEXL-WEB/search.do{/fn}&quot; ToolTip=&quot;Translation(s) of the opinion may be available on the Interparliamentary EU Information Exchange site IPEX at the following address: http://www.ipex.eu/IPEXL-WEB/search.do&quot;&amp;gt;&amp;lt;Hyperlink.TextDecorations&amp;gt;&amp;lt;TextDecorationCollection /&amp;gt;&amp;lt;/Hyperlink.TextDecorations&amp;gt;&amp;lt;Run BaselineAlignment=&quot;Superscript&quot;&amp;gt;1&amp;lt;/Run&amp;gt;&amp;lt;/Hyperlink&amp;gt;&amp;lt;/Paragraph&amp;gt;&amp;lt;Paragraph&amp;gt;&amp;lt;Run BaselineAlignment=&quot;Subscript&quot; FontStyle=&quot;Italic&quot; xml:lang=&quot;es-es&quot; Typography.Variants=&quot;Subscript&quot; xml:space=&quot;preserve&quot; /&amp;gt;&amp;lt;/Paragraph&amp;gt;&amp;lt;/FlowDocument&amp;gt;&lt;/xaml&gt;_x000d__x000a_  &lt;/metadata&gt;_x000d__x000a_  &lt;metadata key=&quot;md_SubjectFootnote&quot; /&gt;_x000d__x000a_  &lt;metadata key=&quot;md_DG&quot;&gt;_x000d__x000a_    &lt;text&gt;DG B 2B&lt;/text&gt;_x000d__x000a_  &lt;/metadata&gt;_x000d__x000a_  &lt;metadata key=&quot;md_Initials&quot;&gt;_x000d__x000a_    &lt;text&gt;OT/sv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true&lt;/text&gt;_x000d__x000a_  &lt;/metadata&gt;_x000d__x000a_  &lt;metadata key=&quot;md_SourceDocLanguage&quot;&gt;_x000d__x000a_    &lt;text&gt;EN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NORMAL"/>
  </w:docVars>
  <w:rsids>
    <w:rsidRoot w:val="009C5685"/>
    <w:rsid w:val="000A1D5F"/>
    <w:rsid w:val="001920D5"/>
    <w:rsid w:val="00293384"/>
    <w:rsid w:val="002C3A44"/>
    <w:rsid w:val="005D7FBF"/>
    <w:rsid w:val="005F1C75"/>
    <w:rsid w:val="00624367"/>
    <w:rsid w:val="0068036A"/>
    <w:rsid w:val="00711922"/>
    <w:rsid w:val="00877662"/>
    <w:rsid w:val="009C5685"/>
    <w:rsid w:val="009D5002"/>
    <w:rsid w:val="00A92492"/>
    <w:rsid w:val="00AA6B99"/>
    <w:rsid w:val="00C368CD"/>
    <w:rsid w:val="00CA68D3"/>
    <w:rsid w:val="00D61F16"/>
    <w:rsid w:val="00EC2AED"/>
    <w:rsid w:val="00F367AB"/>
    <w:rsid w:val="00F7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7AB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68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68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C568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685"/>
    <w:rPr>
      <w:rFonts w:ascii="Times New Roman" w:hAnsi="Times New Roman"/>
      <w:sz w:val="24"/>
    </w:rPr>
  </w:style>
  <w:style w:type="paragraph" w:customStyle="1" w:styleId="TechnicalBlock">
    <w:name w:val="Technical Block"/>
    <w:basedOn w:val="Normal"/>
    <w:link w:val="TechnicalBlockChar"/>
    <w:rsid w:val="009C5685"/>
    <w:pPr>
      <w:jc w:val="center"/>
    </w:pPr>
  </w:style>
  <w:style w:type="character" w:customStyle="1" w:styleId="TechnicalBlockChar">
    <w:name w:val="Technical Block Char"/>
    <w:basedOn w:val="DefaultParagraphFont"/>
    <w:link w:val="TechnicalBlock"/>
    <w:rsid w:val="009C5685"/>
    <w:rPr>
      <w:rFonts w:ascii="Times New Roman" w:hAnsi="Times New Roman"/>
      <w:sz w:val="24"/>
    </w:rPr>
  </w:style>
  <w:style w:type="paragraph" w:customStyle="1" w:styleId="EntText">
    <w:name w:val="EntText"/>
    <w:basedOn w:val="Normal"/>
    <w:rsid w:val="009C5685"/>
    <w:pPr>
      <w:spacing w:before="120" w:after="120"/>
    </w:pPr>
    <w:rPr>
      <w:rFonts w:eastAsia="Times New Roman" w:cs="Times New Roman"/>
      <w:szCs w:val="24"/>
    </w:rPr>
  </w:style>
  <w:style w:type="paragraph" w:customStyle="1" w:styleId="Lignefinal">
    <w:name w:val="Ligne final"/>
    <w:basedOn w:val="Normal"/>
    <w:next w:val="Normal"/>
    <w:rsid w:val="009C5685"/>
    <w:pPr>
      <w:pBdr>
        <w:bottom w:val="single" w:sz="4" w:space="0" w:color="000000"/>
      </w:pBdr>
      <w:spacing w:before="360" w:after="120"/>
      <w:ind w:left="3400" w:right="3400"/>
      <w:jc w:val="center"/>
    </w:pPr>
    <w:rPr>
      <w:rFonts w:eastAsia="Times New Roman" w:cs="Times New Roman"/>
      <w:b/>
      <w:szCs w:val="24"/>
    </w:rPr>
  </w:style>
  <w:style w:type="character" w:customStyle="1" w:styleId="Marker">
    <w:name w:val="Marker"/>
    <w:basedOn w:val="DefaultParagraphFont"/>
    <w:rsid w:val="009C5685"/>
    <w:rPr>
      <w:color w:val="0000FF"/>
      <w:shd w:val="clear" w:color="auto" w:fill="auto"/>
    </w:rPr>
  </w:style>
  <w:style w:type="paragraph" w:customStyle="1" w:styleId="pj">
    <w:name w:val="p.j."/>
    <w:basedOn w:val="Normal"/>
    <w:link w:val="pjChar"/>
    <w:rsid w:val="009C5685"/>
    <w:pPr>
      <w:spacing w:before="1200" w:after="120" w:line="240" w:lineRule="auto"/>
      <w:ind w:left="1440" w:hanging="1440"/>
    </w:pPr>
    <w:rPr>
      <w:rFonts w:cs="Times New Roman"/>
    </w:rPr>
  </w:style>
  <w:style w:type="character" w:customStyle="1" w:styleId="pjChar">
    <w:name w:val="p.j. Char"/>
    <w:basedOn w:val="TechnicalBlockChar"/>
    <w:link w:val="pj"/>
    <w:rsid w:val="009C5685"/>
    <w:rPr>
      <w:rFonts w:ascii="Times New Roman" w:hAnsi="Times New Roman" w:cs="Times New Roman"/>
      <w:sz w:val="24"/>
    </w:rPr>
  </w:style>
  <w:style w:type="paragraph" w:customStyle="1" w:styleId="HeaderCouncil">
    <w:name w:val="Header Council"/>
    <w:basedOn w:val="Normal"/>
    <w:link w:val="HeaderCouncilChar"/>
    <w:rsid w:val="009C5685"/>
    <w:rPr>
      <w:rFonts w:cs="Times New Roman"/>
      <w:sz w:val="2"/>
    </w:rPr>
  </w:style>
  <w:style w:type="character" w:customStyle="1" w:styleId="HeaderCouncilChar">
    <w:name w:val="Header Council Char"/>
    <w:basedOn w:val="pjChar"/>
    <w:link w:val="HeaderCouncil"/>
    <w:rsid w:val="009C5685"/>
    <w:rPr>
      <w:rFonts w:ascii="Times New Roman" w:hAnsi="Times New Roman" w:cs="Times New Roman"/>
      <w:sz w:val="2"/>
    </w:rPr>
  </w:style>
  <w:style w:type="paragraph" w:customStyle="1" w:styleId="HeaderCouncilLarge">
    <w:name w:val="Header Council Large"/>
    <w:basedOn w:val="Normal"/>
    <w:link w:val="HeaderCouncilLargeChar"/>
    <w:rsid w:val="009C5685"/>
    <w:pPr>
      <w:spacing w:after="440"/>
    </w:pPr>
    <w:rPr>
      <w:rFonts w:cs="Times New Roman"/>
      <w:sz w:val="2"/>
    </w:rPr>
  </w:style>
  <w:style w:type="character" w:customStyle="1" w:styleId="HeaderCouncilLargeChar">
    <w:name w:val="Header Council Large Char"/>
    <w:basedOn w:val="pjChar"/>
    <w:link w:val="HeaderCouncilLarge"/>
    <w:rsid w:val="009C5685"/>
    <w:rPr>
      <w:rFonts w:ascii="Times New Roman" w:hAnsi="Times New Roman" w:cs="Times New Roman"/>
      <w:sz w:val="2"/>
    </w:rPr>
  </w:style>
  <w:style w:type="paragraph" w:customStyle="1" w:styleId="FooterCouncil">
    <w:name w:val="Footer Council"/>
    <w:basedOn w:val="Normal"/>
    <w:link w:val="FooterCouncilChar"/>
    <w:rsid w:val="009C5685"/>
    <w:rPr>
      <w:rFonts w:cs="Times New Roman"/>
      <w:sz w:val="2"/>
    </w:rPr>
  </w:style>
  <w:style w:type="character" w:customStyle="1" w:styleId="FooterCouncilChar">
    <w:name w:val="Footer Council Char"/>
    <w:basedOn w:val="pjChar"/>
    <w:link w:val="FooterCouncil"/>
    <w:rsid w:val="009C5685"/>
    <w:rPr>
      <w:rFonts w:ascii="Times New Roman" w:hAnsi="Times New Roman" w:cs="Times New Roman"/>
      <w:sz w:val="2"/>
    </w:rPr>
  </w:style>
  <w:style w:type="paragraph" w:customStyle="1" w:styleId="FooterText">
    <w:name w:val="Footer Text"/>
    <w:basedOn w:val="Normal"/>
    <w:rsid w:val="009C5685"/>
    <w:pPr>
      <w:spacing w:line="240" w:lineRule="auto"/>
    </w:pPr>
    <w:rPr>
      <w:rFonts w:eastAsia="Times New Roman" w:cs="Times New Roman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5002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5002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500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0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0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1C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7AB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68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68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C568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685"/>
    <w:rPr>
      <w:rFonts w:ascii="Times New Roman" w:hAnsi="Times New Roman"/>
      <w:sz w:val="24"/>
    </w:rPr>
  </w:style>
  <w:style w:type="paragraph" w:customStyle="1" w:styleId="TechnicalBlock">
    <w:name w:val="Technical Block"/>
    <w:basedOn w:val="Normal"/>
    <w:link w:val="TechnicalBlockChar"/>
    <w:rsid w:val="009C5685"/>
    <w:pPr>
      <w:jc w:val="center"/>
    </w:pPr>
  </w:style>
  <w:style w:type="character" w:customStyle="1" w:styleId="TechnicalBlockChar">
    <w:name w:val="Technical Block Char"/>
    <w:basedOn w:val="DefaultParagraphFont"/>
    <w:link w:val="TechnicalBlock"/>
    <w:rsid w:val="009C5685"/>
    <w:rPr>
      <w:rFonts w:ascii="Times New Roman" w:hAnsi="Times New Roman"/>
      <w:sz w:val="24"/>
    </w:rPr>
  </w:style>
  <w:style w:type="paragraph" w:customStyle="1" w:styleId="EntText">
    <w:name w:val="EntText"/>
    <w:basedOn w:val="Normal"/>
    <w:rsid w:val="009C5685"/>
    <w:pPr>
      <w:spacing w:before="120" w:after="120"/>
    </w:pPr>
    <w:rPr>
      <w:rFonts w:eastAsia="Times New Roman" w:cs="Times New Roman"/>
      <w:szCs w:val="24"/>
    </w:rPr>
  </w:style>
  <w:style w:type="paragraph" w:customStyle="1" w:styleId="Lignefinal">
    <w:name w:val="Ligne final"/>
    <w:basedOn w:val="Normal"/>
    <w:next w:val="Normal"/>
    <w:rsid w:val="009C5685"/>
    <w:pPr>
      <w:pBdr>
        <w:bottom w:val="single" w:sz="4" w:space="0" w:color="000000"/>
      </w:pBdr>
      <w:spacing w:before="360" w:after="120"/>
      <w:ind w:left="3400" w:right="3400"/>
      <w:jc w:val="center"/>
    </w:pPr>
    <w:rPr>
      <w:rFonts w:eastAsia="Times New Roman" w:cs="Times New Roman"/>
      <w:b/>
      <w:szCs w:val="24"/>
    </w:rPr>
  </w:style>
  <w:style w:type="character" w:customStyle="1" w:styleId="Marker">
    <w:name w:val="Marker"/>
    <w:basedOn w:val="DefaultParagraphFont"/>
    <w:rsid w:val="009C5685"/>
    <w:rPr>
      <w:color w:val="0000FF"/>
      <w:shd w:val="clear" w:color="auto" w:fill="auto"/>
    </w:rPr>
  </w:style>
  <w:style w:type="paragraph" w:customStyle="1" w:styleId="pj">
    <w:name w:val="p.j."/>
    <w:basedOn w:val="Normal"/>
    <w:link w:val="pjChar"/>
    <w:rsid w:val="009C5685"/>
    <w:pPr>
      <w:spacing w:before="1200" w:after="120" w:line="240" w:lineRule="auto"/>
      <w:ind w:left="1440" w:hanging="1440"/>
    </w:pPr>
    <w:rPr>
      <w:rFonts w:cs="Times New Roman"/>
    </w:rPr>
  </w:style>
  <w:style w:type="character" w:customStyle="1" w:styleId="pjChar">
    <w:name w:val="p.j. Char"/>
    <w:basedOn w:val="TechnicalBlockChar"/>
    <w:link w:val="pj"/>
    <w:rsid w:val="009C5685"/>
    <w:rPr>
      <w:rFonts w:ascii="Times New Roman" w:hAnsi="Times New Roman" w:cs="Times New Roman"/>
      <w:sz w:val="24"/>
    </w:rPr>
  </w:style>
  <w:style w:type="paragraph" w:customStyle="1" w:styleId="HeaderCouncil">
    <w:name w:val="Header Council"/>
    <w:basedOn w:val="Normal"/>
    <w:link w:val="HeaderCouncilChar"/>
    <w:rsid w:val="009C5685"/>
    <w:rPr>
      <w:rFonts w:cs="Times New Roman"/>
      <w:sz w:val="2"/>
    </w:rPr>
  </w:style>
  <w:style w:type="character" w:customStyle="1" w:styleId="HeaderCouncilChar">
    <w:name w:val="Header Council Char"/>
    <w:basedOn w:val="pjChar"/>
    <w:link w:val="HeaderCouncil"/>
    <w:rsid w:val="009C5685"/>
    <w:rPr>
      <w:rFonts w:ascii="Times New Roman" w:hAnsi="Times New Roman" w:cs="Times New Roman"/>
      <w:sz w:val="2"/>
    </w:rPr>
  </w:style>
  <w:style w:type="paragraph" w:customStyle="1" w:styleId="HeaderCouncilLarge">
    <w:name w:val="Header Council Large"/>
    <w:basedOn w:val="Normal"/>
    <w:link w:val="HeaderCouncilLargeChar"/>
    <w:rsid w:val="009C5685"/>
    <w:pPr>
      <w:spacing w:after="440"/>
    </w:pPr>
    <w:rPr>
      <w:rFonts w:cs="Times New Roman"/>
      <w:sz w:val="2"/>
    </w:rPr>
  </w:style>
  <w:style w:type="character" w:customStyle="1" w:styleId="HeaderCouncilLargeChar">
    <w:name w:val="Header Council Large Char"/>
    <w:basedOn w:val="pjChar"/>
    <w:link w:val="HeaderCouncilLarge"/>
    <w:rsid w:val="009C5685"/>
    <w:rPr>
      <w:rFonts w:ascii="Times New Roman" w:hAnsi="Times New Roman" w:cs="Times New Roman"/>
      <w:sz w:val="2"/>
    </w:rPr>
  </w:style>
  <w:style w:type="paragraph" w:customStyle="1" w:styleId="FooterCouncil">
    <w:name w:val="Footer Council"/>
    <w:basedOn w:val="Normal"/>
    <w:link w:val="FooterCouncilChar"/>
    <w:rsid w:val="009C5685"/>
    <w:rPr>
      <w:rFonts w:cs="Times New Roman"/>
      <w:sz w:val="2"/>
    </w:rPr>
  </w:style>
  <w:style w:type="character" w:customStyle="1" w:styleId="FooterCouncilChar">
    <w:name w:val="Footer Council Char"/>
    <w:basedOn w:val="pjChar"/>
    <w:link w:val="FooterCouncil"/>
    <w:rsid w:val="009C5685"/>
    <w:rPr>
      <w:rFonts w:ascii="Times New Roman" w:hAnsi="Times New Roman" w:cs="Times New Roman"/>
      <w:sz w:val="2"/>
    </w:rPr>
  </w:style>
  <w:style w:type="paragraph" w:customStyle="1" w:styleId="FooterText">
    <w:name w:val="Footer Text"/>
    <w:basedOn w:val="Normal"/>
    <w:rsid w:val="009C5685"/>
    <w:pPr>
      <w:spacing w:line="240" w:lineRule="auto"/>
    </w:pPr>
    <w:rPr>
      <w:rFonts w:eastAsia="Times New Roman" w:cs="Times New Roman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5002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5002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500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0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0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1C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3.emf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64E3B-02A2-4469-8BBC-E0D261DCD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</Words>
  <Characters>54</Characters>
  <Application>Microsoft Office Word</Application>
  <DocSecurity>0</DocSecurity>
  <Lines>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VILLARRUEL LOMBARDIA Sarah</dc:creator>
  <cp:lastModifiedBy>NEIRA Julia</cp:lastModifiedBy>
  <cp:revision>4</cp:revision>
  <cp:lastPrinted>2015-06-24T10:16:00Z</cp:lastPrinted>
  <dcterms:created xsi:type="dcterms:W3CDTF">2015-06-24T10:13:00Z</dcterms:created>
  <dcterms:modified xsi:type="dcterms:W3CDTF">2015-06-25T08:19:00Z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 using">
    <vt:lpwstr>DocuWrite 3.5.1, Build 20150428</vt:lpwstr>
  </property>
  <property fmtid="{D5CDD505-2E9C-101B-9397-08002B2CF9AE}" pid="3" name="Last edited using">
    <vt:lpwstr>DocuWrite 3.5.1, Build 20150428</vt:lpwstr>
  </property>
  <property fmtid="{D5CDD505-2E9C-101B-9397-08002B2CF9AE}" pid="4" name="SkipControlLengthPage">
    <vt:lpwstr> p.2</vt:lpwstr>
  </property>
</Properties>
</file>