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6B" w:rsidRPr="000628CF" w:rsidRDefault="00AA6D74" w:rsidP="000628C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4189136-8929-411c-b96c-844b288c0ea9_0" style="width:569.3pt;height:492.3pt">
            <v:imagedata r:id="rId9" o:title=""/>
          </v:shape>
        </w:pict>
      </w:r>
      <w:bookmarkEnd w:id="0"/>
    </w:p>
    <w:p w:rsidR="004157A5" w:rsidRPr="00A75B54" w:rsidRDefault="004157A5" w:rsidP="008826F6">
      <w:pPr>
        <w:rPr>
          <w:b/>
          <w:bCs/>
        </w:rPr>
      </w:pPr>
    </w:p>
    <w:p w:rsidR="004157A5" w:rsidRPr="00A75B54" w:rsidRDefault="004157A5" w:rsidP="005C5F8E">
      <w:pPr>
        <w:rPr>
          <w:b/>
          <w:bCs/>
        </w:rPr>
      </w:pPr>
      <w:r w:rsidRPr="00A75B54">
        <w:rPr>
          <w:b/>
          <w:bCs/>
          <w:u w:val="single"/>
        </w:rPr>
        <w:t xml:space="preserve">MEETING ON THURSDAY 18 JUNE 2015 </w:t>
      </w:r>
      <w:r>
        <w:rPr>
          <w:b/>
          <w:bCs/>
          <w:u w:val="single"/>
        </w:rPr>
        <w:t>(9:30)</w:t>
      </w:r>
    </w:p>
    <w:p w:rsidR="004157A5" w:rsidRPr="00A75B54" w:rsidRDefault="004157A5" w:rsidP="008826F6">
      <w:pPr>
        <w:rPr>
          <w:b/>
          <w:bCs/>
        </w:rPr>
      </w:pPr>
    </w:p>
    <w:p w:rsidR="004157A5" w:rsidRPr="00A75B54" w:rsidRDefault="004157A5" w:rsidP="008826F6">
      <w:pPr>
        <w:rPr>
          <w:b/>
          <w:bCs/>
        </w:rPr>
      </w:pPr>
    </w:p>
    <w:p w:rsidR="004157A5" w:rsidRPr="00A75B54" w:rsidRDefault="004157A5" w:rsidP="005C5F8E">
      <w:pPr>
        <w:pStyle w:val="PointManual"/>
        <w:spacing w:before="0"/>
      </w:pPr>
      <w:r>
        <w:t>1.</w:t>
      </w:r>
      <w:r>
        <w:tab/>
      </w:r>
      <w:r w:rsidRPr="00A75B54">
        <w:t xml:space="preserve">Adoption of the provisional agenda </w:t>
      </w:r>
    </w:p>
    <w:p w:rsidR="004157A5" w:rsidRDefault="004157A5" w:rsidP="005C5F8E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5C5F8E" w:rsidRPr="00A75B54" w:rsidRDefault="005C5F8E" w:rsidP="005C5F8E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4157A5" w:rsidRPr="00A75B54" w:rsidRDefault="004157A5" w:rsidP="005C5F8E">
      <w:pPr>
        <w:rPr>
          <w:b/>
          <w:bCs/>
          <w:i/>
          <w:iCs/>
          <w:color w:val="000000"/>
        </w:rPr>
      </w:pPr>
      <w:r w:rsidRPr="00A75B54">
        <w:rPr>
          <w:b/>
          <w:bCs/>
          <w:u w:val="single"/>
        </w:rPr>
        <w:t>Non-legislative activities</w:t>
      </w:r>
      <w:r w:rsidRPr="00A75B54">
        <w:rPr>
          <w:b/>
          <w:bCs/>
        </w:rPr>
        <w:t xml:space="preserve"> </w:t>
      </w:r>
    </w:p>
    <w:p w:rsidR="005C5F8E" w:rsidRDefault="005C5F8E" w:rsidP="005C5F8E">
      <w:pPr>
        <w:pStyle w:val="PointManual"/>
        <w:spacing w:before="0"/>
      </w:pPr>
    </w:p>
    <w:p w:rsidR="005C5F8E" w:rsidRDefault="005C5F8E" w:rsidP="005C5F8E">
      <w:pPr>
        <w:pStyle w:val="PointManual"/>
        <w:spacing w:before="0"/>
      </w:pPr>
    </w:p>
    <w:p w:rsidR="004157A5" w:rsidRPr="00A75B54" w:rsidRDefault="004157A5" w:rsidP="005C5F8E">
      <w:pPr>
        <w:pStyle w:val="PointManual"/>
        <w:spacing w:before="0"/>
      </w:pPr>
      <w:r>
        <w:t>2.</w:t>
      </w:r>
      <w:r>
        <w:tab/>
      </w:r>
      <w:r w:rsidRPr="00A75B54">
        <w:t>(poss.) Approval of the list of "A" items</w:t>
      </w:r>
    </w:p>
    <w:p w:rsidR="004157A5" w:rsidRPr="00A75B54" w:rsidRDefault="004157A5" w:rsidP="005C5F8E">
      <w:pPr>
        <w:jc w:val="both"/>
        <w:rPr>
          <w:b/>
          <w:bCs/>
          <w:color w:val="000000"/>
          <w:u w:val="single"/>
        </w:rPr>
      </w:pPr>
    </w:p>
    <w:p w:rsidR="008F6967" w:rsidRDefault="005C5F8E" w:rsidP="005C5F8E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4157A5" w:rsidRPr="00A75B54" w:rsidRDefault="004157A5" w:rsidP="005C5F8E">
      <w:pPr>
        <w:jc w:val="both"/>
        <w:rPr>
          <w:b/>
          <w:bCs/>
          <w:i/>
          <w:iCs/>
          <w:color w:val="000000"/>
        </w:rPr>
      </w:pPr>
      <w:r w:rsidRPr="00A75B54">
        <w:rPr>
          <w:b/>
          <w:bCs/>
          <w:color w:val="000000"/>
          <w:u w:val="single"/>
        </w:rPr>
        <w:t>Legislative deliberations</w:t>
      </w:r>
    </w:p>
    <w:p w:rsidR="004157A5" w:rsidRPr="00A75B54" w:rsidRDefault="004157A5" w:rsidP="005C5F8E">
      <w:pPr>
        <w:rPr>
          <w:b/>
          <w:bCs/>
        </w:rPr>
      </w:pPr>
      <w:r w:rsidRPr="00A75B54">
        <w:rPr>
          <w:b/>
          <w:bCs/>
          <w:color w:val="000000"/>
        </w:rPr>
        <w:t>(Public deliberation in accordance with Article 16(8) of the Treaty on European Union)</w:t>
      </w:r>
    </w:p>
    <w:p w:rsidR="004157A5" w:rsidRPr="00A75B54" w:rsidRDefault="004157A5" w:rsidP="005C5F8E"/>
    <w:p w:rsidR="004157A5" w:rsidRPr="00A75B54" w:rsidRDefault="004157A5" w:rsidP="005C5F8E">
      <w:pPr>
        <w:pStyle w:val="PointManual"/>
        <w:spacing w:before="0"/>
      </w:pPr>
      <w:r>
        <w:t>3.</w:t>
      </w:r>
      <w:r>
        <w:tab/>
      </w:r>
      <w:r w:rsidRPr="00A75B54">
        <w:t>(poss.) Approval of the list of "A" items</w:t>
      </w:r>
    </w:p>
    <w:p w:rsidR="004157A5" w:rsidRDefault="004157A5" w:rsidP="005C5F8E">
      <w:pPr>
        <w:rPr>
          <w:b/>
          <w:bCs/>
          <w:caps/>
          <w:u w:val="single"/>
        </w:rPr>
      </w:pPr>
    </w:p>
    <w:p w:rsidR="005C5F8E" w:rsidRPr="00A75B54" w:rsidRDefault="005C5F8E" w:rsidP="005C5F8E">
      <w:pPr>
        <w:rPr>
          <w:b/>
          <w:bCs/>
          <w:caps/>
          <w:u w:val="single"/>
        </w:rPr>
      </w:pPr>
    </w:p>
    <w:p w:rsidR="004157A5" w:rsidRPr="00CB35E6" w:rsidRDefault="004157A5" w:rsidP="005C5F8E">
      <w:pPr>
        <w:rPr>
          <w:caps/>
          <w:u w:val="single"/>
        </w:rPr>
      </w:pPr>
      <w:r w:rsidRPr="00CB35E6">
        <w:rPr>
          <w:caps/>
          <w:u w:val="single"/>
        </w:rPr>
        <w:t xml:space="preserve">EMPLOYMENT AND SOCIAL POLICY </w:t>
      </w:r>
    </w:p>
    <w:p w:rsidR="004157A5" w:rsidRDefault="004157A5" w:rsidP="008826F6"/>
    <w:p w:rsidR="005C5F8E" w:rsidRPr="004157A5" w:rsidRDefault="005C5F8E" w:rsidP="008826F6"/>
    <w:p w:rsidR="004157A5" w:rsidRPr="00A75B54" w:rsidRDefault="004157A5" w:rsidP="005C5F8E">
      <w:pPr>
        <w:pStyle w:val="PointManual"/>
        <w:spacing w:before="0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 w:rsidRPr="00A75B54">
        <w:rPr>
          <w:lang w:val="en-US"/>
        </w:rPr>
        <w:t xml:space="preserve">Proposal for a Directive of the European Parliament and of the Council on improving the gender balance among non-executive directors of companies listed on stock exchanges and related measures </w:t>
      </w:r>
      <w:r w:rsidRPr="00A75B54">
        <w:rPr>
          <w:b/>
          <w:bCs/>
          <w:lang w:val="en-US"/>
        </w:rPr>
        <w:t>(First reading) (*)</w:t>
      </w:r>
    </w:p>
    <w:p w:rsidR="004157A5" w:rsidRPr="00A75B54" w:rsidRDefault="004157A5" w:rsidP="008826F6">
      <w:pPr>
        <w:pStyle w:val="Text1"/>
        <w:rPr>
          <w:lang w:val="en-US"/>
        </w:rPr>
      </w:pPr>
      <w:r w:rsidRPr="00A75B54">
        <w:rPr>
          <w:lang w:val="en-US"/>
        </w:rPr>
        <w:t>(Legal basis proposed by the Commission: Article 157 TFEU)</w:t>
      </w:r>
    </w:p>
    <w:p w:rsidR="004157A5" w:rsidRPr="00A75B54" w:rsidRDefault="004157A5" w:rsidP="008826F6">
      <w:pPr>
        <w:pStyle w:val="Text1"/>
        <w:rPr>
          <w:i/>
          <w:iCs/>
        </w:rPr>
      </w:pPr>
      <w:proofErr w:type="spellStart"/>
      <w:r w:rsidRPr="00A75B54">
        <w:t>Interinstitutional</w:t>
      </w:r>
      <w:proofErr w:type="spellEnd"/>
      <w:r w:rsidRPr="00A75B54">
        <w:t xml:space="preserve"> file: 2012/0299 (COD)</w:t>
      </w:r>
    </w:p>
    <w:p w:rsidR="004157A5" w:rsidRPr="00A75B54" w:rsidRDefault="004157A5" w:rsidP="005C5F8E">
      <w:pPr>
        <w:pStyle w:val="Dash1"/>
      </w:pPr>
      <w:r w:rsidRPr="00A75B54">
        <w:t xml:space="preserve">Progress report </w:t>
      </w:r>
    </w:p>
    <w:p w:rsidR="004157A5" w:rsidRDefault="00F54F7D" w:rsidP="005623D1">
      <w:pPr>
        <w:pStyle w:val="Text3"/>
        <w:rPr>
          <w:bCs/>
          <w:i/>
          <w:iCs/>
        </w:rPr>
      </w:pPr>
      <w:r>
        <w:rPr>
          <w:lang w:val="fr-BE"/>
        </w:rPr>
        <w:t>16433/12 SOC 943 ECOFIN 708 DRS 130 CODEC 2724</w:t>
      </w:r>
    </w:p>
    <w:p w:rsidR="005C5F8E" w:rsidRDefault="005C5F8E" w:rsidP="008826F6">
      <w:pPr>
        <w:outlineLvl w:val="0"/>
        <w:rPr>
          <w:bCs/>
          <w:i/>
          <w:iCs/>
        </w:rPr>
      </w:pPr>
    </w:p>
    <w:p w:rsidR="005C5F8E" w:rsidRPr="00A75B54" w:rsidRDefault="005C5F8E" w:rsidP="008826F6">
      <w:pPr>
        <w:outlineLvl w:val="0"/>
        <w:rPr>
          <w:bCs/>
          <w:i/>
          <w:iCs/>
        </w:rPr>
      </w:pPr>
    </w:p>
    <w:p w:rsidR="004157A5" w:rsidRPr="004157A5" w:rsidRDefault="004157A5" w:rsidP="005C5F8E">
      <w:pPr>
        <w:pStyle w:val="PointManual"/>
        <w:spacing w:before="0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 w:rsidRPr="004157A5">
        <w:rPr>
          <w:lang w:val="en-US"/>
        </w:rPr>
        <w:t>Proposal for a Council Directive on implementing the principle of equal treatment between persons irrespective of religion or belief, disability, age or sexual orientation</w:t>
      </w:r>
    </w:p>
    <w:p w:rsidR="004157A5" w:rsidRPr="00A75B54" w:rsidRDefault="004157A5" w:rsidP="008826F6">
      <w:pPr>
        <w:pStyle w:val="Text1"/>
        <w:rPr>
          <w:i/>
          <w:iCs/>
        </w:rPr>
      </w:pPr>
      <w:proofErr w:type="spellStart"/>
      <w:r w:rsidRPr="00A75B54">
        <w:t>Interinstitutional</w:t>
      </w:r>
      <w:proofErr w:type="spellEnd"/>
      <w:r w:rsidRPr="00A75B54">
        <w:t xml:space="preserve"> file: 2008/0140 (CNS)</w:t>
      </w:r>
    </w:p>
    <w:p w:rsidR="004157A5" w:rsidRPr="00A75B54" w:rsidRDefault="004157A5" w:rsidP="005C5F8E">
      <w:pPr>
        <w:pStyle w:val="Dash1"/>
      </w:pPr>
      <w:r w:rsidRPr="00A75B54">
        <w:t>Progress report</w:t>
      </w:r>
    </w:p>
    <w:p w:rsidR="004157A5" w:rsidRDefault="00F54F7D" w:rsidP="005623D1">
      <w:pPr>
        <w:pStyle w:val="Text3"/>
        <w:rPr>
          <w:b/>
          <w:bCs/>
          <w:u w:val="single"/>
        </w:rPr>
      </w:pPr>
      <w:r>
        <w:rPr>
          <w:lang w:val="it-IT"/>
        </w:rPr>
        <w:t>11531/08 SOC 411 JAI 368 MI 246</w:t>
      </w:r>
    </w:p>
    <w:p w:rsidR="005C5F8E" w:rsidRPr="00A75B54" w:rsidRDefault="005C5F8E" w:rsidP="005C5F8E">
      <w:pPr>
        <w:rPr>
          <w:b/>
          <w:bCs/>
          <w:u w:val="single"/>
        </w:rPr>
      </w:pPr>
    </w:p>
    <w:p w:rsidR="004157A5" w:rsidRPr="00A75B54" w:rsidRDefault="004157A5" w:rsidP="005C5F8E">
      <w:pPr>
        <w:rPr>
          <w:b/>
          <w:bCs/>
          <w:u w:val="single"/>
        </w:rPr>
      </w:pPr>
    </w:p>
    <w:p w:rsidR="004157A5" w:rsidRPr="00A75B54" w:rsidRDefault="004157A5" w:rsidP="005C5F8E">
      <w:pPr>
        <w:rPr>
          <w:b/>
          <w:bCs/>
          <w:i/>
          <w:iCs/>
          <w:color w:val="000000"/>
        </w:rPr>
      </w:pPr>
      <w:r w:rsidRPr="00A75B54">
        <w:rPr>
          <w:b/>
          <w:bCs/>
          <w:u w:val="single"/>
        </w:rPr>
        <w:t>Non-legislative activities</w:t>
      </w:r>
      <w:r w:rsidRPr="00A75B54">
        <w:rPr>
          <w:b/>
          <w:bCs/>
        </w:rPr>
        <w:t xml:space="preserve"> </w:t>
      </w:r>
    </w:p>
    <w:p w:rsidR="004157A5" w:rsidRPr="0059771B" w:rsidRDefault="004157A5" w:rsidP="00F96A63">
      <w:pPr>
        <w:rPr>
          <w:b/>
          <w:bCs/>
        </w:rPr>
      </w:pPr>
      <w:r w:rsidRPr="0059771B">
        <w:rPr>
          <w:b/>
          <w:bCs/>
          <w:color w:val="000000"/>
        </w:rPr>
        <w:t>(Public debate in accordance with Article 8 (2) of t</w:t>
      </w:r>
      <w:r w:rsidR="00965BCF">
        <w:rPr>
          <w:b/>
          <w:bCs/>
          <w:color w:val="000000"/>
        </w:rPr>
        <w:t>he Council</w:t>
      </w:r>
      <w:r w:rsidR="00F96A63">
        <w:rPr>
          <w:b/>
          <w:bCs/>
          <w:color w:val="000000"/>
        </w:rPr>
        <w:t>'s Rules of Procedure for items </w:t>
      </w:r>
      <w:r w:rsidR="00965BCF">
        <w:rPr>
          <w:b/>
          <w:bCs/>
          <w:color w:val="000000"/>
        </w:rPr>
        <w:t>6 </w:t>
      </w:r>
      <w:r w:rsidRPr="0059771B">
        <w:rPr>
          <w:b/>
          <w:bCs/>
          <w:color w:val="000000"/>
        </w:rPr>
        <w:t>to 9</w:t>
      </w:r>
      <w:r w:rsidR="00965BCF">
        <w:rPr>
          <w:b/>
          <w:bCs/>
          <w:color w:val="000000"/>
        </w:rPr>
        <w:t>)</w:t>
      </w:r>
    </w:p>
    <w:p w:rsidR="004157A5" w:rsidRPr="00A75B54" w:rsidRDefault="004157A5" w:rsidP="008826F6">
      <w:pPr>
        <w:rPr>
          <w:b/>
          <w:bCs/>
          <w:lang w:val="en-US"/>
        </w:rPr>
      </w:pPr>
    </w:p>
    <w:p w:rsidR="004157A5" w:rsidRPr="00A75B54" w:rsidRDefault="004157A5" w:rsidP="008826F6">
      <w:pPr>
        <w:rPr>
          <w:lang w:val="en-US"/>
        </w:rPr>
      </w:pPr>
    </w:p>
    <w:p w:rsidR="004157A5" w:rsidRPr="00A75B54" w:rsidRDefault="004157A5" w:rsidP="005C5F8E">
      <w:pPr>
        <w:pStyle w:val="PointManual"/>
        <w:spacing w:before="0"/>
      </w:pPr>
      <w:r>
        <w:t>6.</w:t>
      </w:r>
      <w:r>
        <w:tab/>
      </w:r>
      <w:r w:rsidRPr="00A75B54">
        <w:t>European Semester 2015: Contribution to the European Council (Brussels, 25-26 June)</w:t>
      </w:r>
    </w:p>
    <w:p w:rsidR="004157A5" w:rsidRPr="005C5F8E" w:rsidRDefault="004157A5" w:rsidP="005C5F8E">
      <w:pPr>
        <w:pStyle w:val="Dash1"/>
      </w:pPr>
      <w:r w:rsidRPr="005C5F8E">
        <w:t>Policy debate</w:t>
      </w:r>
    </w:p>
    <w:p w:rsidR="004157A5" w:rsidRPr="00A75B54" w:rsidRDefault="004157A5" w:rsidP="008826F6">
      <w:pPr>
        <w:rPr>
          <w:rFonts w:eastAsia="Calibri"/>
          <w:i/>
        </w:rPr>
      </w:pPr>
    </w:p>
    <w:p w:rsidR="004157A5" w:rsidRPr="00A75B54" w:rsidRDefault="005C5F8E" w:rsidP="005C5F8E">
      <w:pPr>
        <w:pStyle w:val="PointManual1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="004157A5" w:rsidRPr="00A75B54">
        <w:rPr>
          <w:rFonts w:eastAsia="Calibri"/>
        </w:rPr>
        <w:t>Draft Council Recommendations on the National Reform Programmes 2015 to each Member State and Draft explanatory note</w:t>
      </w:r>
    </w:p>
    <w:p w:rsidR="004157A5" w:rsidRPr="00A75B54" w:rsidRDefault="004157A5" w:rsidP="005C5F8E">
      <w:pPr>
        <w:pStyle w:val="Dash2"/>
        <w:rPr>
          <w:i/>
          <w:iCs/>
        </w:rPr>
      </w:pPr>
      <w:r w:rsidRPr="00A75B54">
        <w:t xml:space="preserve">Approval </w:t>
      </w:r>
    </w:p>
    <w:p w:rsidR="004157A5" w:rsidRPr="00A75B54" w:rsidRDefault="004157A5" w:rsidP="005C5F8E">
      <w:pPr>
        <w:tabs>
          <w:tab w:val="left" w:pos="1134"/>
        </w:tabs>
        <w:rPr>
          <w:rFonts w:eastAsia="Calibri"/>
        </w:rPr>
      </w:pPr>
    </w:p>
    <w:p w:rsidR="004157A5" w:rsidRPr="005C5F8E" w:rsidRDefault="005C5F8E" w:rsidP="005C5F8E">
      <w:pPr>
        <w:pStyle w:val="PointManual1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="004157A5" w:rsidRPr="005C5F8E">
        <w:rPr>
          <w:rFonts w:eastAsia="Calibri"/>
        </w:rPr>
        <w:t xml:space="preserve">Assessment of the 2015 Country-specific Recommendations (CSRs) and the implementation of the 2014 CSRs </w:t>
      </w:r>
    </w:p>
    <w:p w:rsidR="004157A5" w:rsidRPr="005C5F8E" w:rsidRDefault="004157A5" w:rsidP="005C5F8E">
      <w:pPr>
        <w:pStyle w:val="Dash2"/>
      </w:pPr>
      <w:r w:rsidRPr="00A75B54">
        <w:t>Endorsement of the opinions of the Employment Committee (EMCO) and the Social Protection Committee (SPC)</w:t>
      </w:r>
    </w:p>
    <w:p w:rsidR="004157A5" w:rsidRPr="00A75B54" w:rsidRDefault="004157A5" w:rsidP="008826F6">
      <w:pPr>
        <w:outlineLvl w:val="1"/>
        <w:rPr>
          <w:bCs/>
          <w:highlight w:val="yellow"/>
        </w:rPr>
      </w:pPr>
    </w:p>
    <w:p w:rsidR="004157A5" w:rsidRPr="00A75B54" w:rsidRDefault="005C5F8E" w:rsidP="005C5F8E">
      <w:pPr>
        <w:pStyle w:val="PointManual1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="004157A5" w:rsidRPr="00A75B54">
        <w:rPr>
          <w:rFonts w:eastAsia="Calibri"/>
        </w:rPr>
        <w:t>Employment Performance Monitor and Benchmarks</w:t>
      </w:r>
    </w:p>
    <w:p w:rsidR="004157A5" w:rsidRPr="00A75B54" w:rsidRDefault="004157A5" w:rsidP="005C5F8E">
      <w:pPr>
        <w:pStyle w:val="Dash2"/>
      </w:pPr>
      <w:r w:rsidRPr="00A75B54">
        <w:t>Endorsement of the EMCO report</w:t>
      </w:r>
    </w:p>
    <w:p w:rsidR="004157A5" w:rsidRDefault="004157A5" w:rsidP="008826F6">
      <w:pPr>
        <w:outlineLvl w:val="1"/>
        <w:rPr>
          <w:i/>
          <w:iCs/>
        </w:rPr>
      </w:pPr>
    </w:p>
    <w:p w:rsidR="004157A5" w:rsidRPr="00A75B54" w:rsidRDefault="009A5339" w:rsidP="009A5339">
      <w:pPr>
        <w:outlineLvl w:val="1"/>
        <w:rPr>
          <w:i/>
          <w:iCs/>
        </w:rPr>
      </w:pPr>
      <w:r>
        <w:rPr>
          <w:i/>
          <w:iCs/>
        </w:rPr>
        <w:br w:type="page"/>
      </w:r>
    </w:p>
    <w:p w:rsidR="004157A5" w:rsidRPr="00A75B54" w:rsidRDefault="004157A5" w:rsidP="006003B2">
      <w:pPr>
        <w:pStyle w:val="PointManual"/>
        <w:spacing w:before="0"/>
      </w:pPr>
      <w:r>
        <w:t>7.</w:t>
      </w:r>
      <w:r>
        <w:tab/>
      </w:r>
      <w:r w:rsidRPr="00A75B54">
        <w:t xml:space="preserve">Proposal for a Council Decision on </w:t>
      </w:r>
      <w:r w:rsidR="006003B2">
        <w:t>g</w:t>
      </w:r>
      <w:r w:rsidRPr="00A75B54">
        <w:t xml:space="preserve">uidelines for the </w:t>
      </w:r>
      <w:r w:rsidR="006003B2">
        <w:t>e</w:t>
      </w:r>
      <w:r w:rsidRPr="00A75B54">
        <w:t xml:space="preserve">mployment </w:t>
      </w:r>
      <w:r w:rsidR="006003B2">
        <w:t>p</w:t>
      </w:r>
      <w:r w:rsidRPr="00A75B54">
        <w:t xml:space="preserve">olicies of the Member States </w:t>
      </w:r>
    </w:p>
    <w:p w:rsidR="004157A5" w:rsidRPr="00A75B54" w:rsidRDefault="004157A5" w:rsidP="005C5F8E">
      <w:pPr>
        <w:pStyle w:val="Dash1"/>
      </w:pPr>
      <w:r w:rsidRPr="00A75B54">
        <w:t>General approach</w:t>
      </w:r>
    </w:p>
    <w:p w:rsidR="00F54F7D" w:rsidRDefault="00F54F7D" w:rsidP="005623D1">
      <w:pPr>
        <w:pStyle w:val="Text3"/>
      </w:pPr>
      <w:r>
        <w:t xml:space="preserve">6144/15 SOC 70 EMPL 31 ECOFIN 97 EDUC 28 JEUN 21 </w:t>
      </w:r>
    </w:p>
    <w:p w:rsidR="004157A5" w:rsidRDefault="00F54F7D" w:rsidP="005623D1">
      <w:pPr>
        <w:pStyle w:val="Text4"/>
        <w:rPr>
          <w:i/>
          <w:iCs/>
        </w:rPr>
      </w:pPr>
      <w:r>
        <w:t>+ ADD 1</w:t>
      </w:r>
    </w:p>
    <w:p w:rsidR="009A5339" w:rsidRDefault="009A5339" w:rsidP="005C5F8E">
      <w:pPr>
        <w:outlineLvl w:val="1"/>
        <w:rPr>
          <w:i/>
          <w:iCs/>
        </w:rPr>
      </w:pPr>
    </w:p>
    <w:p w:rsidR="004157A5" w:rsidRPr="00A75B54" w:rsidRDefault="004157A5" w:rsidP="005C5F8E">
      <w:pPr>
        <w:outlineLvl w:val="1"/>
        <w:rPr>
          <w:i/>
          <w:iCs/>
        </w:rPr>
      </w:pPr>
    </w:p>
    <w:p w:rsidR="004157A5" w:rsidRPr="00A75B54" w:rsidRDefault="004157A5" w:rsidP="005C5F8E">
      <w:pPr>
        <w:pStyle w:val="PointManual"/>
        <w:spacing w:before="0"/>
      </w:pPr>
      <w:r>
        <w:t>8.</w:t>
      </w:r>
      <w:r>
        <w:tab/>
        <w:t>Youth employment</w:t>
      </w:r>
    </w:p>
    <w:p w:rsidR="004157A5" w:rsidRPr="00A75B54" w:rsidRDefault="004157A5" w:rsidP="008826F6">
      <w:pPr>
        <w:rPr>
          <w:rFonts w:eastAsia="Calibri" w:cs="Arial"/>
          <w:szCs w:val="22"/>
          <w:lang w:val="en-US"/>
        </w:rPr>
      </w:pPr>
    </w:p>
    <w:p w:rsidR="004157A5" w:rsidRPr="005C5F8E" w:rsidRDefault="004157A5" w:rsidP="005C5F8E">
      <w:pPr>
        <w:pStyle w:val="PointManual1"/>
        <w:rPr>
          <w:rFonts w:eastAsia="Calibri"/>
        </w:rPr>
      </w:pPr>
      <w:r w:rsidRPr="005C5F8E">
        <w:rPr>
          <w:rFonts w:eastAsia="Calibri"/>
        </w:rPr>
        <w:t>a)</w:t>
      </w:r>
      <w:r w:rsidRPr="005C5F8E">
        <w:rPr>
          <w:rFonts w:eastAsia="Calibri"/>
        </w:rPr>
        <w:tab/>
        <w:t>Draft Council conclusion</w:t>
      </w:r>
      <w:r w:rsidR="000628CF">
        <w:rPr>
          <w:rFonts w:eastAsia="Calibri"/>
        </w:rPr>
        <w:t>s</w:t>
      </w:r>
      <w:r w:rsidRPr="005C5F8E">
        <w:rPr>
          <w:rFonts w:eastAsia="Calibri"/>
        </w:rPr>
        <w:t xml:space="preserve"> on European Court of Auditors' Special Report No 3/2015 "EU Youth Guarantee: first steps taken but implementation risk ahead" </w:t>
      </w:r>
    </w:p>
    <w:p w:rsidR="004157A5" w:rsidRPr="00A75B54" w:rsidRDefault="004157A5" w:rsidP="005C5F8E">
      <w:pPr>
        <w:pStyle w:val="Dash2"/>
        <w:rPr>
          <w:rFonts w:eastAsia="Calibri"/>
          <w:lang w:val="en-US"/>
        </w:rPr>
      </w:pPr>
      <w:r w:rsidRPr="00A75B54">
        <w:rPr>
          <w:rFonts w:eastAsia="Calibri"/>
          <w:lang w:val="en-US"/>
        </w:rPr>
        <w:t xml:space="preserve">Adoption </w:t>
      </w:r>
    </w:p>
    <w:p w:rsidR="004157A5" w:rsidRPr="00A75B54" w:rsidRDefault="004157A5" w:rsidP="008826F6">
      <w:pPr>
        <w:rPr>
          <w:rFonts w:eastAsia="Calibri" w:cs="Arial"/>
          <w:szCs w:val="22"/>
          <w:lang w:val="en-US"/>
        </w:rPr>
      </w:pPr>
    </w:p>
    <w:p w:rsidR="004157A5" w:rsidRPr="005C5F8E" w:rsidRDefault="004157A5" w:rsidP="005C5F8E">
      <w:pPr>
        <w:pStyle w:val="PointManual1"/>
        <w:rPr>
          <w:rFonts w:eastAsia="Calibri"/>
        </w:rPr>
      </w:pPr>
      <w:r w:rsidRPr="005C5F8E">
        <w:rPr>
          <w:rFonts w:eastAsia="Calibri"/>
        </w:rPr>
        <w:t>b)</w:t>
      </w:r>
      <w:r w:rsidRPr="005C5F8E">
        <w:rPr>
          <w:rFonts w:eastAsia="Calibri"/>
        </w:rPr>
        <w:tab/>
        <w:t>State of play on the implementation of EU actions</w:t>
      </w:r>
    </w:p>
    <w:p w:rsidR="004157A5" w:rsidRPr="005C5F8E" w:rsidRDefault="004157A5" w:rsidP="005C5F8E">
      <w:pPr>
        <w:pStyle w:val="Dash2"/>
        <w:rPr>
          <w:rFonts w:eastAsia="Calibri"/>
          <w:lang w:val="en-US"/>
        </w:rPr>
      </w:pPr>
      <w:r w:rsidRPr="005C5F8E">
        <w:rPr>
          <w:rFonts w:eastAsia="Calibri"/>
          <w:lang w:val="en-US"/>
        </w:rPr>
        <w:t xml:space="preserve">Presentation by the Commission </w:t>
      </w:r>
    </w:p>
    <w:p w:rsidR="005C5F8E" w:rsidRDefault="005C5F8E" w:rsidP="008826F6">
      <w:pPr>
        <w:outlineLvl w:val="0"/>
        <w:rPr>
          <w:bCs/>
          <w:i/>
          <w:iCs/>
        </w:rPr>
      </w:pPr>
    </w:p>
    <w:p w:rsidR="004157A5" w:rsidRPr="00A75B54" w:rsidRDefault="004157A5" w:rsidP="008826F6">
      <w:pPr>
        <w:outlineLvl w:val="0"/>
        <w:rPr>
          <w:bCs/>
          <w:i/>
          <w:iCs/>
        </w:rPr>
      </w:pPr>
    </w:p>
    <w:p w:rsidR="004157A5" w:rsidRPr="00A75B54" w:rsidRDefault="004157A5" w:rsidP="005C5F8E">
      <w:pPr>
        <w:pStyle w:val="PointManual"/>
        <w:spacing w:before="0"/>
      </w:pPr>
      <w:r>
        <w:t>9.</w:t>
      </w:r>
      <w:r>
        <w:tab/>
      </w:r>
      <w:r w:rsidRPr="00A75B54">
        <w:t>Draft Council conclusions on e</w:t>
      </w:r>
      <w:proofErr w:type="spellStart"/>
      <w:r w:rsidRPr="00A75B54">
        <w:rPr>
          <w:rFonts w:eastAsia="Calibri" w:cs="Arial"/>
          <w:color w:val="000000"/>
          <w:szCs w:val="22"/>
          <w:lang w:val="en-US"/>
        </w:rPr>
        <w:t>qual</w:t>
      </w:r>
      <w:proofErr w:type="spellEnd"/>
      <w:r w:rsidRPr="00A75B54">
        <w:rPr>
          <w:rFonts w:eastAsia="Calibri" w:cs="Arial"/>
          <w:color w:val="000000"/>
          <w:szCs w:val="22"/>
          <w:lang w:val="en-US"/>
        </w:rPr>
        <w:t xml:space="preserve"> income opportunities for women and men: Closing the gender gap in pensions</w:t>
      </w:r>
    </w:p>
    <w:p w:rsidR="004157A5" w:rsidRPr="005C5F8E" w:rsidRDefault="004157A5" w:rsidP="005C5F8E">
      <w:pPr>
        <w:pStyle w:val="Dash1"/>
      </w:pPr>
      <w:r w:rsidRPr="005C5F8E">
        <w:t xml:space="preserve">Adoption </w:t>
      </w:r>
    </w:p>
    <w:p w:rsidR="005C5F8E" w:rsidRDefault="005C5F8E" w:rsidP="008826F6">
      <w:pPr>
        <w:outlineLvl w:val="0"/>
        <w:rPr>
          <w:bCs/>
          <w:i/>
          <w:iCs/>
        </w:rPr>
      </w:pPr>
    </w:p>
    <w:p w:rsidR="005C5F8E" w:rsidRPr="00A75B54" w:rsidRDefault="005C5F8E" w:rsidP="008826F6">
      <w:pPr>
        <w:outlineLvl w:val="0"/>
        <w:rPr>
          <w:bCs/>
          <w:i/>
          <w:iCs/>
        </w:rPr>
      </w:pPr>
    </w:p>
    <w:p w:rsidR="004157A5" w:rsidRPr="00A75B54" w:rsidRDefault="004157A5" w:rsidP="005C5F8E">
      <w:pPr>
        <w:rPr>
          <w:b/>
          <w:bCs/>
          <w:u w:val="single"/>
        </w:rPr>
      </w:pPr>
      <w:r w:rsidRPr="00A75B54">
        <w:rPr>
          <w:b/>
          <w:bCs/>
          <w:u w:val="single"/>
        </w:rPr>
        <w:t>Any other business</w:t>
      </w:r>
    </w:p>
    <w:p w:rsidR="004157A5" w:rsidRDefault="004157A5" w:rsidP="008826F6">
      <w:pPr>
        <w:rPr>
          <w:b/>
          <w:bCs/>
          <w:u w:val="single"/>
        </w:rPr>
      </w:pPr>
    </w:p>
    <w:p w:rsidR="004157A5" w:rsidRDefault="004157A5" w:rsidP="005C5F8E">
      <w:pPr>
        <w:pStyle w:val="PointDoubleManual"/>
        <w:spacing w:before="0"/>
      </w:pPr>
      <w:r>
        <w:t>10.</w:t>
      </w:r>
      <w:r>
        <w:tab/>
        <w:t>a)</w:t>
      </w:r>
      <w:r>
        <w:tab/>
      </w:r>
      <w:r w:rsidRPr="00A75B54">
        <w:t xml:space="preserve">Current </w:t>
      </w:r>
      <w:r>
        <w:t>legislativ</w:t>
      </w:r>
      <w:r w:rsidRPr="00A75B54">
        <w:t>e</w:t>
      </w:r>
      <w:r>
        <w:t xml:space="preserve"> proposals</w:t>
      </w:r>
    </w:p>
    <w:p w:rsidR="004157A5" w:rsidRPr="00FD6F7E" w:rsidRDefault="004157A5" w:rsidP="008826F6">
      <w:pPr>
        <w:pStyle w:val="Text2"/>
      </w:pPr>
      <w:r w:rsidRPr="00FD6F7E">
        <w:t>(Public deliberation in accordance with Article 16(8) of the Treaty on European Union)</w:t>
      </w:r>
    </w:p>
    <w:p w:rsidR="004157A5" w:rsidRPr="00A75B54" w:rsidRDefault="004157A5" w:rsidP="005C5F8E">
      <w:pPr>
        <w:pStyle w:val="Dash2"/>
      </w:pPr>
      <w:r w:rsidRPr="00A75B54">
        <w:t>Information from the Presidency</w:t>
      </w:r>
    </w:p>
    <w:p w:rsidR="004157A5" w:rsidRDefault="004157A5" w:rsidP="008826F6">
      <w:pPr>
        <w:outlineLvl w:val="1"/>
        <w:rPr>
          <w:i/>
          <w:iCs/>
        </w:rPr>
      </w:pPr>
    </w:p>
    <w:p w:rsidR="005C5F8E" w:rsidRPr="00214175" w:rsidRDefault="005C5F8E" w:rsidP="00214175">
      <w:pPr>
        <w:pStyle w:val="PointManual1"/>
      </w:pPr>
      <w:r w:rsidRPr="00214175">
        <w:t>b)</w:t>
      </w:r>
      <w:r w:rsidRPr="00214175">
        <w:tab/>
      </w:r>
      <w:r w:rsidR="002F129B" w:rsidRPr="002F129B">
        <w:t>Report on the implementation of the EU Framework on National Roma Integration Strategies 2015</w:t>
      </w:r>
    </w:p>
    <w:p w:rsidR="005C5F8E" w:rsidRPr="00214175" w:rsidRDefault="0009023E" w:rsidP="005C5F8E">
      <w:pPr>
        <w:pStyle w:val="Dash2"/>
      </w:pPr>
      <w:r>
        <w:t>Information from</w:t>
      </w:r>
      <w:r w:rsidR="005C5F8E" w:rsidRPr="00214175">
        <w:t xml:space="preserve"> the Commission</w:t>
      </w:r>
    </w:p>
    <w:p w:rsidR="004157A5" w:rsidRPr="00A75B54" w:rsidRDefault="004157A5" w:rsidP="008826F6">
      <w:pPr>
        <w:outlineLvl w:val="1"/>
      </w:pPr>
    </w:p>
    <w:p w:rsidR="004157A5" w:rsidRPr="00A75B54" w:rsidRDefault="004157A5" w:rsidP="005C5F8E">
      <w:pPr>
        <w:pStyle w:val="PointManual1"/>
      </w:pPr>
      <w:r w:rsidRPr="00A75B54">
        <w:t>c)</w:t>
      </w:r>
      <w:r w:rsidRPr="00A75B54">
        <w:tab/>
        <w:t>Report on the Functioning of the Transitional Arrangements on Free Movement of Workers from Croatia and accompanying Commission Staff Working Document</w:t>
      </w:r>
    </w:p>
    <w:p w:rsidR="004157A5" w:rsidRPr="004157A5" w:rsidRDefault="004157A5" w:rsidP="005C5F8E">
      <w:pPr>
        <w:pStyle w:val="Dash2"/>
      </w:pPr>
      <w:r w:rsidRPr="004157A5">
        <w:t>Information from the Commission</w:t>
      </w:r>
    </w:p>
    <w:p w:rsidR="004157A5" w:rsidRDefault="004157A5" w:rsidP="008826F6">
      <w:pPr>
        <w:rPr>
          <w:lang w:val="en-US"/>
        </w:rPr>
      </w:pPr>
    </w:p>
    <w:p w:rsidR="005C5F8E" w:rsidRPr="00A75B54" w:rsidRDefault="005C5F8E" w:rsidP="005C5F8E">
      <w:pPr>
        <w:pStyle w:val="PointManual1"/>
      </w:pPr>
      <w:r>
        <w:t>d</w:t>
      </w:r>
      <w:r w:rsidR="0025715C">
        <w:t>)</w:t>
      </w:r>
      <w:r w:rsidR="0025715C">
        <w:tab/>
        <w:t>Outcome</w:t>
      </w:r>
      <w:r w:rsidRPr="00A75B54">
        <w:t xml:space="preserve"> of the conferences organised by the Latvian Presidency</w:t>
      </w:r>
      <w:r w:rsidR="00965BCF">
        <w:t xml:space="preserve"> </w:t>
      </w:r>
    </w:p>
    <w:p w:rsidR="005C5F8E" w:rsidRPr="00A75B54" w:rsidRDefault="005C5F8E" w:rsidP="005C5F8E">
      <w:pPr>
        <w:pStyle w:val="Dash2"/>
      </w:pPr>
      <w:r w:rsidRPr="00A75B54">
        <w:t xml:space="preserve">Information from the Presidency </w:t>
      </w:r>
    </w:p>
    <w:p w:rsidR="005C5F8E" w:rsidRPr="00A75B54" w:rsidRDefault="005C5F8E" w:rsidP="008826F6">
      <w:pPr>
        <w:rPr>
          <w:lang w:val="en-US"/>
        </w:rPr>
      </w:pPr>
    </w:p>
    <w:p w:rsidR="004157A5" w:rsidRPr="004157A5" w:rsidRDefault="005C5F8E" w:rsidP="005C5F8E">
      <w:pPr>
        <w:pStyle w:val="PointManual1"/>
      </w:pPr>
      <w:r>
        <w:t>e</w:t>
      </w:r>
      <w:r w:rsidR="004157A5" w:rsidRPr="004157A5">
        <w:t>)</w:t>
      </w:r>
      <w:r w:rsidR="004157A5" w:rsidRPr="004157A5">
        <w:tab/>
        <w:t xml:space="preserve">Work </w:t>
      </w:r>
      <w:r w:rsidR="004157A5" w:rsidRPr="00A75B54">
        <w:t>programme</w:t>
      </w:r>
      <w:r w:rsidR="004157A5" w:rsidRPr="004157A5">
        <w:t xml:space="preserve"> of the incoming Presidency</w:t>
      </w:r>
    </w:p>
    <w:p w:rsidR="004157A5" w:rsidRPr="00A75B54" w:rsidRDefault="004157A5" w:rsidP="005C5F8E">
      <w:pPr>
        <w:pStyle w:val="Dash2"/>
      </w:pPr>
      <w:r w:rsidRPr="00A75B54">
        <w:t>Information from the Luxembourg delegation</w:t>
      </w:r>
    </w:p>
    <w:p w:rsidR="004157A5" w:rsidRDefault="004157A5" w:rsidP="008826F6">
      <w:pPr>
        <w:outlineLvl w:val="0"/>
        <w:rPr>
          <w:bCs/>
          <w:i/>
        </w:rPr>
      </w:pPr>
      <w:r>
        <w:rPr>
          <w:bCs/>
          <w:iCs/>
        </w:rPr>
        <w:br w:type="page"/>
      </w:r>
    </w:p>
    <w:p w:rsidR="004157A5" w:rsidRDefault="004157A5" w:rsidP="008826F6">
      <w:pPr>
        <w:rPr>
          <w:b/>
          <w:bCs/>
          <w:u w:val="single"/>
        </w:rPr>
      </w:pPr>
      <w:r w:rsidRPr="00A75B54">
        <w:rPr>
          <w:b/>
          <w:bCs/>
          <w:u w:val="single"/>
        </w:rPr>
        <w:t>MEETING ON FRIDAY 19 JUNE 2015</w:t>
      </w:r>
      <w:r>
        <w:rPr>
          <w:b/>
          <w:bCs/>
          <w:u w:val="single"/>
        </w:rPr>
        <w:t xml:space="preserve"> (10:00)</w:t>
      </w:r>
      <w:r w:rsidRPr="00A75B54">
        <w:rPr>
          <w:b/>
          <w:bCs/>
          <w:u w:val="single"/>
        </w:rPr>
        <w:t xml:space="preserve"> </w:t>
      </w:r>
    </w:p>
    <w:p w:rsidR="004157A5" w:rsidRDefault="004157A5" w:rsidP="008826F6">
      <w:pPr>
        <w:rPr>
          <w:b/>
          <w:bCs/>
          <w:u w:val="single"/>
        </w:rPr>
      </w:pPr>
    </w:p>
    <w:p w:rsidR="004157A5" w:rsidRPr="009A2645" w:rsidRDefault="004157A5" w:rsidP="008826F6">
      <w:r w:rsidRPr="009A2645">
        <w:rPr>
          <w:u w:val="single"/>
        </w:rPr>
        <w:t>HEALTH</w:t>
      </w:r>
    </w:p>
    <w:p w:rsidR="004157A5" w:rsidRDefault="004157A5" w:rsidP="008826F6">
      <w:pPr>
        <w:jc w:val="center"/>
        <w:rPr>
          <w:rFonts w:eastAsia="Calibri"/>
          <w:i/>
          <w:iCs/>
        </w:rPr>
      </w:pPr>
    </w:p>
    <w:p w:rsidR="005C5F8E" w:rsidRPr="00A75B54" w:rsidRDefault="005C5F8E" w:rsidP="008826F6">
      <w:pPr>
        <w:jc w:val="center"/>
        <w:rPr>
          <w:rFonts w:eastAsia="Calibri"/>
          <w:i/>
          <w:iCs/>
        </w:rPr>
      </w:pPr>
    </w:p>
    <w:p w:rsidR="004157A5" w:rsidRPr="00A75B54" w:rsidRDefault="004157A5" w:rsidP="005C5F8E">
      <w:pPr>
        <w:outlineLvl w:val="0"/>
        <w:rPr>
          <w:rFonts w:eastAsia="Calibri" w:cs="Arial"/>
          <w:b/>
          <w:szCs w:val="22"/>
          <w:u w:val="single"/>
          <w:lang w:val="en-US"/>
        </w:rPr>
      </w:pPr>
      <w:r w:rsidRPr="00A75B54">
        <w:rPr>
          <w:rFonts w:eastAsia="Calibri" w:cs="Arial"/>
          <w:b/>
          <w:szCs w:val="22"/>
          <w:u w:val="single"/>
          <w:lang w:val="en-US"/>
        </w:rPr>
        <w:t>Legislative deliberations</w:t>
      </w:r>
    </w:p>
    <w:p w:rsidR="004157A5" w:rsidRPr="00A75B54" w:rsidRDefault="004157A5" w:rsidP="005C5F8E">
      <w:pPr>
        <w:rPr>
          <w:rFonts w:eastAsia="Calibri" w:cs="Arial"/>
          <w:b/>
          <w:bCs/>
          <w:szCs w:val="22"/>
          <w:lang w:val="en-US"/>
        </w:rPr>
      </w:pPr>
      <w:r w:rsidRPr="00A75B54">
        <w:rPr>
          <w:rFonts w:eastAsia="Calibri" w:cs="Arial"/>
          <w:b/>
          <w:bCs/>
          <w:szCs w:val="22"/>
          <w:lang w:val="en-US"/>
        </w:rPr>
        <w:t>(Public deliberation in accordance with Article 16(8) of the Treaty on European Union)</w:t>
      </w:r>
    </w:p>
    <w:p w:rsidR="004157A5" w:rsidRDefault="004157A5" w:rsidP="005C5F8E">
      <w:pPr>
        <w:rPr>
          <w:rFonts w:eastAsia="Calibri" w:cs="Arial"/>
          <w:szCs w:val="22"/>
          <w:lang w:val="en-US"/>
        </w:rPr>
      </w:pPr>
    </w:p>
    <w:p w:rsidR="005C5F8E" w:rsidRPr="00A75B54" w:rsidRDefault="005C5F8E" w:rsidP="005C5F8E">
      <w:pPr>
        <w:rPr>
          <w:rFonts w:eastAsia="Calibri" w:cs="Arial"/>
          <w:szCs w:val="22"/>
          <w:lang w:val="en-US"/>
        </w:rPr>
      </w:pPr>
    </w:p>
    <w:p w:rsidR="004157A5" w:rsidRPr="0025715C" w:rsidRDefault="004157A5" w:rsidP="006003B2">
      <w:pPr>
        <w:pStyle w:val="PointManual"/>
        <w:spacing w:before="0"/>
        <w:rPr>
          <w:lang w:val="en-US"/>
        </w:rPr>
      </w:pPr>
      <w:r>
        <w:rPr>
          <w:rFonts w:eastAsia="Calibri" w:cs="Arial"/>
          <w:szCs w:val="22"/>
          <w:lang w:val="en-US"/>
        </w:rPr>
        <w:t>11.</w:t>
      </w:r>
      <w:r>
        <w:rPr>
          <w:rFonts w:eastAsia="Calibri" w:cs="Arial"/>
          <w:szCs w:val="22"/>
          <w:lang w:val="en-US"/>
        </w:rPr>
        <w:tab/>
      </w:r>
      <w:r w:rsidRPr="00A75B54">
        <w:rPr>
          <w:rFonts w:eastAsia="Calibri" w:cs="Arial"/>
          <w:szCs w:val="22"/>
          <w:lang w:val="en-US"/>
        </w:rPr>
        <w:t xml:space="preserve">Proposal for a Regulation of the European Parliament and of the Council on Medical </w:t>
      </w:r>
      <w:r w:rsidR="006003B2">
        <w:rPr>
          <w:rFonts w:eastAsia="Calibri" w:cs="Arial"/>
          <w:szCs w:val="22"/>
          <w:lang w:val="en-US"/>
        </w:rPr>
        <w:t>d</w:t>
      </w:r>
      <w:r w:rsidRPr="00A75B54">
        <w:rPr>
          <w:rFonts w:eastAsia="Calibri" w:cs="Arial"/>
          <w:szCs w:val="22"/>
          <w:lang w:val="en-US"/>
        </w:rPr>
        <w:t>evices, and amending Directive 2001/83/EC, Regulation (EC) No 178/2002 and Regulation (EC) No</w:t>
      </w:r>
      <w:r w:rsidR="00CE00B3">
        <w:rPr>
          <w:rFonts w:eastAsia="Calibri" w:cs="Arial"/>
          <w:szCs w:val="22"/>
          <w:lang w:val="en-US"/>
        </w:rPr>
        <w:t> </w:t>
      </w:r>
      <w:r w:rsidRPr="00A75B54">
        <w:rPr>
          <w:rFonts w:eastAsia="Calibri" w:cs="Arial"/>
          <w:szCs w:val="22"/>
          <w:lang w:val="en-US"/>
        </w:rPr>
        <w:t>1223/2009 (</w:t>
      </w:r>
      <w:r w:rsidRPr="00A75B54">
        <w:rPr>
          <w:rFonts w:eastAsia="Calibri" w:cs="Arial"/>
          <w:b/>
          <w:bCs/>
          <w:szCs w:val="22"/>
          <w:lang w:val="en-US"/>
        </w:rPr>
        <w:t>First reading</w:t>
      </w:r>
      <w:r w:rsidRPr="0025715C">
        <w:rPr>
          <w:rFonts w:eastAsia="Calibri" w:cs="Arial"/>
          <w:szCs w:val="22"/>
          <w:lang w:val="en-US"/>
        </w:rPr>
        <w:t>)</w:t>
      </w:r>
      <w:r w:rsidRPr="0025715C">
        <w:rPr>
          <w:lang w:val="en-US"/>
        </w:rPr>
        <w:t xml:space="preserve"> (*)</w:t>
      </w:r>
    </w:p>
    <w:p w:rsidR="004157A5" w:rsidRPr="0025715C" w:rsidRDefault="004157A5" w:rsidP="005C5F8E">
      <w:pPr>
        <w:pStyle w:val="Text1"/>
        <w:rPr>
          <w:lang w:val="en-US"/>
        </w:rPr>
      </w:pPr>
      <w:r w:rsidRPr="0025715C">
        <w:rPr>
          <w:lang w:val="en-US"/>
        </w:rPr>
        <w:t>(Legal basis proposed by the Commission: Articles 114 and 168(4)(c) TFEU)</w:t>
      </w:r>
    </w:p>
    <w:p w:rsidR="004157A5" w:rsidRDefault="004157A5" w:rsidP="005C5F8E">
      <w:pPr>
        <w:pStyle w:val="Text1"/>
        <w:rPr>
          <w:rFonts w:eastAsia="Calibri" w:cs="Arial"/>
          <w:szCs w:val="22"/>
          <w:lang w:val="en-US"/>
        </w:rPr>
      </w:pPr>
      <w:proofErr w:type="spellStart"/>
      <w:r w:rsidRPr="00A75B54">
        <w:rPr>
          <w:rFonts w:eastAsia="Calibri" w:cs="Arial"/>
          <w:szCs w:val="22"/>
          <w:lang w:val="en-US"/>
        </w:rPr>
        <w:t>Interinstitutional</w:t>
      </w:r>
      <w:proofErr w:type="spellEnd"/>
      <w:r w:rsidRPr="00A75B54">
        <w:rPr>
          <w:rFonts w:eastAsia="Calibri" w:cs="Arial"/>
          <w:szCs w:val="22"/>
          <w:lang w:val="en-US"/>
        </w:rPr>
        <w:t xml:space="preserve"> file: 2012/0266 (COD)</w:t>
      </w:r>
    </w:p>
    <w:p w:rsidR="004157A5" w:rsidRDefault="004157A5" w:rsidP="008826F6">
      <w:pPr>
        <w:pStyle w:val="Text1"/>
        <w:rPr>
          <w:rFonts w:eastAsia="Calibri"/>
          <w:lang w:val="en-US"/>
        </w:rPr>
      </w:pPr>
      <w:r w:rsidRPr="00A75B54">
        <w:rPr>
          <w:rFonts w:eastAsia="Calibri"/>
          <w:lang w:val="en-US"/>
        </w:rPr>
        <w:t>and</w:t>
      </w:r>
    </w:p>
    <w:p w:rsidR="004157A5" w:rsidRPr="0025715C" w:rsidRDefault="004157A5" w:rsidP="005C5F8E">
      <w:pPr>
        <w:pStyle w:val="Text1"/>
        <w:rPr>
          <w:lang w:val="en-US"/>
        </w:rPr>
      </w:pPr>
      <w:r w:rsidRPr="00A75B54">
        <w:rPr>
          <w:rFonts w:eastAsia="Calibri"/>
          <w:lang w:val="en-US"/>
        </w:rPr>
        <w:t xml:space="preserve">Proposal for a Regulation of the European Parliament and of the Council on in vitro diagnostic medical devices </w:t>
      </w:r>
      <w:r w:rsidRPr="00A75B54">
        <w:rPr>
          <w:rFonts w:eastAsia="Calibri"/>
          <w:b/>
          <w:bCs/>
          <w:lang w:val="en-US"/>
        </w:rPr>
        <w:t>(First reading)</w:t>
      </w:r>
      <w:r w:rsidRPr="00A75B54">
        <w:rPr>
          <w:b/>
          <w:bCs/>
          <w:lang w:val="en-US"/>
        </w:rPr>
        <w:t xml:space="preserve"> </w:t>
      </w:r>
      <w:r w:rsidRPr="0025715C">
        <w:rPr>
          <w:lang w:val="en-US"/>
        </w:rPr>
        <w:t>(*)</w:t>
      </w:r>
    </w:p>
    <w:p w:rsidR="004157A5" w:rsidRPr="0025715C" w:rsidRDefault="004157A5" w:rsidP="005C5F8E">
      <w:pPr>
        <w:pStyle w:val="Text1"/>
        <w:rPr>
          <w:lang w:val="en-US"/>
        </w:rPr>
      </w:pPr>
      <w:r w:rsidRPr="0025715C">
        <w:rPr>
          <w:lang w:val="en-US"/>
        </w:rPr>
        <w:t>(Legal basis proposed by the Commission: Articles 114 and 168(4)(c) TFEU)</w:t>
      </w:r>
    </w:p>
    <w:p w:rsidR="004157A5" w:rsidRPr="00A75B54" w:rsidRDefault="004157A5" w:rsidP="005C5F8E">
      <w:pPr>
        <w:pStyle w:val="Text1"/>
        <w:rPr>
          <w:rFonts w:eastAsia="Calibri" w:cs="Arial"/>
          <w:szCs w:val="22"/>
          <w:lang w:val="en-US"/>
        </w:rPr>
      </w:pPr>
      <w:proofErr w:type="spellStart"/>
      <w:r w:rsidRPr="00A75B54">
        <w:rPr>
          <w:rFonts w:eastAsia="Calibri" w:cs="Arial"/>
          <w:szCs w:val="22"/>
          <w:lang w:val="en-US"/>
        </w:rPr>
        <w:t>Interinstitutional</w:t>
      </w:r>
      <w:proofErr w:type="spellEnd"/>
      <w:r w:rsidRPr="00A75B54">
        <w:rPr>
          <w:rFonts w:eastAsia="Calibri" w:cs="Arial"/>
          <w:szCs w:val="22"/>
          <w:lang w:val="en-US"/>
        </w:rPr>
        <w:t xml:space="preserve"> file: 2012/0267 (COD)</w:t>
      </w:r>
    </w:p>
    <w:p w:rsidR="004157A5" w:rsidRPr="00853821" w:rsidRDefault="004157A5" w:rsidP="00C75F10">
      <w:pPr>
        <w:pStyle w:val="Dash1"/>
        <w:rPr>
          <w:b/>
          <w:bCs/>
        </w:rPr>
      </w:pPr>
      <w:r w:rsidRPr="00A75B54">
        <w:t>General approach (●)</w:t>
      </w:r>
    </w:p>
    <w:p w:rsidR="005623D1" w:rsidRPr="005623D1" w:rsidRDefault="005623D1" w:rsidP="006003B2">
      <w:pPr>
        <w:pStyle w:val="Text3"/>
        <w:rPr>
          <w:lang w:val="it-IT"/>
        </w:rPr>
      </w:pPr>
      <w:r w:rsidRPr="005623D1">
        <w:rPr>
          <w:lang w:val="it-IT"/>
        </w:rPr>
        <w:t xml:space="preserve">14493/12 PHARM 71 SAN 215 MI 597 COMPET 600 CODEC 2305 </w:t>
      </w:r>
    </w:p>
    <w:p w:rsidR="00853821" w:rsidRDefault="00853821" w:rsidP="005623D1">
      <w:pPr>
        <w:pStyle w:val="Text3"/>
        <w:rPr>
          <w:lang w:val="it-IT"/>
        </w:rPr>
      </w:pPr>
      <w:r w:rsidRPr="00F63989">
        <w:rPr>
          <w:lang w:val="it-IT"/>
        </w:rPr>
        <w:t>14499/12 PHARM 72 SAN 216 MI 598 COMPET 599 CODEC 2312</w:t>
      </w:r>
    </w:p>
    <w:p w:rsidR="00853821" w:rsidRPr="005623D1" w:rsidRDefault="00853821" w:rsidP="005623D1">
      <w:pPr>
        <w:rPr>
          <w:rFonts w:eastAsia="Calibri"/>
          <w:lang w:val="it-IT"/>
        </w:rPr>
      </w:pPr>
    </w:p>
    <w:p w:rsidR="004157A5" w:rsidRPr="0029002A" w:rsidRDefault="004157A5" w:rsidP="005623D1">
      <w:pPr>
        <w:rPr>
          <w:rFonts w:eastAsia="Calibri"/>
          <w:lang w:val="it-IT"/>
        </w:rPr>
      </w:pPr>
    </w:p>
    <w:p w:rsidR="004157A5" w:rsidRPr="00A75B54" w:rsidRDefault="004157A5" w:rsidP="008826F6">
      <w:pPr>
        <w:rPr>
          <w:rFonts w:eastAsia="Calibri" w:cs="Arial"/>
          <w:b/>
          <w:bCs/>
          <w:szCs w:val="22"/>
          <w:u w:val="single"/>
          <w:lang w:val="en-US"/>
        </w:rPr>
      </w:pPr>
      <w:r w:rsidRPr="00A75B54">
        <w:rPr>
          <w:rFonts w:eastAsia="Calibri" w:cs="Arial"/>
          <w:b/>
          <w:bCs/>
          <w:szCs w:val="22"/>
          <w:u w:val="single"/>
          <w:lang w:val="en-US"/>
        </w:rPr>
        <w:t>Any other business</w:t>
      </w:r>
    </w:p>
    <w:p w:rsidR="004157A5" w:rsidRDefault="004157A5" w:rsidP="008826F6">
      <w:pPr>
        <w:rPr>
          <w:b/>
          <w:bCs/>
          <w:u w:val="single"/>
        </w:rPr>
      </w:pPr>
    </w:p>
    <w:p w:rsidR="004157A5" w:rsidRDefault="005F6A68" w:rsidP="008826F6">
      <w:pPr>
        <w:pStyle w:val="PointDoubleManual"/>
        <w:spacing w:before="0"/>
        <w:rPr>
          <w:rFonts w:eastAsia="Calibri" w:cs="Arial"/>
          <w:szCs w:val="22"/>
          <w:lang w:val="en-US"/>
        </w:rPr>
      </w:pPr>
      <w:r>
        <w:rPr>
          <w:rFonts w:eastAsia="Calibri"/>
          <w:lang w:val="en-US"/>
        </w:rPr>
        <w:t>12.</w:t>
      </w:r>
      <w:r>
        <w:rPr>
          <w:rFonts w:eastAsia="Calibri"/>
          <w:lang w:val="en-US"/>
        </w:rPr>
        <w:tab/>
      </w:r>
      <w:r w:rsidR="004157A5">
        <w:rPr>
          <w:rFonts w:eastAsia="Calibri"/>
          <w:lang w:val="en-US"/>
        </w:rPr>
        <w:t>a)</w:t>
      </w:r>
      <w:r w:rsidR="004157A5">
        <w:rPr>
          <w:rFonts w:eastAsia="Calibri"/>
          <w:lang w:val="en-US"/>
        </w:rPr>
        <w:tab/>
        <w:t xml:space="preserve">Follow-up to the informal meeting </w:t>
      </w:r>
      <w:r w:rsidR="005C5F8E">
        <w:rPr>
          <w:rFonts w:eastAsia="Calibri"/>
          <w:lang w:val="en-US"/>
        </w:rPr>
        <w:t>of EU Health Ministers on a</w:t>
      </w:r>
      <w:r w:rsidR="004157A5">
        <w:rPr>
          <w:rFonts w:eastAsia="Calibri"/>
          <w:lang w:val="en-US"/>
        </w:rPr>
        <w:t xml:space="preserve"> new framework </w:t>
      </w:r>
      <w:r w:rsidR="005C5F8E">
        <w:rPr>
          <w:rFonts w:eastAsia="Calibri" w:cs="Arial"/>
          <w:szCs w:val="22"/>
          <w:lang w:val="en-US"/>
        </w:rPr>
        <w:t>for the EU alcohol policy</w:t>
      </w:r>
      <w:r w:rsidR="00E40773">
        <w:rPr>
          <w:rFonts w:eastAsia="Calibri" w:cs="Arial"/>
          <w:szCs w:val="22"/>
          <w:lang w:val="en-US"/>
        </w:rPr>
        <w:t xml:space="preserve"> (Riga, 20-</w:t>
      </w:r>
      <w:r w:rsidR="004157A5">
        <w:rPr>
          <w:rFonts w:eastAsia="Calibri" w:cs="Arial"/>
          <w:szCs w:val="22"/>
          <w:lang w:val="en-US"/>
        </w:rPr>
        <w:t>21 April 2015)</w:t>
      </w:r>
    </w:p>
    <w:p w:rsidR="004157A5" w:rsidRDefault="004157A5" w:rsidP="005C5F8E">
      <w:pPr>
        <w:pStyle w:val="Dash2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Information from the Slovenian delegation </w:t>
      </w:r>
    </w:p>
    <w:p w:rsidR="004157A5" w:rsidRDefault="004157A5" w:rsidP="008826F6">
      <w:pPr>
        <w:rPr>
          <w:rFonts w:eastAsia="Calibri" w:cs="Arial"/>
          <w:szCs w:val="22"/>
          <w:lang w:val="en-US"/>
        </w:rPr>
      </w:pPr>
    </w:p>
    <w:p w:rsidR="005C5F8E" w:rsidRPr="00214175" w:rsidRDefault="005C5F8E" w:rsidP="00E40773">
      <w:pPr>
        <w:pStyle w:val="PointManual1"/>
        <w:rPr>
          <w:rFonts w:eastAsia="Calibri"/>
          <w:lang w:val="en-US"/>
        </w:rPr>
      </w:pPr>
      <w:r w:rsidRPr="00214175">
        <w:rPr>
          <w:rFonts w:eastAsia="Calibri"/>
          <w:lang w:val="en-US"/>
        </w:rPr>
        <w:t>b)</w:t>
      </w:r>
      <w:r w:rsidRPr="00214175">
        <w:rPr>
          <w:rFonts w:eastAsia="Calibri"/>
          <w:lang w:val="en-US"/>
        </w:rPr>
        <w:tab/>
      </w:r>
      <w:r w:rsidR="00214175" w:rsidRPr="00214175">
        <w:rPr>
          <w:rFonts w:eastAsia="Calibri"/>
          <w:lang w:val="en-US"/>
        </w:rPr>
        <w:t xml:space="preserve">The importance of the </w:t>
      </w:r>
      <w:r w:rsidR="00E40773">
        <w:rPr>
          <w:rFonts w:eastAsia="Calibri"/>
          <w:lang w:val="en-US"/>
        </w:rPr>
        <w:t>h</w:t>
      </w:r>
      <w:r w:rsidR="00214175" w:rsidRPr="00214175">
        <w:rPr>
          <w:rFonts w:eastAsia="Calibri"/>
          <w:lang w:val="en-US"/>
        </w:rPr>
        <w:t>ealth dimension in the European Agenda on Migration</w:t>
      </w:r>
    </w:p>
    <w:p w:rsidR="005C5F8E" w:rsidRPr="00214175" w:rsidRDefault="005C5F8E" w:rsidP="00BB54F6">
      <w:pPr>
        <w:pStyle w:val="Dash2"/>
        <w:rPr>
          <w:rFonts w:eastAsia="Calibri"/>
          <w:lang w:val="en-US"/>
        </w:rPr>
      </w:pPr>
      <w:r w:rsidRPr="00214175">
        <w:rPr>
          <w:rFonts w:eastAsia="Calibri"/>
          <w:lang w:val="en-US"/>
        </w:rPr>
        <w:t xml:space="preserve">Information from the </w:t>
      </w:r>
      <w:r w:rsidR="002F129B">
        <w:rPr>
          <w:rFonts w:eastAsia="Calibri"/>
          <w:lang w:val="en-US"/>
        </w:rPr>
        <w:t>Cypr</w:t>
      </w:r>
      <w:r w:rsidR="00BB54F6">
        <w:rPr>
          <w:rFonts w:eastAsia="Calibri"/>
          <w:lang w:val="en-US"/>
        </w:rPr>
        <w:t>us</w:t>
      </w:r>
      <w:r w:rsidR="002F129B">
        <w:rPr>
          <w:rFonts w:eastAsia="Calibri"/>
          <w:lang w:val="en-US"/>
        </w:rPr>
        <w:t xml:space="preserve">, </w:t>
      </w:r>
      <w:r w:rsidR="00214175" w:rsidRPr="00214175">
        <w:rPr>
          <w:rFonts w:eastAsia="Calibri"/>
          <w:lang w:val="en-US"/>
        </w:rPr>
        <w:t xml:space="preserve">Greek, </w:t>
      </w:r>
      <w:r w:rsidR="002F129B" w:rsidRPr="00214175">
        <w:rPr>
          <w:rFonts w:eastAsia="Calibri"/>
          <w:lang w:val="en-US"/>
        </w:rPr>
        <w:t xml:space="preserve">Italian </w:t>
      </w:r>
      <w:r w:rsidR="002F129B">
        <w:rPr>
          <w:rFonts w:eastAsia="Calibri"/>
          <w:lang w:val="en-US"/>
        </w:rPr>
        <w:t xml:space="preserve">and </w:t>
      </w:r>
      <w:r w:rsidR="00214175" w:rsidRPr="00214175">
        <w:rPr>
          <w:rFonts w:eastAsia="Calibri"/>
          <w:lang w:val="en-US"/>
        </w:rPr>
        <w:t xml:space="preserve">Maltese </w:t>
      </w:r>
      <w:r w:rsidRPr="00214175">
        <w:rPr>
          <w:rFonts w:eastAsia="Calibri"/>
          <w:lang w:val="en-US"/>
        </w:rPr>
        <w:t>delegations</w:t>
      </w:r>
    </w:p>
    <w:p w:rsidR="005C5F8E" w:rsidRDefault="005C5F8E" w:rsidP="008826F6">
      <w:pPr>
        <w:rPr>
          <w:rFonts w:eastAsia="Calibri" w:cs="Arial"/>
          <w:szCs w:val="22"/>
          <w:lang w:val="en-US"/>
        </w:rPr>
      </w:pPr>
    </w:p>
    <w:p w:rsidR="004157A5" w:rsidRDefault="005C5F8E" w:rsidP="005C5F8E">
      <w:pPr>
        <w:pStyle w:val="PointManual1"/>
        <w:rPr>
          <w:rFonts w:eastAsia="Calibri"/>
          <w:lang w:val="en-US"/>
        </w:rPr>
      </w:pPr>
      <w:r>
        <w:rPr>
          <w:rFonts w:eastAsia="Calibri"/>
          <w:lang w:val="en-US"/>
        </w:rPr>
        <w:t>c</w:t>
      </w:r>
      <w:r w:rsidR="004157A5">
        <w:rPr>
          <w:rFonts w:eastAsia="Calibri"/>
          <w:lang w:val="en-US"/>
        </w:rPr>
        <w:t>)</w:t>
      </w:r>
      <w:r w:rsidR="004157A5">
        <w:rPr>
          <w:rFonts w:eastAsia="Calibri"/>
          <w:lang w:val="en-US"/>
        </w:rPr>
        <w:tab/>
      </w:r>
      <w:r w:rsidR="004157A5" w:rsidRPr="00A75B54">
        <w:rPr>
          <w:rFonts w:eastAsia="Calibri"/>
          <w:lang w:val="en-US"/>
        </w:rPr>
        <w:t xml:space="preserve">Work </w:t>
      </w:r>
      <w:proofErr w:type="spellStart"/>
      <w:r w:rsidR="004157A5" w:rsidRPr="00A75B54">
        <w:rPr>
          <w:rFonts w:eastAsia="Calibri"/>
          <w:lang w:val="en-US"/>
        </w:rPr>
        <w:t>programme</w:t>
      </w:r>
      <w:proofErr w:type="spellEnd"/>
      <w:r w:rsidR="004157A5" w:rsidRPr="00A75B54">
        <w:rPr>
          <w:rFonts w:eastAsia="Calibri"/>
          <w:lang w:val="en-US"/>
        </w:rPr>
        <w:t xml:space="preserve"> of the incoming Presidency</w:t>
      </w:r>
    </w:p>
    <w:p w:rsidR="004157A5" w:rsidRPr="005F6A68" w:rsidRDefault="004157A5" w:rsidP="005C5F8E">
      <w:pPr>
        <w:pStyle w:val="Dash2"/>
        <w:rPr>
          <w:rFonts w:eastAsia="Calibri"/>
          <w:lang w:val="en-US"/>
        </w:rPr>
      </w:pPr>
      <w:r w:rsidRPr="005F6A68">
        <w:rPr>
          <w:rFonts w:eastAsia="Calibri"/>
          <w:lang w:val="en-US"/>
        </w:rPr>
        <w:t>Information from the Luxembourg delegation</w:t>
      </w:r>
    </w:p>
    <w:p w:rsidR="005C5F8E" w:rsidRDefault="005C5F8E" w:rsidP="008826F6">
      <w:pPr>
        <w:rPr>
          <w:rFonts w:eastAsia="Calibri"/>
          <w:i/>
          <w:iCs/>
        </w:rPr>
      </w:pPr>
    </w:p>
    <w:p w:rsidR="0025715C" w:rsidRPr="00A75B54" w:rsidRDefault="0025715C" w:rsidP="008826F6">
      <w:pPr>
        <w:rPr>
          <w:rFonts w:eastAsia="Calibri"/>
          <w:i/>
          <w:iCs/>
        </w:rPr>
      </w:pPr>
    </w:p>
    <w:p w:rsidR="004157A5" w:rsidRPr="00A75B54" w:rsidRDefault="004157A5" w:rsidP="008826F6">
      <w:pPr>
        <w:rPr>
          <w:rFonts w:eastAsia="Calibri"/>
          <w:i/>
          <w:iCs/>
        </w:rPr>
      </w:pPr>
      <w:r w:rsidRPr="00A75B54">
        <w:rPr>
          <w:rFonts w:eastAsia="Calibri"/>
          <w:i/>
          <w:iCs/>
        </w:rPr>
        <w:t>____________________</w:t>
      </w:r>
    </w:p>
    <w:p w:rsidR="004157A5" w:rsidRPr="00A75B54" w:rsidRDefault="005F6A68" w:rsidP="00644126">
      <w:pPr>
        <w:rPr>
          <w:lang w:val="en-US"/>
        </w:rPr>
      </w:pPr>
      <w:r>
        <w:rPr>
          <w:lang w:val="en-US"/>
        </w:rPr>
        <w:t>(*)</w:t>
      </w:r>
      <w:r>
        <w:rPr>
          <w:lang w:val="en-US"/>
        </w:rPr>
        <w:tab/>
      </w:r>
      <w:r w:rsidR="004157A5" w:rsidRPr="00A75B54">
        <w:rPr>
          <w:lang w:val="en-US"/>
        </w:rPr>
        <w:t>Item</w:t>
      </w:r>
      <w:r w:rsidR="004157A5">
        <w:rPr>
          <w:lang w:val="en-US"/>
        </w:rPr>
        <w:t>s</w:t>
      </w:r>
      <w:r w:rsidR="004157A5" w:rsidRPr="00A75B54">
        <w:rPr>
          <w:lang w:val="en-US"/>
        </w:rPr>
        <w:t xml:space="preserve"> on which a vote may be requested.</w:t>
      </w:r>
    </w:p>
    <w:p w:rsidR="004157A5" w:rsidRDefault="004157A5" w:rsidP="00644126">
      <w:pPr>
        <w:pStyle w:val="PointManual"/>
        <w:spacing w:before="0"/>
      </w:pPr>
      <w:r w:rsidRPr="00A75B54">
        <w:t>(</w:t>
      </w:r>
      <w:r w:rsidRPr="00A75B54">
        <w:rPr>
          <w:rFonts w:eastAsia="Calibri"/>
        </w:rPr>
        <w:t>●</w:t>
      </w:r>
      <w:r w:rsidRPr="00A75B54">
        <w:t>)</w:t>
      </w:r>
      <w:r w:rsidRPr="00A75B54">
        <w:tab/>
        <w:t xml:space="preserve">When adopting a General approach after the European Parliament has adopted its position at </w:t>
      </w:r>
      <w:r w:rsidRPr="00A75B54">
        <w:rPr>
          <w:rFonts w:eastAsia="Calibri" w:cs="Arial"/>
          <w:bCs/>
          <w:iCs/>
          <w:szCs w:val="22"/>
          <w:lang w:val="en-US"/>
        </w:rPr>
        <w:t>first reading, the Council is not acting within the meaning of Article 294(4) and (5) TFEU.</w:t>
      </w:r>
    </w:p>
    <w:p w:rsidR="00D55F6B" w:rsidRDefault="00D55F6B" w:rsidP="005C5F8E">
      <w:pPr>
        <w:pStyle w:val="FinalLine"/>
        <w:spacing w:before="480" w:after="240"/>
      </w:pPr>
    </w:p>
    <w:p w:rsidR="00D55F6B" w:rsidRDefault="00D55F6B" w:rsidP="005C5F8E">
      <w:pPr>
        <w:pStyle w:val="NB"/>
        <w:spacing w:before="0"/>
      </w:pPr>
      <w:r w:rsidRPr="00D55F6B">
        <w:t>NB:</w:t>
      </w:r>
      <w:r w:rsidRPr="00D55F6B">
        <w:tab/>
        <w:t>Please send to the Protocol Service a list of your delegates to this meeting as soon as possible at the e-mail address protocole.participants@consilium.europa.eu</w:t>
      </w:r>
    </w:p>
    <w:p w:rsidR="00FC4670" w:rsidRPr="00AA6D74" w:rsidRDefault="00D55F6B" w:rsidP="005C5F8E">
      <w:pPr>
        <w:pStyle w:val="NB"/>
        <w:spacing w:before="240"/>
      </w:pPr>
      <w:r w:rsidRPr="00D55F6B">
        <w:t>NB:</w:t>
      </w:r>
      <w:r w:rsidRPr="00D55F6B">
        <w:tab/>
        <w:t>Delegates requiring day badges to attend meetings should consult document 14387/1/12 REV 1 on how to obtain them.</w:t>
      </w:r>
    </w:p>
    <w:sectPr w:rsidR="00FC4670" w:rsidRPr="00AA6D74" w:rsidSect="00AA6D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BF" w:rsidRDefault="002042BF" w:rsidP="00D55F6B">
      <w:r>
        <w:separator/>
      </w:r>
    </w:p>
  </w:endnote>
  <w:endnote w:type="continuationSeparator" w:id="0">
    <w:p w:rsidR="002042BF" w:rsidRDefault="002042BF" w:rsidP="00D5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74" w:rsidRPr="00AA6D74" w:rsidRDefault="00AA6D74" w:rsidP="00AA6D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A6D74" w:rsidRPr="00D94637" w:rsidTr="00AA6D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A6D74" w:rsidRPr="00D94637" w:rsidRDefault="00AA6D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A6D74" w:rsidRPr="00B310DC" w:rsidTr="00AA6D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A6D74" w:rsidRPr="00AD7BF2" w:rsidRDefault="00AA6D74" w:rsidP="004F54B2">
          <w:pPr>
            <w:pStyle w:val="FooterText"/>
          </w:pPr>
          <w:r>
            <w:t>CM 2802/15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A6D74" w:rsidRPr="00AD7BF2" w:rsidRDefault="00AA6D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A6D74" w:rsidRPr="002511D8" w:rsidRDefault="00AA6D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A6D74" w:rsidRPr="00B310DC" w:rsidRDefault="00AA6D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AA6D74" w:rsidRPr="00D94637" w:rsidTr="00AA6D74">
      <w:trPr>
        <w:jc w:val="center"/>
      </w:trPr>
      <w:tc>
        <w:tcPr>
          <w:tcW w:w="1774" w:type="pct"/>
          <w:shd w:val="clear" w:color="auto" w:fill="auto"/>
        </w:tcPr>
        <w:p w:rsidR="00AA6D74" w:rsidRPr="00AD7BF2" w:rsidRDefault="00AA6D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A6D74" w:rsidRPr="00AD7BF2" w:rsidRDefault="00AA6D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A6D74" w:rsidRPr="00D94637" w:rsidRDefault="00AA6D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A6D74" w:rsidRPr="00D94637" w:rsidRDefault="00AA6D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55F6B" w:rsidRPr="00AA6D74" w:rsidRDefault="00D55F6B" w:rsidP="00AA6D7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A6D74" w:rsidRPr="00D94637" w:rsidTr="00AA6D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A6D74" w:rsidRPr="00D94637" w:rsidRDefault="00AA6D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A6D74" w:rsidRPr="00B310DC" w:rsidTr="00AA6D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A6D74" w:rsidRPr="00AD7BF2" w:rsidRDefault="00AA6D74" w:rsidP="004F54B2">
          <w:pPr>
            <w:pStyle w:val="FooterText"/>
          </w:pPr>
          <w:r>
            <w:t>CM 2802/15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A6D74" w:rsidRPr="00AD7BF2" w:rsidRDefault="00AA6D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A6D74" w:rsidRPr="002511D8" w:rsidRDefault="00AA6D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A6D74" w:rsidRPr="00B310DC" w:rsidRDefault="00AA6D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A6D74" w:rsidRPr="00D94637" w:rsidTr="00AA6D74">
      <w:trPr>
        <w:jc w:val="center"/>
      </w:trPr>
      <w:tc>
        <w:tcPr>
          <w:tcW w:w="1774" w:type="pct"/>
          <w:shd w:val="clear" w:color="auto" w:fill="auto"/>
        </w:tcPr>
        <w:p w:rsidR="00AA6D74" w:rsidRPr="00AD7BF2" w:rsidRDefault="00AA6D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A6D74" w:rsidRPr="00AD7BF2" w:rsidRDefault="00AA6D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A6D74" w:rsidRPr="00D94637" w:rsidRDefault="00AA6D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A6D74" w:rsidRPr="00D94637" w:rsidRDefault="00AA6D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55F6B" w:rsidRPr="00AA6D74" w:rsidRDefault="00D55F6B" w:rsidP="00AA6D7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BF" w:rsidRDefault="002042BF" w:rsidP="00D55F6B">
      <w:r>
        <w:separator/>
      </w:r>
    </w:p>
  </w:footnote>
  <w:footnote w:type="continuationSeparator" w:id="0">
    <w:p w:rsidR="002042BF" w:rsidRDefault="002042BF" w:rsidP="00D5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74" w:rsidRPr="00AA6D74" w:rsidRDefault="00AA6D74" w:rsidP="00AA6D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74" w:rsidRPr="00AA6D74" w:rsidRDefault="00AA6D74" w:rsidP="00AA6D7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74" w:rsidRPr="00AA6D74" w:rsidRDefault="00AA6D74" w:rsidP="00AA6D7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F6C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4A7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0A6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2D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7CB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47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80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C65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A7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2E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C19323B"/>
    <w:multiLevelType w:val="hybridMultilevel"/>
    <w:tmpl w:val="9230D4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2">
    <w:nsid w:val="7EA72BAB"/>
    <w:multiLevelType w:val="hybridMultilevel"/>
    <w:tmpl w:val="B7BE8EB6"/>
    <w:lvl w:ilvl="0" w:tplc="F17E26A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5DCE322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32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16"/>
  </w:num>
  <w:num w:numId="41">
    <w:abstractNumId w:val="1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f4189136-8929-411c-b96c-844b288c0ea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0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8th meeting of the COUNCIL OF THE EUROPEAN UNION (Employment, Social Policy, Health and Consumer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8th &amp;lt;/Run&amp;gt;meeting of the COUNCIL OF THE EUROPEAN UNION&amp;lt;LineBreak /&amp;gt;(&amp;lt;Run FontWeight=&quot;Bold&quot; xml:space=&quot;preserve&quot;&amp;gt;&amp;lt;Run.TextDecorations&amp;gt;&amp;lt;TextDecoration Location=&quot;Underline&quot; /&amp;gt;&amp;lt;/Run.TextDecorations&amp;gt;Employment, Social Policy, Health &amp;lt;/Run&amp;gt;and Consumer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8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55F6B"/>
    <w:rsid w:val="00010C1D"/>
    <w:rsid w:val="000628CF"/>
    <w:rsid w:val="0009023E"/>
    <w:rsid w:val="0009656C"/>
    <w:rsid w:val="00165755"/>
    <w:rsid w:val="00182F2F"/>
    <w:rsid w:val="001C1958"/>
    <w:rsid w:val="002042BF"/>
    <w:rsid w:val="00213F1F"/>
    <w:rsid w:val="00214175"/>
    <w:rsid w:val="00247696"/>
    <w:rsid w:val="0025715C"/>
    <w:rsid w:val="00263F9B"/>
    <w:rsid w:val="0029002A"/>
    <w:rsid w:val="002A2AE8"/>
    <w:rsid w:val="002F129B"/>
    <w:rsid w:val="00300852"/>
    <w:rsid w:val="003A1AF6"/>
    <w:rsid w:val="003C6E8B"/>
    <w:rsid w:val="004157A5"/>
    <w:rsid w:val="004F17B6"/>
    <w:rsid w:val="005157F5"/>
    <w:rsid w:val="00560887"/>
    <w:rsid w:val="005623D1"/>
    <w:rsid w:val="0059771B"/>
    <w:rsid w:val="005A49B7"/>
    <w:rsid w:val="005C5F8E"/>
    <w:rsid w:val="005F60B0"/>
    <w:rsid w:val="005F6A68"/>
    <w:rsid w:val="006003B2"/>
    <w:rsid w:val="0063379B"/>
    <w:rsid w:val="00644126"/>
    <w:rsid w:val="00656C3E"/>
    <w:rsid w:val="006A38C5"/>
    <w:rsid w:val="006A7587"/>
    <w:rsid w:val="006C1AD4"/>
    <w:rsid w:val="006E33E2"/>
    <w:rsid w:val="006F4741"/>
    <w:rsid w:val="0075756A"/>
    <w:rsid w:val="007775C3"/>
    <w:rsid w:val="007D5C0D"/>
    <w:rsid w:val="007E26E0"/>
    <w:rsid w:val="00812CD2"/>
    <w:rsid w:val="00825503"/>
    <w:rsid w:val="00844380"/>
    <w:rsid w:val="00845799"/>
    <w:rsid w:val="00853821"/>
    <w:rsid w:val="008826F6"/>
    <w:rsid w:val="008826F8"/>
    <w:rsid w:val="008F6967"/>
    <w:rsid w:val="009328B2"/>
    <w:rsid w:val="00965BCF"/>
    <w:rsid w:val="009820FA"/>
    <w:rsid w:val="009A2645"/>
    <w:rsid w:val="009A5339"/>
    <w:rsid w:val="00A469D7"/>
    <w:rsid w:val="00A9427F"/>
    <w:rsid w:val="00AA6D74"/>
    <w:rsid w:val="00B011E5"/>
    <w:rsid w:val="00BB54F6"/>
    <w:rsid w:val="00BE1373"/>
    <w:rsid w:val="00C75F10"/>
    <w:rsid w:val="00CB151E"/>
    <w:rsid w:val="00CB35E6"/>
    <w:rsid w:val="00CE00B3"/>
    <w:rsid w:val="00D451E4"/>
    <w:rsid w:val="00D55F6B"/>
    <w:rsid w:val="00E40773"/>
    <w:rsid w:val="00E417AF"/>
    <w:rsid w:val="00F26383"/>
    <w:rsid w:val="00F54F7D"/>
    <w:rsid w:val="00F96A6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628C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sid w:val="00882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628C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sid w:val="00882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A1CD-D79A-45D7-93BA-DEA0CF12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4</Pages>
  <Words>712</Words>
  <Characters>4063</Characters>
  <Application>Microsoft Office Word</Application>
  <DocSecurity>0</DocSecurity>
  <Lines>156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DQC</cp:lastModifiedBy>
  <cp:revision>9</cp:revision>
  <cp:lastPrinted>2015-06-03T07:31:00Z</cp:lastPrinted>
  <dcterms:created xsi:type="dcterms:W3CDTF">2015-06-03T07:16:00Z</dcterms:created>
  <dcterms:modified xsi:type="dcterms:W3CDTF">2015-06-03T08:49:00Z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