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99" w:rsidRPr="0063383A" w:rsidRDefault="0063383A" w:rsidP="0063383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06cbb6a-e2cd-4430-b6e7-5894dcf14370_0" style="width:568.55pt;height:472.95pt">
            <v:imagedata r:id="rId9" o:title=""/>
          </v:shape>
        </w:pict>
      </w:r>
      <w:bookmarkEnd w:id="0"/>
    </w:p>
    <w:p w:rsidR="00573F2A" w:rsidRDefault="00573F2A" w:rsidP="00DC2CCB">
      <w:pPr>
        <w:pStyle w:val="PointManual"/>
      </w:pPr>
    </w:p>
    <w:p w:rsidR="00F40D6C" w:rsidRDefault="003274C9" w:rsidP="00DC2CCB">
      <w:pPr>
        <w:pStyle w:val="PointManual"/>
      </w:pPr>
      <w:r>
        <w:t>1.</w:t>
      </w:r>
      <w:r>
        <w:tab/>
      </w:r>
      <w:r w:rsidR="00F40D6C" w:rsidRPr="00F40D6C">
        <w:t xml:space="preserve">Adoption of the </w:t>
      </w:r>
      <w:r w:rsidR="00986985">
        <w:t xml:space="preserve">provisional </w:t>
      </w:r>
      <w:r w:rsidR="00F40D6C" w:rsidRPr="00F40D6C">
        <w:t>agenda</w:t>
      </w:r>
    </w:p>
    <w:p w:rsidR="004D3A00" w:rsidRDefault="004D3A00" w:rsidP="003274C9">
      <w:pPr>
        <w:widowControl w:val="0"/>
        <w:autoSpaceDE w:val="0"/>
        <w:autoSpaceDN w:val="0"/>
        <w:jc w:val="both"/>
        <w:outlineLvl w:val="0"/>
      </w:pPr>
    </w:p>
    <w:p w:rsidR="00B15D71" w:rsidRPr="0006122C" w:rsidRDefault="00B15D71" w:rsidP="0006122C">
      <w:pPr>
        <w:pStyle w:val="PointManual"/>
        <w:rPr>
          <w:b/>
          <w:bCs/>
          <w:u w:val="single"/>
          <w:lang w:eastAsia="fr-BE"/>
        </w:rPr>
      </w:pPr>
      <w:r w:rsidRPr="0006122C">
        <w:rPr>
          <w:b/>
          <w:bCs/>
          <w:u w:val="single"/>
          <w:lang w:eastAsia="fr-BE"/>
        </w:rPr>
        <w:t>Non-legislative activities</w:t>
      </w:r>
    </w:p>
    <w:p w:rsidR="00BE2B08" w:rsidRDefault="00BE2B08" w:rsidP="0006122C">
      <w:pPr>
        <w:pStyle w:val="PointManual"/>
      </w:pPr>
      <w:r>
        <w:t>2.</w:t>
      </w:r>
      <w:r>
        <w:tab/>
        <w:t xml:space="preserve">(poss.) </w:t>
      </w:r>
      <w:r w:rsidRPr="00F40D6C">
        <w:t>Approval of the list of "A" items</w:t>
      </w:r>
    </w:p>
    <w:p w:rsidR="003D27A0" w:rsidRDefault="003D27A0" w:rsidP="00BE2B08">
      <w:pPr>
        <w:widowControl w:val="0"/>
        <w:outlineLvl w:val="0"/>
      </w:pPr>
    </w:p>
    <w:p w:rsidR="0087559E" w:rsidRPr="00573F2A" w:rsidRDefault="0087559E" w:rsidP="00304D89">
      <w:pPr>
        <w:pStyle w:val="PointManual"/>
        <w:rPr>
          <w:b/>
          <w:bCs/>
          <w:u w:val="single"/>
        </w:rPr>
      </w:pPr>
      <w:r w:rsidRPr="00573F2A">
        <w:rPr>
          <w:b/>
          <w:bCs/>
          <w:u w:val="single"/>
        </w:rPr>
        <w:t>Legislative deliberations</w:t>
      </w:r>
    </w:p>
    <w:p w:rsidR="0087559E" w:rsidRPr="00F40D6C" w:rsidRDefault="0087559E" w:rsidP="0087559E">
      <w:pPr>
        <w:widowControl w:val="0"/>
        <w:rPr>
          <w:b/>
          <w:szCs w:val="20"/>
        </w:rPr>
      </w:pPr>
      <w:r w:rsidRPr="00F40D6C">
        <w:rPr>
          <w:b/>
          <w:szCs w:val="20"/>
        </w:rPr>
        <w:t>(Public deliberation in accordance with Article 16(8) of the Treaty on European Union)</w:t>
      </w:r>
    </w:p>
    <w:p w:rsidR="0087559E" w:rsidRDefault="0087559E" w:rsidP="00047190">
      <w:pPr>
        <w:widowControl w:val="0"/>
        <w:autoSpaceDE w:val="0"/>
        <w:autoSpaceDN w:val="0"/>
        <w:jc w:val="both"/>
        <w:outlineLvl w:val="0"/>
      </w:pPr>
    </w:p>
    <w:p w:rsidR="0087559E" w:rsidRPr="00F40D6C" w:rsidRDefault="0006122C" w:rsidP="00DC2CCB">
      <w:pPr>
        <w:pStyle w:val="PointManual"/>
      </w:pPr>
      <w:r>
        <w:t>3</w:t>
      </w:r>
      <w:r w:rsidR="0087559E">
        <w:t>.</w:t>
      </w:r>
      <w:r w:rsidR="0087559E">
        <w:tab/>
        <w:t xml:space="preserve">(poss.) </w:t>
      </w:r>
      <w:r w:rsidR="0087559E" w:rsidRPr="00F40D6C">
        <w:t>Approval of the list of "A" items</w:t>
      </w:r>
    </w:p>
    <w:p w:rsidR="00682BE5" w:rsidRPr="0006122C" w:rsidRDefault="003D27A0" w:rsidP="002406EE">
      <w:pPr>
        <w:widowControl w:val="0"/>
        <w:rPr>
          <w:szCs w:val="20"/>
        </w:rPr>
      </w:pPr>
      <w:r>
        <w:rPr>
          <w:b/>
          <w:bCs/>
          <w:u w:val="single"/>
          <w:lang w:eastAsia="fr-BE"/>
        </w:rPr>
        <w:br w:type="page"/>
      </w:r>
    </w:p>
    <w:p w:rsidR="009D7D5C" w:rsidRPr="006C3D54" w:rsidRDefault="009D7D5C" w:rsidP="003F41E6">
      <w:pPr>
        <w:rPr>
          <w:u w:val="single"/>
        </w:rPr>
      </w:pPr>
      <w:r>
        <w:rPr>
          <w:u w:val="single"/>
        </w:rPr>
        <w:t>AGRICULTURE</w:t>
      </w:r>
    </w:p>
    <w:p w:rsidR="00D57F1E" w:rsidRDefault="00D57F1E" w:rsidP="0087559E">
      <w:pPr>
        <w:widowControl w:val="0"/>
        <w:outlineLvl w:val="0"/>
        <w:rPr>
          <w:szCs w:val="20"/>
          <w:lang w:val="en-US"/>
        </w:rPr>
      </w:pPr>
    </w:p>
    <w:p w:rsidR="00B15D71" w:rsidRPr="00BE6A26" w:rsidRDefault="005B22EE" w:rsidP="00B15D71">
      <w:pPr>
        <w:pStyle w:val="PointManual"/>
        <w:rPr>
          <w:lang w:eastAsia="fr-BE"/>
        </w:rPr>
      </w:pPr>
      <w:r>
        <w:t>4</w:t>
      </w:r>
      <w:r w:rsidR="00B15D71" w:rsidRPr="00BE6A26">
        <w:t>.</w:t>
      </w:r>
      <w:r w:rsidR="00B15D71" w:rsidRPr="00BE6A26">
        <w:rPr>
          <w:lang w:eastAsia="fr-BE"/>
        </w:rPr>
        <w:tab/>
      </w:r>
      <w:r w:rsidR="007E5881">
        <w:rPr>
          <w:lang w:eastAsia="fr-BE"/>
        </w:rPr>
        <w:t xml:space="preserve">(poss.) </w:t>
      </w:r>
      <w:r w:rsidR="00B15D71" w:rsidRPr="00BE6A26">
        <w:rPr>
          <w:lang w:eastAsia="fr-BE"/>
        </w:rPr>
        <w:t xml:space="preserve">Proposal for a Regulation of the European Parliament and of the Council on organic production and labelling of organic products, amending Regulation (EU) No XXX/XXX of the European Parliament and of the Council [Official controls Regulation] and repealing Council Regulation (EC) No 834/2007 </w:t>
      </w:r>
      <w:r w:rsidR="00B15D71" w:rsidRPr="00BC7492">
        <w:rPr>
          <w:b/>
          <w:bCs/>
          <w:lang w:eastAsia="fr-BE"/>
        </w:rPr>
        <w:t>(First reading)</w:t>
      </w:r>
    </w:p>
    <w:p w:rsidR="00B15D71" w:rsidRPr="00BE6A26" w:rsidRDefault="00B15D71" w:rsidP="00B15D71">
      <w:pPr>
        <w:pStyle w:val="PointManual11"/>
        <w:rPr>
          <w:lang w:eastAsia="fr-BE"/>
        </w:rPr>
      </w:pPr>
      <w:proofErr w:type="spellStart"/>
      <w:r w:rsidRPr="00BE6A26">
        <w:rPr>
          <w:lang w:eastAsia="fr-BE"/>
        </w:rPr>
        <w:t>Interinst</w:t>
      </w:r>
      <w:r>
        <w:rPr>
          <w:lang w:eastAsia="fr-BE"/>
        </w:rPr>
        <w:t>itutional</w:t>
      </w:r>
      <w:proofErr w:type="spellEnd"/>
      <w:r>
        <w:rPr>
          <w:lang w:eastAsia="fr-BE"/>
        </w:rPr>
        <w:t xml:space="preserve"> file: 2014/0100 (COD)</w:t>
      </w:r>
    </w:p>
    <w:p w:rsidR="00B15D71" w:rsidRPr="00AF1FF2" w:rsidRDefault="00B15D71" w:rsidP="002406EE">
      <w:pPr>
        <w:pStyle w:val="Dash1"/>
        <w:numPr>
          <w:ilvl w:val="0"/>
          <w:numId w:val="2"/>
        </w:numPr>
        <w:rPr>
          <w:szCs w:val="20"/>
          <w:lang w:eastAsia="fr-BE"/>
        </w:rPr>
      </w:pPr>
      <w:r w:rsidRPr="00AF1FF2">
        <w:t>General approach</w:t>
      </w:r>
    </w:p>
    <w:p w:rsidR="001C0D76" w:rsidRDefault="001C0D76" w:rsidP="0087559E">
      <w:pPr>
        <w:widowControl w:val="0"/>
        <w:outlineLvl w:val="0"/>
        <w:rPr>
          <w:szCs w:val="20"/>
          <w:lang w:val="en-US"/>
        </w:rPr>
      </w:pPr>
    </w:p>
    <w:p w:rsidR="00682BE5" w:rsidRDefault="00682BE5" w:rsidP="0087559E">
      <w:pPr>
        <w:widowControl w:val="0"/>
        <w:outlineLvl w:val="0"/>
        <w:rPr>
          <w:szCs w:val="20"/>
          <w:lang w:val="en-US"/>
        </w:rPr>
      </w:pPr>
    </w:p>
    <w:p w:rsidR="00682BE5" w:rsidRDefault="00682BE5" w:rsidP="0087559E">
      <w:pPr>
        <w:widowControl w:val="0"/>
        <w:outlineLvl w:val="0"/>
        <w:rPr>
          <w:szCs w:val="20"/>
          <w:lang w:val="en-US"/>
        </w:rPr>
      </w:pPr>
    </w:p>
    <w:p w:rsidR="00682BE5" w:rsidRDefault="00682BE5" w:rsidP="002406EE">
      <w:pPr>
        <w:widowControl w:val="0"/>
        <w:rPr>
          <w:b/>
          <w:bCs/>
          <w:u w:val="single"/>
          <w:lang w:eastAsia="fr-BE"/>
        </w:rPr>
      </w:pPr>
      <w:r w:rsidRPr="00B15D71">
        <w:rPr>
          <w:b/>
          <w:bCs/>
          <w:u w:val="single"/>
          <w:lang w:eastAsia="fr-BE"/>
        </w:rPr>
        <w:t>Non-legislative activities</w:t>
      </w:r>
    </w:p>
    <w:p w:rsidR="00682BE5" w:rsidRDefault="00682BE5" w:rsidP="00682BE5">
      <w:pPr>
        <w:widowControl w:val="0"/>
        <w:outlineLvl w:val="0"/>
        <w:rPr>
          <w:szCs w:val="20"/>
          <w:lang w:val="en-US"/>
        </w:rPr>
      </w:pPr>
    </w:p>
    <w:p w:rsidR="00682BE5" w:rsidRDefault="00682BE5" w:rsidP="00682BE5">
      <w:pPr>
        <w:widowControl w:val="0"/>
        <w:outlineLvl w:val="0"/>
        <w:rPr>
          <w:szCs w:val="20"/>
          <w:lang w:val="en-US"/>
        </w:rPr>
      </w:pPr>
    </w:p>
    <w:p w:rsidR="00682BE5" w:rsidRPr="00B15D71" w:rsidRDefault="00682BE5" w:rsidP="00682BE5">
      <w:pPr>
        <w:tabs>
          <w:tab w:val="left" w:pos="3795"/>
        </w:tabs>
        <w:rPr>
          <w:bCs/>
          <w:u w:val="single"/>
          <w:lang w:eastAsia="sv-SE"/>
        </w:rPr>
      </w:pPr>
      <w:r w:rsidRPr="00B15D71">
        <w:rPr>
          <w:bCs/>
          <w:u w:val="single"/>
          <w:lang w:eastAsia="sv-SE"/>
        </w:rPr>
        <w:t>FISHERIES</w:t>
      </w:r>
    </w:p>
    <w:p w:rsidR="00682BE5" w:rsidRPr="00B15D71" w:rsidRDefault="00682BE5" w:rsidP="00682BE5">
      <w:pPr>
        <w:rPr>
          <w:rFonts w:eastAsia="Calibri"/>
          <w:bCs/>
          <w:iCs/>
          <w:lang w:eastAsia="hu-HU"/>
        </w:rPr>
      </w:pPr>
    </w:p>
    <w:p w:rsidR="00682BE5" w:rsidRPr="00B15D71" w:rsidRDefault="005B22EE" w:rsidP="002406EE">
      <w:pPr>
        <w:pStyle w:val="PointManual"/>
        <w:rPr>
          <w:rFonts w:eastAsia="Calibri" w:cs="Arial"/>
          <w:bCs/>
          <w:iCs/>
          <w:szCs w:val="22"/>
        </w:rPr>
      </w:pPr>
      <w:r>
        <w:rPr>
          <w:rFonts w:eastAsia="Calibri" w:cs="Arial"/>
          <w:bCs/>
          <w:iCs/>
          <w:szCs w:val="22"/>
          <w:lang w:val="en-US"/>
        </w:rPr>
        <w:t>5</w:t>
      </w:r>
      <w:r w:rsidR="00682BE5">
        <w:rPr>
          <w:rFonts w:eastAsia="Calibri" w:cs="Arial"/>
          <w:bCs/>
          <w:iCs/>
          <w:szCs w:val="22"/>
          <w:lang w:val="en-US"/>
        </w:rPr>
        <w:t>.</w:t>
      </w:r>
      <w:r w:rsidR="00682BE5">
        <w:rPr>
          <w:rFonts w:eastAsia="Calibri" w:cs="Arial"/>
          <w:bCs/>
          <w:iCs/>
          <w:szCs w:val="22"/>
          <w:lang w:val="en-US"/>
        </w:rPr>
        <w:tab/>
      </w:r>
      <w:r w:rsidR="00682BE5" w:rsidRPr="002406EE">
        <w:rPr>
          <w:lang w:eastAsia="fr-BE"/>
        </w:rPr>
        <w:t>Communication</w:t>
      </w:r>
      <w:r w:rsidR="00682BE5" w:rsidRPr="00B15D71">
        <w:rPr>
          <w:rFonts w:eastAsia="Calibri" w:cs="Arial"/>
          <w:bCs/>
          <w:iCs/>
          <w:szCs w:val="22"/>
          <w:lang w:val="en-US"/>
        </w:rPr>
        <w:t xml:space="preserve"> from the Commission to the Council concerning a consultation on Fishing Opportunities for 2016</w:t>
      </w:r>
    </w:p>
    <w:p w:rsidR="00682BE5" w:rsidRDefault="00682BE5" w:rsidP="002406EE">
      <w:pPr>
        <w:pStyle w:val="Dash1"/>
        <w:numPr>
          <w:ilvl w:val="0"/>
          <w:numId w:val="2"/>
        </w:numPr>
        <w:rPr>
          <w:rFonts w:eastAsia="Calibri" w:cs="Arial"/>
          <w:bCs/>
          <w:szCs w:val="22"/>
          <w:lang w:val="en-US"/>
        </w:rPr>
      </w:pPr>
      <w:r w:rsidRPr="002406EE">
        <w:t>Presentation</w:t>
      </w:r>
      <w:r w:rsidRPr="00AF1FF2">
        <w:rPr>
          <w:rFonts w:eastAsia="Calibri" w:cs="Arial"/>
          <w:bCs/>
          <w:szCs w:val="22"/>
          <w:lang w:val="en-US"/>
        </w:rPr>
        <w:t xml:space="preserve"> by the Commission</w:t>
      </w:r>
      <w:r w:rsidRPr="003D27A0">
        <w:rPr>
          <w:rFonts w:eastAsia="Calibri" w:cs="Arial"/>
          <w:bCs/>
          <w:szCs w:val="22"/>
          <w:lang w:val="en-US"/>
        </w:rPr>
        <w:t xml:space="preserve"> </w:t>
      </w:r>
    </w:p>
    <w:p w:rsidR="00682BE5" w:rsidRPr="00AF1FF2" w:rsidRDefault="00682BE5" w:rsidP="002406EE">
      <w:pPr>
        <w:pStyle w:val="Dash1"/>
        <w:numPr>
          <w:ilvl w:val="0"/>
          <w:numId w:val="2"/>
        </w:numPr>
        <w:rPr>
          <w:rFonts w:eastAsia="Calibri" w:cs="Arial"/>
          <w:bCs/>
          <w:szCs w:val="22"/>
          <w:lang w:val="en-US"/>
        </w:rPr>
      </w:pPr>
      <w:r w:rsidRPr="002406EE">
        <w:t>Exchange</w:t>
      </w:r>
      <w:r w:rsidRPr="00AF1FF2">
        <w:rPr>
          <w:rFonts w:eastAsia="Calibri" w:cs="Arial"/>
          <w:bCs/>
          <w:szCs w:val="22"/>
          <w:lang w:val="en-US"/>
        </w:rPr>
        <w:t xml:space="preserve"> of views</w:t>
      </w:r>
    </w:p>
    <w:p w:rsidR="00682BE5" w:rsidRDefault="00682BE5" w:rsidP="00682BE5">
      <w:pPr>
        <w:widowControl w:val="0"/>
        <w:outlineLvl w:val="0"/>
        <w:rPr>
          <w:szCs w:val="20"/>
          <w:lang w:val="en-US"/>
        </w:rPr>
      </w:pPr>
    </w:p>
    <w:p w:rsidR="003F41E6" w:rsidRDefault="003F41E6" w:rsidP="00A207E3">
      <w:pPr>
        <w:widowControl w:val="0"/>
        <w:outlineLvl w:val="0"/>
        <w:rPr>
          <w:bCs/>
          <w:szCs w:val="20"/>
          <w:u w:val="single"/>
        </w:rPr>
      </w:pPr>
    </w:p>
    <w:p w:rsidR="00682BE5" w:rsidRDefault="00682BE5" w:rsidP="00A207E3">
      <w:pPr>
        <w:widowControl w:val="0"/>
        <w:outlineLvl w:val="0"/>
        <w:rPr>
          <w:bCs/>
          <w:szCs w:val="20"/>
          <w:u w:val="single"/>
        </w:rPr>
      </w:pPr>
    </w:p>
    <w:p w:rsidR="00391C84" w:rsidRDefault="00391C84" w:rsidP="00A207E3">
      <w:pPr>
        <w:widowControl w:val="0"/>
        <w:outlineLvl w:val="0"/>
        <w:rPr>
          <w:bCs/>
          <w:szCs w:val="20"/>
          <w:u w:val="single"/>
        </w:rPr>
      </w:pPr>
    </w:p>
    <w:p w:rsidR="0064617D" w:rsidRDefault="0064617D" w:rsidP="00300552">
      <w:pPr>
        <w:widowControl w:val="0"/>
        <w:outlineLvl w:val="0"/>
        <w:rPr>
          <w:b/>
          <w:u w:val="single"/>
        </w:rPr>
      </w:pPr>
      <w:r w:rsidRPr="00CA181D">
        <w:rPr>
          <w:b/>
          <w:u w:val="single"/>
        </w:rPr>
        <w:t>Any other business</w:t>
      </w:r>
    </w:p>
    <w:p w:rsidR="005432D8" w:rsidRDefault="005432D8" w:rsidP="005432D8">
      <w:pPr>
        <w:rPr>
          <w:iCs/>
        </w:rPr>
      </w:pPr>
    </w:p>
    <w:p w:rsidR="00391C84" w:rsidRDefault="00391C84" w:rsidP="005432D8">
      <w:pPr>
        <w:rPr>
          <w:iCs/>
        </w:rPr>
      </w:pPr>
    </w:p>
    <w:p w:rsidR="005432D8" w:rsidRPr="00391C84" w:rsidRDefault="00391C84" w:rsidP="002406EE">
      <w:pPr>
        <w:contextualSpacing/>
        <w:rPr>
          <w:rFonts w:eastAsia="Calibri" w:cs="Arial"/>
          <w:bCs/>
          <w:iCs/>
          <w:szCs w:val="22"/>
          <w:lang w:val="en-US"/>
        </w:rPr>
      </w:pPr>
      <w:r>
        <w:rPr>
          <w:rFonts w:eastAsia="Calibri" w:cs="Arial"/>
          <w:bCs/>
          <w:iCs/>
          <w:szCs w:val="22"/>
          <w:lang w:val="en-US"/>
        </w:rPr>
        <w:t>6.</w:t>
      </w:r>
      <w:r>
        <w:rPr>
          <w:rFonts w:eastAsia="Calibri" w:cs="Arial"/>
          <w:bCs/>
          <w:iCs/>
          <w:szCs w:val="22"/>
          <w:lang w:val="en-US"/>
        </w:rPr>
        <w:tab/>
      </w:r>
      <w:r w:rsidR="005432D8" w:rsidRPr="00391C84">
        <w:rPr>
          <w:rFonts w:eastAsia="Calibri" w:cs="Arial"/>
          <w:bCs/>
          <w:iCs/>
          <w:szCs w:val="22"/>
          <w:u w:val="single"/>
          <w:lang w:val="en-US"/>
        </w:rPr>
        <w:t>A</w:t>
      </w:r>
      <w:r w:rsidR="003D31E3" w:rsidRPr="00391C84">
        <w:rPr>
          <w:rFonts w:eastAsia="Calibri" w:cs="Arial"/>
          <w:bCs/>
          <w:iCs/>
          <w:szCs w:val="22"/>
          <w:u w:val="single"/>
          <w:lang w:val="en-US"/>
        </w:rPr>
        <w:t>griculture</w:t>
      </w:r>
    </w:p>
    <w:p w:rsidR="00AF1FF2" w:rsidRPr="00697697" w:rsidRDefault="00AF1FF2" w:rsidP="00AF1FF2">
      <w:pPr>
        <w:rPr>
          <w:b/>
          <w:bCs/>
          <w:iCs/>
          <w:u w:val="single"/>
        </w:rPr>
      </w:pPr>
    </w:p>
    <w:p w:rsidR="00D57F1E" w:rsidRPr="00697697" w:rsidRDefault="00D57F1E" w:rsidP="002406EE">
      <w:pPr>
        <w:pStyle w:val="Pointabc1"/>
        <w:numPr>
          <w:ilvl w:val="3"/>
          <w:numId w:val="22"/>
        </w:numPr>
        <w:rPr>
          <w:lang w:eastAsia="en-GB"/>
        </w:rPr>
      </w:pPr>
      <w:r w:rsidRPr="00697697">
        <w:rPr>
          <w:lang w:eastAsia="en-GB"/>
        </w:rPr>
        <w:t>Current legislative proposal</w:t>
      </w:r>
      <w:r w:rsidR="00B15D71" w:rsidRPr="00697697">
        <w:rPr>
          <w:lang w:eastAsia="en-GB"/>
        </w:rPr>
        <w:t>s</w:t>
      </w:r>
    </w:p>
    <w:p w:rsidR="00D57F1E" w:rsidRPr="00697697" w:rsidRDefault="00D57F1E" w:rsidP="00AF1FF2">
      <w:pPr>
        <w:pStyle w:val="Text21"/>
      </w:pPr>
      <w:r w:rsidRPr="00697697">
        <w:t>(Public deliberation in accordance with Article 16(8) Treaty on European Union)</w:t>
      </w:r>
    </w:p>
    <w:p w:rsidR="00D57F1E" w:rsidRDefault="00D57F1E" w:rsidP="00D57F1E">
      <w:pPr>
        <w:rPr>
          <w:rFonts w:eastAsia="Calibri"/>
        </w:rPr>
      </w:pPr>
    </w:p>
    <w:p w:rsidR="00B15D71" w:rsidRPr="00B15D71" w:rsidRDefault="00B15D71" w:rsidP="002406EE">
      <w:pPr>
        <w:pStyle w:val="Pointivx2"/>
        <w:numPr>
          <w:ilvl w:val="2"/>
          <w:numId w:val="23"/>
        </w:numPr>
        <w:rPr>
          <w:lang w:val="en-US"/>
        </w:rPr>
      </w:pPr>
      <w:r w:rsidRPr="00B15D71">
        <w:t>Proposal for a Regulation of the European Parliament and of the Council on Animal Health</w:t>
      </w:r>
      <w:r w:rsidRPr="00B15D71">
        <w:rPr>
          <w:b/>
          <w:bCs/>
        </w:rPr>
        <w:t xml:space="preserve"> (First reading)</w:t>
      </w:r>
    </w:p>
    <w:p w:rsidR="00B15D71" w:rsidRPr="00B15D71" w:rsidRDefault="00B15D71" w:rsidP="00F72063">
      <w:pPr>
        <w:pStyle w:val="Dash2"/>
        <w:numPr>
          <w:ilvl w:val="0"/>
          <w:numId w:val="0"/>
        </w:numPr>
        <w:ind w:left="1701"/>
        <w:rPr>
          <w:i/>
          <w:iCs/>
        </w:rPr>
      </w:pPr>
      <w:r w:rsidRPr="00B15D71">
        <w:rPr>
          <w:i/>
          <w:iCs/>
          <w:szCs w:val="20"/>
          <w:lang w:eastAsia="fr-BE"/>
        </w:rPr>
        <w:t>–</w:t>
      </w:r>
      <w:r w:rsidRPr="00B15D71">
        <w:rPr>
          <w:i/>
          <w:iCs/>
          <w:szCs w:val="20"/>
          <w:lang w:eastAsia="fr-BE"/>
        </w:rPr>
        <w:tab/>
      </w:r>
      <w:r w:rsidRPr="00AF1FF2">
        <w:t>Information from the Presidency</w:t>
      </w:r>
    </w:p>
    <w:p w:rsidR="00B15D71" w:rsidRPr="00B15D71" w:rsidRDefault="00B15D71" w:rsidP="00AF1FF2"/>
    <w:p w:rsidR="00B15D71" w:rsidRPr="00B15D71" w:rsidRDefault="00B15D71" w:rsidP="00AF1FF2">
      <w:pPr>
        <w:pStyle w:val="Pointivx2"/>
        <w:rPr>
          <w:rFonts w:eastAsia="Arial Unicode MS"/>
          <w:lang w:val="en-US" w:eastAsia="en-GB"/>
        </w:rPr>
      </w:pPr>
      <w:r w:rsidRPr="00B15D71">
        <w:rPr>
          <w:rFonts w:eastAsia="Arial Unicode MS"/>
          <w:lang w:val="en-US" w:eastAsia="en-GB"/>
        </w:rPr>
        <w:t>(poss.) Proposal for a Regulation of the European Parliament and of the Council amending Regulation (EC) No 1829/2003 as regards the possibility for the Member States to restrict or prohibit the use of genetically modified food and feed on their territory (</w:t>
      </w:r>
      <w:r w:rsidRPr="00B15D71">
        <w:rPr>
          <w:rFonts w:eastAsia="Arial Unicode MS"/>
          <w:b/>
          <w:bCs/>
          <w:lang w:val="en-US" w:eastAsia="en-GB"/>
        </w:rPr>
        <w:t>First reading</w:t>
      </w:r>
      <w:r w:rsidRPr="00B15D71">
        <w:rPr>
          <w:rFonts w:eastAsia="Arial Unicode MS"/>
          <w:lang w:val="en-US" w:eastAsia="en-GB"/>
        </w:rPr>
        <w:t>)</w:t>
      </w:r>
    </w:p>
    <w:p w:rsidR="00B15D71" w:rsidRPr="00B15D71" w:rsidRDefault="00B15D71" w:rsidP="00F72063">
      <w:pPr>
        <w:pStyle w:val="Dash2"/>
        <w:numPr>
          <w:ilvl w:val="0"/>
          <w:numId w:val="0"/>
        </w:numPr>
        <w:ind w:left="1701"/>
        <w:rPr>
          <w:i/>
          <w:iCs/>
          <w:lang w:eastAsia="fr-BE"/>
        </w:rPr>
      </w:pPr>
      <w:r w:rsidRPr="00B15D71">
        <w:rPr>
          <w:i/>
          <w:iCs/>
          <w:lang w:eastAsia="fr-BE"/>
        </w:rPr>
        <w:t>–</w:t>
      </w:r>
      <w:r w:rsidRPr="00B15D71">
        <w:rPr>
          <w:i/>
          <w:iCs/>
          <w:lang w:eastAsia="fr-BE"/>
        </w:rPr>
        <w:tab/>
      </w:r>
      <w:r w:rsidRPr="00AF1FF2">
        <w:rPr>
          <w:lang w:eastAsia="fr-BE"/>
        </w:rPr>
        <w:t>Presentation by the Commission</w:t>
      </w:r>
    </w:p>
    <w:p w:rsidR="00B15D71" w:rsidRPr="00B15D71" w:rsidRDefault="00B15D71" w:rsidP="00B15D71">
      <w:pPr>
        <w:rPr>
          <w:rFonts w:eastAsia="Calibri" w:cs="Arial"/>
          <w:szCs w:val="22"/>
          <w:lang w:eastAsia="en-GB"/>
        </w:rPr>
      </w:pPr>
    </w:p>
    <w:p w:rsidR="00B15D71" w:rsidRPr="00B15D71" w:rsidRDefault="00B15D71" w:rsidP="00AF1FF2">
      <w:pPr>
        <w:pStyle w:val="Pointabc1"/>
        <w:rPr>
          <w:rFonts w:eastAsia="Arial Unicode MS"/>
          <w:lang w:eastAsia="en-GB"/>
        </w:rPr>
      </w:pPr>
      <w:r w:rsidRPr="00B15D71">
        <w:rPr>
          <w:rFonts w:eastAsia="Arial Unicode MS"/>
          <w:lang w:eastAsia="en-GB"/>
        </w:rPr>
        <w:t>(poss.) Communication from the Commission to the European Parliament, the Council, the European Economic and Social Committee and the Committee of the Regions</w:t>
      </w:r>
    </w:p>
    <w:p w:rsidR="00B15D71" w:rsidRPr="00B15D71" w:rsidRDefault="00B15D71" w:rsidP="00BF1B45">
      <w:pPr>
        <w:pStyle w:val="Text22"/>
        <w:rPr>
          <w:rFonts w:eastAsia="Arial Unicode MS"/>
          <w:lang w:val="en-US" w:eastAsia="en-GB"/>
        </w:rPr>
      </w:pPr>
      <w:r w:rsidRPr="00B15D71">
        <w:rPr>
          <w:rFonts w:eastAsia="Arial Unicode MS"/>
          <w:lang w:val="en-US" w:eastAsia="en-GB"/>
        </w:rPr>
        <w:t>Reviewing the decision-making process on genetically modified organisms (GMOs)</w:t>
      </w:r>
    </w:p>
    <w:p w:rsidR="00B15D71" w:rsidRPr="00B15D71" w:rsidRDefault="00B15D71" w:rsidP="00BF1B45">
      <w:pPr>
        <w:pStyle w:val="Dash2"/>
        <w:rPr>
          <w:i/>
          <w:iCs/>
          <w:lang w:eastAsia="fr-BE"/>
        </w:rPr>
      </w:pPr>
      <w:r w:rsidRPr="00AF1FF2">
        <w:rPr>
          <w:lang w:eastAsia="fr-BE"/>
        </w:rPr>
        <w:t>Presentation by the Commission</w:t>
      </w:r>
    </w:p>
    <w:p w:rsidR="00B15D71" w:rsidRPr="00B15D71" w:rsidRDefault="00304D89" w:rsidP="00AF1FF2">
      <w:r>
        <w:br w:type="page"/>
      </w:r>
    </w:p>
    <w:p w:rsidR="00B15D71" w:rsidRPr="00B15D71" w:rsidRDefault="00B15D71" w:rsidP="00AF1FF2">
      <w:pPr>
        <w:pStyle w:val="Pointabc1"/>
        <w:rPr>
          <w:lang w:eastAsia="en-GB"/>
        </w:rPr>
      </w:pPr>
      <w:r w:rsidRPr="00B15D71">
        <w:rPr>
          <w:iCs/>
        </w:rPr>
        <w:t>(poss.) Reports</w:t>
      </w:r>
      <w:r w:rsidRPr="00B15D71">
        <w:rPr>
          <w:i/>
          <w:iCs/>
        </w:rPr>
        <w:t xml:space="preserve">  </w:t>
      </w:r>
      <w:r w:rsidRPr="00B15D71">
        <w:rPr>
          <w:lang w:eastAsia="en-GB"/>
        </w:rPr>
        <w:t>from the Commission to the European Parliament and the Council regarding the:</w:t>
      </w:r>
    </w:p>
    <w:p w:rsidR="00B15D71" w:rsidRPr="00B15D71" w:rsidRDefault="00B15D71" w:rsidP="002406EE">
      <w:pPr>
        <w:rPr>
          <w:rFonts w:eastAsia="Calibri" w:cs="Arial"/>
          <w:szCs w:val="22"/>
          <w:lang w:val="en-US" w:eastAsia="en-GB"/>
        </w:rPr>
      </w:pPr>
    </w:p>
    <w:p w:rsidR="00B15D71" w:rsidRPr="00B15D71" w:rsidRDefault="00B15D71" w:rsidP="00F72063">
      <w:pPr>
        <w:pStyle w:val="Pointivx1"/>
        <w:numPr>
          <w:ilvl w:val="0"/>
          <w:numId w:val="0"/>
        </w:numPr>
        <w:ind w:left="1701" w:hanging="567"/>
        <w:rPr>
          <w:rFonts w:eastAsia="Calibri"/>
          <w:lang w:val="en-US" w:eastAsia="en-GB"/>
        </w:rPr>
      </w:pPr>
      <w:r w:rsidRPr="00B15D71">
        <w:rPr>
          <w:rFonts w:eastAsia="Calibri"/>
          <w:lang w:val="en-US" w:eastAsia="en-GB"/>
        </w:rPr>
        <w:t>i)</w:t>
      </w:r>
      <w:r w:rsidRPr="00B15D71">
        <w:rPr>
          <w:rFonts w:eastAsia="Calibri"/>
          <w:lang w:val="en-US" w:eastAsia="en-GB"/>
        </w:rPr>
        <w:tab/>
        <w:t xml:space="preserve">mandatory indication of the country of origin or place of provenance for milk, milk used as an ingredient in dairy products and types of meat other than beef, swine, sheep, goat and </w:t>
      </w:r>
      <w:r w:rsidR="00AF1FF2">
        <w:rPr>
          <w:rFonts w:eastAsia="Calibri"/>
          <w:lang w:val="en-US" w:eastAsia="en-GB"/>
        </w:rPr>
        <w:t>poultry meat</w:t>
      </w:r>
    </w:p>
    <w:p w:rsidR="00B15D71" w:rsidRPr="00B15D71" w:rsidRDefault="00B15D71" w:rsidP="00F72063">
      <w:pPr>
        <w:pStyle w:val="Pointivx1"/>
        <w:numPr>
          <w:ilvl w:val="0"/>
          <w:numId w:val="0"/>
        </w:numPr>
        <w:ind w:left="1701" w:hanging="567"/>
        <w:rPr>
          <w:rFonts w:eastAsia="Calibri"/>
          <w:b/>
          <w:noProof/>
          <w:lang w:val="en-US"/>
        </w:rPr>
      </w:pPr>
      <w:r w:rsidRPr="00B15D71">
        <w:rPr>
          <w:rFonts w:eastAsia="Calibri"/>
          <w:noProof/>
          <w:lang w:val="en-US"/>
        </w:rPr>
        <w:t>ii)</w:t>
      </w:r>
      <w:r w:rsidRPr="00B15D71">
        <w:rPr>
          <w:rFonts w:eastAsia="Calibri"/>
          <w:noProof/>
          <w:lang w:val="en-US"/>
        </w:rPr>
        <w:tab/>
        <w:t>mandatory indication of the country of origin or place of provenance for unprocessed foods, single ingredient products and ingredients that represent more than 50% of a food</w:t>
      </w:r>
    </w:p>
    <w:p w:rsidR="00B15D71" w:rsidRPr="00AF1FF2" w:rsidRDefault="00B15D71" w:rsidP="002406EE">
      <w:pPr>
        <w:pStyle w:val="Dash2"/>
        <w:numPr>
          <w:ilvl w:val="0"/>
          <w:numId w:val="24"/>
        </w:numPr>
      </w:pPr>
      <w:r w:rsidRPr="00AF1FF2">
        <w:t>Presentation by the Commission</w:t>
      </w:r>
    </w:p>
    <w:p w:rsidR="00B15D71" w:rsidRPr="00B15D71" w:rsidRDefault="00B15D71" w:rsidP="002406EE">
      <w:pPr>
        <w:rPr>
          <w:i/>
          <w:iCs/>
          <w:szCs w:val="20"/>
          <w:lang w:eastAsia="fr-BE"/>
        </w:rPr>
      </w:pPr>
    </w:p>
    <w:p w:rsidR="00B15D71" w:rsidRPr="006E6BE7" w:rsidRDefault="00B15D71" w:rsidP="006E6BE7">
      <w:pPr>
        <w:pStyle w:val="Pointabc1"/>
        <w:rPr>
          <w:iCs/>
        </w:rPr>
      </w:pPr>
      <w:r w:rsidRPr="006E6BE7">
        <w:rPr>
          <w:iCs/>
        </w:rPr>
        <w:t>(poss.) International Year of Plant Health 2020</w:t>
      </w:r>
    </w:p>
    <w:p w:rsidR="00B15D71" w:rsidRPr="00AF1FF2" w:rsidRDefault="00B15D71" w:rsidP="00DF693B">
      <w:pPr>
        <w:pStyle w:val="Dash2"/>
        <w:rPr>
          <w:b/>
          <w:bCs/>
          <w:sz w:val="28"/>
          <w:szCs w:val="28"/>
        </w:rPr>
      </w:pPr>
      <w:r w:rsidRPr="00AF1FF2">
        <w:t>Information from the Presidency</w:t>
      </w:r>
    </w:p>
    <w:p w:rsidR="00B15D71" w:rsidRDefault="00B15D71" w:rsidP="00AF1FF2">
      <w:pPr>
        <w:tabs>
          <w:tab w:val="left" w:pos="567"/>
        </w:tabs>
      </w:pPr>
    </w:p>
    <w:p w:rsidR="00053918" w:rsidRPr="00053918" w:rsidRDefault="00682BE5" w:rsidP="00682BE5">
      <w:pPr>
        <w:pStyle w:val="Pointabc1"/>
        <w:rPr>
          <w:rFonts w:eastAsia="Calibri"/>
          <w:bCs/>
          <w:lang w:val="hu-HU"/>
        </w:rPr>
      </w:pPr>
      <w:r>
        <w:t>Outcome</w:t>
      </w:r>
      <w:r w:rsidR="00053918" w:rsidRPr="00AF1FF2">
        <w:t xml:space="preserve"> of the meeting of the Ministers of Agriculture of the </w:t>
      </w:r>
      <w:proofErr w:type="spellStart"/>
      <w:r w:rsidR="00053918" w:rsidRPr="00AF1FF2">
        <w:t>Visegrad</w:t>
      </w:r>
      <w:proofErr w:type="spellEnd"/>
      <w:r w:rsidR="00053918" w:rsidRPr="00AF1FF2">
        <w:t xml:space="preserve"> </w:t>
      </w:r>
      <w:r w:rsidR="00304D89">
        <w:t>g</w:t>
      </w:r>
      <w:r w:rsidR="00053918" w:rsidRPr="00AF1FF2">
        <w:t>roup</w:t>
      </w:r>
      <w:r w:rsidR="00053918" w:rsidRPr="00053918">
        <w:rPr>
          <w:bCs/>
        </w:rPr>
        <w:t xml:space="preserve"> extended by Bulgaria, Romania and Slovenia </w:t>
      </w:r>
      <w:r>
        <w:rPr>
          <w:bCs/>
        </w:rPr>
        <w:t>(Bratislava, 18-</w:t>
      </w:r>
      <w:r w:rsidR="00053918" w:rsidRPr="00053918">
        <w:rPr>
          <w:bCs/>
        </w:rPr>
        <w:t>19 May 2015</w:t>
      </w:r>
      <w:r>
        <w:rPr>
          <w:bCs/>
        </w:rPr>
        <w:t>)</w:t>
      </w:r>
    </w:p>
    <w:p w:rsidR="00DF693B" w:rsidRPr="00AF1FF2" w:rsidRDefault="00DF693B" w:rsidP="006E6BE7">
      <w:pPr>
        <w:pStyle w:val="Dash2"/>
        <w:rPr>
          <w:rFonts w:eastAsia="Calibri"/>
          <w:lang w:val="hu-HU"/>
        </w:rPr>
      </w:pPr>
      <w:proofErr w:type="spellStart"/>
      <w:r w:rsidRPr="00AF1FF2">
        <w:rPr>
          <w:rFonts w:eastAsia="Calibri"/>
          <w:lang w:val="hu-HU"/>
        </w:rPr>
        <w:t>Information</w:t>
      </w:r>
      <w:proofErr w:type="spellEnd"/>
      <w:r w:rsidRPr="00AF1FF2">
        <w:rPr>
          <w:rFonts w:eastAsia="Calibri"/>
          <w:lang w:val="hu-HU"/>
        </w:rPr>
        <w:t xml:space="preserve"> </w:t>
      </w:r>
      <w:proofErr w:type="spellStart"/>
      <w:r w:rsidRPr="00AF1FF2">
        <w:rPr>
          <w:rFonts w:eastAsia="Calibri"/>
          <w:lang w:val="hu-HU"/>
        </w:rPr>
        <w:t>from</w:t>
      </w:r>
      <w:proofErr w:type="spellEnd"/>
      <w:r w:rsidRPr="00AF1FF2">
        <w:rPr>
          <w:rFonts w:eastAsia="Calibri"/>
          <w:lang w:val="hu-HU"/>
        </w:rPr>
        <w:t xml:space="preserve"> </w:t>
      </w:r>
      <w:proofErr w:type="spellStart"/>
      <w:r w:rsidRPr="00AF1FF2">
        <w:rPr>
          <w:rFonts w:eastAsia="Calibri"/>
          <w:lang w:val="hu-HU"/>
        </w:rPr>
        <w:t>the</w:t>
      </w:r>
      <w:proofErr w:type="spellEnd"/>
      <w:r w:rsidRPr="00AF1FF2">
        <w:rPr>
          <w:rFonts w:eastAsia="Calibri"/>
          <w:lang w:val="hu-HU"/>
        </w:rPr>
        <w:t xml:space="preserve"> </w:t>
      </w:r>
      <w:proofErr w:type="spellStart"/>
      <w:r w:rsidRPr="00AF1FF2">
        <w:rPr>
          <w:rFonts w:eastAsia="Calibri"/>
          <w:lang w:val="hu-HU"/>
        </w:rPr>
        <w:t>Slovak</w:t>
      </w:r>
      <w:proofErr w:type="spellEnd"/>
      <w:r w:rsidRPr="00AF1FF2">
        <w:rPr>
          <w:rFonts w:eastAsia="Calibri"/>
          <w:lang w:val="hu-HU"/>
        </w:rPr>
        <w:t xml:space="preserve"> </w:t>
      </w:r>
      <w:proofErr w:type="spellStart"/>
      <w:r w:rsidRPr="00AF1FF2">
        <w:rPr>
          <w:rFonts w:eastAsia="Calibri"/>
          <w:lang w:val="hu-HU"/>
        </w:rPr>
        <w:t>delegation</w:t>
      </w:r>
      <w:proofErr w:type="spellEnd"/>
    </w:p>
    <w:p w:rsidR="00DF693B" w:rsidRDefault="00DF693B" w:rsidP="00AF1FF2">
      <w:pPr>
        <w:tabs>
          <w:tab w:val="left" w:pos="567"/>
        </w:tabs>
      </w:pPr>
    </w:p>
    <w:p w:rsidR="00304D89" w:rsidRPr="00B15D71" w:rsidRDefault="00304D89" w:rsidP="00AF1FF2">
      <w:pPr>
        <w:tabs>
          <w:tab w:val="left" w:pos="567"/>
        </w:tabs>
      </w:pPr>
    </w:p>
    <w:p w:rsidR="00B15D71" w:rsidRDefault="00391C84" w:rsidP="00B15D71">
      <w:pPr>
        <w:widowControl w:val="0"/>
        <w:spacing w:line="360" w:lineRule="auto"/>
        <w:outlineLvl w:val="0"/>
        <w:rPr>
          <w:u w:val="single"/>
        </w:rPr>
      </w:pPr>
      <w:r w:rsidRPr="00391C84">
        <w:t>6.</w:t>
      </w:r>
      <w:r w:rsidRPr="00391C84">
        <w:tab/>
      </w:r>
      <w:r w:rsidR="00B15D71" w:rsidRPr="00304D89">
        <w:rPr>
          <w:u w:val="single"/>
        </w:rPr>
        <w:t>Fisheries</w:t>
      </w:r>
    </w:p>
    <w:p w:rsidR="005B22EE" w:rsidRPr="00304D89" w:rsidRDefault="005B22EE" w:rsidP="005B22EE"/>
    <w:p w:rsidR="00BB0AFA" w:rsidRDefault="00BB0AFA" w:rsidP="00AF1FF2">
      <w:pPr>
        <w:pStyle w:val="Pointabc1"/>
      </w:pPr>
      <w:r>
        <w:rPr>
          <w:lang w:val="en-US"/>
        </w:rPr>
        <w:t xml:space="preserve">Extension of the eligibility period of expenditure for the Operational </w:t>
      </w:r>
      <w:proofErr w:type="spellStart"/>
      <w:r>
        <w:rPr>
          <w:lang w:val="en-US"/>
        </w:rPr>
        <w:t>Programme</w:t>
      </w:r>
      <w:proofErr w:type="spellEnd"/>
      <w:r>
        <w:rPr>
          <w:lang w:val="en-US"/>
        </w:rPr>
        <w:t xml:space="preserve"> Fisheries 2007-2013</w:t>
      </w:r>
    </w:p>
    <w:p w:rsidR="00B15D71" w:rsidRPr="00AF1FF2" w:rsidRDefault="00B15D71" w:rsidP="00DF693B">
      <w:pPr>
        <w:pStyle w:val="Dash2"/>
        <w:rPr>
          <w:b/>
          <w:bCs/>
          <w:sz w:val="28"/>
          <w:szCs w:val="28"/>
        </w:rPr>
      </w:pPr>
      <w:r w:rsidRPr="00AF1FF2">
        <w:t>Information from the Greek delegation</w:t>
      </w:r>
    </w:p>
    <w:p w:rsidR="00B15D71" w:rsidRDefault="00B15D71" w:rsidP="00D57F1E">
      <w:pPr>
        <w:rPr>
          <w:rFonts w:eastAsia="Calibri"/>
        </w:rPr>
      </w:pPr>
    </w:p>
    <w:p w:rsidR="00B15D71" w:rsidRDefault="00B15D71" w:rsidP="00D57F1E">
      <w:pPr>
        <w:rPr>
          <w:rFonts w:eastAsia="Calibri"/>
        </w:rPr>
      </w:pPr>
    </w:p>
    <w:p w:rsidR="00D57F1E" w:rsidRDefault="00D57F1E" w:rsidP="00D57F1E">
      <w:pPr>
        <w:rPr>
          <w:rFonts w:eastAsia="Calibri"/>
        </w:rPr>
      </w:pPr>
    </w:p>
    <w:p w:rsidR="001F67F3" w:rsidRDefault="001F67F3" w:rsidP="00180D27">
      <w:pPr>
        <w:pStyle w:val="FinalLine"/>
        <w:spacing w:before="720" w:after="600"/>
        <w:rPr>
          <w:lang w:val="en-US"/>
        </w:rPr>
      </w:pPr>
    </w:p>
    <w:p w:rsidR="0006122C" w:rsidRDefault="0006122C" w:rsidP="00D73D29">
      <w:pPr>
        <w:pStyle w:val="NB"/>
        <w:spacing w:before="0"/>
        <w:rPr>
          <w:lang w:val="en-US"/>
        </w:rPr>
      </w:pPr>
    </w:p>
    <w:p w:rsidR="00F72063" w:rsidRDefault="00F72063" w:rsidP="00D73D29">
      <w:pPr>
        <w:pStyle w:val="NB"/>
        <w:spacing w:before="0"/>
        <w:rPr>
          <w:lang w:val="en-US"/>
        </w:rPr>
      </w:pPr>
    </w:p>
    <w:p w:rsidR="00F72063" w:rsidRDefault="00F72063" w:rsidP="00D73D29">
      <w:pPr>
        <w:pStyle w:val="NB"/>
        <w:spacing w:before="0"/>
        <w:rPr>
          <w:lang w:val="en-US"/>
        </w:rPr>
      </w:pPr>
    </w:p>
    <w:p w:rsidR="00F72063" w:rsidRDefault="00F72063" w:rsidP="00D73D29">
      <w:pPr>
        <w:pStyle w:val="NB"/>
        <w:spacing w:before="0"/>
        <w:rPr>
          <w:lang w:val="en-US"/>
        </w:rPr>
      </w:pPr>
    </w:p>
    <w:p w:rsidR="0006122C" w:rsidRDefault="0006122C" w:rsidP="00D73D29">
      <w:pPr>
        <w:pStyle w:val="NB"/>
        <w:spacing w:before="0"/>
        <w:rPr>
          <w:lang w:val="en-US"/>
        </w:rPr>
      </w:pPr>
    </w:p>
    <w:p w:rsidR="0006122C" w:rsidRDefault="0006122C" w:rsidP="00D73D29">
      <w:pPr>
        <w:pStyle w:val="NB"/>
        <w:spacing w:before="0"/>
        <w:rPr>
          <w:lang w:val="en-US"/>
        </w:rPr>
      </w:pPr>
    </w:p>
    <w:p w:rsidR="0006122C" w:rsidRDefault="0006122C" w:rsidP="00D73D29">
      <w:pPr>
        <w:pStyle w:val="NB"/>
        <w:spacing w:before="0"/>
        <w:rPr>
          <w:lang w:val="en-US"/>
        </w:rPr>
      </w:pPr>
    </w:p>
    <w:p w:rsidR="00B94387" w:rsidRDefault="00B94387" w:rsidP="009C25A2">
      <w:pPr>
        <w:pStyle w:val="NB"/>
        <w:spacing w:before="0"/>
      </w:pPr>
      <w:r w:rsidRPr="008E4AA5">
        <w:rPr>
          <w:lang w:val="en-US"/>
        </w:rPr>
        <w:t>NB</w:t>
      </w:r>
      <w:r w:rsidR="003461DF">
        <w:t>:</w:t>
      </w:r>
      <w:r w:rsidR="003461DF">
        <w:tab/>
      </w:r>
      <w:r w:rsidRPr="00624D84">
        <w:t xml:space="preserve">Please send the Conferences Division a list of your delegates to this meeting as soon as possible: E-mail address: </w:t>
      </w:r>
      <w:r w:rsidR="009C25A2" w:rsidRPr="009C25A2">
        <w:t>protocole.participants@consilium.europa.eu</w:t>
      </w:r>
    </w:p>
    <w:p w:rsidR="000127BD" w:rsidRPr="002E550E" w:rsidRDefault="00B94387" w:rsidP="00180D27">
      <w:pPr>
        <w:pStyle w:val="NB"/>
        <w:spacing w:before="480"/>
      </w:pPr>
      <w:r w:rsidRPr="00624D84">
        <w:t>NB:</w:t>
      </w:r>
      <w:r w:rsidRPr="00624D84">
        <w:tab/>
        <w:t>Delegates requiring day badges to attend meetings sho</w:t>
      </w:r>
      <w:r w:rsidR="00573F2A">
        <w:t>uld consult document 14387/1/12 </w:t>
      </w:r>
      <w:r w:rsidRPr="00624D84">
        <w:t>REV 1 on how to obtain them.</w:t>
      </w:r>
    </w:p>
    <w:sectPr w:rsidR="000127BD" w:rsidRPr="002E550E" w:rsidSect="0063383A">
      <w:headerReference w:type="even" r:id="rId10"/>
      <w:headerReference w:type="default" r:id="rId11"/>
      <w:footerReference w:type="even" r:id="rId12"/>
      <w:footerReference w:type="default" r:id="rId13"/>
      <w:headerReference w:type="first" r:id="rId14"/>
      <w:footerReference w:type="first" r:id="rId15"/>
      <w:pgSz w:w="11907" w:h="1683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8A" w:rsidRDefault="00D8258A" w:rsidP="00136A99">
      <w:r>
        <w:separator/>
      </w:r>
    </w:p>
  </w:endnote>
  <w:endnote w:type="continuationSeparator" w:id="0">
    <w:p w:rsidR="00D8258A" w:rsidRDefault="00D8258A" w:rsidP="0013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63" w:rsidRPr="0063383A" w:rsidRDefault="00F72063" w:rsidP="006338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3383A" w:rsidRPr="00D94637" w:rsidTr="0063383A">
      <w:trPr>
        <w:jc w:val="center"/>
      </w:trPr>
      <w:tc>
        <w:tcPr>
          <w:tcW w:w="5000" w:type="pct"/>
          <w:gridSpan w:val="7"/>
          <w:shd w:val="clear" w:color="auto" w:fill="auto"/>
          <w:tcMar>
            <w:top w:w="57" w:type="dxa"/>
          </w:tcMar>
        </w:tcPr>
        <w:p w:rsidR="0063383A" w:rsidRPr="00D94637" w:rsidRDefault="0063383A" w:rsidP="00D94637">
          <w:pPr>
            <w:pStyle w:val="FooterText"/>
            <w:pBdr>
              <w:top w:val="single" w:sz="4" w:space="1" w:color="auto"/>
            </w:pBdr>
            <w:spacing w:before="200"/>
            <w:rPr>
              <w:sz w:val="2"/>
              <w:szCs w:val="2"/>
            </w:rPr>
          </w:pPr>
          <w:bookmarkStart w:id="2" w:name="FOOTER_STANDARD"/>
        </w:p>
      </w:tc>
    </w:tr>
    <w:tr w:rsidR="0063383A" w:rsidRPr="00B310DC" w:rsidTr="0063383A">
      <w:trPr>
        <w:jc w:val="center"/>
      </w:trPr>
      <w:tc>
        <w:tcPr>
          <w:tcW w:w="2500" w:type="pct"/>
          <w:gridSpan w:val="2"/>
          <w:shd w:val="clear" w:color="auto" w:fill="auto"/>
          <w:tcMar>
            <w:top w:w="0" w:type="dxa"/>
          </w:tcMar>
        </w:tcPr>
        <w:p w:rsidR="0063383A" w:rsidRPr="00AD7BF2" w:rsidRDefault="0063383A" w:rsidP="004F54B2">
          <w:pPr>
            <w:pStyle w:val="FooterText"/>
          </w:pPr>
          <w:r>
            <w:t>CM 2702/15</w:t>
          </w:r>
          <w:r w:rsidRPr="002511D8">
            <w:t xml:space="preserve"> </w:t>
          </w:r>
        </w:p>
      </w:tc>
      <w:tc>
        <w:tcPr>
          <w:tcW w:w="625" w:type="pct"/>
          <w:shd w:val="clear" w:color="auto" w:fill="auto"/>
          <w:tcMar>
            <w:top w:w="0" w:type="dxa"/>
          </w:tcMar>
        </w:tcPr>
        <w:p w:rsidR="0063383A" w:rsidRPr="00AD7BF2" w:rsidRDefault="0063383A" w:rsidP="00D94637">
          <w:pPr>
            <w:pStyle w:val="FooterText"/>
            <w:jc w:val="center"/>
          </w:pPr>
        </w:p>
      </w:tc>
      <w:tc>
        <w:tcPr>
          <w:tcW w:w="1287" w:type="pct"/>
          <w:gridSpan w:val="3"/>
          <w:shd w:val="clear" w:color="auto" w:fill="auto"/>
          <w:tcMar>
            <w:top w:w="0" w:type="dxa"/>
          </w:tcMar>
        </w:tcPr>
        <w:p w:rsidR="0063383A" w:rsidRPr="002511D8" w:rsidRDefault="0063383A" w:rsidP="00D94637">
          <w:pPr>
            <w:pStyle w:val="FooterText"/>
            <w:jc w:val="center"/>
          </w:pPr>
        </w:p>
      </w:tc>
      <w:tc>
        <w:tcPr>
          <w:tcW w:w="588" w:type="pct"/>
          <w:shd w:val="clear" w:color="auto" w:fill="auto"/>
          <w:tcMar>
            <w:top w:w="0" w:type="dxa"/>
          </w:tcMar>
        </w:tcPr>
        <w:p w:rsidR="0063383A" w:rsidRPr="00B310DC" w:rsidRDefault="0063383A"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63383A" w:rsidRPr="00D94637" w:rsidTr="0063383A">
      <w:trPr>
        <w:jc w:val="center"/>
      </w:trPr>
      <w:tc>
        <w:tcPr>
          <w:tcW w:w="1774" w:type="pct"/>
          <w:shd w:val="clear" w:color="auto" w:fill="auto"/>
        </w:tcPr>
        <w:p w:rsidR="0063383A" w:rsidRPr="00AD7BF2" w:rsidRDefault="0063383A" w:rsidP="00D94637">
          <w:pPr>
            <w:pStyle w:val="FooterText"/>
            <w:spacing w:before="40"/>
          </w:pPr>
        </w:p>
      </w:tc>
      <w:tc>
        <w:tcPr>
          <w:tcW w:w="1455" w:type="pct"/>
          <w:gridSpan w:val="3"/>
          <w:shd w:val="clear" w:color="auto" w:fill="auto"/>
        </w:tcPr>
        <w:p w:rsidR="0063383A" w:rsidRPr="00AD7BF2" w:rsidRDefault="0063383A" w:rsidP="00D204D6">
          <w:pPr>
            <w:pStyle w:val="FooterText"/>
            <w:spacing w:before="40"/>
            <w:jc w:val="center"/>
          </w:pPr>
        </w:p>
      </w:tc>
      <w:tc>
        <w:tcPr>
          <w:tcW w:w="1147" w:type="pct"/>
          <w:shd w:val="clear" w:color="auto" w:fill="auto"/>
        </w:tcPr>
        <w:p w:rsidR="0063383A" w:rsidRPr="00D94637" w:rsidRDefault="0063383A" w:rsidP="00D94637">
          <w:pPr>
            <w:pStyle w:val="FooterText"/>
            <w:jc w:val="right"/>
            <w:rPr>
              <w:b/>
              <w:position w:val="-4"/>
              <w:sz w:val="36"/>
            </w:rPr>
          </w:pPr>
        </w:p>
      </w:tc>
      <w:tc>
        <w:tcPr>
          <w:tcW w:w="625" w:type="pct"/>
          <w:gridSpan w:val="2"/>
          <w:shd w:val="clear" w:color="auto" w:fill="auto"/>
        </w:tcPr>
        <w:p w:rsidR="0063383A" w:rsidRPr="00D94637" w:rsidRDefault="0063383A" w:rsidP="00D94637">
          <w:pPr>
            <w:pStyle w:val="FooterText"/>
            <w:jc w:val="right"/>
            <w:rPr>
              <w:sz w:val="16"/>
            </w:rPr>
          </w:pPr>
          <w:r>
            <w:rPr>
              <w:b/>
              <w:position w:val="-4"/>
              <w:sz w:val="36"/>
            </w:rPr>
            <w:t>EN</w:t>
          </w:r>
        </w:p>
      </w:tc>
    </w:tr>
    <w:bookmarkEnd w:id="2"/>
  </w:tbl>
  <w:p w:rsidR="00136A99" w:rsidRPr="0063383A" w:rsidRDefault="00136A99" w:rsidP="0063383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3383A" w:rsidRPr="00D94637" w:rsidTr="0063383A">
      <w:trPr>
        <w:jc w:val="center"/>
      </w:trPr>
      <w:tc>
        <w:tcPr>
          <w:tcW w:w="5000" w:type="pct"/>
          <w:gridSpan w:val="7"/>
          <w:shd w:val="clear" w:color="auto" w:fill="auto"/>
          <w:tcMar>
            <w:top w:w="57" w:type="dxa"/>
          </w:tcMar>
        </w:tcPr>
        <w:p w:rsidR="0063383A" w:rsidRPr="00D94637" w:rsidRDefault="0063383A" w:rsidP="00D94637">
          <w:pPr>
            <w:pStyle w:val="FooterText"/>
            <w:pBdr>
              <w:top w:val="single" w:sz="4" w:space="1" w:color="auto"/>
            </w:pBdr>
            <w:spacing w:before="200"/>
            <w:rPr>
              <w:sz w:val="2"/>
              <w:szCs w:val="2"/>
            </w:rPr>
          </w:pPr>
        </w:p>
      </w:tc>
    </w:tr>
    <w:tr w:rsidR="0063383A" w:rsidRPr="00B310DC" w:rsidTr="0063383A">
      <w:trPr>
        <w:jc w:val="center"/>
      </w:trPr>
      <w:tc>
        <w:tcPr>
          <w:tcW w:w="2500" w:type="pct"/>
          <w:gridSpan w:val="2"/>
          <w:shd w:val="clear" w:color="auto" w:fill="auto"/>
          <w:tcMar>
            <w:top w:w="0" w:type="dxa"/>
          </w:tcMar>
        </w:tcPr>
        <w:p w:rsidR="0063383A" w:rsidRPr="00AD7BF2" w:rsidRDefault="0063383A" w:rsidP="004F54B2">
          <w:pPr>
            <w:pStyle w:val="FooterText"/>
          </w:pPr>
          <w:r>
            <w:t>CM 2702/15</w:t>
          </w:r>
          <w:r w:rsidRPr="002511D8">
            <w:t xml:space="preserve"> </w:t>
          </w:r>
        </w:p>
      </w:tc>
      <w:tc>
        <w:tcPr>
          <w:tcW w:w="625" w:type="pct"/>
          <w:shd w:val="clear" w:color="auto" w:fill="auto"/>
          <w:tcMar>
            <w:top w:w="0" w:type="dxa"/>
          </w:tcMar>
        </w:tcPr>
        <w:p w:rsidR="0063383A" w:rsidRPr="00AD7BF2" w:rsidRDefault="0063383A" w:rsidP="00D94637">
          <w:pPr>
            <w:pStyle w:val="FooterText"/>
            <w:jc w:val="center"/>
          </w:pPr>
        </w:p>
      </w:tc>
      <w:tc>
        <w:tcPr>
          <w:tcW w:w="1287" w:type="pct"/>
          <w:gridSpan w:val="3"/>
          <w:shd w:val="clear" w:color="auto" w:fill="auto"/>
          <w:tcMar>
            <w:top w:w="0" w:type="dxa"/>
          </w:tcMar>
        </w:tcPr>
        <w:p w:rsidR="0063383A" w:rsidRPr="002511D8" w:rsidRDefault="0063383A" w:rsidP="00D94637">
          <w:pPr>
            <w:pStyle w:val="FooterText"/>
            <w:jc w:val="center"/>
          </w:pPr>
        </w:p>
      </w:tc>
      <w:tc>
        <w:tcPr>
          <w:tcW w:w="588" w:type="pct"/>
          <w:shd w:val="clear" w:color="auto" w:fill="auto"/>
          <w:tcMar>
            <w:top w:w="0" w:type="dxa"/>
          </w:tcMar>
        </w:tcPr>
        <w:p w:rsidR="0063383A" w:rsidRPr="00B310DC" w:rsidRDefault="0063383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63383A" w:rsidRPr="00D94637" w:rsidTr="0063383A">
      <w:trPr>
        <w:jc w:val="center"/>
      </w:trPr>
      <w:tc>
        <w:tcPr>
          <w:tcW w:w="1774" w:type="pct"/>
          <w:shd w:val="clear" w:color="auto" w:fill="auto"/>
        </w:tcPr>
        <w:p w:rsidR="0063383A" w:rsidRPr="00AD7BF2" w:rsidRDefault="0063383A" w:rsidP="00D94637">
          <w:pPr>
            <w:pStyle w:val="FooterText"/>
            <w:spacing w:before="40"/>
          </w:pPr>
        </w:p>
      </w:tc>
      <w:tc>
        <w:tcPr>
          <w:tcW w:w="1455" w:type="pct"/>
          <w:gridSpan w:val="3"/>
          <w:shd w:val="clear" w:color="auto" w:fill="auto"/>
        </w:tcPr>
        <w:p w:rsidR="0063383A" w:rsidRPr="00AD7BF2" w:rsidRDefault="0063383A" w:rsidP="00D204D6">
          <w:pPr>
            <w:pStyle w:val="FooterText"/>
            <w:spacing w:before="40"/>
            <w:jc w:val="center"/>
          </w:pPr>
        </w:p>
      </w:tc>
      <w:tc>
        <w:tcPr>
          <w:tcW w:w="1147" w:type="pct"/>
          <w:shd w:val="clear" w:color="auto" w:fill="auto"/>
        </w:tcPr>
        <w:p w:rsidR="0063383A" w:rsidRPr="00D94637" w:rsidRDefault="0063383A" w:rsidP="00D94637">
          <w:pPr>
            <w:pStyle w:val="FooterText"/>
            <w:jc w:val="right"/>
            <w:rPr>
              <w:b/>
              <w:position w:val="-4"/>
              <w:sz w:val="36"/>
            </w:rPr>
          </w:pPr>
        </w:p>
      </w:tc>
      <w:tc>
        <w:tcPr>
          <w:tcW w:w="625" w:type="pct"/>
          <w:gridSpan w:val="2"/>
          <w:shd w:val="clear" w:color="auto" w:fill="auto"/>
        </w:tcPr>
        <w:p w:rsidR="0063383A" w:rsidRPr="00D94637" w:rsidRDefault="0063383A" w:rsidP="00D94637">
          <w:pPr>
            <w:pStyle w:val="FooterText"/>
            <w:jc w:val="right"/>
            <w:rPr>
              <w:sz w:val="16"/>
            </w:rPr>
          </w:pPr>
          <w:r>
            <w:rPr>
              <w:b/>
              <w:position w:val="-4"/>
              <w:sz w:val="36"/>
            </w:rPr>
            <w:t>EN</w:t>
          </w:r>
        </w:p>
      </w:tc>
    </w:tr>
  </w:tbl>
  <w:p w:rsidR="00136A99" w:rsidRPr="0063383A" w:rsidRDefault="00136A99" w:rsidP="0063383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8A" w:rsidRDefault="00D8258A" w:rsidP="00136A99">
      <w:r>
        <w:separator/>
      </w:r>
    </w:p>
  </w:footnote>
  <w:footnote w:type="continuationSeparator" w:id="0">
    <w:p w:rsidR="00D8258A" w:rsidRDefault="00D8258A" w:rsidP="00136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63" w:rsidRPr="0063383A" w:rsidRDefault="00F72063" w:rsidP="006338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63" w:rsidRPr="0063383A" w:rsidRDefault="00F72063" w:rsidP="0063383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63" w:rsidRPr="0063383A" w:rsidRDefault="00F72063" w:rsidP="0063383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5">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6">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7">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8">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9">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6"/>
  </w:num>
  <w:num w:numId="2">
    <w:abstractNumId w:val="18"/>
    <w:lvlOverride w:ilvl="0">
      <w:startOverride w:val="1"/>
    </w:lvlOverride>
  </w:num>
  <w:num w:numId="3">
    <w:abstractNumId w:val="12"/>
  </w:num>
  <w:num w:numId="4">
    <w:abstractNumId w:val="18"/>
  </w:num>
  <w:num w:numId="5">
    <w:abstractNumId w:val="5"/>
  </w:num>
  <w:num w:numId="6">
    <w:abstractNumId w:val="14"/>
  </w:num>
  <w:num w:numId="7">
    <w:abstractNumId w:val="3"/>
  </w:num>
  <w:num w:numId="8">
    <w:abstractNumId w:val="19"/>
  </w:num>
  <w:num w:numId="9">
    <w:abstractNumId w:val="11"/>
  </w:num>
  <w:num w:numId="10">
    <w:abstractNumId w:val="13"/>
  </w:num>
  <w:num w:numId="11">
    <w:abstractNumId w:val="15"/>
  </w:num>
  <w:num w:numId="12">
    <w:abstractNumId w:val="10"/>
  </w:num>
  <w:num w:numId="13">
    <w:abstractNumId w:val="1"/>
  </w:num>
  <w:num w:numId="14">
    <w:abstractNumId w:val="16"/>
  </w:num>
  <w:num w:numId="15">
    <w:abstractNumId w:val="9"/>
  </w:num>
  <w:num w:numId="16">
    <w:abstractNumId w:val="4"/>
  </w:num>
  <w:num w:numId="17">
    <w:abstractNumId w:val="17"/>
  </w:num>
  <w:num w:numId="18">
    <w:abstractNumId w:val="7"/>
  </w:num>
  <w:num w:numId="19">
    <w:abstractNumId w:val="0"/>
  </w:num>
  <w:num w:numId="20">
    <w:abstractNumId w:val="2"/>
  </w:num>
  <w:num w:numId="21">
    <w:abstractNumId w:val="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num>
  <w:num w:numId="25">
    <w:abstractNumId w:val="7"/>
  </w:num>
  <w:num w:numId="26">
    <w:abstractNumId w:val="7"/>
  </w:num>
  <w:num w:numId="27">
    <w:abstractNumId w:val="7"/>
  </w:num>
  <w:num w:numId="28">
    <w:abstractNumId w:val="7"/>
  </w:num>
  <w:num w:numId="2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a06cbb6a-e2cd-4430-b6e7-5894dcf1437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01&lt;/text&gt;_x000d__x000a_  &lt;/metadata&gt;_x000d__x000a_  &lt;metadata key=&quot;md_Prefix&quot;&gt;_x000d__x000a_    &lt;text&gt;CM&lt;/text&gt;_x000d__x000a_  &lt;/metadata&gt;_x000d__x000a_  &lt;metadata key=&quot;md_DocumentNumber&quot;&gt;_x000d__x000a_    &lt;text&gt;270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AGRI&lt;/text&gt;_x000d__x000a_      &lt;text&gt;PECHE&lt;/text&gt;_x000d__x000a_    &lt;/textlist&gt;_x000d__x000a_  &lt;/metadata&gt;_x000d__x000a_  &lt;metadata key=&quot;md_Contact&quot;&gt;_x000d__x000a_    &lt;text&gt;dgb.coordination@consilium.europa.eu&lt;/text&gt;_x000d__x000a_  &lt;/metadata&gt;_x000d__x000a_  &lt;metadata key=&quot;md_ContactPhoneFax&quot;&gt;_x000d__x000a_    &lt;text&gt;+32.2-281.9381/8270&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 /&gt;_x000d__x000a_  &lt;metadata key=&quot;md_Subject&quot;&gt;_x000d__x000a_    &lt;xaml text=&quot;3397th meeting of the COUNCIL OF THE EUROPEAN UNION (Agriculture and Fisheries)&quot;&gt;&amp;lt;FlowDocument FontFamily=&quot;Arial Unicode MS&quot; FontSize=&quot;12&quot; PageWidth=&quot;329&quot; PagePadding=&quot;5,0,5,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amp;gt;33&amp;lt;/Run&amp;gt;&amp;lt;Run FontFamily=&quot;Times New Roman&quot; xml:lang=&quot;fr-be&quot;&amp;gt;97th&amp;lt;/Run&amp;gt;&amp;lt;Run xml:lang=&quot;fr-be&quot; xml:space=&quot;preserve&quot;&amp;gt; meeting of the COUNCIL OF THE EUROPEAN UNION (&amp;lt;/Run&amp;gt;&amp;lt;Run FontWeight=&quot;Bold&quot; xml:lang=&quot;fr-be&quot;&amp;gt;Agriculture and Fisheries&amp;lt;/Run&amp;gt;&amp;lt;Run xml:lang=&quot;fr-be&quot;&amp;gt;)&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true&lt;/text&gt;_x000d__x000a_  &lt;/metadata&gt;_x000d__x000a_  &lt;metadata key=&quot;md_NB2&quot;&gt;_x000d__x000a_    &lt;text&gt;false&lt;/text&gt;_x000d__x000a_  &lt;/metadata&gt;_x000d__x000a_  &lt;metadata key=&quot;md_NB3&quot;&gt;_x000d__x000a_    &lt;text&gt;false&lt;/text&gt;_x000d__x000a_  &lt;/metadata&gt;_x000d__x000a_  &lt;metadata key=&quot;md_Meetings&quot;&gt;_x000d__x000a_    &lt;meetings&gt;_x000d__x000a_      &lt;meeting date=&quot;2015-06-16T09:3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136A99"/>
    <w:rsid w:val="000042DF"/>
    <w:rsid w:val="000074A6"/>
    <w:rsid w:val="00011B13"/>
    <w:rsid w:val="000123C9"/>
    <w:rsid w:val="000127BD"/>
    <w:rsid w:val="00012F9B"/>
    <w:rsid w:val="00016972"/>
    <w:rsid w:val="00022437"/>
    <w:rsid w:val="00026925"/>
    <w:rsid w:val="0002752D"/>
    <w:rsid w:val="00037006"/>
    <w:rsid w:val="00040233"/>
    <w:rsid w:val="000405D7"/>
    <w:rsid w:val="00043F3E"/>
    <w:rsid w:val="00047190"/>
    <w:rsid w:val="00051640"/>
    <w:rsid w:val="000531D6"/>
    <w:rsid w:val="00053918"/>
    <w:rsid w:val="0005537F"/>
    <w:rsid w:val="0006046F"/>
    <w:rsid w:val="0006122C"/>
    <w:rsid w:val="000626A0"/>
    <w:rsid w:val="00064B88"/>
    <w:rsid w:val="000705AF"/>
    <w:rsid w:val="00071543"/>
    <w:rsid w:val="0007612B"/>
    <w:rsid w:val="00080561"/>
    <w:rsid w:val="00080688"/>
    <w:rsid w:val="00081031"/>
    <w:rsid w:val="000824E8"/>
    <w:rsid w:val="00084B67"/>
    <w:rsid w:val="00084DC4"/>
    <w:rsid w:val="00092A38"/>
    <w:rsid w:val="000930E3"/>
    <w:rsid w:val="000A36BB"/>
    <w:rsid w:val="000A47B1"/>
    <w:rsid w:val="000B2182"/>
    <w:rsid w:val="000C4F1B"/>
    <w:rsid w:val="000D27AD"/>
    <w:rsid w:val="000D3779"/>
    <w:rsid w:val="000D431D"/>
    <w:rsid w:val="000D47C3"/>
    <w:rsid w:val="000D543D"/>
    <w:rsid w:val="000E1B20"/>
    <w:rsid w:val="000E3B9D"/>
    <w:rsid w:val="000E4129"/>
    <w:rsid w:val="000E70E8"/>
    <w:rsid w:val="000F2161"/>
    <w:rsid w:val="000F2C41"/>
    <w:rsid w:val="000F3572"/>
    <w:rsid w:val="001014B6"/>
    <w:rsid w:val="00102435"/>
    <w:rsid w:val="00104288"/>
    <w:rsid w:val="0011464B"/>
    <w:rsid w:val="00114FBD"/>
    <w:rsid w:val="00127E72"/>
    <w:rsid w:val="001344C2"/>
    <w:rsid w:val="00136A99"/>
    <w:rsid w:val="001373AB"/>
    <w:rsid w:val="001426D7"/>
    <w:rsid w:val="00144FAD"/>
    <w:rsid w:val="00147B77"/>
    <w:rsid w:val="00150086"/>
    <w:rsid w:val="001552CE"/>
    <w:rsid w:val="00164AB3"/>
    <w:rsid w:val="001653F5"/>
    <w:rsid w:val="0017115B"/>
    <w:rsid w:val="001723F9"/>
    <w:rsid w:val="001737FE"/>
    <w:rsid w:val="00180D27"/>
    <w:rsid w:val="00186FA4"/>
    <w:rsid w:val="001960A3"/>
    <w:rsid w:val="001A0ED8"/>
    <w:rsid w:val="001A1188"/>
    <w:rsid w:val="001B0857"/>
    <w:rsid w:val="001C0D76"/>
    <w:rsid w:val="001C5A4D"/>
    <w:rsid w:val="001C6E77"/>
    <w:rsid w:val="001D2ADE"/>
    <w:rsid w:val="001D70AA"/>
    <w:rsid w:val="001E44ED"/>
    <w:rsid w:val="001E7689"/>
    <w:rsid w:val="001F3A6F"/>
    <w:rsid w:val="001F3D0E"/>
    <w:rsid w:val="001F67F3"/>
    <w:rsid w:val="001F715E"/>
    <w:rsid w:val="00205FDA"/>
    <w:rsid w:val="00207DD7"/>
    <w:rsid w:val="002116D4"/>
    <w:rsid w:val="00235B25"/>
    <w:rsid w:val="002406EE"/>
    <w:rsid w:val="002441F0"/>
    <w:rsid w:val="0026105E"/>
    <w:rsid w:val="002636D6"/>
    <w:rsid w:val="00267F59"/>
    <w:rsid w:val="00272151"/>
    <w:rsid w:val="00273951"/>
    <w:rsid w:val="002834D3"/>
    <w:rsid w:val="002863D7"/>
    <w:rsid w:val="00293C42"/>
    <w:rsid w:val="002A5B16"/>
    <w:rsid w:val="002B100F"/>
    <w:rsid w:val="002B3CED"/>
    <w:rsid w:val="002C16D5"/>
    <w:rsid w:val="002C2469"/>
    <w:rsid w:val="002C2644"/>
    <w:rsid w:val="002C308C"/>
    <w:rsid w:val="002C4A41"/>
    <w:rsid w:val="002C79A0"/>
    <w:rsid w:val="002D0884"/>
    <w:rsid w:val="002D2BC6"/>
    <w:rsid w:val="002D31DC"/>
    <w:rsid w:val="002E1DD4"/>
    <w:rsid w:val="002E1E30"/>
    <w:rsid w:val="002E44BF"/>
    <w:rsid w:val="002E483F"/>
    <w:rsid w:val="002E550E"/>
    <w:rsid w:val="002F7FE5"/>
    <w:rsid w:val="00300552"/>
    <w:rsid w:val="00302E2A"/>
    <w:rsid w:val="00304D89"/>
    <w:rsid w:val="00306DF3"/>
    <w:rsid w:val="003076E2"/>
    <w:rsid w:val="0030795E"/>
    <w:rsid w:val="0031244C"/>
    <w:rsid w:val="00314FC6"/>
    <w:rsid w:val="00321B1E"/>
    <w:rsid w:val="003231AC"/>
    <w:rsid w:val="003233A8"/>
    <w:rsid w:val="003274C9"/>
    <w:rsid w:val="00327E86"/>
    <w:rsid w:val="0033303E"/>
    <w:rsid w:val="0033792C"/>
    <w:rsid w:val="00344A5E"/>
    <w:rsid w:val="00345796"/>
    <w:rsid w:val="003461DF"/>
    <w:rsid w:val="0034748C"/>
    <w:rsid w:val="003506B4"/>
    <w:rsid w:val="00352D45"/>
    <w:rsid w:val="003600D0"/>
    <w:rsid w:val="003634FD"/>
    <w:rsid w:val="003758BB"/>
    <w:rsid w:val="00380BA8"/>
    <w:rsid w:val="00382D4A"/>
    <w:rsid w:val="0038397C"/>
    <w:rsid w:val="00384017"/>
    <w:rsid w:val="003919F1"/>
    <w:rsid w:val="00391C84"/>
    <w:rsid w:val="003A0866"/>
    <w:rsid w:val="003A45EC"/>
    <w:rsid w:val="003A46BE"/>
    <w:rsid w:val="003B543D"/>
    <w:rsid w:val="003C064E"/>
    <w:rsid w:val="003C3939"/>
    <w:rsid w:val="003D27A0"/>
    <w:rsid w:val="003D2DCC"/>
    <w:rsid w:val="003D31E3"/>
    <w:rsid w:val="003D5200"/>
    <w:rsid w:val="003E2231"/>
    <w:rsid w:val="003E536F"/>
    <w:rsid w:val="003E6ECE"/>
    <w:rsid w:val="003F0068"/>
    <w:rsid w:val="003F41E6"/>
    <w:rsid w:val="003F42AD"/>
    <w:rsid w:val="00400633"/>
    <w:rsid w:val="004064C6"/>
    <w:rsid w:val="00407BCC"/>
    <w:rsid w:val="00414031"/>
    <w:rsid w:val="00415229"/>
    <w:rsid w:val="004274D0"/>
    <w:rsid w:val="00427811"/>
    <w:rsid w:val="00433B1A"/>
    <w:rsid w:val="0043678C"/>
    <w:rsid w:val="00440371"/>
    <w:rsid w:val="0044565C"/>
    <w:rsid w:val="00453380"/>
    <w:rsid w:val="0045490A"/>
    <w:rsid w:val="00454E31"/>
    <w:rsid w:val="00465D76"/>
    <w:rsid w:val="00472165"/>
    <w:rsid w:val="00476C62"/>
    <w:rsid w:val="004A0C72"/>
    <w:rsid w:val="004A114B"/>
    <w:rsid w:val="004A77A0"/>
    <w:rsid w:val="004B023E"/>
    <w:rsid w:val="004B07E2"/>
    <w:rsid w:val="004B1C78"/>
    <w:rsid w:val="004B2CC8"/>
    <w:rsid w:val="004B7AC4"/>
    <w:rsid w:val="004B7E61"/>
    <w:rsid w:val="004C2ADC"/>
    <w:rsid w:val="004C3114"/>
    <w:rsid w:val="004C3CFF"/>
    <w:rsid w:val="004C7C88"/>
    <w:rsid w:val="004D120E"/>
    <w:rsid w:val="004D3A00"/>
    <w:rsid w:val="004D4A86"/>
    <w:rsid w:val="004D57FE"/>
    <w:rsid w:val="004E0539"/>
    <w:rsid w:val="004E7694"/>
    <w:rsid w:val="004F1013"/>
    <w:rsid w:val="004F6DB4"/>
    <w:rsid w:val="0050121B"/>
    <w:rsid w:val="00502016"/>
    <w:rsid w:val="0050629E"/>
    <w:rsid w:val="005137AA"/>
    <w:rsid w:val="005147AD"/>
    <w:rsid w:val="00515CF5"/>
    <w:rsid w:val="005209FD"/>
    <w:rsid w:val="00521EB8"/>
    <w:rsid w:val="0053431F"/>
    <w:rsid w:val="005362BE"/>
    <w:rsid w:val="0053760E"/>
    <w:rsid w:val="005418BF"/>
    <w:rsid w:val="005432D8"/>
    <w:rsid w:val="00544620"/>
    <w:rsid w:val="00545D65"/>
    <w:rsid w:val="005527F8"/>
    <w:rsid w:val="00553780"/>
    <w:rsid w:val="00563EE1"/>
    <w:rsid w:val="00573F2A"/>
    <w:rsid w:val="00576169"/>
    <w:rsid w:val="00581D96"/>
    <w:rsid w:val="00586349"/>
    <w:rsid w:val="00586E76"/>
    <w:rsid w:val="005942B5"/>
    <w:rsid w:val="005A4345"/>
    <w:rsid w:val="005A6331"/>
    <w:rsid w:val="005A7C02"/>
    <w:rsid w:val="005B22EE"/>
    <w:rsid w:val="005B7B74"/>
    <w:rsid w:val="005C66E6"/>
    <w:rsid w:val="005C793F"/>
    <w:rsid w:val="005C7EF5"/>
    <w:rsid w:val="005E0EE0"/>
    <w:rsid w:val="005E23A9"/>
    <w:rsid w:val="005E7BE1"/>
    <w:rsid w:val="005F38F9"/>
    <w:rsid w:val="005F5434"/>
    <w:rsid w:val="005F7549"/>
    <w:rsid w:val="005F7B7D"/>
    <w:rsid w:val="005F7CC8"/>
    <w:rsid w:val="006060EE"/>
    <w:rsid w:val="0061127C"/>
    <w:rsid w:val="006268B2"/>
    <w:rsid w:val="00627DFC"/>
    <w:rsid w:val="0063383A"/>
    <w:rsid w:val="0064155E"/>
    <w:rsid w:val="00644549"/>
    <w:rsid w:val="0064617D"/>
    <w:rsid w:val="006514AF"/>
    <w:rsid w:val="006808D5"/>
    <w:rsid w:val="00682BE5"/>
    <w:rsid w:val="00684E5D"/>
    <w:rsid w:val="0068753A"/>
    <w:rsid w:val="00687DC2"/>
    <w:rsid w:val="0069552B"/>
    <w:rsid w:val="00697697"/>
    <w:rsid w:val="006A1159"/>
    <w:rsid w:val="006A1249"/>
    <w:rsid w:val="006A12E0"/>
    <w:rsid w:val="006A1FD2"/>
    <w:rsid w:val="006A2B32"/>
    <w:rsid w:val="006A4774"/>
    <w:rsid w:val="006B39DD"/>
    <w:rsid w:val="006B52A5"/>
    <w:rsid w:val="006B6A5B"/>
    <w:rsid w:val="006C1143"/>
    <w:rsid w:val="006C3D54"/>
    <w:rsid w:val="006C4501"/>
    <w:rsid w:val="006C685A"/>
    <w:rsid w:val="006D2B1B"/>
    <w:rsid w:val="006E338D"/>
    <w:rsid w:val="006E4139"/>
    <w:rsid w:val="006E4628"/>
    <w:rsid w:val="006E6BE7"/>
    <w:rsid w:val="006F20A8"/>
    <w:rsid w:val="006F34E4"/>
    <w:rsid w:val="00702063"/>
    <w:rsid w:val="00713CF8"/>
    <w:rsid w:val="00722665"/>
    <w:rsid w:val="00727396"/>
    <w:rsid w:val="0073276A"/>
    <w:rsid w:val="007335B1"/>
    <w:rsid w:val="00733D6D"/>
    <w:rsid w:val="00734ED9"/>
    <w:rsid w:val="007467BB"/>
    <w:rsid w:val="00751BE6"/>
    <w:rsid w:val="00761E07"/>
    <w:rsid w:val="0076624E"/>
    <w:rsid w:val="00771120"/>
    <w:rsid w:val="00775F5C"/>
    <w:rsid w:val="00776E71"/>
    <w:rsid w:val="00780AC9"/>
    <w:rsid w:val="0078397D"/>
    <w:rsid w:val="00784333"/>
    <w:rsid w:val="00785098"/>
    <w:rsid w:val="007A3009"/>
    <w:rsid w:val="007A376E"/>
    <w:rsid w:val="007A3EFF"/>
    <w:rsid w:val="007B171D"/>
    <w:rsid w:val="007B4954"/>
    <w:rsid w:val="007B688F"/>
    <w:rsid w:val="007C1F0C"/>
    <w:rsid w:val="007C4F67"/>
    <w:rsid w:val="007D22F3"/>
    <w:rsid w:val="007D3D74"/>
    <w:rsid w:val="007E5881"/>
    <w:rsid w:val="007F4656"/>
    <w:rsid w:val="007F6AA3"/>
    <w:rsid w:val="00800ECA"/>
    <w:rsid w:val="00810B3F"/>
    <w:rsid w:val="00816DB1"/>
    <w:rsid w:val="00817407"/>
    <w:rsid w:val="00817F21"/>
    <w:rsid w:val="00823467"/>
    <w:rsid w:val="00825F10"/>
    <w:rsid w:val="00845F7C"/>
    <w:rsid w:val="00860449"/>
    <w:rsid w:val="00862370"/>
    <w:rsid w:val="00863203"/>
    <w:rsid w:val="00871226"/>
    <w:rsid w:val="008716B9"/>
    <w:rsid w:val="00872AF4"/>
    <w:rsid w:val="008749E0"/>
    <w:rsid w:val="0087559E"/>
    <w:rsid w:val="00881789"/>
    <w:rsid w:val="008824A4"/>
    <w:rsid w:val="008856F2"/>
    <w:rsid w:val="00886D16"/>
    <w:rsid w:val="0089340F"/>
    <w:rsid w:val="00895F74"/>
    <w:rsid w:val="008A1CAD"/>
    <w:rsid w:val="008A4C7C"/>
    <w:rsid w:val="008B17D1"/>
    <w:rsid w:val="008B74C9"/>
    <w:rsid w:val="008B7C5D"/>
    <w:rsid w:val="008C5A51"/>
    <w:rsid w:val="008C73FF"/>
    <w:rsid w:val="008E4AA5"/>
    <w:rsid w:val="008E6DD8"/>
    <w:rsid w:val="008F7AF8"/>
    <w:rsid w:val="00901233"/>
    <w:rsid w:val="00903386"/>
    <w:rsid w:val="00904799"/>
    <w:rsid w:val="0091050B"/>
    <w:rsid w:val="00912364"/>
    <w:rsid w:val="00912826"/>
    <w:rsid w:val="00914315"/>
    <w:rsid w:val="00920636"/>
    <w:rsid w:val="0092068D"/>
    <w:rsid w:val="009223A8"/>
    <w:rsid w:val="009415E2"/>
    <w:rsid w:val="009427AD"/>
    <w:rsid w:val="0094291C"/>
    <w:rsid w:val="009443FF"/>
    <w:rsid w:val="00953765"/>
    <w:rsid w:val="009640E5"/>
    <w:rsid w:val="00966300"/>
    <w:rsid w:val="00983B71"/>
    <w:rsid w:val="00986985"/>
    <w:rsid w:val="009876D6"/>
    <w:rsid w:val="009A4572"/>
    <w:rsid w:val="009B0485"/>
    <w:rsid w:val="009C25A2"/>
    <w:rsid w:val="009D17CB"/>
    <w:rsid w:val="009D18A3"/>
    <w:rsid w:val="009D3C3B"/>
    <w:rsid w:val="009D7AA8"/>
    <w:rsid w:val="009D7D5C"/>
    <w:rsid w:val="009E4BB2"/>
    <w:rsid w:val="009E52C0"/>
    <w:rsid w:val="009E5B8F"/>
    <w:rsid w:val="009E7BBE"/>
    <w:rsid w:val="009F02B9"/>
    <w:rsid w:val="009F1F03"/>
    <w:rsid w:val="009F47D6"/>
    <w:rsid w:val="00A0037F"/>
    <w:rsid w:val="00A00B7F"/>
    <w:rsid w:val="00A1538D"/>
    <w:rsid w:val="00A16DC7"/>
    <w:rsid w:val="00A1796C"/>
    <w:rsid w:val="00A207E3"/>
    <w:rsid w:val="00A2474E"/>
    <w:rsid w:val="00A335A0"/>
    <w:rsid w:val="00A36CED"/>
    <w:rsid w:val="00A378F3"/>
    <w:rsid w:val="00A475CB"/>
    <w:rsid w:val="00A52A8D"/>
    <w:rsid w:val="00A5447E"/>
    <w:rsid w:val="00A57502"/>
    <w:rsid w:val="00A623CB"/>
    <w:rsid w:val="00A75640"/>
    <w:rsid w:val="00A77862"/>
    <w:rsid w:val="00A84B36"/>
    <w:rsid w:val="00A8532E"/>
    <w:rsid w:val="00A85712"/>
    <w:rsid w:val="00A95642"/>
    <w:rsid w:val="00A95937"/>
    <w:rsid w:val="00AA0CD5"/>
    <w:rsid w:val="00AA6AB0"/>
    <w:rsid w:val="00AD4B38"/>
    <w:rsid w:val="00AD5C33"/>
    <w:rsid w:val="00AE684F"/>
    <w:rsid w:val="00AF174C"/>
    <w:rsid w:val="00AF1FF2"/>
    <w:rsid w:val="00AF324B"/>
    <w:rsid w:val="00AF32A4"/>
    <w:rsid w:val="00AF485C"/>
    <w:rsid w:val="00AF553F"/>
    <w:rsid w:val="00AF5DA9"/>
    <w:rsid w:val="00B00542"/>
    <w:rsid w:val="00B02A13"/>
    <w:rsid w:val="00B108D8"/>
    <w:rsid w:val="00B12A6D"/>
    <w:rsid w:val="00B13711"/>
    <w:rsid w:val="00B15D71"/>
    <w:rsid w:val="00B2045D"/>
    <w:rsid w:val="00B26F32"/>
    <w:rsid w:val="00B542A7"/>
    <w:rsid w:val="00B62050"/>
    <w:rsid w:val="00B66FAD"/>
    <w:rsid w:val="00B76C36"/>
    <w:rsid w:val="00B83D13"/>
    <w:rsid w:val="00B91B18"/>
    <w:rsid w:val="00B92753"/>
    <w:rsid w:val="00B9341C"/>
    <w:rsid w:val="00B94387"/>
    <w:rsid w:val="00B95183"/>
    <w:rsid w:val="00B967F5"/>
    <w:rsid w:val="00BB0AFA"/>
    <w:rsid w:val="00BC3CFC"/>
    <w:rsid w:val="00BE2B08"/>
    <w:rsid w:val="00BF04D2"/>
    <w:rsid w:val="00BF14E4"/>
    <w:rsid w:val="00BF1B45"/>
    <w:rsid w:val="00BF1F68"/>
    <w:rsid w:val="00C05180"/>
    <w:rsid w:val="00C05FEB"/>
    <w:rsid w:val="00C0683D"/>
    <w:rsid w:val="00C11914"/>
    <w:rsid w:val="00C12187"/>
    <w:rsid w:val="00C17096"/>
    <w:rsid w:val="00C24FD1"/>
    <w:rsid w:val="00C40878"/>
    <w:rsid w:val="00C453C5"/>
    <w:rsid w:val="00C5019C"/>
    <w:rsid w:val="00C5438F"/>
    <w:rsid w:val="00C54FC6"/>
    <w:rsid w:val="00C56473"/>
    <w:rsid w:val="00C61B2F"/>
    <w:rsid w:val="00C625B1"/>
    <w:rsid w:val="00C66BE1"/>
    <w:rsid w:val="00C70409"/>
    <w:rsid w:val="00C7170C"/>
    <w:rsid w:val="00C820C1"/>
    <w:rsid w:val="00C84F5C"/>
    <w:rsid w:val="00C932F4"/>
    <w:rsid w:val="00CA181D"/>
    <w:rsid w:val="00CB0787"/>
    <w:rsid w:val="00CB4425"/>
    <w:rsid w:val="00CB5D2A"/>
    <w:rsid w:val="00CC3D90"/>
    <w:rsid w:val="00CD03B6"/>
    <w:rsid w:val="00CD1444"/>
    <w:rsid w:val="00CD3350"/>
    <w:rsid w:val="00CD4777"/>
    <w:rsid w:val="00CE4018"/>
    <w:rsid w:val="00CF1139"/>
    <w:rsid w:val="00D00DD8"/>
    <w:rsid w:val="00D01EBF"/>
    <w:rsid w:val="00D11A4A"/>
    <w:rsid w:val="00D12579"/>
    <w:rsid w:val="00D148AE"/>
    <w:rsid w:val="00D32C75"/>
    <w:rsid w:val="00D34DEA"/>
    <w:rsid w:val="00D41945"/>
    <w:rsid w:val="00D45E22"/>
    <w:rsid w:val="00D57F1E"/>
    <w:rsid w:val="00D73D29"/>
    <w:rsid w:val="00D74432"/>
    <w:rsid w:val="00D74E96"/>
    <w:rsid w:val="00D75029"/>
    <w:rsid w:val="00D8120C"/>
    <w:rsid w:val="00D8258A"/>
    <w:rsid w:val="00D82D60"/>
    <w:rsid w:val="00D8654D"/>
    <w:rsid w:val="00D91F51"/>
    <w:rsid w:val="00D9508E"/>
    <w:rsid w:val="00DA2C91"/>
    <w:rsid w:val="00DA5B13"/>
    <w:rsid w:val="00DA6C87"/>
    <w:rsid w:val="00DB685E"/>
    <w:rsid w:val="00DC1A55"/>
    <w:rsid w:val="00DC2CCB"/>
    <w:rsid w:val="00DC5E1F"/>
    <w:rsid w:val="00DC7E22"/>
    <w:rsid w:val="00DD111A"/>
    <w:rsid w:val="00DD2163"/>
    <w:rsid w:val="00DD4417"/>
    <w:rsid w:val="00DE7DB6"/>
    <w:rsid w:val="00DF0040"/>
    <w:rsid w:val="00DF693B"/>
    <w:rsid w:val="00DF7524"/>
    <w:rsid w:val="00E207C7"/>
    <w:rsid w:val="00E26B60"/>
    <w:rsid w:val="00E330DC"/>
    <w:rsid w:val="00E42F49"/>
    <w:rsid w:val="00E509EC"/>
    <w:rsid w:val="00E5482D"/>
    <w:rsid w:val="00E57C78"/>
    <w:rsid w:val="00E61A03"/>
    <w:rsid w:val="00E67A4E"/>
    <w:rsid w:val="00E70A2C"/>
    <w:rsid w:val="00E71DAA"/>
    <w:rsid w:val="00E72418"/>
    <w:rsid w:val="00E73476"/>
    <w:rsid w:val="00E73679"/>
    <w:rsid w:val="00E80893"/>
    <w:rsid w:val="00E90D14"/>
    <w:rsid w:val="00EA0F7B"/>
    <w:rsid w:val="00EA576F"/>
    <w:rsid w:val="00EB3768"/>
    <w:rsid w:val="00EC1A63"/>
    <w:rsid w:val="00EC5829"/>
    <w:rsid w:val="00EC5873"/>
    <w:rsid w:val="00EC71FB"/>
    <w:rsid w:val="00ED16F7"/>
    <w:rsid w:val="00ED1798"/>
    <w:rsid w:val="00EE7352"/>
    <w:rsid w:val="00F03A6E"/>
    <w:rsid w:val="00F0684F"/>
    <w:rsid w:val="00F1175C"/>
    <w:rsid w:val="00F121DF"/>
    <w:rsid w:val="00F27576"/>
    <w:rsid w:val="00F40595"/>
    <w:rsid w:val="00F40D6C"/>
    <w:rsid w:val="00F46671"/>
    <w:rsid w:val="00F5415B"/>
    <w:rsid w:val="00F633A7"/>
    <w:rsid w:val="00F63BA3"/>
    <w:rsid w:val="00F63D01"/>
    <w:rsid w:val="00F6430D"/>
    <w:rsid w:val="00F72063"/>
    <w:rsid w:val="00F73700"/>
    <w:rsid w:val="00F757D8"/>
    <w:rsid w:val="00F75EAD"/>
    <w:rsid w:val="00F819B5"/>
    <w:rsid w:val="00F82FDB"/>
    <w:rsid w:val="00F860DF"/>
    <w:rsid w:val="00F86775"/>
    <w:rsid w:val="00F86ED5"/>
    <w:rsid w:val="00F87C91"/>
    <w:rsid w:val="00F9349E"/>
    <w:rsid w:val="00F97DF7"/>
    <w:rsid w:val="00FA511C"/>
    <w:rsid w:val="00FB23B2"/>
    <w:rsid w:val="00FB39DC"/>
    <w:rsid w:val="00FB687E"/>
    <w:rsid w:val="00FC0E04"/>
    <w:rsid w:val="00FC50E2"/>
    <w:rsid w:val="00FD3742"/>
    <w:rsid w:val="00FD6B47"/>
    <w:rsid w:val="00FD6FA6"/>
    <w:rsid w:val="00FE4D90"/>
    <w:rsid w:val="00FF0786"/>
    <w:rsid w:val="00FF08BD"/>
    <w:rsid w:val="00FF18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E550E"/>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2E550E"/>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semiHidden/>
    <w:unhideWhenUsed/>
    <w:qFormat/>
    <w:rsid w:val="002E550E"/>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2E550E"/>
    <w:pPr>
      <w:keepNext/>
      <w:spacing w:before="240" w:after="60"/>
      <w:outlineLvl w:val="3"/>
    </w:pPr>
    <w:rPr>
      <w:rFonts w:ascii="Calibri" w:hAnsi="Calibri"/>
      <w:b/>
      <w:bCs/>
      <w:sz w:val="28"/>
      <w:szCs w:val="28"/>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36A99"/>
    <w:pPr>
      <w:spacing w:after="440"/>
      <w:ind w:left="-1134" w:right="-1134"/>
    </w:pPr>
    <w:rPr>
      <w:sz w:val="2"/>
      <w:lang w:eastAsia="en-GB"/>
    </w:rPr>
  </w:style>
  <w:style w:type="character" w:customStyle="1" w:styleId="TechnicalBlockChar">
    <w:name w:val="Technical Block Char"/>
    <w:rsid w:val="00136A99"/>
    <w:rPr>
      <w:sz w:val="24"/>
      <w:szCs w:val="24"/>
      <w:lang w:val="en-GB"/>
    </w:rPr>
  </w:style>
  <w:style w:type="character" w:customStyle="1" w:styleId="HeaderCouncilLargeChar">
    <w:name w:val="Header Council Large Char"/>
    <w:link w:val="HeaderCouncilLarge"/>
    <w:rsid w:val="00136A99"/>
    <w:rPr>
      <w:sz w:val="2"/>
      <w:szCs w:val="24"/>
    </w:rPr>
  </w:style>
  <w:style w:type="table" w:styleId="TableGrid">
    <w:name w:val="Table Grid"/>
    <w:basedOn w:val="TableNormal"/>
    <w:rsid w:val="0013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136A99"/>
  </w:style>
  <w:style w:type="paragraph" w:customStyle="1" w:styleId="CharChar2CharCharCharCharChar">
    <w:name w:val="Char Char2 Char Char Char Char Char"/>
    <w:basedOn w:val="Normal"/>
    <w:rsid w:val="00092A38"/>
    <w:rPr>
      <w:lang w:val="pl-PL" w:eastAsia="pl-PL"/>
    </w:rPr>
  </w:style>
  <w:style w:type="paragraph" w:customStyle="1" w:styleId="ZchnZchn">
    <w:name w:val="Zchn Zchn"/>
    <w:basedOn w:val="Normal"/>
    <w:rsid w:val="00092A38"/>
    <w:pPr>
      <w:spacing w:after="160" w:line="240" w:lineRule="exact"/>
    </w:pPr>
  </w:style>
  <w:style w:type="paragraph" w:customStyle="1" w:styleId="CharChar1Char">
    <w:name w:val="Char Char1 Char"/>
    <w:basedOn w:val="Normal"/>
    <w:rsid w:val="00F40D6C"/>
    <w:pPr>
      <w:spacing w:after="160" w:line="240" w:lineRule="exact"/>
    </w:pPr>
    <w:rPr>
      <w:rFonts w:ascii="Tahoma" w:hAnsi="Tahoma"/>
      <w:sz w:val="20"/>
      <w:szCs w:val="20"/>
      <w:lang w:val="en-US"/>
    </w:rPr>
  </w:style>
  <w:style w:type="paragraph" w:customStyle="1" w:styleId="text2">
    <w:name w:val="text2"/>
    <w:basedOn w:val="Normal"/>
    <w:rsid w:val="00B94387"/>
    <w:pPr>
      <w:ind w:left="1134"/>
    </w:pPr>
    <w:rPr>
      <w:rFonts w:eastAsia="Calibri"/>
      <w:lang w:val="fr-BE"/>
    </w:rPr>
  </w:style>
  <w:style w:type="paragraph" w:customStyle="1" w:styleId="pointmanual1">
    <w:name w:val="pointmanual1"/>
    <w:basedOn w:val="Normal"/>
    <w:rsid w:val="00B94387"/>
    <w:pPr>
      <w:ind w:left="1134" w:hanging="567"/>
    </w:pPr>
    <w:rPr>
      <w:rFonts w:eastAsia="Calibri"/>
      <w:lang w:val="fr-BE"/>
    </w:rPr>
  </w:style>
  <w:style w:type="paragraph" w:customStyle="1" w:styleId="dash20">
    <w:name w:val="dash2"/>
    <w:basedOn w:val="Normal"/>
    <w:rsid w:val="00B94387"/>
    <w:pPr>
      <w:ind w:left="1701" w:hanging="567"/>
    </w:pPr>
    <w:rPr>
      <w:rFonts w:eastAsia="Calibri"/>
      <w:lang w:val="fr-BE"/>
    </w:rPr>
  </w:style>
  <w:style w:type="character" w:customStyle="1" w:styleId="Heading1Char">
    <w:name w:val="Heading 1 Char"/>
    <w:link w:val="Heading1"/>
    <w:uiPriority w:val="9"/>
    <w:rsid w:val="002E550E"/>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2E550E"/>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2E550E"/>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2E550E"/>
    <w:rPr>
      <w:rFonts w:ascii="Calibri" w:eastAsia="Times New Roman" w:hAnsi="Calibri" w:cs="Arial"/>
      <w:b/>
      <w:bCs/>
      <w:sz w:val="28"/>
      <w:szCs w:val="28"/>
      <w:lang w:val="en-GB"/>
    </w:rPr>
  </w:style>
  <w:style w:type="paragraph" w:styleId="PlainText">
    <w:name w:val="Plain Text"/>
    <w:basedOn w:val="Normal"/>
    <w:link w:val="PlainTextChar"/>
    <w:uiPriority w:val="99"/>
    <w:semiHidden/>
    <w:unhideWhenUsed/>
    <w:rsid w:val="002C4A41"/>
    <w:rPr>
      <w:rFonts w:ascii="Calibri" w:eastAsia="Calibri" w:hAnsi="Calibri"/>
      <w:sz w:val="22"/>
      <w:szCs w:val="21"/>
      <w:lang w:val="x-none"/>
    </w:rPr>
  </w:style>
  <w:style w:type="character" w:customStyle="1" w:styleId="PlainTextChar">
    <w:name w:val="Plain Text Char"/>
    <w:link w:val="PlainText"/>
    <w:uiPriority w:val="99"/>
    <w:semiHidden/>
    <w:rsid w:val="002C4A41"/>
    <w:rPr>
      <w:rFonts w:ascii="Calibri" w:eastAsia="Calibri" w:hAnsi="Calibri" w:cs="Arial"/>
      <w:sz w:val="22"/>
      <w:szCs w:val="21"/>
      <w:lang w:eastAsia="en-US"/>
    </w:rPr>
  </w:style>
  <w:style w:type="paragraph" w:customStyle="1" w:styleId="Par-numberA">
    <w:name w:val="Par-number A."/>
    <w:basedOn w:val="Normal"/>
    <w:next w:val="Normal"/>
    <w:rsid w:val="0094291C"/>
    <w:pPr>
      <w:widowControl w:val="0"/>
      <w:numPr>
        <w:numId w:val="1"/>
      </w:numPr>
      <w:spacing w:line="360" w:lineRule="auto"/>
    </w:pPr>
    <w:rPr>
      <w:szCs w:val="20"/>
    </w:rPr>
  </w:style>
  <w:style w:type="paragraph" w:customStyle="1" w:styleId="Titreobjet">
    <w:name w:val="Titre objet"/>
    <w:basedOn w:val="Normal"/>
    <w:next w:val="Normal"/>
    <w:rsid w:val="0068753A"/>
    <w:pPr>
      <w:spacing w:before="360" w:after="360"/>
      <w:jc w:val="center"/>
    </w:pPr>
    <w:rPr>
      <w:b/>
    </w:rPr>
  </w:style>
  <w:style w:type="paragraph" w:customStyle="1" w:styleId="Typedudocument">
    <w:name w:val="Type du document"/>
    <w:basedOn w:val="Normal"/>
    <w:next w:val="Titreobjet"/>
    <w:rsid w:val="0068753A"/>
    <w:pPr>
      <w:spacing w:before="360"/>
      <w:jc w:val="center"/>
    </w:pPr>
    <w:rPr>
      <w:b/>
    </w:rPr>
  </w:style>
  <w:style w:type="paragraph" w:customStyle="1" w:styleId="Char1CharCharCharCharChar">
    <w:name w:val="Char1 Char Char Char Char Char"/>
    <w:basedOn w:val="Normal"/>
    <w:rsid w:val="00B76C36"/>
    <w:pPr>
      <w:tabs>
        <w:tab w:val="left" w:pos="709"/>
      </w:tabs>
    </w:pPr>
    <w:rPr>
      <w:rFonts w:ascii="Tahoma" w:eastAsia="Batang" w:hAnsi="Tahoma" w:cs="Tahoma"/>
      <w:lang w:val="pl-PL" w:eastAsia="pl-PL"/>
    </w:rPr>
  </w:style>
  <w:style w:type="paragraph" w:styleId="BalloonText">
    <w:name w:val="Balloon Text"/>
    <w:basedOn w:val="Normal"/>
    <w:link w:val="BalloonTextChar"/>
    <w:uiPriority w:val="99"/>
    <w:semiHidden/>
    <w:unhideWhenUsed/>
    <w:rsid w:val="00F860DF"/>
    <w:rPr>
      <w:rFonts w:ascii="Tahoma" w:hAnsi="Tahoma" w:cs="Tahoma"/>
      <w:sz w:val="16"/>
      <w:szCs w:val="16"/>
    </w:rPr>
  </w:style>
  <w:style w:type="character" w:customStyle="1" w:styleId="BalloonTextChar">
    <w:name w:val="Balloon Text Char"/>
    <w:link w:val="BalloonText"/>
    <w:uiPriority w:val="99"/>
    <w:semiHidden/>
    <w:rsid w:val="00F860DF"/>
    <w:rPr>
      <w:rFonts w:ascii="Tahoma" w:hAnsi="Tahoma" w:cs="Tahoma"/>
      <w:sz w:val="16"/>
      <w:szCs w:val="16"/>
      <w:lang w:eastAsia="fr-BE"/>
    </w:rPr>
  </w:style>
  <w:style w:type="paragraph" w:customStyle="1" w:styleId="Text20">
    <w:name w:val="Text 2"/>
    <w:basedOn w:val="Normal"/>
    <w:rsid w:val="006E33E2"/>
    <w:pPr>
      <w:ind w:left="1134"/>
      <w:outlineLvl w:val="1"/>
    </w:pPr>
  </w:style>
  <w:style w:type="paragraph" w:customStyle="1" w:styleId="PointManual10">
    <w:name w:val="Point Manual (1)"/>
    <w:basedOn w:val="Normal"/>
    <w:rsid w:val="006E33E2"/>
    <w:pPr>
      <w:ind w:left="1134" w:hanging="567"/>
      <w:outlineLvl w:val="0"/>
    </w:pPr>
  </w:style>
  <w:style w:type="character" w:styleId="CommentReference">
    <w:name w:val="annotation reference"/>
    <w:uiPriority w:val="99"/>
    <w:semiHidden/>
    <w:unhideWhenUsed/>
    <w:rsid w:val="00A2474E"/>
    <w:rPr>
      <w:sz w:val="16"/>
      <w:szCs w:val="16"/>
    </w:rPr>
  </w:style>
  <w:style w:type="paragraph" w:styleId="CommentText">
    <w:name w:val="annotation text"/>
    <w:basedOn w:val="Normal"/>
    <w:link w:val="CommentTextChar"/>
    <w:uiPriority w:val="99"/>
    <w:semiHidden/>
    <w:unhideWhenUsed/>
    <w:rsid w:val="00A2474E"/>
    <w:rPr>
      <w:sz w:val="20"/>
      <w:szCs w:val="20"/>
    </w:rPr>
  </w:style>
  <w:style w:type="character" w:customStyle="1" w:styleId="CommentTextChar">
    <w:name w:val="Comment Text Char"/>
    <w:link w:val="CommentText"/>
    <w:uiPriority w:val="99"/>
    <w:semiHidden/>
    <w:rsid w:val="00A2474E"/>
    <w:rPr>
      <w:lang w:eastAsia="en-US"/>
    </w:rPr>
  </w:style>
  <w:style w:type="paragraph" w:styleId="CommentSubject">
    <w:name w:val="annotation subject"/>
    <w:basedOn w:val="CommentText"/>
    <w:next w:val="CommentText"/>
    <w:link w:val="CommentSubjectChar"/>
    <w:uiPriority w:val="99"/>
    <w:semiHidden/>
    <w:unhideWhenUsed/>
    <w:rsid w:val="00A2474E"/>
    <w:rPr>
      <w:b/>
      <w:bCs/>
    </w:rPr>
  </w:style>
  <w:style w:type="character" w:customStyle="1" w:styleId="CommentSubjectChar">
    <w:name w:val="Comment Subject Char"/>
    <w:link w:val="CommentSubject"/>
    <w:uiPriority w:val="99"/>
    <w:semiHidden/>
    <w:rsid w:val="00A2474E"/>
    <w:rPr>
      <w:b/>
      <w:bCs/>
      <w:lang w:eastAsia="en-US"/>
    </w:rPr>
  </w:style>
  <w:style w:type="character" w:styleId="Hyperlink">
    <w:name w:val="Hyperlink"/>
    <w:uiPriority w:val="99"/>
    <w:unhideWhenUsed/>
    <w:rsid w:val="00A2474E"/>
    <w:rPr>
      <w:color w:val="0000FF"/>
      <w:u w:val="single"/>
    </w:rPr>
  </w:style>
  <w:style w:type="paragraph" w:customStyle="1" w:styleId="Text21">
    <w:name w:val="Text 2"/>
    <w:basedOn w:val="Normal"/>
    <w:rsid w:val="006E33E2"/>
    <w:pPr>
      <w:ind w:left="1134"/>
      <w:outlineLvl w:val="1"/>
    </w:pPr>
  </w:style>
  <w:style w:type="paragraph" w:customStyle="1" w:styleId="PointManual11">
    <w:name w:val="Point Manual (1)"/>
    <w:basedOn w:val="Normal"/>
    <w:link w:val="PointManual1Char"/>
    <w:rsid w:val="006E33E2"/>
    <w:pPr>
      <w:ind w:left="1134" w:hanging="567"/>
      <w:outlineLvl w:val="0"/>
    </w:pPr>
  </w:style>
  <w:style w:type="character" w:customStyle="1" w:styleId="PointManual1Char">
    <w:name w:val="Point Manual (1) Char"/>
    <w:link w:val="PointManual11"/>
    <w:rsid w:val="00D57F1E"/>
    <w:rPr>
      <w:sz w:val="24"/>
      <w:szCs w:val="24"/>
      <w:lang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3383A"/>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2">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8"/>
      </w:numPr>
      <w:spacing w:before="200"/>
    </w:pPr>
  </w:style>
  <w:style w:type="paragraph" w:customStyle="1" w:styleId="Pointabc1">
    <w:name w:val="Point abc (1)"/>
    <w:basedOn w:val="Normal"/>
    <w:rsid w:val="006E33E2"/>
    <w:pPr>
      <w:numPr>
        <w:ilvl w:val="3"/>
        <w:numId w:val="18"/>
      </w:numPr>
      <w:outlineLvl w:val="0"/>
    </w:pPr>
  </w:style>
  <w:style w:type="paragraph" w:customStyle="1" w:styleId="Pointabc2">
    <w:name w:val="Point abc (2)"/>
    <w:basedOn w:val="Normal"/>
    <w:rsid w:val="006E33E2"/>
    <w:pPr>
      <w:numPr>
        <w:ilvl w:val="5"/>
        <w:numId w:val="18"/>
      </w:numPr>
      <w:outlineLvl w:val="1"/>
    </w:pPr>
  </w:style>
  <w:style w:type="paragraph" w:customStyle="1" w:styleId="Pointabc3">
    <w:name w:val="Point abc (3)"/>
    <w:basedOn w:val="Normal"/>
    <w:rsid w:val="006E33E2"/>
    <w:pPr>
      <w:numPr>
        <w:ilvl w:val="7"/>
        <w:numId w:val="18"/>
      </w:numPr>
      <w:outlineLvl w:val="2"/>
    </w:pPr>
  </w:style>
  <w:style w:type="paragraph" w:customStyle="1" w:styleId="Pointabc4">
    <w:name w:val="Point abc (4)"/>
    <w:basedOn w:val="Normal"/>
    <w:rsid w:val="006E33E2"/>
    <w:pPr>
      <w:numPr>
        <w:ilvl w:val="8"/>
        <w:numId w:val="18"/>
      </w:numPr>
      <w:outlineLvl w:val="3"/>
    </w:pPr>
  </w:style>
  <w:style w:type="paragraph" w:customStyle="1" w:styleId="Point123">
    <w:name w:val="Point 123"/>
    <w:basedOn w:val="Normal"/>
    <w:rsid w:val="006E33E2"/>
    <w:pPr>
      <w:numPr>
        <w:numId w:val="18"/>
      </w:numPr>
      <w:spacing w:before="200"/>
    </w:pPr>
  </w:style>
  <w:style w:type="paragraph" w:customStyle="1" w:styleId="Point1231">
    <w:name w:val="Point 123 (1)"/>
    <w:basedOn w:val="Normal"/>
    <w:rsid w:val="006E33E2"/>
    <w:pPr>
      <w:numPr>
        <w:ilvl w:val="2"/>
        <w:numId w:val="18"/>
      </w:numPr>
      <w:outlineLvl w:val="0"/>
    </w:pPr>
  </w:style>
  <w:style w:type="paragraph" w:customStyle="1" w:styleId="Point1232">
    <w:name w:val="Point 123 (2)"/>
    <w:basedOn w:val="Normal"/>
    <w:rsid w:val="006E33E2"/>
    <w:pPr>
      <w:numPr>
        <w:ilvl w:val="4"/>
        <w:numId w:val="18"/>
      </w:numPr>
      <w:outlineLvl w:val="1"/>
    </w:pPr>
  </w:style>
  <w:style w:type="paragraph" w:customStyle="1" w:styleId="Point1233">
    <w:name w:val="Point 123 (3)"/>
    <w:basedOn w:val="Normal"/>
    <w:rsid w:val="006E33E2"/>
    <w:pPr>
      <w:numPr>
        <w:ilvl w:val="6"/>
        <w:numId w:val="18"/>
      </w:numPr>
      <w:outlineLvl w:val="2"/>
    </w:pPr>
  </w:style>
  <w:style w:type="paragraph" w:customStyle="1" w:styleId="Pointivx">
    <w:name w:val="Point ivx"/>
    <w:basedOn w:val="Normal"/>
    <w:rsid w:val="006E33E2"/>
    <w:pPr>
      <w:numPr>
        <w:numId w:val="19"/>
      </w:numPr>
      <w:spacing w:before="200"/>
    </w:pPr>
  </w:style>
  <w:style w:type="paragraph" w:customStyle="1" w:styleId="Pointivx1">
    <w:name w:val="Point ivx (1)"/>
    <w:basedOn w:val="Normal"/>
    <w:rsid w:val="006E33E2"/>
    <w:pPr>
      <w:numPr>
        <w:ilvl w:val="1"/>
        <w:numId w:val="19"/>
      </w:numPr>
      <w:outlineLvl w:val="0"/>
    </w:pPr>
  </w:style>
  <w:style w:type="paragraph" w:customStyle="1" w:styleId="Pointivx2">
    <w:name w:val="Point ivx (2)"/>
    <w:basedOn w:val="Normal"/>
    <w:rsid w:val="006E33E2"/>
    <w:pPr>
      <w:numPr>
        <w:ilvl w:val="2"/>
        <w:numId w:val="19"/>
      </w:numPr>
      <w:outlineLvl w:val="1"/>
    </w:pPr>
  </w:style>
  <w:style w:type="paragraph" w:customStyle="1" w:styleId="Pointivx3">
    <w:name w:val="Point ivx (3)"/>
    <w:basedOn w:val="Normal"/>
    <w:rsid w:val="006E33E2"/>
    <w:pPr>
      <w:numPr>
        <w:ilvl w:val="3"/>
        <w:numId w:val="19"/>
      </w:numPr>
      <w:outlineLvl w:val="2"/>
    </w:pPr>
  </w:style>
  <w:style w:type="paragraph" w:customStyle="1" w:styleId="Pointivx4">
    <w:name w:val="Point ivx (4)"/>
    <w:basedOn w:val="Normal"/>
    <w:rsid w:val="006E33E2"/>
    <w:pPr>
      <w:numPr>
        <w:ilvl w:val="4"/>
        <w:numId w:val="19"/>
      </w:numPr>
      <w:outlineLvl w:val="3"/>
    </w:pPr>
  </w:style>
  <w:style w:type="paragraph" w:customStyle="1" w:styleId="Bullet">
    <w:name w:val="Bullet"/>
    <w:basedOn w:val="Normal"/>
    <w:rsid w:val="006E33E2"/>
    <w:pPr>
      <w:numPr>
        <w:numId w:val="13"/>
      </w:numPr>
      <w:spacing w:before="200"/>
    </w:pPr>
  </w:style>
  <w:style w:type="paragraph" w:customStyle="1" w:styleId="Bullet1">
    <w:name w:val="Bullet 1"/>
    <w:basedOn w:val="Normal"/>
    <w:rsid w:val="006E33E2"/>
    <w:pPr>
      <w:numPr>
        <w:numId w:val="14"/>
      </w:numPr>
      <w:outlineLvl w:val="0"/>
    </w:pPr>
  </w:style>
  <w:style w:type="paragraph" w:customStyle="1" w:styleId="Bullet2">
    <w:name w:val="Bullet 2"/>
    <w:basedOn w:val="Normal"/>
    <w:rsid w:val="006E33E2"/>
    <w:pPr>
      <w:numPr>
        <w:numId w:val="15"/>
      </w:numPr>
      <w:outlineLvl w:val="1"/>
    </w:pPr>
  </w:style>
  <w:style w:type="paragraph" w:customStyle="1" w:styleId="Bullet3">
    <w:name w:val="Bullet 3"/>
    <w:basedOn w:val="Normal"/>
    <w:rsid w:val="006E33E2"/>
    <w:pPr>
      <w:numPr>
        <w:numId w:val="16"/>
      </w:numPr>
      <w:outlineLvl w:val="2"/>
    </w:pPr>
  </w:style>
  <w:style w:type="paragraph" w:customStyle="1" w:styleId="Bullet4">
    <w:name w:val="Bullet 4"/>
    <w:basedOn w:val="Normal"/>
    <w:rsid w:val="006E33E2"/>
    <w:pPr>
      <w:numPr>
        <w:numId w:val="17"/>
      </w:numPr>
      <w:outlineLvl w:val="3"/>
    </w:pPr>
  </w:style>
  <w:style w:type="paragraph" w:customStyle="1" w:styleId="Dash">
    <w:name w:val="Dash"/>
    <w:basedOn w:val="Normal"/>
    <w:rsid w:val="006E33E2"/>
    <w:pPr>
      <w:numPr>
        <w:numId w:val="3"/>
      </w:numPr>
      <w:spacing w:before="200"/>
    </w:pPr>
  </w:style>
  <w:style w:type="paragraph" w:customStyle="1" w:styleId="Dash1">
    <w:name w:val="Dash 1"/>
    <w:basedOn w:val="Normal"/>
    <w:rsid w:val="006E33E2"/>
    <w:pPr>
      <w:numPr>
        <w:numId w:val="4"/>
      </w:numPr>
      <w:outlineLvl w:val="0"/>
    </w:pPr>
  </w:style>
  <w:style w:type="paragraph" w:customStyle="1" w:styleId="Dash2">
    <w:name w:val="Dash 2"/>
    <w:basedOn w:val="Normal"/>
    <w:rsid w:val="006E33E2"/>
    <w:pPr>
      <w:numPr>
        <w:numId w:val="5"/>
      </w:numPr>
      <w:outlineLvl w:val="1"/>
    </w:pPr>
  </w:style>
  <w:style w:type="paragraph" w:customStyle="1" w:styleId="Dash3">
    <w:name w:val="Dash 3"/>
    <w:basedOn w:val="Normal"/>
    <w:rsid w:val="006E33E2"/>
    <w:pPr>
      <w:numPr>
        <w:numId w:val="6"/>
      </w:numPr>
      <w:outlineLvl w:val="2"/>
    </w:pPr>
  </w:style>
  <w:style w:type="paragraph" w:customStyle="1" w:styleId="Dash4">
    <w:name w:val="Dash 4"/>
    <w:basedOn w:val="Normal"/>
    <w:rsid w:val="006E33E2"/>
    <w:pPr>
      <w:numPr>
        <w:numId w:val="7"/>
      </w:numPr>
      <w:outlineLvl w:val="3"/>
    </w:pPr>
  </w:style>
  <w:style w:type="paragraph" w:customStyle="1" w:styleId="DashEqual">
    <w:name w:val="Dash Equal"/>
    <w:basedOn w:val="Dash"/>
    <w:rsid w:val="006E33E2"/>
    <w:pPr>
      <w:numPr>
        <w:numId w:val="8"/>
      </w:numPr>
    </w:pPr>
  </w:style>
  <w:style w:type="paragraph" w:customStyle="1" w:styleId="DashEqual1">
    <w:name w:val="Dash Equal 1"/>
    <w:basedOn w:val="Dash1"/>
    <w:rsid w:val="006E33E2"/>
    <w:pPr>
      <w:numPr>
        <w:numId w:val="9"/>
      </w:numPr>
    </w:pPr>
  </w:style>
  <w:style w:type="paragraph" w:customStyle="1" w:styleId="DashEqual2">
    <w:name w:val="Dash Equal 2"/>
    <w:basedOn w:val="Dash2"/>
    <w:rsid w:val="006E33E2"/>
    <w:pPr>
      <w:numPr>
        <w:numId w:val="10"/>
      </w:numPr>
    </w:pPr>
  </w:style>
  <w:style w:type="paragraph" w:customStyle="1" w:styleId="DashEqual3">
    <w:name w:val="Dash Equal 3"/>
    <w:basedOn w:val="Dash3"/>
    <w:rsid w:val="006E33E2"/>
    <w:pPr>
      <w:numPr>
        <w:numId w:val="11"/>
      </w:numPr>
    </w:pPr>
  </w:style>
  <w:style w:type="paragraph" w:customStyle="1" w:styleId="DashEqual4">
    <w:name w:val="Dash Equal 4"/>
    <w:basedOn w:val="Dash4"/>
    <w:rsid w:val="006E33E2"/>
    <w:pPr>
      <w:numPr>
        <w:numId w:val="12"/>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0"/>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1"/>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E550E"/>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2E550E"/>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semiHidden/>
    <w:unhideWhenUsed/>
    <w:qFormat/>
    <w:rsid w:val="002E550E"/>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2E550E"/>
    <w:pPr>
      <w:keepNext/>
      <w:spacing w:before="240" w:after="60"/>
      <w:outlineLvl w:val="3"/>
    </w:pPr>
    <w:rPr>
      <w:rFonts w:ascii="Calibri" w:hAnsi="Calibri"/>
      <w:b/>
      <w:bCs/>
      <w:sz w:val="28"/>
      <w:szCs w:val="28"/>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36A99"/>
    <w:pPr>
      <w:spacing w:after="440"/>
      <w:ind w:left="-1134" w:right="-1134"/>
    </w:pPr>
    <w:rPr>
      <w:sz w:val="2"/>
      <w:lang w:eastAsia="en-GB"/>
    </w:rPr>
  </w:style>
  <w:style w:type="character" w:customStyle="1" w:styleId="TechnicalBlockChar">
    <w:name w:val="Technical Block Char"/>
    <w:rsid w:val="00136A99"/>
    <w:rPr>
      <w:sz w:val="24"/>
      <w:szCs w:val="24"/>
      <w:lang w:val="en-GB"/>
    </w:rPr>
  </w:style>
  <w:style w:type="character" w:customStyle="1" w:styleId="HeaderCouncilLargeChar">
    <w:name w:val="Header Council Large Char"/>
    <w:link w:val="HeaderCouncilLarge"/>
    <w:rsid w:val="00136A99"/>
    <w:rPr>
      <w:sz w:val="2"/>
      <w:szCs w:val="24"/>
    </w:rPr>
  </w:style>
  <w:style w:type="table" w:styleId="TableGrid">
    <w:name w:val="Table Grid"/>
    <w:basedOn w:val="TableNormal"/>
    <w:rsid w:val="0013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136A99"/>
  </w:style>
  <w:style w:type="paragraph" w:customStyle="1" w:styleId="CharChar2CharCharCharCharChar">
    <w:name w:val="Char Char2 Char Char Char Char Char"/>
    <w:basedOn w:val="Normal"/>
    <w:rsid w:val="00092A38"/>
    <w:rPr>
      <w:lang w:val="pl-PL" w:eastAsia="pl-PL"/>
    </w:rPr>
  </w:style>
  <w:style w:type="paragraph" w:customStyle="1" w:styleId="ZchnZchn">
    <w:name w:val="Zchn Zchn"/>
    <w:basedOn w:val="Normal"/>
    <w:rsid w:val="00092A38"/>
    <w:pPr>
      <w:spacing w:after="160" w:line="240" w:lineRule="exact"/>
    </w:pPr>
  </w:style>
  <w:style w:type="paragraph" w:customStyle="1" w:styleId="CharChar1Char">
    <w:name w:val="Char Char1 Char"/>
    <w:basedOn w:val="Normal"/>
    <w:rsid w:val="00F40D6C"/>
    <w:pPr>
      <w:spacing w:after="160" w:line="240" w:lineRule="exact"/>
    </w:pPr>
    <w:rPr>
      <w:rFonts w:ascii="Tahoma" w:hAnsi="Tahoma"/>
      <w:sz w:val="20"/>
      <w:szCs w:val="20"/>
      <w:lang w:val="en-US"/>
    </w:rPr>
  </w:style>
  <w:style w:type="paragraph" w:customStyle="1" w:styleId="text2">
    <w:name w:val="text2"/>
    <w:basedOn w:val="Normal"/>
    <w:rsid w:val="00B94387"/>
    <w:pPr>
      <w:ind w:left="1134"/>
    </w:pPr>
    <w:rPr>
      <w:rFonts w:eastAsia="Calibri"/>
      <w:lang w:val="fr-BE"/>
    </w:rPr>
  </w:style>
  <w:style w:type="paragraph" w:customStyle="1" w:styleId="pointmanual1">
    <w:name w:val="pointmanual1"/>
    <w:basedOn w:val="Normal"/>
    <w:rsid w:val="00B94387"/>
    <w:pPr>
      <w:ind w:left="1134" w:hanging="567"/>
    </w:pPr>
    <w:rPr>
      <w:rFonts w:eastAsia="Calibri"/>
      <w:lang w:val="fr-BE"/>
    </w:rPr>
  </w:style>
  <w:style w:type="paragraph" w:customStyle="1" w:styleId="dash20">
    <w:name w:val="dash2"/>
    <w:basedOn w:val="Normal"/>
    <w:rsid w:val="00B94387"/>
    <w:pPr>
      <w:ind w:left="1701" w:hanging="567"/>
    </w:pPr>
    <w:rPr>
      <w:rFonts w:eastAsia="Calibri"/>
      <w:lang w:val="fr-BE"/>
    </w:rPr>
  </w:style>
  <w:style w:type="character" w:customStyle="1" w:styleId="Heading1Char">
    <w:name w:val="Heading 1 Char"/>
    <w:link w:val="Heading1"/>
    <w:uiPriority w:val="9"/>
    <w:rsid w:val="002E550E"/>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2E550E"/>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2E550E"/>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2E550E"/>
    <w:rPr>
      <w:rFonts w:ascii="Calibri" w:eastAsia="Times New Roman" w:hAnsi="Calibri" w:cs="Arial"/>
      <w:b/>
      <w:bCs/>
      <w:sz w:val="28"/>
      <w:szCs w:val="28"/>
      <w:lang w:val="en-GB"/>
    </w:rPr>
  </w:style>
  <w:style w:type="paragraph" w:styleId="PlainText">
    <w:name w:val="Plain Text"/>
    <w:basedOn w:val="Normal"/>
    <w:link w:val="PlainTextChar"/>
    <w:uiPriority w:val="99"/>
    <w:semiHidden/>
    <w:unhideWhenUsed/>
    <w:rsid w:val="002C4A41"/>
    <w:rPr>
      <w:rFonts w:ascii="Calibri" w:eastAsia="Calibri" w:hAnsi="Calibri"/>
      <w:sz w:val="22"/>
      <w:szCs w:val="21"/>
      <w:lang w:val="x-none"/>
    </w:rPr>
  </w:style>
  <w:style w:type="character" w:customStyle="1" w:styleId="PlainTextChar">
    <w:name w:val="Plain Text Char"/>
    <w:link w:val="PlainText"/>
    <w:uiPriority w:val="99"/>
    <w:semiHidden/>
    <w:rsid w:val="002C4A41"/>
    <w:rPr>
      <w:rFonts w:ascii="Calibri" w:eastAsia="Calibri" w:hAnsi="Calibri" w:cs="Arial"/>
      <w:sz w:val="22"/>
      <w:szCs w:val="21"/>
      <w:lang w:eastAsia="en-US"/>
    </w:rPr>
  </w:style>
  <w:style w:type="paragraph" w:customStyle="1" w:styleId="Par-numberA">
    <w:name w:val="Par-number A."/>
    <w:basedOn w:val="Normal"/>
    <w:next w:val="Normal"/>
    <w:rsid w:val="0094291C"/>
    <w:pPr>
      <w:widowControl w:val="0"/>
      <w:numPr>
        <w:numId w:val="1"/>
      </w:numPr>
      <w:spacing w:line="360" w:lineRule="auto"/>
    </w:pPr>
    <w:rPr>
      <w:szCs w:val="20"/>
    </w:rPr>
  </w:style>
  <w:style w:type="paragraph" w:customStyle="1" w:styleId="Titreobjet">
    <w:name w:val="Titre objet"/>
    <w:basedOn w:val="Normal"/>
    <w:next w:val="Normal"/>
    <w:rsid w:val="0068753A"/>
    <w:pPr>
      <w:spacing w:before="360" w:after="360"/>
      <w:jc w:val="center"/>
    </w:pPr>
    <w:rPr>
      <w:b/>
    </w:rPr>
  </w:style>
  <w:style w:type="paragraph" w:customStyle="1" w:styleId="Typedudocument">
    <w:name w:val="Type du document"/>
    <w:basedOn w:val="Normal"/>
    <w:next w:val="Titreobjet"/>
    <w:rsid w:val="0068753A"/>
    <w:pPr>
      <w:spacing w:before="360"/>
      <w:jc w:val="center"/>
    </w:pPr>
    <w:rPr>
      <w:b/>
    </w:rPr>
  </w:style>
  <w:style w:type="paragraph" w:customStyle="1" w:styleId="Char1CharCharCharCharChar">
    <w:name w:val="Char1 Char Char Char Char Char"/>
    <w:basedOn w:val="Normal"/>
    <w:rsid w:val="00B76C36"/>
    <w:pPr>
      <w:tabs>
        <w:tab w:val="left" w:pos="709"/>
      </w:tabs>
    </w:pPr>
    <w:rPr>
      <w:rFonts w:ascii="Tahoma" w:eastAsia="Batang" w:hAnsi="Tahoma" w:cs="Tahoma"/>
      <w:lang w:val="pl-PL" w:eastAsia="pl-PL"/>
    </w:rPr>
  </w:style>
  <w:style w:type="paragraph" w:styleId="BalloonText">
    <w:name w:val="Balloon Text"/>
    <w:basedOn w:val="Normal"/>
    <w:link w:val="BalloonTextChar"/>
    <w:uiPriority w:val="99"/>
    <w:semiHidden/>
    <w:unhideWhenUsed/>
    <w:rsid w:val="00F860DF"/>
    <w:rPr>
      <w:rFonts w:ascii="Tahoma" w:hAnsi="Tahoma" w:cs="Tahoma"/>
      <w:sz w:val="16"/>
      <w:szCs w:val="16"/>
    </w:rPr>
  </w:style>
  <w:style w:type="character" w:customStyle="1" w:styleId="BalloonTextChar">
    <w:name w:val="Balloon Text Char"/>
    <w:link w:val="BalloonText"/>
    <w:uiPriority w:val="99"/>
    <w:semiHidden/>
    <w:rsid w:val="00F860DF"/>
    <w:rPr>
      <w:rFonts w:ascii="Tahoma" w:hAnsi="Tahoma" w:cs="Tahoma"/>
      <w:sz w:val="16"/>
      <w:szCs w:val="16"/>
      <w:lang w:eastAsia="fr-BE"/>
    </w:rPr>
  </w:style>
  <w:style w:type="paragraph" w:customStyle="1" w:styleId="Text20">
    <w:name w:val="Text 2"/>
    <w:basedOn w:val="Normal"/>
    <w:rsid w:val="006E33E2"/>
    <w:pPr>
      <w:ind w:left="1134"/>
      <w:outlineLvl w:val="1"/>
    </w:pPr>
  </w:style>
  <w:style w:type="paragraph" w:customStyle="1" w:styleId="PointManual10">
    <w:name w:val="Point Manual (1)"/>
    <w:basedOn w:val="Normal"/>
    <w:rsid w:val="006E33E2"/>
    <w:pPr>
      <w:ind w:left="1134" w:hanging="567"/>
      <w:outlineLvl w:val="0"/>
    </w:pPr>
  </w:style>
  <w:style w:type="character" w:styleId="CommentReference">
    <w:name w:val="annotation reference"/>
    <w:uiPriority w:val="99"/>
    <w:semiHidden/>
    <w:unhideWhenUsed/>
    <w:rsid w:val="00A2474E"/>
    <w:rPr>
      <w:sz w:val="16"/>
      <w:szCs w:val="16"/>
    </w:rPr>
  </w:style>
  <w:style w:type="paragraph" w:styleId="CommentText">
    <w:name w:val="annotation text"/>
    <w:basedOn w:val="Normal"/>
    <w:link w:val="CommentTextChar"/>
    <w:uiPriority w:val="99"/>
    <w:semiHidden/>
    <w:unhideWhenUsed/>
    <w:rsid w:val="00A2474E"/>
    <w:rPr>
      <w:sz w:val="20"/>
      <w:szCs w:val="20"/>
    </w:rPr>
  </w:style>
  <w:style w:type="character" w:customStyle="1" w:styleId="CommentTextChar">
    <w:name w:val="Comment Text Char"/>
    <w:link w:val="CommentText"/>
    <w:uiPriority w:val="99"/>
    <w:semiHidden/>
    <w:rsid w:val="00A2474E"/>
    <w:rPr>
      <w:lang w:eastAsia="en-US"/>
    </w:rPr>
  </w:style>
  <w:style w:type="paragraph" w:styleId="CommentSubject">
    <w:name w:val="annotation subject"/>
    <w:basedOn w:val="CommentText"/>
    <w:next w:val="CommentText"/>
    <w:link w:val="CommentSubjectChar"/>
    <w:uiPriority w:val="99"/>
    <w:semiHidden/>
    <w:unhideWhenUsed/>
    <w:rsid w:val="00A2474E"/>
    <w:rPr>
      <w:b/>
      <w:bCs/>
    </w:rPr>
  </w:style>
  <w:style w:type="character" w:customStyle="1" w:styleId="CommentSubjectChar">
    <w:name w:val="Comment Subject Char"/>
    <w:link w:val="CommentSubject"/>
    <w:uiPriority w:val="99"/>
    <w:semiHidden/>
    <w:rsid w:val="00A2474E"/>
    <w:rPr>
      <w:b/>
      <w:bCs/>
      <w:lang w:eastAsia="en-US"/>
    </w:rPr>
  </w:style>
  <w:style w:type="character" w:styleId="Hyperlink">
    <w:name w:val="Hyperlink"/>
    <w:uiPriority w:val="99"/>
    <w:unhideWhenUsed/>
    <w:rsid w:val="00A2474E"/>
    <w:rPr>
      <w:color w:val="0000FF"/>
      <w:u w:val="single"/>
    </w:rPr>
  </w:style>
  <w:style w:type="paragraph" w:customStyle="1" w:styleId="Text21">
    <w:name w:val="Text 2"/>
    <w:basedOn w:val="Normal"/>
    <w:rsid w:val="006E33E2"/>
    <w:pPr>
      <w:ind w:left="1134"/>
      <w:outlineLvl w:val="1"/>
    </w:pPr>
  </w:style>
  <w:style w:type="paragraph" w:customStyle="1" w:styleId="PointManual11">
    <w:name w:val="Point Manual (1)"/>
    <w:basedOn w:val="Normal"/>
    <w:link w:val="PointManual1Char"/>
    <w:rsid w:val="006E33E2"/>
    <w:pPr>
      <w:ind w:left="1134" w:hanging="567"/>
      <w:outlineLvl w:val="0"/>
    </w:pPr>
  </w:style>
  <w:style w:type="character" w:customStyle="1" w:styleId="PointManual1Char">
    <w:name w:val="Point Manual (1) Char"/>
    <w:link w:val="PointManual11"/>
    <w:rsid w:val="00D57F1E"/>
    <w:rPr>
      <w:sz w:val="24"/>
      <w:szCs w:val="24"/>
      <w:lang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3383A"/>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2">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8"/>
      </w:numPr>
      <w:spacing w:before="200"/>
    </w:pPr>
  </w:style>
  <w:style w:type="paragraph" w:customStyle="1" w:styleId="Pointabc1">
    <w:name w:val="Point abc (1)"/>
    <w:basedOn w:val="Normal"/>
    <w:rsid w:val="006E33E2"/>
    <w:pPr>
      <w:numPr>
        <w:ilvl w:val="3"/>
        <w:numId w:val="18"/>
      </w:numPr>
      <w:outlineLvl w:val="0"/>
    </w:pPr>
  </w:style>
  <w:style w:type="paragraph" w:customStyle="1" w:styleId="Pointabc2">
    <w:name w:val="Point abc (2)"/>
    <w:basedOn w:val="Normal"/>
    <w:rsid w:val="006E33E2"/>
    <w:pPr>
      <w:numPr>
        <w:ilvl w:val="5"/>
        <w:numId w:val="18"/>
      </w:numPr>
      <w:outlineLvl w:val="1"/>
    </w:pPr>
  </w:style>
  <w:style w:type="paragraph" w:customStyle="1" w:styleId="Pointabc3">
    <w:name w:val="Point abc (3)"/>
    <w:basedOn w:val="Normal"/>
    <w:rsid w:val="006E33E2"/>
    <w:pPr>
      <w:numPr>
        <w:ilvl w:val="7"/>
        <w:numId w:val="18"/>
      </w:numPr>
      <w:outlineLvl w:val="2"/>
    </w:pPr>
  </w:style>
  <w:style w:type="paragraph" w:customStyle="1" w:styleId="Pointabc4">
    <w:name w:val="Point abc (4)"/>
    <w:basedOn w:val="Normal"/>
    <w:rsid w:val="006E33E2"/>
    <w:pPr>
      <w:numPr>
        <w:ilvl w:val="8"/>
        <w:numId w:val="18"/>
      </w:numPr>
      <w:outlineLvl w:val="3"/>
    </w:pPr>
  </w:style>
  <w:style w:type="paragraph" w:customStyle="1" w:styleId="Point123">
    <w:name w:val="Point 123"/>
    <w:basedOn w:val="Normal"/>
    <w:rsid w:val="006E33E2"/>
    <w:pPr>
      <w:numPr>
        <w:numId w:val="18"/>
      </w:numPr>
      <w:spacing w:before="200"/>
    </w:pPr>
  </w:style>
  <w:style w:type="paragraph" w:customStyle="1" w:styleId="Point1231">
    <w:name w:val="Point 123 (1)"/>
    <w:basedOn w:val="Normal"/>
    <w:rsid w:val="006E33E2"/>
    <w:pPr>
      <w:numPr>
        <w:ilvl w:val="2"/>
        <w:numId w:val="18"/>
      </w:numPr>
      <w:outlineLvl w:val="0"/>
    </w:pPr>
  </w:style>
  <w:style w:type="paragraph" w:customStyle="1" w:styleId="Point1232">
    <w:name w:val="Point 123 (2)"/>
    <w:basedOn w:val="Normal"/>
    <w:rsid w:val="006E33E2"/>
    <w:pPr>
      <w:numPr>
        <w:ilvl w:val="4"/>
        <w:numId w:val="18"/>
      </w:numPr>
      <w:outlineLvl w:val="1"/>
    </w:pPr>
  </w:style>
  <w:style w:type="paragraph" w:customStyle="1" w:styleId="Point1233">
    <w:name w:val="Point 123 (3)"/>
    <w:basedOn w:val="Normal"/>
    <w:rsid w:val="006E33E2"/>
    <w:pPr>
      <w:numPr>
        <w:ilvl w:val="6"/>
        <w:numId w:val="18"/>
      </w:numPr>
      <w:outlineLvl w:val="2"/>
    </w:pPr>
  </w:style>
  <w:style w:type="paragraph" w:customStyle="1" w:styleId="Pointivx">
    <w:name w:val="Point ivx"/>
    <w:basedOn w:val="Normal"/>
    <w:rsid w:val="006E33E2"/>
    <w:pPr>
      <w:numPr>
        <w:numId w:val="19"/>
      </w:numPr>
      <w:spacing w:before="200"/>
    </w:pPr>
  </w:style>
  <w:style w:type="paragraph" w:customStyle="1" w:styleId="Pointivx1">
    <w:name w:val="Point ivx (1)"/>
    <w:basedOn w:val="Normal"/>
    <w:rsid w:val="006E33E2"/>
    <w:pPr>
      <w:numPr>
        <w:ilvl w:val="1"/>
        <w:numId w:val="19"/>
      </w:numPr>
      <w:outlineLvl w:val="0"/>
    </w:pPr>
  </w:style>
  <w:style w:type="paragraph" w:customStyle="1" w:styleId="Pointivx2">
    <w:name w:val="Point ivx (2)"/>
    <w:basedOn w:val="Normal"/>
    <w:rsid w:val="006E33E2"/>
    <w:pPr>
      <w:numPr>
        <w:ilvl w:val="2"/>
        <w:numId w:val="19"/>
      </w:numPr>
      <w:outlineLvl w:val="1"/>
    </w:pPr>
  </w:style>
  <w:style w:type="paragraph" w:customStyle="1" w:styleId="Pointivx3">
    <w:name w:val="Point ivx (3)"/>
    <w:basedOn w:val="Normal"/>
    <w:rsid w:val="006E33E2"/>
    <w:pPr>
      <w:numPr>
        <w:ilvl w:val="3"/>
        <w:numId w:val="19"/>
      </w:numPr>
      <w:outlineLvl w:val="2"/>
    </w:pPr>
  </w:style>
  <w:style w:type="paragraph" w:customStyle="1" w:styleId="Pointivx4">
    <w:name w:val="Point ivx (4)"/>
    <w:basedOn w:val="Normal"/>
    <w:rsid w:val="006E33E2"/>
    <w:pPr>
      <w:numPr>
        <w:ilvl w:val="4"/>
        <w:numId w:val="19"/>
      </w:numPr>
      <w:outlineLvl w:val="3"/>
    </w:pPr>
  </w:style>
  <w:style w:type="paragraph" w:customStyle="1" w:styleId="Bullet">
    <w:name w:val="Bullet"/>
    <w:basedOn w:val="Normal"/>
    <w:rsid w:val="006E33E2"/>
    <w:pPr>
      <w:numPr>
        <w:numId w:val="13"/>
      </w:numPr>
      <w:spacing w:before="200"/>
    </w:pPr>
  </w:style>
  <w:style w:type="paragraph" w:customStyle="1" w:styleId="Bullet1">
    <w:name w:val="Bullet 1"/>
    <w:basedOn w:val="Normal"/>
    <w:rsid w:val="006E33E2"/>
    <w:pPr>
      <w:numPr>
        <w:numId w:val="14"/>
      </w:numPr>
      <w:outlineLvl w:val="0"/>
    </w:pPr>
  </w:style>
  <w:style w:type="paragraph" w:customStyle="1" w:styleId="Bullet2">
    <w:name w:val="Bullet 2"/>
    <w:basedOn w:val="Normal"/>
    <w:rsid w:val="006E33E2"/>
    <w:pPr>
      <w:numPr>
        <w:numId w:val="15"/>
      </w:numPr>
      <w:outlineLvl w:val="1"/>
    </w:pPr>
  </w:style>
  <w:style w:type="paragraph" w:customStyle="1" w:styleId="Bullet3">
    <w:name w:val="Bullet 3"/>
    <w:basedOn w:val="Normal"/>
    <w:rsid w:val="006E33E2"/>
    <w:pPr>
      <w:numPr>
        <w:numId w:val="16"/>
      </w:numPr>
      <w:outlineLvl w:val="2"/>
    </w:pPr>
  </w:style>
  <w:style w:type="paragraph" w:customStyle="1" w:styleId="Bullet4">
    <w:name w:val="Bullet 4"/>
    <w:basedOn w:val="Normal"/>
    <w:rsid w:val="006E33E2"/>
    <w:pPr>
      <w:numPr>
        <w:numId w:val="17"/>
      </w:numPr>
      <w:outlineLvl w:val="3"/>
    </w:pPr>
  </w:style>
  <w:style w:type="paragraph" w:customStyle="1" w:styleId="Dash">
    <w:name w:val="Dash"/>
    <w:basedOn w:val="Normal"/>
    <w:rsid w:val="006E33E2"/>
    <w:pPr>
      <w:numPr>
        <w:numId w:val="3"/>
      </w:numPr>
      <w:spacing w:before="200"/>
    </w:pPr>
  </w:style>
  <w:style w:type="paragraph" w:customStyle="1" w:styleId="Dash1">
    <w:name w:val="Dash 1"/>
    <w:basedOn w:val="Normal"/>
    <w:rsid w:val="006E33E2"/>
    <w:pPr>
      <w:numPr>
        <w:numId w:val="4"/>
      </w:numPr>
      <w:outlineLvl w:val="0"/>
    </w:pPr>
  </w:style>
  <w:style w:type="paragraph" w:customStyle="1" w:styleId="Dash2">
    <w:name w:val="Dash 2"/>
    <w:basedOn w:val="Normal"/>
    <w:rsid w:val="006E33E2"/>
    <w:pPr>
      <w:numPr>
        <w:numId w:val="5"/>
      </w:numPr>
      <w:outlineLvl w:val="1"/>
    </w:pPr>
  </w:style>
  <w:style w:type="paragraph" w:customStyle="1" w:styleId="Dash3">
    <w:name w:val="Dash 3"/>
    <w:basedOn w:val="Normal"/>
    <w:rsid w:val="006E33E2"/>
    <w:pPr>
      <w:numPr>
        <w:numId w:val="6"/>
      </w:numPr>
      <w:outlineLvl w:val="2"/>
    </w:pPr>
  </w:style>
  <w:style w:type="paragraph" w:customStyle="1" w:styleId="Dash4">
    <w:name w:val="Dash 4"/>
    <w:basedOn w:val="Normal"/>
    <w:rsid w:val="006E33E2"/>
    <w:pPr>
      <w:numPr>
        <w:numId w:val="7"/>
      </w:numPr>
      <w:outlineLvl w:val="3"/>
    </w:pPr>
  </w:style>
  <w:style w:type="paragraph" w:customStyle="1" w:styleId="DashEqual">
    <w:name w:val="Dash Equal"/>
    <w:basedOn w:val="Dash"/>
    <w:rsid w:val="006E33E2"/>
    <w:pPr>
      <w:numPr>
        <w:numId w:val="8"/>
      </w:numPr>
    </w:pPr>
  </w:style>
  <w:style w:type="paragraph" w:customStyle="1" w:styleId="DashEqual1">
    <w:name w:val="Dash Equal 1"/>
    <w:basedOn w:val="Dash1"/>
    <w:rsid w:val="006E33E2"/>
    <w:pPr>
      <w:numPr>
        <w:numId w:val="9"/>
      </w:numPr>
    </w:pPr>
  </w:style>
  <w:style w:type="paragraph" w:customStyle="1" w:styleId="DashEqual2">
    <w:name w:val="Dash Equal 2"/>
    <w:basedOn w:val="Dash2"/>
    <w:rsid w:val="006E33E2"/>
    <w:pPr>
      <w:numPr>
        <w:numId w:val="10"/>
      </w:numPr>
    </w:pPr>
  </w:style>
  <w:style w:type="paragraph" w:customStyle="1" w:styleId="DashEqual3">
    <w:name w:val="Dash Equal 3"/>
    <w:basedOn w:val="Dash3"/>
    <w:rsid w:val="006E33E2"/>
    <w:pPr>
      <w:numPr>
        <w:numId w:val="11"/>
      </w:numPr>
    </w:pPr>
  </w:style>
  <w:style w:type="paragraph" w:customStyle="1" w:styleId="DashEqual4">
    <w:name w:val="Dash Equal 4"/>
    <w:basedOn w:val="Dash4"/>
    <w:rsid w:val="006E33E2"/>
    <w:pPr>
      <w:numPr>
        <w:numId w:val="12"/>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0"/>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1"/>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619">
      <w:bodyDiv w:val="1"/>
      <w:marLeft w:val="0"/>
      <w:marRight w:val="0"/>
      <w:marTop w:val="0"/>
      <w:marBottom w:val="0"/>
      <w:divBdr>
        <w:top w:val="none" w:sz="0" w:space="0" w:color="auto"/>
        <w:left w:val="none" w:sz="0" w:space="0" w:color="auto"/>
        <w:bottom w:val="none" w:sz="0" w:space="0" w:color="auto"/>
        <w:right w:val="none" w:sz="0" w:space="0" w:color="auto"/>
      </w:divBdr>
    </w:div>
    <w:div w:id="67577091">
      <w:bodyDiv w:val="1"/>
      <w:marLeft w:val="0"/>
      <w:marRight w:val="0"/>
      <w:marTop w:val="0"/>
      <w:marBottom w:val="0"/>
      <w:divBdr>
        <w:top w:val="none" w:sz="0" w:space="0" w:color="auto"/>
        <w:left w:val="none" w:sz="0" w:space="0" w:color="auto"/>
        <w:bottom w:val="none" w:sz="0" w:space="0" w:color="auto"/>
        <w:right w:val="none" w:sz="0" w:space="0" w:color="auto"/>
      </w:divBdr>
    </w:div>
    <w:div w:id="144592238">
      <w:bodyDiv w:val="1"/>
      <w:marLeft w:val="0"/>
      <w:marRight w:val="0"/>
      <w:marTop w:val="0"/>
      <w:marBottom w:val="0"/>
      <w:divBdr>
        <w:top w:val="none" w:sz="0" w:space="0" w:color="auto"/>
        <w:left w:val="none" w:sz="0" w:space="0" w:color="auto"/>
        <w:bottom w:val="none" w:sz="0" w:space="0" w:color="auto"/>
        <w:right w:val="none" w:sz="0" w:space="0" w:color="auto"/>
      </w:divBdr>
    </w:div>
    <w:div w:id="181165322">
      <w:bodyDiv w:val="1"/>
      <w:marLeft w:val="0"/>
      <w:marRight w:val="0"/>
      <w:marTop w:val="0"/>
      <w:marBottom w:val="0"/>
      <w:divBdr>
        <w:top w:val="none" w:sz="0" w:space="0" w:color="auto"/>
        <w:left w:val="none" w:sz="0" w:space="0" w:color="auto"/>
        <w:bottom w:val="none" w:sz="0" w:space="0" w:color="auto"/>
        <w:right w:val="none" w:sz="0" w:space="0" w:color="auto"/>
      </w:divBdr>
    </w:div>
    <w:div w:id="291836041">
      <w:bodyDiv w:val="1"/>
      <w:marLeft w:val="0"/>
      <w:marRight w:val="0"/>
      <w:marTop w:val="0"/>
      <w:marBottom w:val="0"/>
      <w:divBdr>
        <w:top w:val="none" w:sz="0" w:space="0" w:color="auto"/>
        <w:left w:val="none" w:sz="0" w:space="0" w:color="auto"/>
        <w:bottom w:val="none" w:sz="0" w:space="0" w:color="auto"/>
        <w:right w:val="none" w:sz="0" w:space="0" w:color="auto"/>
      </w:divBdr>
    </w:div>
    <w:div w:id="326252783">
      <w:bodyDiv w:val="1"/>
      <w:marLeft w:val="0"/>
      <w:marRight w:val="0"/>
      <w:marTop w:val="0"/>
      <w:marBottom w:val="0"/>
      <w:divBdr>
        <w:top w:val="none" w:sz="0" w:space="0" w:color="auto"/>
        <w:left w:val="none" w:sz="0" w:space="0" w:color="auto"/>
        <w:bottom w:val="none" w:sz="0" w:space="0" w:color="auto"/>
        <w:right w:val="none" w:sz="0" w:space="0" w:color="auto"/>
      </w:divBdr>
    </w:div>
    <w:div w:id="364526713">
      <w:bodyDiv w:val="1"/>
      <w:marLeft w:val="0"/>
      <w:marRight w:val="0"/>
      <w:marTop w:val="0"/>
      <w:marBottom w:val="0"/>
      <w:divBdr>
        <w:top w:val="none" w:sz="0" w:space="0" w:color="auto"/>
        <w:left w:val="none" w:sz="0" w:space="0" w:color="auto"/>
        <w:bottom w:val="none" w:sz="0" w:space="0" w:color="auto"/>
        <w:right w:val="none" w:sz="0" w:space="0" w:color="auto"/>
      </w:divBdr>
    </w:div>
    <w:div w:id="589778665">
      <w:bodyDiv w:val="1"/>
      <w:marLeft w:val="0"/>
      <w:marRight w:val="0"/>
      <w:marTop w:val="0"/>
      <w:marBottom w:val="0"/>
      <w:divBdr>
        <w:top w:val="none" w:sz="0" w:space="0" w:color="auto"/>
        <w:left w:val="none" w:sz="0" w:space="0" w:color="auto"/>
        <w:bottom w:val="none" w:sz="0" w:space="0" w:color="auto"/>
        <w:right w:val="none" w:sz="0" w:space="0" w:color="auto"/>
      </w:divBdr>
    </w:div>
    <w:div w:id="673267708">
      <w:bodyDiv w:val="1"/>
      <w:marLeft w:val="0"/>
      <w:marRight w:val="0"/>
      <w:marTop w:val="0"/>
      <w:marBottom w:val="0"/>
      <w:divBdr>
        <w:top w:val="none" w:sz="0" w:space="0" w:color="auto"/>
        <w:left w:val="none" w:sz="0" w:space="0" w:color="auto"/>
        <w:bottom w:val="none" w:sz="0" w:space="0" w:color="auto"/>
        <w:right w:val="none" w:sz="0" w:space="0" w:color="auto"/>
      </w:divBdr>
    </w:div>
    <w:div w:id="836845786">
      <w:bodyDiv w:val="1"/>
      <w:marLeft w:val="0"/>
      <w:marRight w:val="0"/>
      <w:marTop w:val="0"/>
      <w:marBottom w:val="0"/>
      <w:divBdr>
        <w:top w:val="none" w:sz="0" w:space="0" w:color="auto"/>
        <w:left w:val="none" w:sz="0" w:space="0" w:color="auto"/>
        <w:bottom w:val="none" w:sz="0" w:space="0" w:color="auto"/>
        <w:right w:val="none" w:sz="0" w:space="0" w:color="auto"/>
      </w:divBdr>
    </w:div>
    <w:div w:id="840311768">
      <w:bodyDiv w:val="1"/>
      <w:marLeft w:val="0"/>
      <w:marRight w:val="0"/>
      <w:marTop w:val="0"/>
      <w:marBottom w:val="0"/>
      <w:divBdr>
        <w:top w:val="none" w:sz="0" w:space="0" w:color="auto"/>
        <w:left w:val="none" w:sz="0" w:space="0" w:color="auto"/>
        <w:bottom w:val="none" w:sz="0" w:space="0" w:color="auto"/>
        <w:right w:val="none" w:sz="0" w:space="0" w:color="auto"/>
      </w:divBdr>
    </w:div>
    <w:div w:id="886188612">
      <w:bodyDiv w:val="1"/>
      <w:marLeft w:val="0"/>
      <w:marRight w:val="0"/>
      <w:marTop w:val="0"/>
      <w:marBottom w:val="0"/>
      <w:divBdr>
        <w:top w:val="none" w:sz="0" w:space="0" w:color="auto"/>
        <w:left w:val="none" w:sz="0" w:space="0" w:color="auto"/>
        <w:bottom w:val="none" w:sz="0" w:space="0" w:color="auto"/>
        <w:right w:val="none" w:sz="0" w:space="0" w:color="auto"/>
      </w:divBdr>
    </w:div>
    <w:div w:id="892426446">
      <w:bodyDiv w:val="1"/>
      <w:marLeft w:val="0"/>
      <w:marRight w:val="0"/>
      <w:marTop w:val="0"/>
      <w:marBottom w:val="0"/>
      <w:divBdr>
        <w:top w:val="none" w:sz="0" w:space="0" w:color="auto"/>
        <w:left w:val="none" w:sz="0" w:space="0" w:color="auto"/>
        <w:bottom w:val="none" w:sz="0" w:space="0" w:color="auto"/>
        <w:right w:val="none" w:sz="0" w:space="0" w:color="auto"/>
      </w:divBdr>
    </w:div>
    <w:div w:id="926693022">
      <w:bodyDiv w:val="1"/>
      <w:marLeft w:val="0"/>
      <w:marRight w:val="0"/>
      <w:marTop w:val="0"/>
      <w:marBottom w:val="0"/>
      <w:divBdr>
        <w:top w:val="none" w:sz="0" w:space="0" w:color="auto"/>
        <w:left w:val="none" w:sz="0" w:space="0" w:color="auto"/>
        <w:bottom w:val="none" w:sz="0" w:space="0" w:color="auto"/>
        <w:right w:val="none" w:sz="0" w:space="0" w:color="auto"/>
      </w:divBdr>
    </w:div>
    <w:div w:id="1017658958">
      <w:bodyDiv w:val="1"/>
      <w:marLeft w:val="0"/>
      <w:marRight w:val="0"/>
      <w:marTop w:val="0"/>
      <w:marBottom w:val="0"/>
      <w:divBdr>
        <w:top w:val="none" w:sz="0" w:space="0" w:color="auto"/>
        <w:left w:val="none" w:sz="0" w:space="0" w:color="auto"/>
        <w:bottom w:val="none" w:sz="0" w:space="0" w:color="auto"/>
        <w:right w:val="none" w:sz="0" w:space="0" w:color="auto"/>
      </w:divBdr>
    </w:div>
    <w:div w:id="1090540874">
      <w:bodyDiv w:val="1"/>
      <w:marLeft w:val="0"/>
      <w:marRight w:val="0"/>
      <w:marTop w:val="0"/>
      <w:marBottom w:val="0"/>
      <w:divBdr>
        <w:top w:val="none" w:sz="0" w:space="0" w:color="auto"/>
        <w:left w:val="none" w:sz="0" w:space="0" w:color="auto"/>
        <w:bottom w:val="none" w:sz="0" w:space="0" w:color="auto"/>
        <w:right w:val="none" w:sz="0" w:space="0" w:color="auto"/>
      </w:divBdr>
      <w:divsChild>
        <w:div w:id="1540359797">
          <w:marLeft w:val="0"/>
          <w:marRight w:val="0"/>
          <w:marTop w:val="0"/>
          <w:marBottom w:val="0"/>
          <w:divBdr>
            <w:top w:val="none" w:sz="0" w:space="0" w:color="auto"/>
            <w:left w:val="none" w:sz="0" w:space="0" w:color="auto"/>
            <w:bottom w:val="none" w:sz="0" w:space="0" w:color="auto"/>
            <w:right w:val="none" w:sz="0" w:space="0" w:color="auto"/>
          </w:divBdr>
          <w:divsChild>
            <w:div w:id="1693022722">
              <w:marLeft w:val="0"/>
              <w:marRight w:val="0"/>
              <w:marTop w:val="0"/>
              <w:marBottom w:val="0"/>
              <w:divBdr>
                <w:top w:val="none" w:sz="0" w:space="0" w:color="auto"/>
                <w:left w:val="none" w:sz="0" w:space="0" w:color="auto"/>
                <w:bottom w:val="none" w:sz="0" w:space="0" w:color="auto"/>
                <w:right w:val="none" w:sz="0" w:space="0" w:color="auto"/>
              </w:divBdr>
              <w:divsChild>
                <w:div w:id="1494831112">
                  <w:marLeft w:val="0"/>
                  <w:marRight w:val="0"/>
                  <w:marTop w:val="0"/>
                  <w:marBottom w:val="0"/>
                  <w:divBdr>
                    <w:top w:val="none" w:sz="0" w:space="0" w:color="auto"/>
                    <w:left w:val="none" w:sz="0" w:space="0" w:color="auto"/>
                    <w:bottom w:val="none" w:sz="0" w:space="0" w:color="auto"/>
                    <w:right w:val="none" w:sz="0" w:space="0" w:color="auto"/>
                  </w:divBdr>
                  <w:divsChild>
                    <w:div w:id="696851297">
                      <w:marLeft w:val="0"/>
                      <w:marRight w:val="0"/>
                      <w:marTop w:val="0"/>
                      <w:marBottom w:val="0"/>
                      <w:divBdr>
                        <w:top w:val="none" w:sz="0" w:space="0" w:color="auto"/>
                        <w:left w:val="none" w:sz="0" w:space="0" w:color="auto"/>
                        <w:bottom w:val="none" w:sz="0" w:space="0" w:color="auto"/>
                        <w:right w:val="none" w:sz="0" w:space="0" w:color="auto"/>
                      </w:divBdr>
                      <w:divsChild>
                        <w:div w:id="1860194534">
                          <w:marLeft w:val="0"/>
                          <w:marRight w:val="0"/>
                          <w:marTop w:val="0"/>
                          <w:marBottom w:val="0"/>
                          <w:divBdr>
                            <w:top w:val="none" w:sz="0" w:space="0" w:color="auto"/>
                            <w:left w:val="none" w:sz="0" w:space="0" w:color="auto"/>
                            <w:bottom w:val="none" w:sz="0" w:space="0" w:color="auto"/>
                            <w:right w:val="none" w:sz="0" w:space="0" w:color="auto"/>
                          </w:divBdr>
                          <w:divsChild>
                            <w:div w:id="394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88152">
      <w:bodyDiv w:val="1"/>
      <w:marLeft w:val="0"/>
      <w:marRight w:val="0"/>
      <w:marTop w:val="0"/>
      <w:marBottom w:val="0"/>
      <w:divBdr>
        <w:top w:val="none" w:sz="0" w:space="0" w:color="auto"/>
        <w:left w:val="none" w:sz="0" w:space="0" w:color="auto"/>
        <w:bottom w:val="none" w:sz="0" w:space="0" w:color="auto"/>
        <w:right w:val="none" w:sz="0" w:space="0" w:color="auto"/>
      </w:divBdr>
    </w:div>
    <w:div w:id="1376466214">
      <w:bodyDiv w:val="1"/>
      <w:marLeft w:val="0"/>
      <w:marRight w:val="0"/>
      <w:marTop w:val="0"/>
      <w:marBottom w:val="0"/>
      <w:divBdr>
        <w:top w:val="none" w:sz="0" w:space="0" w:color="auto"/>
        <w:left w:val="none" w:sz="0" w:space="0" w:color="auto"/>
        <w:bottom w:val="none" w:sz="0" w:space="0" w:color="auto"/>
        <w:right w:val="none" w:sz="0" w:space="0" w:color="auto"/>
      </w:divBdr>
    </w:div>
    <w:div w:id="1381594048">
      <w:bodyDiv w:val="1"/>
      <w:marLeft w:val="0"/>
      <w:marRight w:val="0"/>
      <w:marTop w:val="0"/>
      <w:marBottom w:val="0"/>
      <w:divBdr>
        <w:top w:val="none" w:sz="0" w:space="0" w:color="auto"/>
        <w:left w:val="none" w:sz="0" w:space="0" w:color="auto"/>
        <w:bottom w:val="none" w:sz="0" w:space="0" w:color="auto"/>
        <w:right w:val="none" w:sz="0" w:space="0" w:color="auto"/>
      </w:divBdr>
    </w:div>
    <w:div w:id="1517815067">
      <w:bodyDiv w:val="1"/>
      <w:marLeft w:val="0"/>
      <w:marRight w:val="0"/>
      <w:marTop w:val="0"/>
      <w:marBottom w:val="0"/>
      <w:divBdr>
        <w:top w:val="none" w:sz="0" w:space="0" w:color="auto"/>
        <w:left w:val="none" w:sz="0" w:space="0" w:color="auto"/>
        <w:bottom w:val="none" w:sz="0" w:space="0" w:color="auto"/>
        <w:right w:val="none" w:sz="0" w:space="0" w:color="auto"/>
      </w:divBdr>
    </w:div>
    <w:div w:id="2000693004">
      <w:bodyDiv w:val="1"/>
      <w:marLeft w:val="0"/>
      <w:marRight w:val="0"/>
      <w:marTop w:val="0"/>
      <w:marBottom w:val="0"/>
      <w:divBdr>
        <w:top w:val="none" w:sz="0" w:space="0" w:color="auto"/>
        <w:left w:val="none" w:sz="0" w:space="0" w:color="auto"/>
        <w:bottom w:val="none" w:sz="0" w:space="0" w:color="auto"/>
        <w:right w:val="none" w:sz="0" w:space="0" w:color="auto"/>
      </w:divBdr>
    </w:div>
    <w:div w:id="2065638563">
      <w:bodyDiv w:val="1"/>
      <w:marLeft w:val="0"/>
      <w:marRight w:val="0"/>
      <w:marTop w:val="0"/>
      <w:marBottom w:val="0"/>
      <w:divBdr>
        <w:top w:val="none" w:sz="0" w:space="0" w:color="auto"/>
        <w:left w:val="none" w:sz="0" w:space="0" w:color="auto"/>
        <w:bottom w:val="none" w:sz="0" w:space="0" w:color="auto"/>
        <w:right w:val="none" w:sz="0" w:space="0" w:color="auto"/>
      </w:divBdr>
    </w:div>
    <w:div w:id="2076857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0B480-12AD-40A3-A7A8-814E49C9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2</TotalTime>
  <Pages>3</Pages>
  <Words>441</Words>
  <Characters>2518</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Council of European Union</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OKUROWSKA Elzbieta</dc:creator>
  <cp:lastModifiedBy>HOLTTO Anne</cp:lastModifiedBy>
  <cp:revision>3</cp:revision>
  <cp:lastPrinted>2015-06-01T14:14:00Z</cp:lastPrinted>
  <dcterms:created xsi:type="dcterms:W3CDTF">2015-06-01T14:46:00Z</dcterms:created>
  <dcterms:modified xsi:type="dcterms:W3CDTF">2015-06-01T14:53:00Z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2.3.0.5</vt:lpwstr>
  </property>
  <property fmtid="{D5CDD505-2E9C-101B-9397-08002B2CF9AE}" pid="3" name="Created using">
    <vt:lpwstr>DocuWrite 2.4.5, Build 20130719</vt:lpwstr>
  </property>
  <property fmtid="{D5CDD505-2E9C-101B-9397-08002B2CF9AE}" pid="4" name="Last edited using">
    <vt:lpwstr>DocuWrite 3.5.3, Build 20150508</vt:lpwstr>
  </property>
  <property fmtid="{D5CDD505-2E9C-101B-9397-08002B2CF9AE}" pid="5" name="_DocHome">
    <vt:i4>-1121811568</vt:i4>
  </property>
</Properties>
</file>