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8" w:rsidRPr="007F6971" w:rsidRDefault="007F6971" w:rsidP="007F697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eb8e0f7-47e1-4d8a-8538-cc3527692575_0" style="width:568.5pt;height:472.7pt">
            <v:imagedata r:id="rId8" o:title=""/>
          </v:shape>
        </w:pict>
      </w:r>
      <w:bookmarkEnd w:id="0"/>
    </w:p>
    <w:p w:rsidR="003B13DC" w:rsidRPr="002A01CC" w:rsidRDefault="003B13DC" w:rsidP="00753947">
      <w:pPr>
        <w:pStyle w:val="PointManual"/>
        <w:spacing w:before="0"/>
      </w:pPr>
    </w:p>
    <w:p w:rsidR="003B13DC" w:rsidRPr="002A01CC" w:rsidRDefault="003B13DC" w:rsidP="00753947">
      <w:pPr>
        <w:pStyle w:val="PointManual"/>
        <w:spacing w:before="0"/>
      </w:pPr>
    </w:p>
    <w:p w:rsidR="00753947" w:rsidRPr="002A01CC" w:rsidRDefault="00753947" w:rsidP="00753947">
      <w:pPr>
        <w:pStyle w:val="PointManual"/>
        <w:spacing w:before="0"/>
      </w:pPr>
      <w:r w:rsidRPr="002A01CC">
        <w:t>1.</w:t>
      </w:r>
      <w:r w:rsidRPr="002A01CC">
        <w:tab/>
        <w:t>Adoption de l'ordre du jour</w:t>
      </w:r>
    </w:p>
    <w:p w:rsidR="00753947" w:rsidRPr="002A01CC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2A01C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2A01C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2A01CC" w:rsidRDefault="003B13DC" w:rsidP="003B13DC">
      <w:pPr>
        <w:rPr>
          <w:b/>
          <w:bCs/>
          <w:color w:val="000000"/>
          <w:u w:val="single"/>
        </w:rPr>
      </w:pPr>
      <w:r w:rsidRPr="002A01CC">
        <w:rPr>
          <w:b/>
          <w:color w:val="000000"/>
          <w:u w:val="single"/>
        </w:rPr>
        <w:t>Activités non législatives</w:t>
      </w:r>
    </w:p>
    <w:p w:rsidR="00753947" w:rsidRPr="002A01CC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2A01C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2A01CC" w:rsidRDefault="003B13DC" w:rsidP="003B13DC">
      <w:pPr>
        <w:pStyle w:val="PointManual"/>
        <w:spacing w:before="0"/>
      </w:pPr>
      <w:r w:rsidRPr="002A01CC">
        <w:t>2.</w:t>
      </w:r>
      <w:r w:rsidRPr="002A01CC">
        <w:tab/>
        <w:t>(évent.) Approbation de la liste des points "A"</w:t>
      </w:r>
    </w:p>
    <w:p w:rsidR="003B13DC" w:rsidRPr="002A01C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2B2227" w:rsidRPr="002A01CC" w:rsidRDefault="003B13DC" w:rsidP="00753947">
      <w:pPr>
        <w:outlineLvl w:val="0"/>
        <w:rPr>
          <w:b/>
          <w:bCs/>
          <w:color w:val="000000"/>
          <w:u w:val="single"/>
        </w:rPr>
      </w:pPr>
      <w:r w:rsidRPr="002A01CC">
        <w:br w:type="page"/>
      </w:r>
    </w:p>
    <w:p w:rsidR="002B2227" w:rsidRPr="002A01CC" w:rsidRDefault="002B2227" w:rsidP="00753947">
      <w:pPr>
        <w:outlineLvl w:val="0"/>
        <w:rPr>
          <w:b/>
          <w:bCs/>
          <w:color w:val="000000"/>
          <w:u w:val="single"/>
        </w:rPr>
      </w:pPr>
    </w:p>
    <w:p w:rsidR="002144F9" w:rsidRPr="002A01CC" w:rsidRDefault="00753947" w:rsidP="00753947">
      <w:pPr>
        <w:outlineLvl w:val="0"/>
        <w:rPr>
          <w:b/>
          <w:bCs/>
          <w:color w:val="000000"/>
        </w:rPr>
      </w:pPr>
      <w:r w:rsidRPr="002A01CC">
        <w:rPr>
          <w:b/>
          <w:color w:val="000000"/>
          <w:u w:val="single"/>
        </w:rPr>
        <w:t>Délibérations législatives</w:t>
      </w:r>
    </w:p>
    <w:p w:rsidR="00753947" w:rsidRPr="002A01CC" w:rsidRDefault="00753947" w:rsidP="00753947">
      <w:pPr>
        <w:outlineLvl w:val="0"/>
        <w:rPr>
          <w:b/>
          <w:bCs/>
          <w:iCs/>
        </w:rPr>
      </w:pPr>
      <w:r w:rsidRPr="002A01CC">
        <w:rPr>
          <w:b/>
        </w:rPr>
        <w:t>(Délibération publique conformément à l'article 16, paragraphe 8, du traité sur l'Union européenne)</w:t>
      </w:r>
    </w:p>
    <w:p w:rsidR="00753947" w:rsidRPr="002A01CC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2A01CC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2A01CC" w:rsidRDefault="003B13DC" w:rsidP="00753947">
      <w:pPr>
        <w:pStyle w:val="PointManual"/>
        <w:spacing w:before="0"/>
        <w:rPr>
          <w:color w:val="000000"/>
        </w:rPr>
      </w:pPr>
      <w:r w:rsidRPr="002A01CC">
        <w:rPr>
          <w:color w:val="000000"/>
        </w:rPr>
        <w:t>3.</w:t>
      </w:r>
      <w:r w:rsidRPr="002A01CC">
        <w:tab/>
      </w:r>
      <w:r w:rsidRPr="002A01CC">
        <w:rPr>
          <w:color w:val="000000"/>
        </w:rPr>
        <w:t xml:space="preserve">(évent.) </w:t>
      </w:r>
      <w:r w:rsidRPr="002A01CC">
        <w:t>Approbation de la liste des points "A"</w:t>
      </w:r>
    </w:p>
    <w:p w:rsidR="00753947" w:rsidRPr="002A01CC" w:rsidRDefault="00753947" w:rsidP="00753947">
      <w:pPr>
        <w:rPr>
          <w:color w:val="000000"/>
        </w:rPr>
      </w:pPr>
    </w:p>
    <w:p w:rsidR="00753947" w:rsidRPr="002A01CC" w:rsidRDefault="00753947" w:rsidP="00753947">
      <w:pPr>
        <w:rPr>
          <w:color w:val="000000"/>
        </w:rPr>
      </w:pPr>
    </w:p>
    <w:p w:rsidR="00753947" w:rsidRPr="002A01CC" w:rsidRDefault="00753947" w:rsidP="00753947">
      <w:pPr>
        <w:rPr>
          <w:color w:val="000000"/>
        </w:rPr>
      </w:pPr>
    </w:p>
    <w:p w:rsidR="002144F9" w:rsidRPr="002A01CC" w:rsidRDefault="003B13DC" w:rsidP="00A54120">
      <w:pPr>
        <w:pStyle w:val="PointManual"/>
        <w:spacing w:before="0"/>
        <w:rPr>
          <w:rFonts w:eastAsia="Arial Unicode MS"/>
          <w:b/>
          <w:bCs/>
        </w:rPr>
      </w:pPr>
      <w:r w:rsidRPr="002A01CC">
        <w:rPr>
          <w:color w:val="000000"/>
        </w:rPr>
        <w:t>4.</w:t>
      </w:r>
      <w:r w:rsidRPr="002A01CC">
        <w:tab/>
        <w:t xml:space="preserve">Proposition de directive du Parlement européen et du Conseil concernant la réduction des émissions nationales de certains polluants atmosphériques et modifiant la directive 2003/35/CE </w:t>
      </w:r>
      <w:r w:rsidRPr="002A01CC">
        <w:rPr>
          <w:b/>
        </w:rPr>
        <w:t>(première lecture)</w:t>
      </w:r>
    </w:p>
    <w:p w:rsidR="00753947" w:rsidRPr="002A01CC" w:rsidRDefault="00753947" w:rsidP="00BB608A">
      <w:pPr>
        <w:pStyle w:val="Text1"/>
        <w:rPr>
          <w:iCs/>
          <w:color w:val="000000"/>
        </w:rPr>
      </w:pPr>
      <w:r w:rsidRPr="002A01CC">
        <w:t>Dossier interinstitutionnel: 2013/0443 (COD)</w:t>
      </w:r>
    </w:p>
    <w:p w:rsidR="00753947" w:rsidRPr="002A01CC" w:rsidRDefault="00753947" w:rsidP="00A54120">
      <w:pPr>
        <w:pStyle w:val="Dash1"/>
      </w:pPr>
      <w:r w:rsidRPr="002A01CC">
        <w:t>Débat d'orientation</w:t>
      </w:r>
    </w:p>
    <w:p w:rsidR="002144F9" w:rsidRPr="002A01CC" w:rsidRDefault="00BE0D28" w:rsidP="00BD54B1">
      <w:pPr>
        <w:pStyle w:val="Text3"/>
        <w:rPr>
          <w:lang w:val="da-DK"/>
        </w:rPr>
      </w:pPr>
      <w:r w:rsidRPr="002A01CC">
        <w:rPr>
          <w:lang w:val="da-DK"/>
        </w:rPr>
        <w:t>18167/13 ENV 1235 ENER 600 IND 388 TRANS 693 ENT 356 SAN 555</w:t>
      </w:r>
    </w:p>
    <w:p w:rsidR="00753947" w:rsidRPr="002A01CC" w:rsidRDefault="00BE0D28" w:rsidP="00BD54B1">
      <w:pPr>
        <w:pStyle w:val="Text5"/>
      </w:pPr>
      <w:r w:rsidRPr="002A01CC">
        <w:t>PARLNAT 325 CODEC 3086</w:t>
      </w:r>
    </w:p>
    <w:p w:rsidR="00BE0D28" w:rsidRPr="002A01CC" w:rsidRDefault="00BE0D28" w:rsidP="00BD54B1">
      <w:pPr>
        <w:pStyle w:val="Text4"/>
      </w:pPr>
      <w:r w:rsidRPr="002A01CC">
        <w:t>+ ADD 1</w:t>
      </w:r>
    </w:p>
    <w:p w:rsidR="00BE0D28" w:rsidRPr="002A01CC" w:rsidRDefault="00BE0D28" w:rsidP="00BD54B1">
      <w:pPr>
        <w:pStyle w:val="Text4"/>
      </w:pPr>
      <w:r w:rsidRPr="002A01CC">
        <w:t>+ ADD 6</w:t>
      </w:r>
    </w:p>
    <w:p w:rsidR="00753947" w:rsidRPr="002A01CC" w:rsidRDefault="00753947" w:rsidP="00753947">
      <w:pPr>
        <w:rPr>
          <w:color w:val="000000"/>
        </w:rPr>
      </w:pPr>
    </w:p>
    <w:p w:rsidR="002F227B" w:rsidRPr="002A01CC" w:rsidRDefault="002F227B" w:rsidP="00753947">
      <w:pPr>
        <w:rPr>
          <w:color w:val="000000"/>
        </w:rPr>
      </w:pPr>
    </w:p>
    <w:p w:rsidR="00753947" w:rsidRPr="002A01CC" w:rsidRDefault="00753947" w:rsidP="00753947">
      <w:pPr>
        <w:rPr>
          <w:color w:val="000000"/>
        </w:rPr>
      </w:pPr>
    </w:p>
    <w:p w:rsidR="00753947" w:rsidRPr="002A01CC" w:rsidRDefault="00753947" w:rsidP="00753947">
      <w:pPr>
        <w:rPr>
          <w:b/>
          <w:bCs/>
          <w:color w:val="000000"/>
          <w:u w:val="single"/>
        </w:rPr>
      </w:pPr>
      <w:r w:rsidRPr="002A01CC">
        <w:rPr>
          <w:b/>
          <w:color w:val="000000"/>
          <w:u w:val="single"/>
        </w:rPr>
        <w:t>Activités non législatives</w:t>
      </w:r>
    </w:p>
    <w:p w:rsidR="00753947" w:rsidRPr="002A01CC" w:rsidRDefault="00753947" w:rsidP="00BB608A"/>
    <w:p w:rsidR="00753947" w:rsidRPr="002A01CC" w:rsidRDefault="00753947" w:rsidP="00BB608A"/>
    <w:p w:rsidR="00753947" w:rsidRPr="002A01CC" w:rsidRDefault="00753947" w:rsidP="00753947">
      <w:pPr>
        <w:pStyle w:val="PointManual"/>
        <w:spacing w:before="0"/>
      </w:pPr>
      <w:r w:rsidRPr="002A01CC">
        <w:t>5.</w:t>
      </w:r>
      <w:r w:rsidRPr="002A01CC">
        <w:tab/>
        <w:t>Préparation de la Conférence des Parties à la Convention-cadre des Nations unies sur les changements climatiques (Paris, du 30 novembre au 11 décembre 2015)</w:t>
      </w:r>
    </w:p>
    <w:p w:rsidR="00753947" w:rsidRPr="002A01CC" w:rsidRDefault="00753947" w:rsidP="00753947">
      <w:pPr>
        <w:pStyle w:val="PointManual1"/>
      </w:pPr>
      <w:r w:rsidRPr="002A01CC">
        <w:t>a)</w:t>
      </w:r>
      <w:r w:rsidRPr="002A01CC">
        <w:tab/>
        <w:t>Communication de la Commission intitulée  "Protocole de Paris - Programme de lutte contre le changement climatique planétaire après 2020"</w:t>
      </w:r>
    </w:p>
    <w:p w:rsidR="00753947" w:rsidRPr="002A01CC" w:rsidRDefault="00753947" w:rsidP="00753947">
      <w:pPr>
        <w:pStyle w:val="PointManual1"/>
      </w:pPr>
      <w:r w:rsidRPr="002A01CC">
        <w:t>b)</w:t>
      </w:r>
      <w:r w:rsidRPr="002A01CC">
        <w:tab/>
        <w:t xml:space="preserve">État d'avancement des négociations dans le cadre de la CCNUCC </w:t>
      </w:r>
    </w:p>
    <w:p w:rsidR="00753947" w:rsidRPr="002A01CC" w:rsidRDefault="00753947" w:rsidP="00753947">
      <w:pPr>
        <w:pStyle w:val="Dash1"/>
      </w:pPr>
      <w:r w:rsidRPr="002A01CC">
        <w:t>Échange de vues</w:t>
      </w:r>
    </w:p>
    <w:p w:rsidR="00753947" w:rsidRPr="002A01CC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Pr="002A01CC" w:rsidRDefault="00BD54B1" w:rsidP="00753947">
      <w:pPr>
        <w:outlineLvl w:val="0"/>
        <w:rPr>
          <w:b/>
          <w:bCs/>
          <w:color w:val="000000"/>
          <w:u w:val="single"/>
        </w:rPr>
      </w:pPr>
      <w:r w:rsidRPr="002A01CC">
        <w:br w:type="page"/>
      </w:r>
    </w:p>
    <w:p w:rsidR="00753947" w:rsidRPr="002A01CC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Pr="002A01CC" w:rsidRDefault="00753947" w:rsidP="00753947">
      <w:pPr>
        <w:outlineLvl w:val="0"/>
        <w:rPr>
          <w:b/>
          <w:bCs/>
          <w:color w:val="000000"/>
          <w:u w:val="single"/>
        </w:rPr>
      </w:pPr>
      <w:r w:rsidRPr="002A01CC">
        <w:rPr>
          <w:b/>
          <w:color w:val="000000"/>
          <w:u w:val="single"/>
        </w:rPr>
        <w:t>Divers</w:t>
      </w:r>
    </w:p>
    <w:p w:rsidR="00753947" w:rsidRPr="002A01CC" w:rsidRDefault="00753947" w:rsidP="00BB608A">
      <w:pPr>
        <w:rPr>
          <w:b/>
          <w:bCs/>
          <w:color w:val="000000"/>
        </w:rPr>
      </w:pPr>
    </w:p>
    <w:p w:rsidR="003E67A7" w:rsidRPr="002A01CC" w:rsidRDefault="003E67A7" w:rsidP="00BB608A">
      <w:pPr>
        <w:rPr>
          <w:b/>
          <w:bCs/>
          <w:color w:val="000000"/>
        </w:rPr>
      </w:pPr>
    </w:p>
    <w:p w:rsidR="00753947" w:rsidRPr="002A01CC" w:rsidRDefault="00753947" w:rsidP="00753947">
      <w:pPr>
        <w:pStyle w:val="PointDoubleManual"/>
        <w:spacing w:before="0"/>
      </w:pPr>
      <w:r w:rsidRPr="002A01CC">
        <w:t>6.</w:t>
      </w:r>
      <w:r w:rsidRPr="002A01CC">
        <w:tab/>
        <w:t>a)</w:t>
      </w:r>
      <w:r w:rsidRPr="002A01CC">
        <w:tab/>
        <w:t>Proposition législative en cours d'examen:</w:t>
      </w:r>
    </w:p>
    <w:p w:rsidR="00753947" w:rsidRPr="002A01CC" w:rsidRDefault="00753947" w:rsidP="00860DC0">
      <w:pPr>
        <w:pStyle w:val="PointManual2"/>
        <w:ind w:left="1134" w:firstLine="0"/>
        <w:rPr>
          <w:bCs/>
        </w:rPr>
      </w:pPr>
      <w:r w:rsidRPr="002A01CC">
        <w:t>(Délibération publique conformément à l'article 16, paragraphe 8, du traité sur l'Union européenne)</w:t>
      </w:r>
    </w:p>
    <w:p w:rsidR="00753947" w:rsidRPr="002A01CC" w:rsidRDefault="00753947" w:rsidP="00BB608A">
      <w:pPr>
        <w:rPr>
          <w:color w:val="000000"/>
        </w:rPr>
      </w:pPr>
    </w:p>
    <w:p w:rsidR="00753947" w:rsidRPr="002A01CC" w:rsidRDefault="00753947" w:rsidP="00753947">
      <w:pPr>
        <w:pStyle w:val="PointManual2"/>
      </w:pPr>
      <w:r w:rsidRPr="002A01CC">
        <w:t>●</w:t>
      </w:r>
      <w:r w:rsidRPr="002A01CC">
        <w:tab/>
        <w:t>Proposition de décision du Parlement européen et du Conseil concernant la création et le fonctionnement d'une réserve de stabilité du marché pour le système d'échange de quotas d'émission de gaz à effet de serre de l'Union et modifiant la directive 2003/87/CE</w:t>
      </w:r>
    </w:p>
    <w:p w:rsidR="00753947" w:rsidRPr="002A01CC" w:rsidRDefault="00753947" w:rsidP="00753947">
      <w:pPr>
        <w:pStyle w:val="PointManual3"/>
        <w:rPr>
          <w:b/>
          <w:bCs/>
        </w:rPr>
      </w:pPr>
      <w:r w:rsidRPr="002A01CC">
        <w:rPr>
          <w:b/>
        </w:rPr>
        <w:t>(première lecture)</w:t>
      </w:r>
    </w:p>
    <w:p w:rsidR="00753947" w:rsidRPr="002A01CC" w:rsidRDefault="00753947" w:rsidP="00753947">
      <w:pPr>
        <w:pStyle w:val="PointManual3"/>
      </w:pPr>
      <w:r w:rsidRPr="002A01CC">
        <w:t>Dossier interinstitutionnel: 2014/0011 (COD)</w:t>
      </w:r>
    </w:p>
    <w:p w:rsidR="00753947" w:rsidRPr="002A01CC" w:rsidRDefault="00753947" w:rsidP="00753947">
      <w:pPr>
        <w:pStyle w:val="Dash3"/>
      </w:pPr>
      <w:r w:rsidRPr="002A01CC">
        <w:t>Informations communiquées par la présidence</w:t>
      </w:r>
    </w:p>
    <w:p w:rsidR="00753947" w:rsidRPr="002A01CC" w:rsidRDefault="00753947" w:rsidP="00753947">
      <w:pPr>
        <w:outlineLvl w:val="0"/>
      </w:pPr>
    </w:p>
    <w:p w:rsidR="00753947" w:rsidRPr="002A01CC" w:rsidRDefault="00753947" w:rsidP="00753947">
      <w:pPr>
        <w:pStyle w:val="PointManual1"/>
      </w:pPr>
      <w:r w:rsidRPr="002A01CC">
        <w:t>b)</w:t>
      </w:r>
      <w:r w:rsidRPr="002A01CC">
        <w:tab/>
        <w:t>Réunions internationales tenues récemment:</w:t>
      </w:r>
    </w:p>
    <w:p w:rsidR="00753947" w:rsidRPr="002A01CC" w:rsidRDefault="00753947" w:rsidP="00753947">
      <w:pPr>
        <w:pStyle w:val="PointManual2"/>
      </w:pPr>
      <w:r w:rsidRPr="002A01CC">
        <w:t>i)</w:t>
      </w:r>
      <w:r w:rsidRPr="002A01CC">
        <w:tab/>
        <w:t>Triple conférence des parties aux conventions de Bâle (</w:t>
      </w:r>
      <w:proofErr w:type="spellStart"/>
      <w:r w:rsidRPr="002A01CC">
        <w:t>CdP</w:t>
      </w:r>
      <w:proofErr w:type="spellEnd"/>
      <w:r w:rsidRPr="002A01CC">
        <w:t> 12), de Rotterdam (</w:t>
      </w:r>
      <w:proofErr w:type="spellStart"/>
      <w:r w:rsidRPr="002A01CC">
        <w:t>CdP</w:t>
      </w:r>
      <w:proofErr w:type="spellEnd"/>
      <w:r w:rsidRPr="002A01CC">
        <w:t> 7) et de Stockholm (</w:t>
      </w:r>
      <w:proofErr w:type="spellStart"/>
      <w:r w:rsidRPr="002A01CC">
        <w:t>CdP</w:t>
      </w:r>
      <w:proofErr w:type="spellEnd"/>
      <w:r w:rsidRPr="002A01CC">
        <w:t> 7) (Genève, du 4 au 15 mai 2015)</w:t>
      </w:r>
    </w:p>
    <w:p w:rsidR="00753947" w:rsidRPr="002A01CC" w:rsidRDefault="00753947" w:rsidP="00753947">
      <w:pPr>
        <w:pStyle w:val="PointManual2"/>
        <w:rPr>
          <w:b/>
          <w:bCs/>
        </w:rPr>
      </w:pPr>
      <w:r w:rsidRPr="002A01CC">
        <w:t>ii)</w:t>
      </w:r>
      <w:r w:rsidRPr="002A01CC">
        <w:tab/>
        <w:t>12</w:t>
      </w:r>
      <w:r w:rsidRPr="002A01CC">
        <w:rPr>
          <w:vertAlign w:val="superscript"/>
        </w:rPr>
        <w:t>e</w:t>
      </w:r>
      <w:r w:rsidRPr="002A01CC">
        <w:t xml:space="preserve"> réunion de la conférence des parties contractantes à la convention de </w:t>
      </w:r>
      <w:proofErr w:type="spellStart"/>
      <w:r w:rsidRPr="002A01CC">
        <w:t>Ramsar</w:t>
      </w:r>
      <w:proofErr w:type="spellEnd"/>
      <w:r w:rsidRPr="002A01CC">
        <w:t xml:space="preserve"> sur les zones humides (Punta </w:t>
      </w:r>
      <w:proofErr w:type="spellStart"/>
      <w:r w:rsidRPr="002A01CC">
        <w:t>del</w:t>
      </w:r>
      <w:proofErr w:type="spellEnd"/>
      <w:r w:rsidRPr="002A01CC">
        <w:t xml:space="preserve"> Este, Uruguay, du 1</w:t>
      </w:r>
      <w:r w:rsidRPr="002A01CC">
        <w:rPr>
          <w:vertAlign w:val="superscript"/>
        </w:rPr>
        <w:t>er</w:t>
      </w:r>
      <w:r w:rsidRPr="002A01CC">
        <w:t xml:space="preserve"> au 9 juin 2015)</w:t>
      </w:r>
    </w:p>
    <w:p w:rsidR="00753947" w:rsidRPr="002A01CC" w:rsidRDefault="00753947" w:rsidP="00753947">
      <w:pPr>
        <w:pStyle w:val="Dash2"/>
      </w:pPr>
      <w:r w:rsidRPr="002A01CC">
        <w:t>Informations communiquées par la présidence et par la Commission</w:t>
      </w:r>
    </w:p>
    <w:p w:rsidR="00753947" w:rsidRPr="002A01CC" w:rsidRDefault="00753947" w:rsidP="00BB608A">
      <w:pPr>
        <w:rPr>
          <w:i/>
          <w:iCs/>
          <w:color w:val="000000"/>
          <w:szCs w:val="20"/>
        </w:rPr>
      </w:pPr>
    </w:p>
    <w:p w:rsidR="00753947" w:rsidRPr="002A01CC" w:rsidRDefault="00753947" w:rsidP="006C0DBF">
      <w:pPr>
        <w:pStyle w:val="PointManual1"/>
      </w:pPr>
      <w:r w:rsidRPr="002A01CC">
        <w:t>c)</w:t>
      </w:r>
      <w:r w:rsidRPr="002A01CC">
        <w:tab/>
        <w:t>Fonds européen pour les investissements stratégiques - une occasion à saisir pour les projets environnementaux</w:t>
      </w:r>
    </w:p>
    <w:p w:rsidR="00753947" w:rsidRPr="002A01CC" w:rsidRDefault="00753947" w:rsidP="00753947">
      <w:pPr>
        <w:pStyle w:val="Dash2"/>
      </w:pPr>
      <w:r w:rsidRPr="002A01CC">
        <w:t>Informations communiquées par la Commission</w:t>
      </w:r>
    </w:p>
    <w:p w:rsidR="00F5566B" w:rsidRPr="002A01CC" w:rsidRDefault="00F5566B" w:rsidP="00BB608A">
      <w:pPr>
        <w:rPr>
          <w:color w:val="000000"/>
          <w:szCs w:val="20"/>
        </w:rPr>
      </w:pPr>
    </w:p>
    <w:p w:rsidR="00753947" w:rsidRPr="002A01CC" w:rsidRDefault="00753947" w:rsidP="00BC36ED">
      <w:pPr>
        <w:pStyle w:val="PointManual1"/>
      </w:pPr>
      <w:r w:rsidRPr="002A01CC">
        <w:t>d)</w:t>
      </w:r>
      <w:r w:rsidRPr="002A01CC">
        <w:tab/>
        <w:t>La charte de Lisbonne - un guide pour les politiques publiques et la règlementation concernant les services d'approvisionnement en eau potable, d'assainissement et de gestion des eaux usées</w:t>
      </w:r>
    </w:p>
    <w:p w:rsidR="002144F9" w:rsidRPr="002A01CC" w:rsidRDefault="00753947" w:rsidP="00753947">
      <w:pPr>
        <w:pStyle w:val="Dash2"/>
      </w:pPr>
      <w:r w:rsidRPr="002A01CC">
        <w:t>Informations communiquées par la délégation portugaise</w:t>
      </w:r>
    </w:p>
    <w:p w:rsidR="00F5566B" w:rsidRPr="002A01CC" w:rsidRDefault="00F5566B" w:rsidP="00BB608A">
      <w:pPr>
        <w:rPr>
          <w:color w:val="000000"/>
          <w:szCs w:val="20"/>
        </w:rPr>
      </w:pPr>
    </w:p>
    <w:p w:rsidR="00753947" w:rsidRPr="002A01CC" w:rsidRDefault="00753947" w:rsidP="00753947">
      <w:pPr>
        <w:pStyle w:val="PointManual1"/>
      </w:pPr>
      <w:r w:rsidRPr="002A01CC">
        <w:t>e)</w:t>
      </w:r>
      <w:r w:rsidRPr="002A01CC">
        <w:tab/>
        <w:t>Programme de travail de la prochaine présidence</w:t>
      </w:r>
    </w:p>
    <w:p w:rsidR="00753947" w:rsidRPr="002A01CC" w:rsidRDefault="000D3983" w:rsidP="00E27380">
      <w:pPr>
        <w:pStyle w:val="Dash2"/>
      </w:pPr>
      <w:r w:rsidRPr="002A01CC">
        <w:t>Informations communiquées par la délégation luxembourgeoise</w:t>
      </w:r>
    </w:p>
    <w:p w:rsidR="006A6A88" w:rsidRPr="002A01CC" w:rsidRDefault="006A6A88" w:rsidP="00BD54B1">
      <w:pPr>
        <w:pStyle w:val="FinalLine"/>
        <w:spacing w:before="720" w:after="720"/>
      </w:pPr>
    </w:p>
    <w:p w:rsidR="006A6A88" w:rsidRPr="002A01CC" w:rsidRDefault="0071718F" w:rsidP="0071718F">
      <w:pPr>
        <w:pStyle w:val="NB"/>
      </w:pPr>
      <w:r w:rsidRPr="002A01CC">
        <w:t>NB:</w:t>
      </w:r>
      <w:r w:rsidRPr="002A01CC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71718F" w:rsidRDefault="0071718F" w:rsidP="0071718F">
      <w:pPr>
        <w:pStyle w:val="NB"/>
      </w:pPr>
      <w:r w:rsidRPr="002A01CC">
        <w:t>NB:</w:t>
      </w:r>
      <w:r w:rsidRPr="002A01CC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71718F" w:rsidSect="002A01CC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B7" w:rsidRDefault="002957B7" w:rsidP="006A6A88">
      <w:r>
        <w:separator/>
      </w:r>
    </w:p>
  </w:endnote>
  <w:endnote w:type="continuationSeparator" w:id="0">
    <w:p w:rsidR="002957B7" w:rsidRDefault="002957B7" w:rsidP="006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A01CC" w:rsidRPr="00D94637" w:rsidTr="002A01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A01CC" w:rsidRPr="00D94637" w:rsidRDefault="002A01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A01CC" w:rsidRPr="00B310DC" w:rsidTr="002A01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A01CC" w:rsidRPr="002A01CC" w:rsidRDefault="002A01CC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2764</w:t>
          </w:r>
          <w:r w:rsidRPr="002A01CC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2A01CC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A01CC" w:rsidRPr="002A01CC" w:rsidRDefault="002A01CC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A01CC" w:rsidRPr="002511D8" w:rsidRDefault="002A01C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A01CC" w:rsidRPr="00B310DC" w:rsidRDefault="002A01C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F6971">
            <w:rPr>
              <w:noProof/>
            </w:rPr>
            <w:t>2</w:t>
          </w:r>
          <w:r>
            <w:fldChar w:fldCharType="end"/>
          </w:r>
        </w:p>
      </w:tc>
    </w:tr>
    <w:tr w:rsidR="002A01CC" w:rsidRPr="00D94637" w:rsidTr="002A01CC">
      <w:trPr>
        <w:jc w:val="center"/>
      </w:trPr>
      <w:tc>
        <w:tcPr>
          <w:tcW w:w="1774" w:type="pct"/>
          <w:shd w:val="clear" w:color="auto" w:fill="auto"/>
        </w:tcPr>
        <w:p w:rsidR="002A01CC" w:rsidRPr="00AD7BF2" w:rsidRDefault="002A01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A01CC" w:rsidRPr="00AD7BF2" w:rsidRDefault="002A01C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A01CC" w:rsidRPr="00D94637" w:rsidRDefault="002A01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A01CC" w:rsidRPr="00D94637" w:rsidRDefault="002A01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A6A88" w:rsidRPr="002A01CC" w:rsidRDefault="006A6A88" w:rsidP="002A01C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A01CC" w:rsidRPr="00D94637" w:rsidTr="002A01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A01CC" w:rsidRPr="00D94637" w:rsidRDefault="002A01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A01CC" w:rsidRPr="00B310DC" w:rsidTr="002A01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A01CC" w:rsidRPr="002A01CC" w:rsidRDefault="002A01CC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2764</w:t>
          </w:r>
          <w:r w:rsidRPr="002A01CC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2A01CC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A01CC" w:rsidRPr="002A01CC" w:rsidRDefault="002A01CC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A01CC" w:rsidRPr="002511D8" w:rsidRDefault="002A01C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A01CC" w:rsidRPr="00B310DC" w:rsidRDefault="002A01C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F6971">
            <w:rPr>
              <w:noProof/>
            </w:rPr>
            <w:t>1</w:t>
          </w:r>
          <w:r>
            <w:fldChar w:fldCharType="end"/>
          </w:r>
        </w:p>
      </w:tc>
    </w:tr>
    <w:tr w:rsidR="002A01CC" w:rsidRPr="00D94637" w:rsidTr="002A01CC">
      <w:trPr>
        <w:jc w:val="center"/>
      </w:trPr>
      <w:tc>
        <w:tcPr>
          <w:tcW w:w="1774" w:type="pct"/>
          <w:shd w:val="clear" w:color="auto" w:fill="auto"/>
        </w:tcPr>
        <w:p w:rsidR="002A01CC" w:rsidRPr="00AD7BF2" w:rsidRDefault="002A01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A01CC" w:rsidRPr="00AD7BF2" w:rsidRDefault="002A01C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A01CC" w:rsidRPr="00D94637" w:rsidRDefault="002A01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A01CC" w:rsidRPr="00D94637" w:rsidRDefault="002A01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A6A88" w:rsidRPr="002A01CC" w:rsidRDefault="006A6A88" w:rsidP="002A01C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B7" w:rsidRDefault="002957B7" w:rsidP="006A6A88">
      <w:r>
        <w:separator/>
      </w:r>
    </w:p>
  </w:footnote>
  <w:footnote w:type="continuationSeparator" w:id="0">
    <w:p w:rsidR="002957B7" w:rsidRDefault="002957B7" w:rsidP="006A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EA1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6A7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4ED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3CCB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2AD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07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AE8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2A1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81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6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D9E7DCD"/>
    <w:multiLevelType w:val="hybridMultilevel"/>
    <w:tmpl w:val="EF1A4556"/>
    <w:lvl w:ilvl="0" w:tplc="B0425C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14B84644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eb8e0f7-47e1-4d8a-8538-cc3527692575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5-2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76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5e session du CONSEIL DE L'UNION EUROPÉENNE (Environnemen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395&amp;lt;Run BaselineAlignment=&quot;Superscript&quot;&amp;gt;e&amp;lt;/Run&amp;gt; session du CONSEIL DE L'UNION EUROPÉENNE&amp;lt;LineBreak /&amp;gt;(Environne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A6A88"/>
    <w:rsid w:val="00010C1D"/>
    <w:rsid w:val="00014C1A"/>
    <w:rsid w:val="0009656C"/>
    <w:rsid w:val="000A7344"/>
    <w:rsid w:val="000D3983"/>
    <w:rsid w:val="00165755"/>
    <w:rsid w:val="00182F2F"/>
    <w:rsid w:val="00193222"/>
    <w:rsid w:val="001C1958"/>
    <w:rsid w:val="00213F1F"/>
    <w:rsid w:val="002144F9"/>
    <w:rsid w:val="002313D5"/>
    <w:rsid w:val="00281B79"/>
    <w:rsid w:val="002957B7"/>
    <w:rsid w:val="002A01CC"/>
    <w:rsid w:val="002A2AE8"/>
    <w:rsid w:val="002B2227"/>
    <w:rsid w:val="002F227B"/>
    <w:rsid w:val="003B13DC"/>
    <w:rsid w:val="003C6E8B"/>
    <w:rsid w:val="003E67A7"/>
    <w:rsid w:val="003F0E36"/>
    <w:rsid w:val="005157F5"/>
    <w:rsid w:val="0059513D"/>
    <w:rsid w:val="0063379B"/>
    <w:rsid w:val="006825BA"/>
    <w:rsid w:val="006A38C5"/>
    <w:rsid w:val="006A6A88"/>
    <w:rsid w:val="006C0DBF"/>
    <w:rsid w:val="006C1AD4"/>
    <w:rsid w:val="006E33E2"/>
    <w:rsid w:val="006F4741"/>
    <w:rsid w:val="0071718F"/>
    <w:rsid w:val="0074244C"/>
    <w:rsid w:val="00753947"/>
    <w:rsid w:val="0075756A"/>
    <w:rsid w:val="00780CAA"/>
    <w:rsid w:val="007D47E4"/>
    <w:rsid w:val="007F6971"/>
    <w:rsid w:val="00825503"/>
    <w:rsid w:val="00831BB5"/>
    <w:rsid w:val="008406DB"/>
    <w:rsid w:val="00860DC0"/>
    <w:rsid w:val="008826F8"/>
    <w:rsid w:val="008F2D59"/>
    <w:rsid w:val="00956E4A"/>
    <w:rsid w:val="009A0519"/>
    <w:rsid w:val="009D0C3B"/>
    <w:rsid w:val="00A10999"/>
    <w:rsid w:val="00A427B6"/>
    <w:rsid w:val="00A469D7"/>
    <w:rsid w:val="00A54120"/>
    <w:rsid w:val="00A83219"/>
    <w:rsid w:val="00AC5C89"/>
    <w:rsid w:val="00BB608A"/>
    <w:rsid w:val="00BC36ED"/>
    <w:rsid w:val="00BD54B1"/>
    <w:rsid w:val="00BE0D28"/>
    <w:rsid w:val="00BE1373"/>
    <w:rsid w:val="00D451E4"/>
    <w:rsid w:val="00E27380"/>
    <w:rsid w:val="00E816AF"/>
    <w:rsid w:val="00F5566B"/>
    <w:rsid w:val="00F75BD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F697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F697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DQC</dc:creator>
  <cp:lastModifiedBy>CARNEIRO Suzana Claudia</cp:lastModifiedBy>
  <cp:revision>2</cp:revision>
  <cp:lastPrinted>2015-05-29T09:19:00Z</cp:lastPrinted>
  <dcterms:created xsi:type="dcterms:W3CDTF">2015-06-01T15:32:00Z</dcterms:created>
  <dcterms:modified xsi:type="dcterms:W3CDTF">2015-06-01T15:32:00Z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