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1E" w:rsidRPr="00134DF6" w:rsidRDefault="00134DF6" w:rsidP="00134DF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377b858-94ac-4709-8342-afcd7a084d6d_1" style="width:568.5pt;height:417.05pt">
            <v:imagedata r:id="rId8" o:title=""/>
          </v:shape>
        </w:pict>
      </w:r>
      <w:bookmarkEnd w:id="0"/>
      <w:r>
        <w:fldChar w:fldCharType="begin"/>
      </w:r>
      <w:r>
        <w:instrText xml:space="preserve"> IF "_TF_" = "_TF_" "" "</w:instrText>
      </w:r>
      <w:r>
        <w:rPr>
          <w:rStyle w:val="FootnoteReference"/>
        </w:rPr>
        <w:footnoteReference w:id="1"/>
      </w:r>
      <w:r>
        <w:instrText xml:space="preserve">" \* MERGEFORMAT </w:instrText>
      </w:r>
      <w:r>
        <w:fldChar w:fldCharType="end"/>
      </w:r>
    </w:p>
    <w:p w:rsidR="00DF511E" w:rsidRDefault="00DF511E" w:rsidP="00D14FCA">
      <w:pPr>
        <w:pStyle w:val="EntText"/>
        <w:spacing w:before="480"/>
      </w:pPr>
      <w:r w:rsidRPr="00DF511E">
        <w:t>Delegat</w:t>
      </w:r>
      <w:r w:rsidR="00D14FCA">
        <w:t>io</w:t>
      </w:r>
      <w:r w:rsidR="00521A2D">
        <w:t>ns will find attached the above</w:t>
      </w:r>
      <w:r w:rsidR="00D14FCA">
        <w:t>mentioned Opinion</w:t>
      </w:r>
      <w:r w:rsidRPr="00DF511E">
        <w:t>.</w:t>
      </w:r>
    </w:p>
    <w:p w:rsidR="00DF511E" w:rsidRDefault="00DF511E" w:rsidP="00DF511E">
      <w:pPr>
        <w:pStyle w:val="Lignefinal"/>
      </w:pPr>
    </w:p>
    <w:p w:rsidR="00DF511E" w:rsidRPr="00DF511E" w:rsidRDefault="00DF511E" w:rsidP="00D14FCA">
      <w:pPr>
        <w:pStyle w:val="pj"/>
        <w:spacing w:before="120"/>
      </w:pPr>
    </w:p>
    <w:p w:rsidR="00DF511E" w:rsidRPr="00D14FCA" w:rsidRDefault="00DF511E" w:rsidP="00DF511E">
      <w:pPr>
        <w:sectPr w:rsidR="00DF511E" w:rsidRPr="00D14FCA" w:rsidSect="00134DF6">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0"/>
          <w:cols w:space="708"/>
          <w:titlePg/>
          <w:docGrid w:linePitch="360"/>
        </w:sectPr>
      </w:pPr>
    </w:p>
    <w:p w:rsidR="00BA197A" w:rsidRPr="00A26C98" w:rsidRDefault="00BA197A" w:rsidP="00BA197A">
      <w:pPr>
        <w:spacing w:line="240" w:lineRule="auto"/>
        <w:jc w:val="center"/>
        <w:rPr>
          <w:rFonts w:asciiTheme="minorHAnsi" w:hAnsiTheme="minorHAnsi"/>
          <w:b/>
          <w:sz w:val="20"/>
          <w:szCs w:val="20"/>
          <w:lang w:val="nl-NL"/>
        </w:rPr>
      </w:pPr>
      <w:r w:rsidRPr="00A26C98">
        <w:rPr>
          <w:rFonts w:asciiTheme="minorHAnsi" w:hAnsiTheme="minorHAnsi"/>
          <w:b/>
          <w:sz w:val="20"/>
          <w:szCs w:val="20"/>
          <w:lang w:val="nl-NL"/>
        </w:rPr>
        <w:lastRenderedPageBreak/>
        <w:t xml:space="preserve">Door de commissie voor de Financiën en de Begroting van de Belgische Kamer van volksvertegenwoordigers aangenomen advies over de inachtneming van het subsidiariteits- en het evenredigheidsbeginsel bij het voorstel voor </w:t>
      </w:r>
      <w:r w:rsidRPr="00A26C98">
        <w:rPr>
          <w:rFonts w:asciiTheme="minorHAnsi" w:hAnsiTheme="minorHAnsi" w:cs="Arial"/>
          <w:b/>
          <w:sz w:val="20"/>
          <w:szCs w:val="20"/>
          <w:lang w:val="nl-BE"/>
        </w:rPr>
        <w:t>een richtlijn tot wijziging van richtlijn 2011/16/EU wat betreft verplichte automatische uitwisseling van inlichtingen op belastinggebied - COM(2015)135</w:t>
      </w:r>
    </w:p>
    <w:p w:rsidR="00BA197A" w:rsidRPr="00A26C98" w:rsidRDefault="00BA197A" w:rsidP="00BA197A">
      <w:pPr>
        <w:spacing w:line="240" w:lineRule="auto"/>
        <w:jc w:val="center"/>
        <w:rPr>
          <w:rFonts w:asciiTheme="minorHAnsi" w:hAnsiTheme="minorHAnsi"/>
          <w:sz w:val="20"/>
          <w:szCs w:val="20"/>
          <w:lang w:val="nl-NL"/>
        </w:rPr>
      </w:pPr>
    </w:p>
    <w:tbl>
      <w:tblPr>
        <w:tblW w:w="0" w:type="auto"/>
        <w:tblLook w:val="04A0" w:firstRow="1" w:lastRow="0" w:firstColumn="1" w:lastColumn="0" w:noHBand="0" w:noVBand="1"/>
      </w:tblPr>
      <w:tblGrid>
        <w:gridCol w:w="4788"/>
      </w:tblGrid>
      <w:tr w:rsidR="00BA197A" w:rsidRPr="00134DF6" w:rsidTr="003C55F3">
        <w:tc>
          <w:tcPr>
            <w:tcW w:w="4788" w:type="dxa"/>
          </w:tcPr>
          <w:p w:rsidR="00BA197A" w:rsidRPr="00A26C98" w:rsidRDefault="00BA197A" w:rsidP="00BA197A">
            <w:pPr>
              <w:autoSpaceDE w:val="0"/>
              <w:autoSpaceDN w:val="0"/>
              <w:adjustRightInd w:val="0"/>
              <w:spacing w:line="240" w:lineRule="auto"/>
              <w:rPr>
                <w:rFonts w:ascii="Arial" w:hAnsi="Arial" w:cs="Arial"/>
                <w:sz w:val="20"/>
                <w:szCs w:val="20"/>
                <w:lang w:val="nl-BE"/>
              </w:rPr>
            </w:pPr>
          </w:p>
          <w:p w:rsidR="00BA197A" w:rsidRPr="00A26C98" w:rsidRDefault="00BA197A" w:rsidP="00BA197A">
            <w:pPr>
              <w:autoSpaceDE w:val="0"/>
              <w:autoSpaceDN w:val="0"/>
              <w:adjustRightInd w:val="0"/>
              <w:spacing w:line="240" w:lineRule="auto"/>
              <w:rPr>
                <w:rFonts w:ascii="Arial" w:hAnsi="Arial" w:cs="Arial"/>
                <w:sz w:val="20"/>
                <w:szCs w:val="20"/>
                <w:lang w:val="nl-BE"/>
              </w:rPr>
            </w:pPr>
            <w:r w:rsidRPr="00A26C98">
              <w:rPr>
                <w:rFonts w:ascii="Arial" w:hAnsi="Arial" w:cs="Arial"/>
                <w:sz w:val="20"/>
                <w:szCs w:val="20"/>
                <w:lang w:val="nl-BE"/>
              </w:rPr>
              <w:t xml:space="preserve">Deze ontwerprichtlijn kadert binnen het </w:t>
            </w:r>
            <w:r>
              <w:rPr>
                <w:rFonts w:ascii="Arial" w:hAnsi="Arial" w:cs="Arial"/>
                <w:sz w:val="20"/>
                <w:szCs w:val="20"/>
                <w:lang w:val="nl-NL"/>
              </w:rPr>
              <w:t xml:space="preserve">pakket </w:t>
            </w:r>
            <w:r w:rsidRPr="00A26C98">
              <w:rPr>
                <w:rFonts w:ascii="Arial" w:hAnsi="Arial" w:cs="Arial"/>
                <w:sz w:val="20"/>
                <w:szCs w:val="20"/>
                <w:lang w:val="nl-NL"/>
              </w:rPr>
              <w:t>fiscale transparantiemaatregelen</w:t>
            </w:r>
            <w:r w:rsidRPr="00A26C98">
              <w:rPr>
                <w:rFonts w:ascii="Arial" w:hAnsi="Arial" w:cs="Arial"/>
                <w:sz w:val="20"/>
                <w:szCs w:val="20"/>
                <w:lang w:val="nl-BE"/>
              </w:rPr>
              <w:t xml:space="preserve"> van de Europese Commissie. Het voorstel beoogt de lidstaten</w:t>
            </w:r>
            <w:r w:rsidRPr="00A26C98">
              <w:rPr>
                <w:rFonts w:ascii="Arial" w:hAnsi="Arial" w:cs="Arial"/>
                <w:sz w:val="20"/>
                <w:szCs w:val="20"/>
                <w:lang w:val="nl-NL"/>
              </w:rPr>
              <w:t xml:space="preserve"> ertoe te verplichten om, binnen een strikt tijdschema, automatisch inlichtingen uit te wisselen over </w:t>
            </w:r>
            <w:r w:rsidRPr="00A26C98">
              <w:rPr>
                <w:rFonts w:ascii="Arial" w:hAnsi="Arial" w:cs="Arial"/>
                <w:sz w:val="20"/>
                <w:szCs w:val="20"/>
                <w:lang w:val="nl-BE"/>
              </w:rPr>
              <w:t xml:space="preserve">grensoverschrijdende fiscale </w:t>
            </w:r>
            <w:proofErr w:type="spellStart"/>
            <w:r w:rsidRPr="00A26C98">
              <w:rPr>
                <w:rFonts w:ascii="Arial" w:hAnsi="Arial" w:cs="Arial"/>
                <w:sz w:val="20"/>
                <w:szCs w:val="20"/>
                <w:lang w:val="nl-BE"/>
              </w:rPr>
              <w:t>rulings</w:t>
            </w:r>
            <w:proofErr w:type="spellEnd"/>
            <w:r w:rsidRPr="00A26C98">
              <w:rPr>
                <w:rFonts w:ascii="Arial" w:hAnsi="Arial" w:cs="Arial"/>
                <w:sz w:val="20"/>
                <w:szCs w:val="20"/>
                <w:lang w:val="nl-BE"/>
              </w:rPr>
              <w:t xml:space="preserve"> en voorafgaande prijsafspraken.</w:t>
            </w:r>
          </w:p>
          <w:p w:rsidR="00BA197A" w:rsidRPr="00A26C98" w:rsidRDefault="00BA197A" w:rsidP="00BA197A">
            <w:pPr>
              <w:autoSpaceDE w:val="0"/>
              <w:autoSpaceDN w:val="0"/>
              <w:adjustRightInd w:val="0"/>
              <w:spacing w:line="240" w:lineRule="auto"/>
              <w:rPr>
                <w:rFonts w:ascii="Arial" w:hAnsi="Arial" w:cs="Arial"/>
                <w:sz w:val="20"/>
                <w:szCs w:val="20"/>
                <w:lang w:val="nl-BE"/>
              </w:rPr>
            </w:pPr>
          </w:p>
          <w:p w:rsidR="00BA197A" w:rsidRPr="00A26C98" w:rsidRDefault="00BA197A" w:rsidP="00BA197A">
            <w:pPr>
              <w:autoSpaceDE w:val="0"/>
              <w:autoSpaceDN w:val="0"/>
              <w:adjustRightInd w:val="0"/>
              <w:spacing w:line="240" w:lineRule="auto"/>
              <w:rPr>
                <w:rFonts w:ascii="Arial" w:hAnsi="Arial" w:cs="Arial"/>
                <w:sz w:val="20"/>
                <w:szCs w:val="20"/>
                <w:lang w:val="nl-BE"/>
              </w:rPr>
            </w:pPr>
            <w:r w:rsidRPr="00A26C98">
              <w:rPr>
                <w:rFonts w:ascii="Arial" w:hAnsi="Arial" w:cs="Arial"/>
                <w:sz w:val="20"/>
                <w:szCs w:val="20"/>
                <w:lang w:val="nl-BE"/>
              </w:rPr>
              <w:t>De commissie voor de Financiën en de Begroting deelt de mening van de Europese Commissie dat een geharmoniseerde EU-aanpak doeltreffender is voor meer fiscale transparantie in de strijd tegen grensoverschrijdende belastingontwijking agressieve fiscale planning en deloyale fiscale concurrentie tussen de lidstaten.</w:t>
            </w:r>
          </w:p>
          <w:p w:rsidR="00BA197A" w:rsidRPr="00A26C98" w:rsidRDefault="00BA197A" w:rsidP="00BA197A">
            <w:pPr>
              <w:spacing w:line="240" w:lineRule="auto"/>
              <w:ind w:left="720"/>
              <w:rPr>
                <w:rFonts w:ascii="Arial" w:hAnsi="Arial" w:cs="Arial"/>
                <w:b/>
                <w:sz w:val="20"/>
                <w:szCs w:val="20"/>
                <w:lang w:val="nl-BE"/>
              </w:rPr>
            </w:pPr>
          </w:p>
        </w:tc>
      </w:tr>
      <w:tr w:rsidR="00BA197A" w:rsidRPr="00134DF6" w:rsidTr="003C55F3">
        <w:tc>
          <w:tcPr>
            <w:tcW w:w="4788" w:type="dxa"/>
          </w:tcPr>
          <w:p w:rsidR="00BA197A" w:rsidRPr="00A26C98" w:rsidRDefault="00BA197A" w:rsidP="00BA197A">
            <w:pPr>
              <w:spacing w:line="240" w:lineRule="auto"/>
              <w:ind w:left="720"/>
              <w:rPr>
                <w:rFonts w:ascii="Arial" w:hAnsi="Arial" w:cs="Arial"/>
                <w:b/>
                <w:sz w:val="20"/>
                <w:szCs w:val="20"/>
                <w:lang w:val="nl-BE"/>
              </w:rPr>
            </w:pPr>
          </w:p>
          <w:p w:rsidR="00BA197A" w:rsidRPr="00A26C98" w:rsidRDefault="00BA197A" w:rsidP="00BA197A">
            <w:pPr>
              <w:autoSpaceDE w:val="0"/>
              <w:autoSpaceDN w:val="0"/>
              <w:adjustRightInd w:val="0"/>
              <w:spacing w:line="240" w:lineRule="auto"/>
              <w:rPr>
                <w:rFonts w:ascii="Arial" w:hAnsi="Arial" w:cs="Arial"/>
                <w:sz w:val="20"/>
                <w:szCs w:val="20"/>
                <w:u w:val="single"/>
                <w:lang w:val="nl-BE"/>
              </w:rPr>
            </w:pPr>
            <w:r w:rsidRPr="00A26C98">
              <w:rPr>
                <w:rFonts w:ascii="Arial" w:hAnsi="Arial" w:cs="Arial"/>
                <w:sz w:val="20"/>
                <w:szCs w:val="20"/>
                <w:u w:val="single"/>
                <w:lang w:val="nl-BE"/>
              </w:rPr>
              <w:t>Advies betreffende de subsidiariteit: positief</w:t>
            </w:r>
          </w:p>
          <w:p w:rsidR="00BA197A" w:rsidRPr="00A26C98" w:rsidRDefault="00BA197A" w:rsidP="00BA197A">
            <w:pPr>
              <w:autoSpaceDE w:val="0"/>
              <w:autoSpaceDN w:val="0"/>
              <w:adjustRightInd w:val="0"/>
              <w:spacing w:line="240" w:lineRule="auto"/>
              <w:rPr>
                <w:rFonts w:ascii="Arial" w:hAnsi="Arial" w:cs="Arial"/>
                <w:sz w:val="20"/>
                <w:szCs w:val="20"/>
                <w:lang w:val="nl-BE"/>
              </w:rPr>
            </w:pPr>
            <w:r w:rsidRPr="00A26C98">
              <w:rPr>
                <w:rFonts w:ascii="Arial" w:hAnsi="Arial" w:cs="Arial"/>
                <w:sz w:val="20"/>
                <w:szCs w:val="20"/>
                <w:lang w:val="nl-NL"/>
              </w:rPr>
              <w:t xml:space="preserve">Een optreden op Europees niveau is onontbeerlijk voor de bestrijding van belastingontwijking. </w:t>
            </w:r>
            <w:r w:rsidRPr="00A26C98">
              <w:rPr>
                <w:rFonts w:ascii="Arial" w:hAnsi="Arial" w:cs="Arial"/>
                <w:sz w:val="20"/>
                <w:szCs w:val="20"/>
                <w:lang w:val="nl-BE"/>
              </w:rPr>
              <w:t xml:space="preserve">De afzonderlijke optredens van de lidstaten zijn onontbeerlijk, maar een gemeenschappelijke aanpak is nodig om de doelstelling te verwezenlijken die erin bestaat de lidstaten ertoe te verplichten automatisch inlichtingen uit te wisselen over hun fiscale </w:t>
            </w:r>
            <w:proofErr w:type="spellStart"/>
            <w:r w:rsidRPr="00A26C98">
              <w:rPr>
                <w:rFonts w:ascii="Arial" w:hAnsi="Arial" w:cs="Arial"/>
                <w:sz w:val="20"/>
                <w:szCs w:val="20"/>
                <w:lang w:val="nl-BE"/>
              </w:rPr>
              <w:t>rulings</w:t>
            </w:r>
            <w:proofErr w:type="spellEnd"/>
            <w:r w:rsidRPr="00A26C98">
              <w:rPr>
                <w:rFonts w:ascii="Arial" w:hAnsi="Arial" w:cs="Arial"/>
                <w:sz w:val="20"/>
                <w:szCs w:val="20"/>
                <w:lang w:val="nl-BE"/>
              </w:rPr>
              <w:t xml:space="preserve"> en voorafgaande prijsafspraken. Het voorstel bevat bovendien een uitbreiding van de mechanismen van een bestaande richtlijn over samenwerking tussen </w:t>
            </w:r>
            <w:proofErr w:type="spellStart"/>
            <w:r w:rsidRPr="00A26C98">
              <w:rPr>
                <w:rFonts w:ascii="Arial" w:hAnsi="Arial" w:cs="Arial"/>
                <w:sz w:val="20"/>
                <w:szCs w:val="20"/>
                <w:lang w:val="nl-BE"/>
              </w:rPr>
              <w:t>belastingsadministraties</w:t>
            </w:r>
            <w:proofErr w:type="spellEnd"/>
            <w:r w:rsidRPr="00A26C98">
              <w:rPr>
                <w:rFonts w:ascii="Arial" w:hAnsi="Arial" w:cs="Arial"/>
                <w:sz w:val="20"/>
                <w:szCs w:val="20"/>
                <w:lang w:val="nl-BE"/>
              </w:rPr>
              <w:t xml:space="preserve"> van de EU (richtlijn 2011/16/EU).</w:t>
            </w:r>
          </w:p>
          <w:p w:rsidR="00BA197A" w:rsidRPr="00A26C98" w:rsidRDefault="00BA197A" w:rsidP="00BA197A">
            <w:pPr>
              <w:autoSpaceDE w:val="0"/>
              <w:autoSpaceDN w:val="0"/>
              <w:adjustRightInd w:val="0"/>
              <w:spacing w:line="240" w:lineRule="auto"/>
              <w:rPr>
                <w:rFonts w:ascii="Arial" w:hAnsi="Arial" w:cs="Arial"/>
                <w:sz w:val="20"/>
                <w:szCs w:val="20"/>
                <w:u w:val="single"/>
                <w:lang w:val="nl-BE"/>
              </w:rPr>
            </w:pPr>
          </w:p>
          <w:p w:rsidR="00BA197A" w:rsidRPr="00A26C98" w:rsidRDefault="00BA197A" w:rsidP="00BA197A">
            <w:pPr>
              <w:autoSpaceDE w:val="0"/>
              <w:autoSpaceDN w:val="0"/>
              <w:adjustRightInd w:val="0"/>
              <w:spacing w:line="240" w:lineRule="auto"/>
              <w:ind w:left="720"/>
              <w:rPr>
                <w:rFonts w:ascii="Arial" w:hAnsi="Arial" w:cs="Arial"/>
                <w:sz w:val="20"/>
                <w:szCs w:val="20"/>
                <w:lang w:val="nl-BE"/>
              </w:rPr>
            </w:pPr>
          </w:p>
          <w:p w:rsidR="00BA197A" w:rsidRPr="00A26C98" w:rsidRDefault="00BA197A" w:rsidP="00BA197A">
            <w:pPr>
              <w:autoSpaceDE w:val="0"/>
              <w:autoSpaceDN w:val="0"/>
              <w:adjustRightInd w:val="0"/>
              <w:spacing w:line="240" w:lineRule="auto"/>
              <w:rPr>
                <w:rFonts w:ascii="Arial" w:hAnsi="Arial" w:cs="Arial"/>
                <w:sz w:val="20"/>
                <w:szCs w:val="20"/>
                <w:u w:val="single"/>
                <w:lang w:val="nl-BE"/>
              </w:rPr>
            </w:pPr>
            <w:r w:rsidRPr="00A26C98">
              <w:rPr>
                <w:rFonts w:ascii="Arial" w:hAnsi="Arial" w:cs="Arial"/>
                <w:sz w:val="20"/>
                <w:szCs w:val="20"/>
                <w:u w:val="single"/>
                <w:lang w:val="nl-BE"/>
              </w:rPr>
              <w:t>Advies betreffende de proportionaliteit: positief:</w:t>
            </w:r>
            <w:r w:rsidRPr="00A26C98">
              <w:rPr>
                <w:rFonts w:ascii="Arial" w:hAnsi="Arial" w:cs="Arial"/>
                <w:sz w:val="20"/>
                <w:szCs w:val="20"/>
                <w:lang w:val="nl-BE"/>
              </w:rPr>
              <w:t xml:space="preserve"> </w:t>
            </w:r>
            <w:r w:rsidRPr="00A26C98">
              <w:rPr>
                <w:rFonts w:ascii="Arial" w:hAnsi="Arial" w:cs="Arial"/>
                <w:sz w:val="20"/>
                <w:szCs w:val="20"/>
                <w:lang w:val="nl-NL"/>
              </w:rPr>
              <w:t xml:space="preserve">Het voorstel is beperkt tot de fiscale </w:t>
            </w:r>
            <w:proofErr w:type="spellStart"/>
            <w:r w:rsidRPr="00A26C98">
              <w:rPr>
                <w:rFonts w:ascii="Arial" w:hAnsi="Arial" w:cs="Arial"/>
                <w:sz w:val="20"/>
                <w:szCs w:val="20"/>
                <w:lang w:val="nl-NL"/>
              </w:rPr>
              <w:t>rulings</w:t>
            </w:r>
            <w:proofErr w:type="spellEnd"/>
            <w:r w:rsidRPr="00A26C98">
              <w:rPr>
                <w:rFonts w:ascii="Arial" w:hAnsi="Arial" w:cs="Arial"/>
                <w:sz w:val="20"/>
                <w:szCs w:val="20"/>
                <w:lang w:val="nl-NL"/>
              </w:rPr>
              <w:t xml:space="preserve"> met een grensoverschrijdend aspect. </w:t>
            </w:r>
            <w:r w:rsidRPr="00A26C98">
              <w:rPr>
                <w:rFonts w:ascii="Arial" w:hAnsi="Arial" w:cs="Arial"/>
                <w:sz w:val="20"/>
                <w:szCs w:val="20"/>
                <w:lang w:val="nl-BE"/>
              </w:rPr>
              <w:t xml:space="preserve">Het voorstel beoogt een </w:t>
            </w:r>
            <w:r w:rsidRPr="00A26C98">
              <w:rPr>
                <w:rFonts w:ascii="Arial" w:hAnsi="Arial" w:cs="Arial"/>
                <w:sz w:val="20"/>
                <w:szCs w:val="20"/>
                <w:lang w:val="nl-NL"/>
              </w:rPr>
              <w:t xml:space="preserve">versterking van grensoverschrijdende samenwerking die </w:t>
            </w:r>
            <w:r w:rsidRPr="00A26C98">
              <w:rPr>
                <w:rFonts w:ascii="Arial" w:hAnsi="Arial" w:cs="Arial"/>
                <w:sz w:val="20"/>
                <w:szCs w:val="20"/>
                <w:lang w:val="nl-BE"/>
              </w:rPr>
              <w:t xml:space="preserve">in overeenstemming is met internationale ontwikkelingen op het niveau van de OESO. Het voorstel geeft evenmin de indruk dat </w:t>
            </w:r>
            <w:r w:rsidRPr="00A26C98">
              <w:rPr>
                <w:rFonts w:ascii="Arial" w:hAnsi="Arial" w:cs="Arial"/>
                <w:sz w:val="20"/>
                <w:szCs w:val="20"/>
                <w:lang w:val="nl-NL"/>
              </w:rPr>
              <w:t xml:space="preserve">de soevereiniteit van lidstaten op het gebied van directe belastingen wordt aangetast. Bovendien bevat de ontwerprichtlijn waarborgen voor het respect van de persoonlijke levenssfeer en het vrij ondernemerschap. </w:t>
            </w:r>
          </w:p>
        </w:tc>
      </w:tr>
    </w:tbl>
    <w:p w:rsidR="00BA197A" w:rsidRDefault="00BA197A" w:rsidP="00BA197A">
      <w:pPr>
        <w:spacing w:line="240" w:lineRule="auto"/>
        <w:rPr>
          <w:sz w:val="20"/>
          <w:szCs w:val="20"/>
          <w:lang w:val="nl-BE"/>
        </w:rPr>
      </w:pPr>
    </w:p>
    <w:p w:rsidR="00BA197A" w:rsidRDefault="00BA197A" w:rsidP="00BA197A">
      <w:pPr>
        <w:spacing w:line="240" w:lineRule="auto"/>
        <w:rPr>
          <w:sz w:val="20"/>
          <w:szCs w:val="20"/>
          <w:lang w:val="nl-BE"/>
        </w:rPr>
      </w:pPr>
    </w:p>
    <w:p w:rsidR="00BA197A" w:rsidRDefault="00BA197A" w:rsidP="00BA197A">
      <w:pPr>
        <w:spacing w:line="240" w:lineRule="auto"/>
        <w:rPr>
          <w:sz w:val="20"/>
          <w:szCs w:val="20"/>
          <w:lang w:val="nl-BE"/>
        </w:rPr>
      </w:pPr>
    </w:p>
    <w:p w:rsidR="00BA197A" w:rsidRDefault="00BA197A" w:rsidP="00BA197A">
      <w:pPr>
        <w:spacing w:line="240" w:lineRule="auto"/>
        <w:rPr>
          <w:sz w:val="20"/>
          <w:szCs w:val="20"/>
          <w:lang w:val="nl-BE"/>
        </w:rPr>
      </w:pPr>
    </w:p>
    <w:p w:rsidR="00904840" w:rsidRPr="00BA197A" w:rsidRDefault="00904840" w:rsidP="00BA197A">
      <w:pPr>
        <w:spacing w:after="200" w:line="240" w:lineRule="auto"/>
        <w:rPr>
          <w:noProof/>
          <w:lang w:val="nl-NL" w:eastAsia="en-GB"/>
        </w:rPr>
      </w:pPr>
      <w:r w:rsidRPr="00BA197A">
        <w:rPr>
          <w:noProof/>
          <w:lang w:val="nl-NL" w:eastAsia="en-GB"/>
        </w:rPr>
        <w:br w:type="page"/>
      </w:r>
    </w:p>
    <w:p w:rsidR="00BA197A" w:rsidRPr="00134DF6" w:rsidRDefault="00BA197A" w:rsidP="00BA197A">
      <w:pPr>
        <w:spacing w:after="120" w:line="240" w:lineRule="auto"/>
        <w:rPr>
          <w:rFonts w:ascii="Arial" w:hAnsi="Arial" w:cs="Arial"/>
          <w:b/>
          <w:lang w:val="nl-NL"/>
        </w:rPr>
      </w:pPr>
    </w:p>
    <w:p w:rsidR="00BA197A" w:rsidRPr="00A26C98" w:rsidRDefault="00BA197A" w:rsidP="00BA197A">
      <w:pPr>
        <w:spacing w:after="120" w:line="240" w:lineRule="auto"/>
        <w:rPr>
          <w:rFonts w:ascii="Arial" w:hAnsi="Arial" w:cs="Arial"/>
          <w:b/>
          <w:lang w:val="fr-BE"/>
        </w:rPr>
      </w:pPr>
      <w:r w:rsidRPr="00A26C98">
        <w:rPr>
          <w:rFonts w:ascii="Arial" w:hAnsi="Arial" w:cs="Arial"/>
          <w:b/>
          <w:lang w:val="fr-BE"/>
        </w:rPr>
        <w:t>Avis adopté par la commission des Finances et du Budget de la Chambre des représentants sur le respect des principes de subsidiarité et de proportionnalité en ce qui concerne</w:t>
      </w:r>
      <w:r w:rsidRPr="00A26C98">
        <w:rPr>
          <w:rFonts w:ascii="Arial" w:hAnsi="Arial" w:cs="Arial"/>
          <w:b/>
          <w:bCs/>
          <w:lang w:val="fr-BE"/>
        </w:rPr>
        <w:t xml:space="preserve"> la proposition de directive modifiant la directive 2011/16/UE en ce qui concerne l'échange automatique et obligatoire d'informations dans le domaine fiscal - COM(2015)135</w:t>
      </w:r>
    </w:p>
    <w:p w:rsidR="00BA197A" w:rsidRPr="00A26C98" w:rsidRDefault="00BA197A" w:rsidP="00BA197A">
      <w:pPr>
        <w:autoSpaceDE w:val="0"/>
        <w:autoSpaceDN w:val="0"/>
        <w:adjustRightInd w:val="0"/>
        <w:spacing w:after="120" w:line="240" w:lineRule="auto"/>
        <w:rPr>
          <w:rFonts w:ascii="Arial" w:hAnsi="Arial" w:cs="Arial"/>
          <w:lang w:val="fr-BE"/>
        </w:rPr>
      </w:pPr>
      <w:r w:rsidRPr="00A26C98">
        <w:rPr>
          <w:rFonts w:ascii="Arial" w:hAnsi="Arial" w:cs="Arial"/>
          <w:lang w:val="fr-BE"/>
        </w:rPr>
        <w:t>Cette proposition de directive s’inscrit dans le cadre du paquet de mesures de transparence en matière fiscale de la Commission européenne. La proposition vise à obliger les États membres à procéder, dans un calendrier strict, à des échanges automatiques d’informations concernant les décisions fiscales anticipées en matière transfrontière et les accords préalables en matière de prix.</w:t>
      </w:r>
    </w:p>
    <w:p w:rsidR="00BA197A" w:rsidRPr="00A26C98" w:rsidRDefault="00BA197A" w:rsidP="00BA197A">
      <w:pPr>
        <w:autoSpaceDE w:val="0"/>
        <w:autoSpaceDN w:val="0"/>
        <w:adjustRightInd w:val="0"/>
        <w:spacing w:after="120" w:line="240" w:lineRule="auto"/>
        <w:rPr>
          <w:rFonts w:ascii="Arial" w:hAnsi="Arial" w:cs="Arial"/>
          <w:lang w:val="fr-BE"/>
        </w:rPr>
      </w:pPr>
      <w:r w:rsidRPr="00A26C98">
        <w:rPr>
          <w:rFonts w:ascii="Arial" w:hAnsi="Arial" w:cs="Arial"/>
          <w:lang w:val="fr-BE"/>
        </w:rPr>
        <w:t xml:space="preserve">La commission des Finances et du Budget partage l’opinion de la Commission européenne qu’une approche harmonisée à l’échelon de l’UE est mieux à même d’accroître la transparence fiscale dans la lutte contre l’évasion fiscale transfrontalière, la planification fiscale agressive et la concurrence fiscale déloyale entre les États membres. </w:t>
      </w:r>
    </w:p>
    <w:p w:rsidR="00BA197A" w:rsidRPr="00A26C98" w:rsidRDefault="00BA197A" w:rsidP="00BA197A">
      <w:pPr>
        <w:autoSpaceDE w:val="0"/>
        <w:autoSpaceDN w:val="0"/>
        <w:adjustRightInd w:val="0"/>
        <w:spacing w:after="120" w:line="240" w:lineRule="auto"/>
        <w:rPr>
          <w:rFonts w:ascii="Arial" w:hAnsi="Arial" w:cs="Arial"/>
          <w:lang w:val="fr-BE"/>
        </w:rPr>
      </w:pPr>
      <w:r w:rsidRPr="00A26C98">
        <w:rPr>
          <w:rFonts w:ascii="Arial" w:hAnsi="Arial" w:cs="Arial"/>
          <w:u w:val="single"/>
          <w:lang w:val="fr-BE"/>
        </w:rPr>
        <w:t>Avis concernant la subsidiarité : positif</w:t>
      </w:r>
      <w:r w:rsidRPr="00A26C98">
        <w:rPr>
          <w:rFonts w:ascii="Arial" w:hAnsi="Arial" w:cs="Arial"/>
          <w:lang w:val="fr-BE"/>
        </w:rPr>
        <w:t xml:space="preserve"> </w:t>
      </w:r>
    </w:p>
    <w:p w:rsidR="00BA197A" w:rsidRPr="00A26C98" w:rsidRDefault="00BA197A" w:rsidP="00BA197A">
      <w:pPr>
        <w:autoSpaceDE w:val="0"/>
        <w:autoSpaceDN w:val="0"/>
        <w:adjustRightInd w:val="0"/>
        <w:spacing w:after="120" w:line="240" w:lineRule="auto"/>
        <w:rPr>
          <w:rFonts w:ascii="Arial" w:hAnsi="Arial" w:cs="Arial"/>
          <w:lang w:val="fr-BE"/>
        </w:rPr>
      </w:pPr>
      <w:r w:rsidRPr="00A26C98">
        <w:rPr>
          <w:rFonts w:ascii="Arial" w:hAnsi="Arial" w:cs="Arial"/>
          <w:lang w:val="fr-BE"/>
        </w:rPr>
        <w:t xml:space="preserve">Le niveau européen est une échelle indispensable pour lutter contre l’évasion fiscale. Les actions entreprises individuellement par les États membres sont indispensables mais une approche commune est nécessaire afin de réaliser l’objectif consistant à obliger les États membres à échanger automatiquement des informations sur leurs </w:t>
      </w:r>
      <w:proofErr w:type="spellStart"/>
      <w:r w:rsidRPr="00A26C98">
        <w:rPr>
          <w:rFonts w:ascii="Arial" w:hAnsi="Arial" w:cs="Arial"/>
          <w:i/>
          <w:lang w:val="fr-BE"/>
        </w:rPr>
        <w:t>rulings</w:t>
      </w:r>
      <w:proofErr w:type="spellEnd"/>
      <w:r w:rsidRPr="00A26C98">
        <w:rPr>
          <w:rFonts w:ascii="Arial" w:hAnsi="Arial" w:cs="Arial"/>
          <w:lang w:val="fr-BE"/>
        </w:rPr>
        <w:t xml:space="preserve"> fiscaux et leurs ententes préalables sur les prix. La proposition prévoit en outre une extension des mécanismes d’une directive existante relative à la coopération entre les administrations fiscales de l’UE (directive 2011/16/UE).</w:t>
      </w:r>
    </w:p>
    <w:p w:rsidR="00BA197A" w:rsidRPr="00A26C98" w:rsidRDefault="00BA197A" w:rsidP="00BA197A">
      <w:pPr>
        <w:autoSpaceDE w:val="0"/>
        <w:autoSpaceDN w:val="0"/>
        <w:adjustRightInd w:val="0"/>
        <w:spacing w:after="120" w:line="240" w:lineRule="auto"/>
        <w:rPr>
          <w:rFonts w:ascii="Arial" w:hAnsi="Arial" w:cs="Arial"/>
          <w:u w:val="single"/>
          <w:lang w:val="fr-BE"/>
        </w:rPr>
      </w:pPr>
      <w:r w:rsidRPr="00A26C98">
        <w:rPr>
          <w:rFonts w:ascii="Arial" w:hAnsi="Arial" w:cs="Arial"/>
          <w:u w:val="single"/>
          <w:lang w:val="fr-BE"/>
        </w:rPr>
        <w:t>Avis concernant la proportionnalité : positif</w:t>
      </w:r>
    </w:p>
    <w:p w:rsidR="00BA197A" w:rsidRPr="00A26C98" w:rsidRDefault="00BA197A" w:rsidP="00BA197A">
      <w:pPr>
        <w:autoSpaceDE w:val="0"/>
        <w:autoSpaceDN w:val="0"/>
        <w:adjustRightInd w:val="0"/>
        <w:spacing w:after="120" w:line="240" w:lineRule="auto"/>
        <w:rPr>
          <w:rFonts w:ascii="Arial" w:hAnsi="Arial" w:cs="Arial"/>
          <w:lang w:val="fr-BE"/>
        </w:rPr>
      </w:pPr>
      <w:r w:rsidRPr="00A26C98">
        <w:rPr>
          <w:rFonts w:ascii="Arial" w:hAnsi="Arial" w:cs="Arial"/>
          <w:lang w:val="fr-BE"/>
        </w:rPr>
        <w:t xml:space="preserve">La proposition à l’examen est limitée aux </w:t>
      </w:r>
      <w:proofErr w:type="spellStart"/>
      <w:r w:rsidRPr="00A26C98">
        <w:rPr>
          <w:rFonts w:ascii="Arial" w:hAnsi="Arial" w:cs="Arial"/>
          <w:i/>
          <w:lang w:val="fr-BE"/>
        </w:rPr>
        <w:t>rulings</w:t>
      </w:r>
      <w:proofErr w:type="spellEnd"/>
      <w:r w:rsidRPr="00A26C98">
        <w:rPr>
          <w:rFonts w:ascii="Arial" w:hAnsi="Arial" w:cs="Arial"/>
          <w:lang w:val="fr-BE"/>
        </w:rPr>
        <w:t xml:space="preserve"> fiscaux revêtant un aspect transfrontière. Elle a pour objet de renforcer la coopération transfrontière conformément aux évolutions internationales au niveau de l’OCDE. La proposition à l’examen ne donne pas non plus l’impression de porter atteinte à la souveraineté des États membres dans le domaine des contributions directes. Le projet de directive présente en outre des garanties en matière de respect de la vie privée et de la libre entreprise. </w:t>
      </w:r>
    </w:p>
    <w:p w:rsidR="00BA197A" w:rsidRPr="00A26C98" w:rsidRDefault="00BA197A" w:rsidP="00BA197A">
      <w:pPr>
        <w:spacing w:line="240" w:lineRule="auto"/>
        <w:rPr>
          <w:sz w:val="20"/>
          <w:szCs w:val="20"/>
          <w:lang w:val="fr-BE"/>
        </w:rPr>
      </w:pPr>
    </w:p>
    <w:p w:rsidR="00BA197A" w:rsidRPr="00BA197A" w:rsidRDefault="00BA197A" w:rsidP="00BA197A">
      <w:pPr>
        <w:spacing w:after="200" w:line="240" w:lineRule="auto"/>
        <w:rPr>
          <w:noProof/>
          <w:lang w:val="fr-BE" w:eastAsia="en-GB"/>
        </w:rPr>
      </w:pPr>
    </w:p>
    <w:p w:rsidR="00521A2D" w:rsidRPr="00BA197A" w:rsidRDefault="00521A2D" w:rsidP="007157D9">
      <w:pPr>
        <w:spacing w:after="200" w:line="276" w:lineRule="auto"/>
        <w:rPr>
          <w:lang w:val="fr-BE"/>
        </w:rPr>
      </w:pPr>
      <w:bookmarkStart w:id="2" w:name="_GoBack"/>
      <w:bookmarkEnd w:id="2"/>
    </w:p>
    <w:sectPr w:rsidR="00521A2D" w:rsidRPr="00BA197A" w:rsidSect="00134DF6">
      <w:head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11E" w:rsidRDefault="00DF511E" w:rsidP="00DF511E">
      <w:pPr>
        <w:spacing w:line="240" w:lineRule="auto"/>
      </w:pPr>
      <w:r>
        <w:separator/>
      </w:r>
    </w:p>
  </w:endnote>
  <w:endnote w:type="continuationSeparator" w:id="0">
    <w:p w:rsidR="00DF511E" w:rsidRDefault="00DF511E" w:rsidP="00DF5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7A" w:rsidRPr="00134DF6" w:rsidRDefault="00BA197A" w:rsidP="00134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34DF6" w:rsidRPr="00D94637" w:rsidTr="00134DF6">
      <w:trPr>
        <w:jc w:val="center"/>
      </w:trPr>
      <w:tc>
        <w:tcPr>
          <w:tcW w:w="5000" w:type="pct"/>
          <w:gridSpan w:val="7"/>
          <w:shd w:val="clear" w:color="auto" w:fill="auto"/>
          <w:tcMar>
            <w:top w:w="57" w:type="dxa"/>
          </w:tcMar>
        </w:tcPr>
        <w:p w:rsidR="00134DF6" w:rsidRPr="00D94637" w:rsidRDefault="00134DF6" w:rsidP="00D94637">
          <w:pPr>
            <w:pStyle w:val="FooterText"/>
            <w:pBdr>
              <w:top w:val="single" w:sz="4" w:space="1" w:color="auto"/>
            </w:pBdr>
            <w:spacing w:before="200"/>
            <w:rPr>
              <w:sz w:val="2"/>
              <w:szCs w:val="2"/>
            </w:rPr>
          </w:pPr>
          <w:bookmarkStart w:id="1" w:name="FOOTER_STANDARD"/>
        </w:p>
      </w:tc>
    </w:tr>
    <w:tr w:rsidR="00134DF6" w:rsidRPr="00B310DC" w:rsidTr="00134DF6">
      <w:trPr>
        <w:jc w:val="center"/>
      </w:trPr>
      <w:tc>
        <w:tcPr>
          <w:tcW w:w="2500" w:type="pct"/>
          <w:gridSpan w:val="2"/>
          <w:shd w:val="clear" w:color="auto" w:fill="auto"/>
          <w:tcMar>
            <w:top w:w="0" w:type="dxa"/>
          </w:tcMar>
        </w:tcPr>
        <w:p w:rsidR="00134DF6" w:rsidRPr="00AD7BF2" w:rsidRDefault="00134DF6" w:rsidP="004F54B2">
          <w:pPr>
            <w:pStyle w:val="FooterText"/>
          </w:pPr>
          <w:r>
            <w:t>9514/15</w:t>
          </w:r>
          <w:r w:rsidRPr="002511D8">
            <w:t xml:space="preserve"> </w:t>
          </w:r>
        </w:p>
      </w:tc>
      <w:tc>
        <w:tcPr>
          <w:tcW w:w="625" w:type="pct"/>
          <w:shd w:val="clear" w:color="auto" w:fill="auto"/>
          <w:tcMar>
            <w:top w:w="0" w:type="dxa"/>
          </w:tcMar>
        </w:tcPr>
        <w:p w:rsidR="00134DF6" w:rsidRPr="00AD7BF2" w:rsidRDefault="00134DF6" w:rsidP="00D94637">
          <w:pPr>
            <w:pStyle w:val="FooterText"/>
            <w:jc w:val="center"/>
          </w:pPr>
        </w:p>
      </w:tc>
      <w:tc>
        <w:tcPr>
          <w:tcW w:w="1287" w:type="pct"/>
          <w:gridSpan w:val="3"/>
          <w:shd w:val="clear" w:color="auto" w:fill="auto"/>
          <w:tcMar>
            <w:top w:w="0" w:type="dxa"/>
          </w:tcMar>
        </w:tcPr>
        <w:p w:rsidR="00134DF6" w:rsidRPr="002511D8" w:rsidRDefault="00134DF6" w:rsidP="00D94637">
          <w:pPr>
            <w:pStyle w:val="FooterText"/>
            <w:jc w:val="center"/>
          </w:pPr>
          <w:r>
            <w:t>JB/</w:t>
          </w:r>
          <w:proofErr w:type="spellStart"/>
          <w:r>
            <w:t>df</w:t>
          </w:r>
          <w:proofErr w:type="spellEnd"/>
        </w:p>
      </w:tc>
      <w:tc>
        <w:tcPr>
          <w:tcW w:w="588" w:type="pct"/>
          <w:shd w:val="clear" w:color="auto" w:fill="auto"/>
          <w:tcMar>
            <w:top w:w="0" w:type="dxa"/>
          </w:tcMar>
        </w:tcPr>
        <w:p w:rsidR="00134DF6" w:rsidRPr="00B310DC" w:rsidRDefault="00134DF6"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134DF6" w:rsidRPr="00D94637" w:rsidTr="00134DF6">
      <w:trPr>
        <w:jc w:val="center"/>
      </w:trPr>
      <w:tc>
        <w:tcPr>
          <w:tcW w:w="1774" w:type="pct"/>
          <w:shd w:val="clear" w:color="auto" w:fill="auto"/>
        </w:tcPr>
        <w:p w:rsidR="00134DF6" w:rsidRPr="00AD7BF2" w:rsidRDefault="00134DF6" w:rsidP="00D94637">
          <w:pPr>
            <w:pStyle w:val="FooterText"/>
            <w:spacing w:before="40"/>
          </w:pPr>
        </w:p>
      </w:tc>
      <w:tc>
        <w:tcPr>
          <w:tcW w:w="1455" w:type="pct"/>
          <w:gridSpan w:val="3"/>
          <w:shd w:val="clear" w:color="auto" w:fill="auto"/>
        </w:tcPr>
        <w:p w:rsidR="00134DF6" w:rsidRPr="00AD7BF2" w:rsidRDefault="00134DF6" w:rsidP="00D204D6">
          <w:pPr>
            <w:pStyle w:val="FooterText"/>
            <w:spacing w:before="40"/>
            <w:jc w:val="center"/>
          </w:pPr>
          <w:r>
            <w:t>DG G 2B</w:t>
          </w:r>
        </w:p>
      </w:tc>
      <w:tc>
        <w:tcPr>
          <w:tcW w:w="1147" w:type="pct"/>
          <w:shd w:val="clear" w:color="auto" w:fill="auto"/>
        </w:tcPr>
        <w:p w:rsidR="00134DF6" w:rsidRPr="00D94637" w:rsidRDefault="00134DF6" w:rsidP="00D94637">
          <w:pPr>
            <w:pStyle w:val="FooterText"/>
            <w:jc w:val="right"/>
            <w:rPr>
              <w:b/>
              <w:position w:val="-4"/>
              <w:sz w:val="36"/>
            </w:rPr>
          </w:pPr>
        </w:p>
      </w:tc>
      <w:tc>
        <w:tcPr>
          <w:tcW w:w="625" w:type="pct"/>
          <w:gridSpan w:val="2"/>
          <w:shd w:val="clear" w:color="auto" w:fill="auto"/>
        </w:tcPr>
        <w:p w:rsidR="00134DF6" w:rsidRPr="00D94637" w:rsidRDefault="00134DF6" w:rsidP="00D94637">
          <w:pPr>
            <w:pStyle w:val="FooterText"/>
            <w:jc w:val="right"/>
            <w:rPr>
              <w:sz w:val="16"/>
            </w:rPr>
          </w:pPr>
          <w:r>
            <w:rPr>
              <w:b/>
              <w:position w:val="-4"/>
              <w:sz w:val="36"/>
            </w:rPr>
            <w:t>EN/FR/NL</w:t>
          </w:r>
        </w:p>
      </w:tc>
    </w:tr>
    <w:bookmarkEnd w:id="1"/>
  </w:tbl>
  <w:p w:rsidR="00DF511E" w:rsidRPr="00134DF6" w:rsidRDefault="00DF511E" w:rsidP="00134DF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34DF6" w:rsidRPr="00D94637" w:rsidTr="00134DF6">
      <w:trPr>
        <w:jc w:val="center"/>
      </w:trPr>
      <w:tc>
        <w:tcPr>
          <w:tcW w:w="5000" w:type="pct"/>
          <w:gridSpan w:val="7"/>
          <w:shd w:val="clear" w:color="auto" w:fill="auto"/>
          <w:tcMar>
            <w:top w:w="57" w:type="dxa"/>
          </w:tcMar>
        </w:tcPr>
        <w:p w:rsidR="00134DF6" w:rsidRPr="00D94637" w:rsidRDefault="00134DF6" w:rsidP="00D94637">
          <w:pPr>
            <w:pStyle w:val="FooterText"/>
            <w:pBdr>
              <w:top w:val="single" w:sz="4" w:space="1" w:color="auto"/>
            </w:pBdr>
            <w:spacing w:before="200"/>
            <w:rPr>
              <w:sz w:val="2"/>
              <w:szCs w:val="2"/>
            </w:rPr>
          </w:pPr>
        </w:p>
      </w:tc>
    </w:tr>
    <w:tr w:rsidR="00134DF6" w:rsidRPr="00B310DC" w:rsidTr="00134DF6">
      <w:trPr>
        <w:jc w:val="center"/>
      </w:trPr>
      <w:tc>
        <w:tcPr>
          <w:tcW w:w="2500" w:type="pct"/>
          <w:gridSpan w:val="2"/>
          <w:shd w:val="clear" w:color="auto" w:fill="auto"/>
          <w:tcMar>
            <w:top w:w="0" w:type="dxa"/>
          </w:tcMar>
        </w:tcPr>
        <w:p w:rsidR="00134DF6" w:rsidRPr="00AD7BF2" w:rsidRDefault="00134DF6" w:rsidP="004F54B2">
          <w:pPr>
            <w:pStyle w:val="FooterText"/>
          </w:pPr>
          <w:r>
            <w:t>9514/15</w:t>
          </w:r>
          <w:r w:rsidRPr="002511D8">
            <w:t xml:space="preserve"> </w:t>
          </w:r>
        </w:p>
      </w:tc>
      <w:tc>
        <w:tcPr>
          <w:tcW w:w="625" w:type="pct"/>
          <w:shd w:val="clear" w:color="auto" w:fill="auto"/>
          <w:tcMar>
            <w:top w:w="0" w:type="dxa"/>
          </w:tcMar>
        </w:tcPr>
        <w:p w:rsidR="00134DF6" w:rsidRPr="00AD7BF2" w:rsidRDefault="00134DF6" w:rsidP="00D94637">
          <w:pPr>
            <w:pStyle w:val="FooterText"/>
            <w:jc w:val="center"/>
          </w:pPr>
        </w:p>
      </w:tc>
      <w:tc>
        <w:tcPr>
          <w:tcW w:w="1287" w:type="pct"/>
          <w:gridSpan w:val="3"/>
          <w:shd w:val="clear" w:color="auto" w:fill="auto"/>
          <w:tcMar>
            <w:top w:w="0" w:type="dxa"/>
          </w:tcMar>
        </w:tcPr>
        <w:p w:rsidR="00134DF6" w:rsidRPr="002511D8" w:rsidRDefault="00134DF6" w:rsidP="00D94637">
          <w:pPr>
            <w:pStyle w:val="FooterText"/>
            <w:jc w:val="center"/>
          </w:pPr>
          <w:r>
            <w:t>JB/</w:t>
          </w:r>
          <w:proofErr w:type="spellStart"/>
          <w:r>
            <w:t>df</w:t>
          </w:r>
          <w:proofErr w:type="spellEnd"/>
        </w:p>
      </w:tc>
      <w:tc>
        <w:tcPr>
          <w:tcW w:w="588" w:type="pct"/>
          <w:shd w:val="clear" w:color="auto" w:fill="auto"/>
          <w:tcMar>
            <w:top w:w="0" w:type="dxa"/>
          </w:tcMar>
        </w:tcPr>
        <w:p w:rsidR="00134DF6" w:rsidRPr="00B310DC" w:rsidRDefault="00134DF6" w:rsidP="00D94637">
          <w:pPr>
            <w:pStyle w:val="FooterText"/>
            <w:jc w:val="right"/>
          </w:pPr>
        </w:p>
      </w:tc>
    </w:tr>
    <w:tr w:rsidR="00134DF6" w:rsidRPr="00D94637" w:rsidTr="00134DF6">
      <w:trPr>
        <w:jc w:val="center"/>
      </w:trPr>
      <w:tc>
        <w:tcPr>
          <w:tcW w:w="1774" w:type="pct"/>
          <w:shd w:val="clear" w:color="auto" w:fill="auto"/>
        </w:tcPr>
        <w:p w:rsidR="00134DF6" w:rsidRPr="00AD7BF2" w:rsidRDefault="00134DF6" w:rsidP="00D94637">
          <w:pPr>
            <w:pStyle w:val="FooterText"/>
            <w:spacing w:before="40"/>
          </w:pPr>
        </w:p>
      </w:tc>
      <w:tc>
        <w:tcPr>
          <w:tcW w:w="1455" w:type="pct"/>
          <w:gridSpan w:val="3"/>
          <w:shd w:val="clear" w:color="auto" w:fill="auto"/>
        </w:tcPr>
        <w:p w:rsidR="00134DF6" w:rsidRPr="00AD7BF2" w:rsidRDefault="00134DF6" w:rsidP="00D204D6">
          <w:pPr>
            <w:pStyle w:val="FooterText"/>
            <w:spacing w:before="40"/>
            <w:jc w:val="center"/>
          </w:pPr>
          <w:r>
            <w:t>DG G 2B</w:t>
          </w:r>
        </w:p>
      </w:tc>
      <w:tc>
        <w:tcPr>
          <w:tcW w:w="1147" w:type="pct"/>
          <w:shd w:val="clear" w:color="auto" w:fill="auto"/>
        </w:tcPr>
        <w:p w:rsidR="00134DF6" w:rsidRPr="00D94637" w:rsidRDefault="00134DF6" w:rsidP="00D94637">
          <w:pPr>
            <w:pStyle w:val="FooterText"/>
            <w:jc w:val="right"/>
            <w:rPr>
              <w:b/>
              <w:position w:val="-4"/>
              <w:sz w:val="36"/>
            </w:rPr>
          </w:pPr>
        </w:p>
      </w:tc>
      <w:tc>
        <w:tcPr>
          <w:tcW w:w="625" w:type="pct"/>
          <w:gridSpan w:val="2"/>
          <w:shd w:val="clear" w:color="auto" w:fill="auto"/>
        </w:tcPr>
        <w:p w:rsidR="00134DF6" w:rsidRPr="00D94637" w:rsidRDefault="00134DF6" w:rsidP="00D94637">
          <w:pPr>
            <w:pStyle w:val="FooterText"/>
            <w:jc w:val="right"/>
            <w:rPr>
              <w:sz w:val="16"/>
            </w:rPr>
          </w:pPr>
          <w:r>
            <w:rPr>
              <w:b/>
              <w:position w:val="-4"/>
              <w:sz w:val="36"/>
            </w:rPr>
            <w:t>EN/FR/NL</w:t>
          </w:r>
        </w:p>
      </w:tc>
    </w:tr>
  </w:tbl>
  <w:p w:rsidR="00DF511E" w:rsidRPr="00134DF6" w:rsidRDefault="00DF511E" w:rsidP="00134DF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11E" w:rsidRDefault="00DF511E" w:rsidP="00DF511E">
      <w:pPr>
        <w:spacing w:line="240" w:lineRule="auto"/>
      </w:pPr>
      <w:r>
        <w:separator/>
      </w:r>
    </w:p>
  </w:footnote>
  <w:footnote w:type="continuationSeparator" w:id="0">
    <w:p w:rsidR="00DF511E" w:rsidRDefault="00DF511E" w:rsidP="00DF511E">
      <w:pPr>
        <w:spacing w:line="240" w:lineRule="auto"/>
      </w:pPr>
      <w:r>
        <w:continuationSeparator/>
      </w:r>
    </w:p>
  </w:footnote>
  <w:footnote w:id="1">
    <w:p w:rsidR="00134DF6" w:rsidRPr="00134DF6" w:rsidRDefault="00134DF6">
      <w:pPr>
        <w:pStyle w:val="FootnoteText"/>
        <w:rPr>
          <w:lang w:val="en-GB"/>
        </w:rPr>
      </w:pPr>
      <w:r>
        <w:rPr>
          <w:rStyle w:val="FootnoteReference"/>
        </w:rPr>
        <w:footnoteRef/>
      </w:r>
      <w:r>
        <w:tab/>
      </w:r>
      <w:r w:rsidRPr="00134DF6">
        <w:t xml:space="preserve">Translation(s) of the opinion may be available on the </w:t>
      </w:r>
      <w:proofErr w:type="spellStart"/>
      <w:r w:rsidRPr="00134DF6">
        <w:t>Interparliamentary</w:t>
      </w:r>
      <w:proofErr w:type="spellEnd"/>
      <w:r w:rsidRPr="00134DF6">
        <w:t xml:space="preserve"> EU Information Exchange website (IPEX) at the following address: http://www.ipex.eu/IPEXL-WEB/search.do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7A" w:rsidRPr="00134DF6" w:rsidRDefault="00BA197A" w:rsidP="00134D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7A" w:rsidRPr="00134DF6" w:rsidRDefault="00BA197A" w:rsidP="00134DF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7A" w:rsidRPr="00134DF6" w:rsidRDefault="00BA197A" w:rsidP="00134DF6">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11E" w:rsidRPr="00134DF6" w:rsidRDefault="00DF511E" w:rsidP="00134D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true"/>
    <w:docVar w:name="DocuWriteMetaData" w:val="&lt;metadataset docuwriteversion=&quot;3.5.3&quot; technicalblockguid=&quot;7377b858-94ac-4709-8342-afcd7a084d6d&quot;&gt;_x000d__x000a_  &lt;metadata key=&quot;md_DocumentLanguages&quot;&gt;_x000d__x000a_    &lt;basicdatatypelist&gt;_x000d__x000a_      &lt;language key=&quot;EN&quot; text=&quot;EN&quot; /&gt;_x000d__x000a_      &lt;language key=&quot;FR&quot; text=&quot;FR&quot; /&gt;_x000d__x000a_      &lt;language key=&quot;NL&quot; text=&quot;NL&quot; /&gt;_x000d__x000a_    &lt;/basicdatatypelist&gt;_x000d__x000a_  &lt;/metadata&gt;_x000d__x000a_  &lt;metadata key=&quot;md_OriginalLanguages&quot;&gt;_x000d__x000a_    &lt;basicdatatypelist&gt;_x000d__x000a_      &lt;language key=&quot;EN&quot; text=&quot;EN&quot; /&gt;_x000d__x000a_      &lt;language key=&quot;FR&quot; text=&quot;FR&quot; /&gt;_x000d__x000a_      &lt;language key=&quot;NL&quot; text=&quot;NL&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01&lt;/text&gt;_x000d__x000a_  &lt;/metadata&gt;_x000d__x000a_  &lt;metadata key=&quot;md_Prefix&quot;&gt;_x000d__x000a_    &lt;text&gt;&lt;/text&gt;_x000d__x000a_  &lt;/metadata&gt;_x000d__x000a_  &lt;metadata key=&quot;md_DocumentNumber&quot;&gt;_x000d__x000a_    &lt;text&gt;951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ISC 58&lt;/text&gt;_x000d__x000a_      &lt;text&gt;INST 186&lt;/text&gt;_x000d__x000a_      &lt;text&gt;PARLNAT 5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5/0068 (CNS)&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xaml text=&quot;Belgian House of Representatives&quot;&gt;&amp;lt;FlowDocument FontFamily=&quot;Arial Unicode MS&quot; FontSize=&quot;12&quot; PageWidth=&quot;116&quot; PagePadding=&quot;5,0,5,0&quot; AllowDrop=&quot;True&quot; xmlns=&quot;http://schemas.microsoft.com/winfx/2006/xaml/presentation&quot;&amp;gt;&amp;lt;Paragraph&amp;gt;&amp;lt;Run xml:lang=&quot;fr-be&quot;&amp;gt;Belgian House of Representatives&amp;lt;/Run&amp;gt;&amp;lt;/Paragraph&amp;gt;&amp;lt;/FlowDocument&amp;gt;&lt;/xaml&gt;_x000d__x000a_    &lt;/basicdatatype&gt;_x000d__x000a_  &lt;/metadata&gt;_x000d__x000a_  &lt;metadata key=&quot;md_Recipient&quot;&gt;_x000d__x000a_    &lt;basicdatatype&gt;_x000d__x000a_      &lt;xaml text=&quot;President of the Council of the European Union&quot;&gt;&amp;lt;FlowDocument PagePadding=&quot;5,0,5,0&quot; AllowDrop=&quot;True&quot; xmlns=&quot;http://schemas.microsoft.com/winfx/2006/xaml/presentation&quot;&amp;gt;&amp;lt;Paragraph&amp;gt;President of the Council of the European Union&amp;lt;/Paragraph&amp;gt;&amp;lt;/FlowDocument&amp;gt;&lt;/xaml&gt;_x000d__x000a_    &lt;/basicdatatype&gt;_x000d__x000a_  &lt;/metadata&gt;_x000d__x000a_  &lt;metadata key=&quot;md_DateOfReceipt&quot;&gt;_x000d__x000a_    &lt;text&gt;2015-05-21&lt;/text&gt;_x000d__x000a_  &lt;/metadata&gt;_x000d__x000a_  &lt;metadata key=&quot;md_FreeDate&quot;&gt;_x000d__x000a_    &lt;textlist /&gt;_x000d__x000a_  &lt;/metadata&gt;_x000d__x000a_  &lt;metadata key=&quot;md_PrecedingDocuments&quot;&gt;_x000d__x000a_    &lt;textlist&gt;_x000d__x000a_      &lt;text&gt;ST 7374/15, COM(2015) 135 final&lt;/text&gt;_x000d__x000a_    &lt;/textlist&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COUNCIL DIRECTIVE amending Directive 2011/16/EU as regards mandatory automatic exchange of information in the field of taxation [doc. 7374/15 FISC 25 - COM(2015) 135 final] - Opinion on the application of the Principles of Subsidiarity and Proportionality&quot;&gt;&amp;lt;FlowDocument FontFamily=&quot;Arial Unicode MS&quot; FontSize=&quot;12&quot; PageWidth=&quot;329&quot; PagePadding=&quot;5,0,5,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xml:lang=&quot;fr-be&quot;&amp;gt;Proposal for a COUNCIL DIRECTIVE amending Directive 2011/16/EU as regards mandatory automatic exchange of information in the field of taxation&amp;lt;/Run&amp;gt;&amp;lt;/Paragraph&amp;gt;&amp;lt;Paragraph FontFamily=&quot;Georgia&quot; NumberSubstitution.CultureSource=&quot;Text&quot;&amp;gt;&amp;lt;Run FontFamily=&quot;Times New Roman&quot; xml:space=&quot;preserve&quot;&amp;gt;[doc. &amp;lt;/Run&amp;gt;&amp;lt;Run FontFamily=&quot;Times New Roman&quot; xml:lang=&quot;fr-be&quot;&amp;gt;7374&amp;lt;/Run&amp;gt;&amp;lt;Run FontFamily=&quot;Times New Roman&quot; xml:space=&quot;preserve&quot;&amp;gt;/15 &amp;lt;/Run&amp;gt;&amp;lt;Run FontFamily=&quot;Times New Roman&quot; xml:lang=&quot;fr-be&quot; xml:space=&quot;preserve&quot;&amp;gt;FISC 25 &amp;lt;/Run&amp;gt;&amp;lt;Run FontFamily=&quot;Times New Roman&quot;&amp;gt;- COM(2015) 1&amp;lt;/Run&amp;gt;&amp;lt;Run FontFamily=&quot;Times New Roman&quot; xml:lang=&quot;fr-be&quot;&amp;gt;35&amp;lt;/Run&amp;gt;&amp;lt;Run FontFamily=&quot;Times New Roman&quot; xml:space=&quot;preserve&quot;&amp;gt; final]&amp;lt;/Run&amp;gt;&amp;lt;/Paragraph&amp;gt;&amp;lt;Paragraph FontFamily=&quot;Georgia&quot; NumberSubstitution.CultureSource=&quot;Text&quot;&amp;gt;&amp;lt;Run FontFamily=&quot;Times New Roman&quot; FontStyle=&quot;Italic&quot;&amp;gt;- Opinion&amp;lt;/Run&amp;gt;&amp;lt;Hyperlink NavigateUri=&quot;{x:Null}&quot; Style=&quot;{x:Null}&quot; Name=&quot;Footnote1&quot; Tag=&quot;{}{fn}Translation(s) of the opinion may be available on the Interparliamentary EU Information Exchange website (IPEX) at the following address: http://www.ipex.eu/IPEXL-WEB/search.do{/fn}&quot; ToolTip=&quot;Translation(s) of the opinion may be available on the Interparliamentary EU Information Exchange website (IPEX) at the following address: http://www.ipex.eu/IPEXL-WEB/search.do&quot;&amp;gt;&amp;lt;Hyperlink.TextDecorations&amp;gt;&amp;lt;TextDecorationCollection /&amp;gt;&amp;lt;/Hyperlink.TextDecorations&amp;gt;&amp;lt;Run BaselineAlignment=&quot;Superscript&quot; FontStyle=&quot;Italic&quot;&amp;gt;1&amp;lt;/Run&amp;gt;&amp;lt;/Hyperlink&amp;gt;&amp;lt;Run FontFamily=&quot;Times New Roman&quot; FontStyle=&quot;Italic&quot; xml:space=&quot;preserve&quot;&amp;gt; on the application of the Principles of Subsidiarity and Proportionality&amp;lt;/Run&amp;gt;&amp;lt;/Paragraph&amp;gt;&amp;lt;/FlowDocument&amp;gt;&lt;/xaml&gt;_x000d__x000a_  &lt;/metadata&gt;_x000d__x000a_  &lt;metadata key=&quot;md_SubjectFootnote&quot; /&gt;_x000d__x000a_  &lt;metadata key=&quot;md_DG&quot;&gt;_x000d__x000a_    &lt;text&gt;DG G 2B&lt;/text&gt;_x000d__x000a_  &lt;/metadata&gt;_x000d__x000a_  &lt;metadata key=&quot;md_Initials&quot;&gt;_x000d__x000a_    &lt;text&gt;JB/df&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NORMAL"/>
  </w:docVars>
  <w:rsids>
    <w:rsidRoot w:val="00DF511E"/>
    <w:rsid w:val="00064D32"/>
    <w:rsid w:val="000E2E17"/>
    <w:rsid w:val="00134DF6"/>
    <w:rsid w:val="0015184D"/>
    <w:rsid w:val="0028023D"/>
    <w:rsid w:val="00293384"/>
    <w:rsid w:val="002E650F"/>
    <w:rsid w:val="00361A8D"/>
    <w:rsid w:val="00452C05"/>
    <w:rsid w:val="004818B6"/>
    <w:rsid w:val="004A64C6"/>
    <w:rsid w:val="00521A2D"/>
    <w:rsid w:val="00563143"/>
    <w:rsid w:val="0058237F"/>
    <w:rsid w:val="006805F7"/>
    <w:rsid w:val="006C4935"/>
    <w:rsid w:val="007157D9"/>
    <w:rsid w:val="00761242"/>
    <w:rsid w:val="00782A27"/>
    <w:rsid w:val="0085437F"/>
    <w:rsid w:val="00877662"/>
    <w:rsid w:val="00886E0D"/>
    <w:rsid w:val="008A0A1C"/>
    <w:rsid w:val="008F6F21"/>
    <w:rsid w:val="00904840"/>
    <w:rsid w:val="009D7058"/>
    <w:rsid w:val="00A7444A"/>
    <w:rsid w:val="00BA197A"/>
    <w:rsid w:val="00BC2C00"/>
    <w:rsid w:val="00CA68D3"/>
    <w:rsid w:val="00CF36E4"/>
    <w:rsid w:val="00D14FCA"/>
    <w:rsid w:val="00DF511E"/>
    <w:rsid w:val="00EA5A8F"/>
    <w:rsid w:val="00EC2AED"/>
    <w:rsid w:val="00F02314"/>
    <w:rsid w:val="00F367AB"/>
    <w:rsid w:val="00F74E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AB"/>
    <w:pPr>
      <w:spacing w:after="0"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rutionBriefingheader1">
    <w:name w:val="Comparution Briefing header 1"/>
    <w:basedOn w:val="Normal"/>
    <w:qFormat/>
    <w:rsid w:val="009D7058"/>
    <w:pPr>
      <w:keepNext/>
      <w:spacing w:before="120" w:after="120" w:line="240" w:lineRule="auto"/>
      <w:ind w:left="851"/>
      <w:jc w:val="both"/>
      <w:outlineLvl w:val="0"/>
    </w:pPr>
    <w:rPr>
      <w:rFonts w:ascii="Calibri" w:eastAsia="Times New Roman" w:hAnsi="Calibri" w:cs="Calibri"/>
      <w:b/>
      <w:smallCaps/>
      <w:sz w:val="36"/>
      <w:szCs w:val="36"/>
      <w:u w:val="single"/>
      <w:lang w:val="en-GB" w:eastAsia="fr-BE"/>
    </w:rPr>
  </w:style>
  <w:style w:type="paragraph" w:customStyle="1" w:styleId="Comparutionbriefingheader2">
    <w:name w:val="Comparution briefing header 2"/>
    <w:basedOn w:val="Normal"/>
    <w:qFormat/>
    <w:rsid w:val="009D7058"/>
    <w:pPr>
      <w:widowControl w:val="0"/>
      <w:pBdr>
        <w:top w:val="single" w:sz="4" w:space="1" w:color="auto"/>
        <w:left w:val="single" w:sz="4" w:space="31" w:color="auto"/>
        <w:bottom w:val="single" w:sz="4" w:space="1" w:color="auto"/>
        <w:right w:val="single" w:sz="4" w:space="4" w:color="auto"/>
      </w:pBdr>
      <w:shd w:val="clear" w:color="auto" w:fill="C0C0C0"/>
      <w:tabs>
        <w:tab w:val="num" w:pos="720"/>
      </w:tabs>
      <w:spacing w:line="240" w:lineRule="auto"/>
      <w:ind w:left="720" w:hanging="153"/>
      <w:outlineLvl w:val="0"/>
    </w:pPr>
    <w:rPr>
      <w:rFonts w:ascii="Calibri" w:eastAsia="Times New Roman" w:hAnsi="Calibri" w:cs="Times New Roman"/>
      <w:b/>
      <w:noProof/>
      <w:sz w:val="28"/>
      <w:szCs w:val="28"/>
      <w:lang w:val="en-GB" w:eastAsia="fr-BE"/>
    </w:rPr>
  </w:style>
  <w:style w:type="paragraph" w:styleId="Header">
    <w:name w:val="header"/>
    <w:basedOn w:val="Normal"/>
    <w:link w:val="HeaderChar"/>
    <w:uiPriority w:val="99"/>
    <w:unhideWhenUsed/>
    <w:rsid w:val="00DF511E"/>
    <w:pPr>
      <w:tabs>
        <w:tab w:val="center" w:pos="4513"/>
        <w:tab w:val="right" w:pos="9026"/>
      </w:tabs>
      <w:spacing w:line="240" w:lineRule="auto"/>
    </w:pPr>
  </w:style>
  <w:style w:type="character" w:customStyle="1" w:styleId="HeaderChar">
    <w:name w:val="Header Char"/>
    <w:basedOn w:val="DefaultParagraphFont"/>
    <w:link w:val="Header"/>
    <w:uiPriority w:val="99"/>
    <w:rsid w:val="00DF511E"/>
    <w:rPr>
      <w:rFonts w:ascii="Times New Roman" w:hAnsi="Times New Roman"/>
      <w:sz w:val="24"/>
    </w:rPr>
  </w:style>
  <w:style w:type="paragraph" w:styleId="Footer">
    <w:name w:val="footer"/>
    <w:basedOn w:val="Normal"/>
    <w:link w:val="FooterChar"/>
    <w:uiPriority w:val="99"/>
    <w:unhideWhenUsed/>
    <w:rsid w:val="00DF511E"/>
    <w:pPr>
      <w:tabs>
        <w:tab w:val="center" w:pos="4513"/>
        <w:tab w:val="right" w:pos="9026"/>
      </w:tabs>
      <w:spacing w:line="240" w:lineRule="auto"/>
    </w:pPr>
  </w:style>
  <w:style w:type="character" w:customStyle="1" w:styleId="FooterChar">
    <w:name w:val="Footer Char"/>
    <w:basedOn w:val="DefaultParagraphFont"/>
    <w:link w:val="Footer"/>
    <w:uiPriority w:val="99"/>
    <w:rsid w:val="00DF511E"/>
    <w:rPr>
      <w:rFonts w:ascii="Times New Roman" w:hAnsi="Times New Roman"/>
      <w:sz w:val="24"/>
    </w:rPr>
  </w:style>
  <w:style w:type="paragraph" w:customStyle="1" w:styleId="TechnicalBlock">
    <w:name w:val="Technical Block"/>
    <w:basedOn w:val="Normal"/>
    <w:link w:val="TechnicalBlockChar"/>
    <w:rsid w:val="00DF511E"/>
    <w:pPr>
      <w:jc w:val="center"/>
    </w:pPr>
    <w:rPr>
      <w:lang w:val="en-GB"/>
    </w:rPr>
  </w:style>
  <w:style w:type="character" w:customStyle="1" w:styleId="TechnicalBlockChar">
    <w:name w:val="Technical Block Char"/>
    <w:basedOn w:val="DefaultParagraphFont"/>
    <w:link w:val="TechnicalBlock"/>
    <w:rsid w:val="00DF511E"/>
    <w:rPr>
      <w:rFonts w:ascii="Times New Roman" w:hAnsi="Times New Roman"/>
      <w:sz w:val="24"/>
      <w:lang w:val="en-GB"/>
    </w:rPr>
  </w:style>
  <w:style w:type="paragraph" w:styleId="FootnoteText">
    <w:name w:val="footnote text"/>
    <w:basedOn w:val="Normal"/>
    <w:link w:val="FootnoteTextChar"/>
    <w:uiPriority w:val="99"/>
    <w:semiHidden/>
    <w:unhideWhenUsed/>
    <w:rsid w:val="00DF511E"/>
    <w:pPr>
      <w:spacing w:line="240" w:lineRule="auto"/>
    </w:pPr>
    <w:rPr>
      <w:sz w:val="20"/>
      <w:szCs w:val="20"/>
    </w:rPr>
  </w:style>
  <w:style w:type="character" w:customStyle="1" w:styleId="FootnoteTextChar">
    <w:name w:val="Footnote Text Char"/>
    <w:basedOn w:val="DefaultParagraphFont"/>
    <w:link w:val="FootnoteText"/>
    <w:uiPriority w:val="99"/>
    <w:semiHidden/>
    <w:rsid w:val="00DF511E"/>
    <w:rPr>
      <w:rFonts w:ascii="Times New Roman" w:hAnsi="Times New Roman"/>
      <w:sz w:val="20"/>
      <w:szCs w:val="20"/>
    </w:rPr>
  </w:style>
  <w:style w:type="character" w:styleId="FootnoteReference">
    <w:name w:val="footnote reference"/>
    <w:basedOn w:val="DefaultParagraphFont"/>
    <w:uiPriority w:val="99"/>
    <w:semiHidden/>
    <w:unhideWhenUsed/>
    <w:rsid w:val="00DF511E"/>
    <w:rPr>
      <w:vertAlign w:val="superscript"/>
    </w:rPr>
  </w:style>
  <w:style w:type="paragraph" w:customStyle="1" w:styleId="EntText">
    <w:name w:val="EntText"/>
    <w:basedOn w:val="Normal"/>
    <w:rsid w:val="00DF511E"/>
    <w:pPr>
      <w:spacing w:before="120" w:after="120"/>
    </w:pPr>
    <w:rPr>
      <w:rFonts w:eastAsia="Times New Roman" w:cs="Times New Roman"/>
      <w:szCs w:val="24"/>
    </w:rPr>
  </w:style>
  <w:style w:type="paragraph" w:customStyle="1" w:styleId="Lignefinal">
    <w:name w:val="Ligne final"/>
    <w:basedOn w:val="Normal"/>
    <w:next w:val="Normal"/>
    <w:rsid w:val="00DF511E"/>
    <w:pPr>
      <w:pBdr>
        <w:bottom w:val="single" w:sz="4" w:space="0" w:color="000000"/>
      </w:pBdr>
      <w:spacing w:before="360" w:after="120"/>
      <w:ind w:left="3400" w:right="3400"/>
      <w:jc w:val="center"/>
    </w:pPr>
    <w:rPr>
      <w:rFonts w:eastAsia="Times New Roman" w:cs="Times New Roman"/>
      <w:b/>
      <w:szCs w:val="24"/>
    </w:rPr>
  </w:style>
  <w:style w:type="character" w:customStyle="1" w:styleId="Marker">
    <w:name w:val="Marker"/>
    <w:basedOn w:val="DefaultParagraphFont"/>
    <w:rsid w:val="00DF511E"/>
    <w:rPr>
      <w:color w:val="0000FF"/>
      <w:shd w:val="clear" w:color="auto" w:fill="auto"/>
    </w:rPr>
  </w:style>
  <w:style w:type="paragraph" w:customStyle="1" w:styleId="pj">
    <w:name w:val="p.j."/>
    <w:basedOn w:val="Normal"/>
    <w:link w:val="pjChar"/>
    <w:rsid w:val="00DF511E"/>
    <w:pPr>
      <w:spacing w:before="1200" w:after="120" w:line="240" w:lineRule="auto"/>
      <w:ind w:left="1440" w:hanging="1440"/>
    </w:pPr>
    <w:rPr>
      <w:rFonts w:cs="Times New Roman"/>
    </w:rPr>
  </w:style>
  <w:style w:type="character" w:customStyle="1" w:styleId="pjChar">
    <w:name w:val="p.j. Char"/>
    <w:basedOn w:val="DefaultParagraphFont"/>
    <w:link w:val="pj"/>
    <w:rsid w:val="00DF511E"/>
    <w:rPr>
      <w:rFonts w:ascii="Times New Roman" w:hAnsi="Times New Roman" w:cs="Times New Roman"/>
      <w:sz w:val="24"/>
    </w:rPr>
  </w:style>
  <w:style w:type="paragraph" w:customStyle="1" w:styleId="HeaderCouncil">
    <w:name w:val="Header Council"/>
    <w:basedOn w:val="Normal"/>
    <w:link w:val="HeaderCouncilChar"/>
    <w:rsid w:val="00DF511E"/>
    <w:rPr>
      <w:rFonts w:cs="Times New Roman"/>
      <w:sz w:val="2"/>
    </w:rPr>
  </w:style>
  <w:style w:type="character" w:customStyle="1" w:styleId="HeaderCouncilChar">
    <w:name w:val="Header Council Char"/>
    <w:basedOn w:val="pjChar"/>
    <w:link w:val="HeaderCouncil"/>
    <w:rsid w:val="00DF511E"/>
    <w:rPr>
      <w:rFonts w:ascii="Times New Roman" w:hAnsi="Times New Roman" w:cs="Times New Roman"/>
      <w:sz w:val="2"/>
    </w:rPr>
  </w:style>
  <w:style w:type="paragraph" w:customStyle="1" w:styleId="HeaderCouncilLarge">
    <w:name w:val="Header Council Large"/>
    <w:basedOn w:val="Normal"/>
    <w:link w:val="HeaderCouncilLargeChar"/>
    <w:rsid w:val="00DF511E"/>
    <w:pPr>
      <w:spacing w:after="440"/>
    </w:pPr>
    <w:rPr>
      <w:rFonts w:cs="Times New Roman"/>
      <w:sz w:val="2"/>
    </w:rPr>
  </w:style>
  <w:style w:type="character" w:customStyle="1" w:styleId="HeaderCouncilLargeChar">
    <w:name w:val="Header Council Large Char"/>
    <w:basedOn w:val="pjChar"/>
    <w:link w:val="HeaderCouncilLarge"/>
    <w:rsid w:val="00DF511E"/>
    <w:rPr>
      <w:rFonts w:ascii="Times New Roman" w:hAnsi="Times New Roman" w:cs="Times New Roman"/>
      <w:sz w:val="2"/>
    </w:rPr>
  </w:style>
  <w:style w:type="paragraph" w:customStyle="1" w:styleId="FooterCouncil">
    <w:name w:val="Footer Council"/>
    <w:basedOn w:val="Normal"/>
    <w:link w:val="FooterCouncilChar"/>
    <w:rsid w:val="00DF511E"/>
    <w:rPr>
      <w:rFonts w:cs="Times New Roman"/>
      <w:sz w:val="2"/>
    </w:rPr>
  </w:style>
  <w:style w:type="character" w:customStyle="1" w:styleId="FooterCouncilChar">
    <w:name w:val="Footer Council Char"/>
    <w:basedOn w:val="pjChar"/>
    <w:link w:val="FooterCouncil"/>
    <w:rsid w:val="00DF511E"/>
    <w:rPr>
      <w:rFonts w:ascii="Times New Roman" w:hAnsi="Times New Roman" w:cs="Times New Roman"/>
      <w:sz w:val="2"/>
    </w:rPr>
  </w:style>
  <w:style w:type="paragraph" w:customStyle="1" w:styleId="FooterText">
    <w:name w:val="Footer Text"/>
    <w:basedOn w:val="Normal"/>
    <w:rsid w:val="00DF511E"/>
    <w:pPr>
      <w:spacing w:line="240" w:lineRule="auto"/>
    </w:pPr>
    <w:rPr>
      <w:rFonts w:eastAsia="Times New Roman" w:cs="Times New Roman"/>
      <w:szCs w:val="24"/>
      <w:lang w:val="en-GB"/>
    </w:rPr>
  </w:style>
  <w:style w:type="paragraph" w:styleId="BalloonText">
    <w:name w:val="Balloon Text"/>
    <w:basedOn w:val="Normal"/>
    <w:link w:val="BalloonTextChar"/>
    <w:uiPriority w:val="99"/>
    <w:semiHidden/>
    <w:unhideWhenUsed/>
    <w:rsid w:val="00CF36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AB"/>
    <w:pPr>
      <w:spacing w:after="0"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rutionBriefingheader1">
    <w:name w:val="Comparution Briefing header 1"/>
    <w:basedOn w:val="Normal"/>
    <w:qFormat/>
    <w:rsid w:val="009D7058"/>
    <w:pPr>
      <w:keepNext/>
      <w:spacing w:before="120" w:after="120" w:line="240" w:lineRule="auto"/>
      <w:ind w:left="851"/>
      <w:jc w:val="both"/>
      <w:outlineLvl w:val="0"/>
    </w:pPr>
    <w:rPr>
      <w:rFonts w:ascii="Calibri" w:eastAsia="Times New Roman" w:hAnsi="Calibri" w:cs="Calibri"/>
      <w:b/>
      <w:smallCaps/>
      <w:sz w:val="36"/>
      <w:szCs w:val="36"/>
      <w:u w:val="single"/>
      <w:lang w:val="en-GB" w:eastAsia="fr-BE"/>
    </w:rPr>
  </w:style>
  <w:style w:type="paragraph" w:customStyle="1" w:styleId="Comparutionbriefingheader2">
    <w:name w:val="Comparution briefing header 2"/>
    <w:basedOn w:val="Normal"/>
    <w:qFormat/>
    <w:rsid w:val="009D7058"/>
    <w:pPr>
      <w:widowControl w:val="0"/>
      <w:pBdr>
        <w:top w:val="single" w:sz="4" w:space="1" w:color="auto"/>
        <w:left w:val="single" w:sz="4" w:space="31" w:color="auto"/>
        <w:bottom w:val="single" w:sz="4" w:space="1" w:color="auto"/>
        <w:right w:val="single" w:sz="4" w:space="4" w:color="auto"/>
      </w:pBdr>
      <w:shd w:val="clear" w:color="auto" w:fill="C0C0C0"/>
      <w:tabs>
        <w:tab w:val="num" w:pos="720"/>
      </w:tabs>
      <w:spacing w:line="240" w:lineRule="auto"/>
      <w:ind w:left="720" w:hanging="153"/>
      <w:outlineLvl w:val="0"/>
    </w:pPr>
    <w:rPr>
      <w:rFonts w:ascii="Calibri" w:eastAsia="Times New Roman" w:hAnsi="Calibri" w:cs="Times New Roman"/>
      <w:b/>
      <w:noProof/>
      <w:sz w:val="28"/>
      <w:szCs w:val="28"/>
      <w:lang w:val="en-GB" w:eastAsia="fr-BE"/>
    </w:rPr>
  </w:style>
  <w:style w:type="paragraph" w:styleId="Header">
    <w:name w:val="header"/>
    <w:basedOn w:val="Normal"/>
    <w:link w:val="HeaderChar"/>
    <w:uiPriority w:val="99"/>
    <w:unhideWhenUsed/>
    <w:rsid w:val="00DF511E"/>
    <w:pPr>
      <w:tabs>
        <w:tab w:val="center" w:pos="4513"/>
        <w:tab w:val="right" w:pos="9026"/>
      </w:tabs>
      <w:spacing w:line="240" w:lineRule="auto"/>
    </w:pPr>
  </w:style>
  <w:style w:type="character" w:customStyle="1" w:styleId="HeaderChar">
    <w:name w:val="Header Char"/>
    <w:basedOn w:val="DefaultParagraphFont"/>
    <w:link w:val="Header"/>
    <w:uiPriority w:val="99"/>
    <w:rsid w:val="00DF511E"/>
    <w:rPr>
      <w:rFonts w:ascii="Times New Roman" w:hAnsi="Times New Roman"/>
      <w:sz w:val="24"/>
    </w:rPr>
  </w:style>
  <w:style w:type="paragraph" w:styleId="Footer">
    <w:name w:val="footer"/>
    <w:basedOn w:val="Normal"/>
    <w:link w:val="FooterChar"/>
    <w:uiPriority w:val="99"/>
    <w:unhideWhenUsed/>
    <w:rsid w:val="00DF511E"/>
    <w:pPr>
      <w:tabs>
        <w:tab w:val="center" w:pos="4513"/>
        <w:tab w:val="right" w:pos="9026"/>
      </w:tabs>
      <w:spacing w:line="240" w:lineRule="auto"/>
    </w:pPr>
  </w:style>
  <w:style w:type="character" w:customStyle="1" w:styleId="FooterChar">
    <w:name w:val="Footer Char"/>
    <w:basedOn w:val="DefaultParagraphFont"/>
    <w:link w:val="Footer"/>
    <w:uiPriority w:val="99"/>
    <w:rsid w:val="00DF511E"/>
    <w:rPr>
      <w:rFonts w:ascii="Times New Roman" w:hAnsi="Times New Roman"/>
      <w:sz w:val="24"/>
    </w:rPr>
  </w:style>
  <w:style w:type="paragraph" w:customStyle="1" w:styleId="TechnicalBlock">
    <w:name w:val="Technical Block"/>
    <w:basedOn w:val="Normal"/>
    <w:link w:val="TechnicalBlockChar"/>
    <w:rsid w:val="00DF511E"/>
    <w:pPr>
      <w:jc w:val="center"/>
    </w:pPr>
    <w:rPr>
      <w:lang w:val="en-GB"/>
    </w:rPr>
  </w:style>
  <w:style w:type="character" w:customStyle="1" w:styleId="TechnicalBlockChar">
    <w:name w:val="Technical Block Char"/>
    <w:basedOn w:val="DefaultParagraphFont"/>
    <w:link w:val="TechnicalBlock"/>
    <w:rsid w:val="00DF511E"/>
    <w:rPr>
      <w:rFonts w:ascii="Times New Roman" w:hAnsi="Times New Roman"/>
      <w:sz w:val="24"/>
      <w:lang w:val="en-GB"/>
    </w:rPr>
  </w:style>
  <w:style w:type="paragraph" w:styleId="FootnoteText">
    <w:name w:val="footnote text"/>
    <w:basedOn w:val="Normal"/>
    <w:link w:val="FootnoteTextChar"/>
    <w:uiPriority w:val="99"/>
    <w:semiHidden/>
    <w:unhideWhenUsed/>
    <w:rsid w:val="00DF511E"/>
    <w:pPr>
      <w:spacing w:line="240" w:lineRule="auto"/>
    </w:pPr>
    <w:rPr>
      <w:sz w:val="20"/>
      <w:szCs w:val="20"/>
    </w:rPr>
  </w:style>
  <w:style w:type="character" w:customStyle="1" w:styleId="FootnoteTextChar">
    <w:name w:val="Footnote Text Char"/>
    <w:basedOn w:val="DefaultParagraphFont"/>
    <w:link w:val="FootnoteText"/>
    <w:uiPriority w:val="99"/>
    <w:semiHidden/>
    <w:rsid w:val="00DF511E"/>
    <w:rPr>
      <w:rFonts w:ascii="Times New Roman" w:hAnsi="Times New Roman"/>
      <w:sz w:val="20"/>
      <w:szCs w:val="20"/>
    </w:rPr>
  </w:style>
  <w:style w:type="character" w:styleId="FootnoteReference">
    <w:name w:val="footnote reference"/>
    <w:basedOn w:val="DefaultParagraphFont"/>
    <w:uiPriority w:val="99"/>
    <w:semiHidden/>
    <w:unhideWhenUsed/>
    <w:rsid w:val="00DF511E"/>
    <w:rPr>
      <w:vertAlign w:val="superscript"/>
    </w:rPr>
  </w:style>
  <w:style w:type="paragraph" w:customStyle="1" w:styleId="EntText">
    <w:name w:val="EntText"/>
    <w:basedOn w:val="Normal"/>
    <w:rsid w:val="00DF511E"/>
    <w:pPr>
      <w:spacing w:before="120" w:after="120"/>
    </w:pPr>
    <w:rPr>
      <w:rFonts w:eastAsia="Times New Roman" w:cs="Times New Roman"/>
      <w:szCs w:val="24"/>
    </w:rPr>
  </w:style>
  <w:style w:type="paragraph" w:customStyle="1" w:styleId="Lignefinal">
    <w:name w:val="Ligne final"/>
    <w:basedOn w:val="Normal"/>
    <w:next w:val="Normal"/>
    <w:rsid w:val="00DF511E"/>
    <w:pPr>
      <w:pBdr>
        <w:bottom w:val="single" w:sz="4" w:space="0" w:color="000000"/>
      </w:pBdr>
      <w:spacing w:before="360" w:after="120"/>
      <w:ind w:left="3400" w:right="3400"/>
      <w:jc w:val="center"/>
    </w:pPr>
    <w:rPr>
      <w:rFonts w:eastAsia="Times New Roman" w:cs="Times New Roman"/>
      <w:b/>
      <w:szCs w:val="24"/>
    </w:rPr>
  </w:style>
  <w:style w:type="character" w:customStyle="1" w:styleId="Marker">
    <w:name w:val="Marker"/>
    <w:basedOn w:val="DefaultParagraphFont"/>
    <w:rsid w:val="00DF511E"/>
    <w:rPr>
      <w:color w:val="0000FF"/>
      <w:shd w:val="clear" w:color="auto" w:fill="auto"/>
    </w:rPr>
  </w:style>
  <w:style w:type="paragraph" w:customStyle="1" w:styleId="pj">
    <w:name w:val="p.j."/>
    <w:basedOn w:val="Normal"/>
    <w:link w:val="pjChar"/>
    <w:rsid w:val="00DF511E"/>
    <w:pPr>
      <w:spacing w:before="1200" w:after="120" w:line="240" w:lineRule="auto"/>
      <w:ind w:left="1440" w:hanging="1440"/>
    </w:pPr>
    <w:rPr>
      <w:rFonts w:cs="Times New Roman"/>
    </w:rPr>
  </w:style>
  <w:style w:type="character" w:customStyle="1" w:styleId="pjChar">
    <w:name w:val="p.j. Char"/>
    <w:basedOn w:val="DefaultParagraphFont"/>
    <w:link w:val="pj"/>
    <w:rsid w:val="00DF511E"/>
    <w:rPr>
      <w:rFonts w:ascii="Times New Roman" w:hAnsi="Times New Roman" w:cs="Times New Roman"/>
      <w:sz w:val="24"/>
    </w:rPr>
  </w:style>
  <w:style w:type="paragraph" w:customStyle="1" w:styleId="HeaderCouncil">
    <w:name w:val="Header Council"/>
    <w:basedOn w:val="Normal"/>
    <w:link w:val="HeaderCouncilChar"/>
    <w:rsid w:val="00DF511E"/>
    <w:rPr>
      <w:rFonts w:cs="Times New Roman"/>
      <w:sz w:val="2"/>
    </w:rPr>
  </w:style>
  <w:style w:type="character" w:customStyle="1" w:styleId="HeaderCouncilChar">
    <w:name w:val="Header Council Char"/>
    <w:basedOn w:val="pjChar"/>
    <w:link w:val="HeaderCouncil"/>
    <w:rsid w:val="00DF511E"/>
    <w:rPr>
      <w:rFonts w:ascii="Times New Roman" w:hAnsi="Times New Roman" w:cs="Times New Roman"/>
      <w:sz w:val="2"/>
    </w:rPr>
  </w:style>
  <w:style w:type="paragraph" w:customStyle="1" w:styleId="HeaderCouncilLarge">
    <w:name w:val="Header Council Large"/>
    <w:basedOn w:val="Normal"/>
    <w:link w:val="HeaderCouncilLargeChar"/>
    <w:rsid w:val="00DF511E"/>
    <w:pPr>
      <w:spacing w:after="440"/>
    </w:pPr>
    <w:rPr>
      <w:rFonts w:cs="Times New Roman"/>
      <w:sz w:val="2"/>
    </w:rPr>
  </w:style>
  <w:style w:type="character" w:customStyle="1" w:styleId="HeaderCouncilLargeChar">
    <w:name w:val="Header Council Large Char"/>
    <w:basedOn w:val="pjChar"/>
    <w:link w:val="HeaderCouncilLarge"/>
    <w:rsid w:val="00DF511E"/>
    <w:rPr>
      <w:rFonts w:ascii="Times New Roman" w:hAnsi="Times New Roman" w:cs="Times New Roman"/>
      <w:sz w:val="2"/>
    </w:rPr>
  </w:style>
  <w:style w:type="paragraph" w:customStyle="1" w:styleId="FooterCouncil">
    <w:name w:val="Footer Council"/>
    <w:basedOn w:val="Normal"/>
    <w:link w:val="FooterCouncilChar"/>
    <w:rsid w:val="00DF511E"/>
    <w:rPr>
      <w:rFonts w:cs="Times New Roman"/>
      <w:sz w:val="2"/>
    </w:rPr>
  </w:style>
  <w:style w:type="character" w:customStyle="1" w:styleId="FooterCouncilChar">
    <w:name w:val="Footer Council Char"/>
    <w:basedOn w:val="pjChar"/>
    <w:link w:val="FooterCouncil"/>
    <w:rsid w:val="00DF511E"/>
    <w:rPr>
      <w:rFonts w:ascii="Times New Roman" w:hAnsi="Times New Roman" w:cs="Times New Roman"/>
      <w:sz w:val="2"/>
    </w:rPr>
  </w:style>
  <w:style w:type="paragraph" w:customStyle="1" w:styleId="FooterText">
    <w:name w:val="Footer Text"/>
    <w:basedOn w:val="Normal"/>
    <w:rsid w:val="00DF511E"/>
    <w:pPr>
      <w:spacing w:line="240" w:lineRule="auto"/>
    </w:pPr>
    <w:rPr>
      <w:rFonts w:eastAsia="Times New Roman" w:cs="Times New Roman"/>
      <w:szCs w:val="24"/>
      <w:lang w:val="en-GB"/>
    </w:rPr>
  </w:style>
  <w:style w:type="paragraph" w:styleId="BalloonText">
    <w:name w:val="Balloon Text"/>
    <w:basedOn w:val="Normal"/>
    <w:link w:val="BalloonTextChar"/>
    <w:uiPriority w:val="99"/>
    <w:semiHidden/>
    <w:unhideWhenUsed/>
    <w:rsid w:val="00CF36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1CA70-D986-4456-91A6-860DC1C6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607</Words>
  <Characters>3838</Characters>
  <Application>Microsoft Office Word</Application>
  <DocSecurity>0</DocSecurity>
  <Lines>93</Lines>
  <Paragraphs>14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HEGEDUS Aniko</dc:creator>
  <cp:lastModifiedBy>KONTOGIANNI Elpida</cp:lastModifiedBy>
  <cp:revision>5</cp:revision>
  <cp:lastPrinted>2015-06-01T14:09:00Z</cp:lastPrinted>
  <dcterms:created xsi:type="dcterms:W3CDTF">2015-06-01T14:01:00Z</dcterms:created>
  <dcterms:modified xsi:type="dcterms:W3CDTF">2015-06-01T14:58:00Z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3.4.4, Build 20150227</vt:lpwstr>
  </property>
  <property fmtid="{D5CDD505-2E9C-101B-9397-08002B2CF9AE}" pid="3" name="Last edited using">
    <vt:lpwstr>DocuWrite 3.4.4, Build 20150227</vt:lpwstr>
  </property>
</Properties>
</file>