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929" w:rsidRPr="00F05B80" w:rsidRDefault="00CD73C4" w:rsidP="00F05B80">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717003d-56e3-4332-af54-35545310d7e1_0" style="width:568.45pt;height:318.15pt">
            <v:imagedata r:id="rId9" o:title=""/>
          </v:shape>
        </w:pict>
      </w:r>
      <w:bookmarkEnd w:id="0"/>
    </w:p>
    <w:p w:rsidR="00286B48" w:rsidRDefault="00286B48">
      <w:pPr>
        <w:sectPr w:rsidR="00286B48" w:rsidSect="003F1F59">
          <w:headerReference w:type="even" r:id="rId10"/>
          <w:headerReference w:type="default" r:id="rId11"/>
          <w:footerReference w:type="even" r:id="rId12"/>
          <w:footerReference w:type="default" r:id="rId13"/>
          <w:headerReference w:type="first" r:id="rId14"/>
          <w:footerReference w:type="first" r:id="rId15"/>
          <w:footnotePr>
            <w:numFmt w:val="chicago"/>
            <w:numRestart w:val="eachPage"/>
          </w:footnotePr>
          <w:pgSz w:w="11907" w:h="16840" w:code="9"/>
          <w:pgMar w:top="624" w:right="1134" w:bottom="1134" w:left="1134" w:header="567" w:footer="567" w:gutter="0"/>
          <w:pgNumType w:start="0"/>
          <w:cols w:space="708"/>
          <w:titlePg/>
          <w:docGrid w:linePitch="360"/>
        </w:sectPr>
      </w:pPr>
    </w:p>
    <w:p w:rsidR="00277929" w:rsidRDefault="00277929" w:rsidP="00277929">
      <w:pPr>
        <w:pStyle w:val="Typedudocument"/>
        <w:rPr>
          <w:noProof/>
        </w:rPr>
      </w:pPr>
      <w:r w:rsidRPr="00184753">
        <w:rPr>
          <w:noProof/>
        </w:rPr>
        <w:lastRenderedPageBreak/>
        <w:t>COUNCIL REGULATION</w:t>
      </w:r>
      <w:r>
        <w:rPr>
          <w:noProof/>
        </w:rPr>
        <w:t xml:space="preserve"> </w:t>
      </w:r>
      <w:r w:rsidRPr="003849AC">
        <w:rPr>
          <w:noProof/>
        </w:rPr>
        <w:t>(EU) 2015/…</w:t>
      </w:r>
    </w:p>
    <w:p w:rsidR="00277929" w:rsidRPr="003437E9" w:rsidRDefault="00277929" w:rsidP="00277929">
      <w:pPr>
        <w:pStyle w:val="Datedadoption"/>
      </w:pPr>
      <w:r>
        <w:t>of</w:t>
      </w:r>
    </w:p>
    <w:p w:rsidR="00277929" w:rsidRPr="00184753" w:rsidRDefault="00277929" w:rsidP="00277929">
      <w:pPr>
        <w:pStyle w:val="Titreobjet"/>
        <w:rPr>
          <w:noProof/>
        </w:rPr>
      </w:pPr>
      <w:r w:rsidRPr="00184753">
        <w:rPr>
          <w:noProof/>
        </w:rPr>
        <w:t xml:space="preserve">laying down detailed rules for the application of Article 108 </w:t>
      </w:r>
      <w:r w:rsidR="007466B2">
        <w:rPr>
          <w:noProof/>
        </w:rPr>
        <w:br/>
      </w:r>
      <w:r w:rsidRPr="00184753">
        <w:rPr>
          <w:noProof/>
        </w:rPr>
        <w:t xml:space="preserve">of the Treaty on the Functioning of the European Union </w:t>
      </w:r>
      <w:r w:rsidR="009C3BCA">
        <w:rPr>
          <w:noProof/>
        </w:rPr>
        <w:br/>
      </w:r>
      <w:r w:rsidRPr="00184753">
        <w:rPr>
          <w:noProof/>
        </w:rPr>
        <w:t>(codification)</w:t>
      </w:r>
    </w:p>
    <w:p w:rsidR="00277929" w:rsidRPr="00184753" w:rsidRDefault="00277929" w:rsidP="00277929">
      <w:pPr>
        <w:pStyle w:val="Sous-titreobjet"/>
        <w:rPr>
          <w:noProof/>
        </w:rPr>
      </w:pPr>
      <w:r w:rsidRPr="00184753">
        <w:rPr>
          <w:noProof/>
        </w:rPr>
        <w:t>(Text with EEA relevance)</w:t>
      </w:r>
    </w:p>
    <w:p w:rsidR="00277929" w:rsidRPr="00184753" w:rsidRDefault="00277929" w:rsidP="00277929">
      <w:pPr>
        <w:pStyle w:val="Institutionquiagit"/>
        <w:rPr>
          <w:noProof/>
          <w:lang w:val="en-US"/>
        </w:rPr>
      </w:pPr>
      <w:r w:rsidRPr="00184753">
        <w:rPr>
          <w:noProof/>
          <w:lang w:val="en-US"/>
        </w:rPr>
        <w:t xml:space="preserve">THE COUNCIL OF THE EUROPEAN </w:t>
      </w:r>
      <w:smartTag w:uri="urn:schemas-microsoft-com:office:smarttags" w:element="place">
        <w:r w:rsidRPr="00184753">
          <w:rPr>
            <w:noProof/>
            <w:lang w:val="en-US"/>
          </w:rPr>
          <w:t>UNION</w:t>
        </w:r>
      </w:smartTag>
      <w:r w:rsidRPr="00184753">
        <w:rPr>
          <w:noProof/>
          <w:lang w:val="en-US"/>
        </w:rPr>
        <w:t>,</w:t>
      </w:r>
    </w:p>
    <w:p w:rsidR="00277929" w:rsidRPr="00184753" w:rsidRDefault="00277929" w:rsidP="007466B2">
      <w:pPr>
        <w:rPr>
          <w:noProof/>
          <w:lang w:val="en-US"/>
        </w:rPr>
      </w:pPr>
      <w:r w:rsidRPr="00184753">
        <w:rPr>
          <w:noProof/>
          <w:lang w:val="en-US"/>
        </w:rPr>
        <w:t>Having regard to the Treaty on the Functioning of the European Union , and in particular Article</w:t>
      </w:r>
      <w:r w:rsidR="009C3BCA">
        <w:rPr>
          <w:noProof/>
          <w:lang w:val="en-US"/>
        </w:rPr>
        <w:t> </w:t>
      </w:r>
      <w:r w:rsidRPr="00184753">
        <w:rPr>
          <w:noProof/>
          <w:lang w:val="en-US"/>
        </w:rPr>
        <w:t>109 thereof,</w:t>
      </w:r>
    </w:p>
    <w:p w:rsidR="00277929" w:rsidRPr="00184753" w:rsidRDefault="00277929" w:rsidP="00277929">
      <w:pPr>
        <w:rPr>
          <w:noProof/>
        </w:rPr>
      </w:pPr>
      <w:r w:rsidRPr="00184753">
        <w:rPr>
          <w:noProof/>
        </w:rPr>
        <w:t>Having regard to the proposal from the European Commission,</w:t>
      </w:r>
    </w:p>
    <w:p w:rsidR="00277929" w:rsidRPr="00184753" w:rsidRDefault="00277929" w:rsidP="00277929">
      <w:pPr>
        <w:rPr>
          <w:noProof/>
          <w:lang w:val="en-US"/>
        </w:rPr>
      </w:pPr>
      <w:r w:rsidRPr="00184753">
        <w:rPr>
          <w:noProof/>
          <w:lang w:val="en-US"/>
        </w:rPr>
        <w:t>Having regard to the opinion of the European Parliament</w:t>
      </w:r>
      <w:r w:rsidRPr="00184753">
        <w:rPr>
          <w:rStyle w:val="FootnoteReference"/>
          <w:noProof/>
        </w:rPr>
        <w:footnoteReference w:id="1"/>
      </w:r>
      <w:r w:rsidRPr="00184753">
        <w:rPr>
          <w:noProof/>
          <w:lang w:val="en-US"/>
        </w:rPr>
        <w:t>,</w:t>
      </w:r>
    </w:p>
    <w:p w:rsidR="00277929" w:rsidRPr="00184753" w:rsidRDefault="00141AEC" w:rsidP="00277929">
      <w:pPr>
        <w:rPr>
          <w:noProof/>
        </w:rPr>
      </w:pPr>
      <w:r>
        <w:rPr>
          <w:noProof/>
        </w:rPr>
        <w:br w:type="page"/>
      </w:r>
      <w:r w:rsidR="00277929" w:rsidRPr="00184753">
        <w:rPr>
          <w:noProof/>
        </w:rPr>
        <w:t>Whereas:</w:t>
      </w:r>
    </w:p>
    <w:p w:rsidR="00277929" w:rsidRPr="00184753" w:rsidRDefault="00277929" w:rsidP="00277929">
      <w:pPr>
        <w:pStyle w:val="ManualConsidrant"/>
        <w:rPr>
          <w:noProof/>
          <w:lang w:val="en-US"/>
        </w:rPr>
      </w:pPr>
      <w:r w:rsidRPr="009E2371">
        <w:t>(1)</w:t>
      </w:r>
      <w:r w:rsidRPr="009E2371">
        <w:tab/>
      </w:r>
      <w:r w:rsidRPr="00184753">
        <w:rPr>
          <w:noProof/>
          <w:lang w:val="en-US"/>
        </w:rPr>
        <w:t>Council Regulation (EC) No 659/1999</w:t>
      </w:r>
      <w:r w:rsidRPr="00184753">
        <w:rPr>
          <w:rStyle w:val="FootnoteReference"/>
          <w:noProof/>
        </w:rPr>
        <w:footnoteReference w:id="2"/>
      </w:r>
      <w:r w:rsidRPr="00184753">
        <w:rPr>
          <w:noProof/>
        </w:rPr>
        <w:t xml:space="preserve"> has been substantially amended several times</w:t>
      </w:r>
      <w:r w:rsidRPr="00184753">
        <w:rPr>
          <w:rStyle w:val="FootnoteReference"/>
          <w:noProof/>
        </w:rPr>
        <w:footnoteReference w:id="3"/>
      </w:r>
      <w:r w:rsidRPr="00184753">
        <w:rPr>
          <w:noProof/>
        </w:rPr>
        <w:t xml:space="preserve">. </w:t>
      </w:r>
      <w:r w:rsidRPr="00184753">
        <w:rPr>
          <w:noProof/>
          <w:lang w:val="en-US"/>
        </w:rPr>
        <w:t>In the interests of clarity and rationality, that Regulation should be codified.</w:t>
      </w:r>
    </w:p>
    <w:p w:rsidR="00277929" w:rsidRPr="00B51154" w:rsidRDefault="00277929" w:rsidP="00277929">
      <w:pPr>
        <w:pStyle w:val="ManualConsidrant"/>
        <w:rPr>
          <w:noProof/>
        </w:rPr>
      </w:pPr>
      <w:r w:rsidRPr="009E2371">
        <w:t>(2)</w:t>
      </w:r>
      <w:r w:rsidRPr="009E2371">
        <w:tab/>
      </w:r>
      <w:r w:rsidRPr="00184753">
        <w:rPr>
          <w:noProof/>
          <w:lang w:val="en-US"/>
        </w:rPr>
        <w:t>Without prejudice to special procedural rules laid down in regulations for certain sectors, this Regulation should apply to aid in all sectors. For the purpose of applying Articles</w:t>
      </w:r>
      <w:r>
        <w:rPr>
          <w:noProof/>
          <w:lang w:val="en-US"/>
        </w:rPr>
        <w:t xml:space="preserve"> </w:t>
      </w:r>
      <w:r w:rsidRPr="00184753">
        <w:rPr>
          <w:noProof/>
          <w:lang w:val="en-US"/>
        </w:rPr>
        <w:t>93 and</w:t>
      </w:r>
      <w:r>
        <w:rPr>
          <w:noProof/>
          <w:lang w:val="en-US"/>
        </w:rPr>
        <w:t xml:space="preserve"> </w:t>
      </w:r>
      <w:r w:rsidRPr="00184753">
        <w:rPr>
          <w:noProof/>
          <w:lang w:val="en-US"/>
        </w:rPr>
        <w:t xml:space="preserve">107 of the </w:t>
      </w:r>
      <w:r w:rsidRPr="00184753">
        <w:rPr>
          <w:noProof/>
        </w:rPr>
        <w:t>Treaty</w:t>
      </w:r>
      <w:r w:rsidRPr="00184753">
        <w:rPr>
          <w:noProof/>
          <w:lang w:val="en-US"/>
        </w:rPr>
        <w:t xml:space="preserve"> on the Functioning of the European Union (TFEU) , the Commission has specific competence under Article</w:t>
      </w:r>
      <w:r>
        <w:rPr>
          <w:noProof/>
          <w:lang w:val="en-US"/>
        </w:rPr>
        <w:t xml:space="preserve"> </w:t>
      </w:r>
      <w:r w:rsidRPr="00184753">
        <w:rPr>
          <w:noProof/>
          <w:lang w:val="en-US"/>
        </w:rPr>
        <w:t xml:space="preserve">108 thereof to decide on the compatibility of </w:t>
      </w:r>
      <w:r>
        <w:rPr>
          <w:noProof/>
          <w:lang w:val="en-US"/>
        </w:rPr>
        <w:t>State</w:t>
      </w:r>
      <w:r w:rsidRPr="00184753">
        <w:rPr>
          <w:noProof/>
          <w:lang w:val="en-US"/>
        </w:rPr>
        <w:t xml:space="preserve"> aid with the</w:t>
      </w:r>
      <w:r>
        <w:rPr>
          <w:noProof/>
          <w:lang w:val="en-US"/>
        </w:rPr>
        <w:t xml:space="preserve"> </w:t>
      </w:r>
      <w:r w:rsidRPr="00184753">
        <w:rPr>
          <w:noProof/>
          <w:lang w:val="en-US"/>
        </w:rPr>
        <w:t>internal market when reviewing existing aid, when taking decisions on new or altered aid and when taking action regarding non-compliance with its decisions or with the requirement as to notification.</w:t>
      </w:r>
    </w:p>
    <w:p w:rsidR="00277929" w:rsidRPr="00184753" w:rsidRDefault="00277929" w:rsidP="005E7851">
      <w:pPr>
        <w:pStyle w:val="ManualConsidrant"/>
        <w:rPr>
          <w:noProof/>
          <w:lang w:val="en-US"/>
        </w:rPr>
      </w:pPr>
      <w:r w:rsidRPr="009E2371">
        <w:t>(3)</w:t>
      </w:r>
      <w:r w:rsidRPr="009E2371">
        <w:tab/>
      </w:r>
      <w:r w:rsidRPr="00184753">
        <w:rPr>
          <w:noProof/>
          <w:lang w:val="en-US"/>
        </w:rPr>
        <w:t xml:space="preserve">In the context of a modernised system of </w:t>
      </w:r>
      <w:r>
        <w:rPr>
          <w:noProof/>
          <w:lang w:val="en-US"/>
        </w:rPr>
        <w:t>State</w:t>
      </w:r>
      <w:r w:rsidRPr="00184753">
        <w:rPr>
          <w:noProof/>
          <w:lang w:val="en-US"/>
        </w:rPr>
        <w:t xml:space="preserve"> aid rules, to contribute both to the implementation of the Europe 2020 strategy for growth and to budgetary consolidation, Article 107TFEU should be applied effectively and uniformly throughout the </w:t>
      </w:r>
      <w:smartTag w:uri="urn:schemas-microsoft-com:office:smarttags" w:element="place">
        <w:r w:rsidRPr="00184753">
          <w:rPr>
            <w:noProof/>
            <w:lang w:val="en-US"/>
          </w:rPr>
          <w:t>Union</w:t>
        </w:r>
      </w:smartTag>
      <w:r w:rsidRPr="00184753">
        <w:rPr>
          <w:noProof/>
          <w:lang w:val="en-US"/>
        </w:rPr>
        <w:t>. Regulation (EC) No 659/1999</w:t>
      </w:r>
      <w:r>
        <w:rPr>
          <w:noProof/>
          <w:lang w:val="en-US"/>
        </w:rPr>
        <w:t xml:space="preserve"> </w:t>
      </w:r>
      <w:r w:rsidRPr="00184753">
        <w:rPr>
          <w:noProof/>
          <w:lang w:val="en-US"/>
        </w:rPr>
        <w:t>consolidated and reinforced the Commission</w:t>
      </w:r>
      <w:r w:rsidR="00710B4D">
        <w:rPr>
          <w:noProof/>
          <w:lang w:val="en-US"/>
        </w:rPr>
        <w:t>'</w:t>
      </w:r>
      <w:r w:rsidRPr="00184753">
        <w:rPr>
          <w:noProof/>
          <w:lang w:val="en-US"/>
        </w:rPr>
        <w:t xml:space="preserve">s previous practice of increasing legal certainty and supporting the development of </w:t>
      </w:r>
      <w:r>
        <w:rPr>
          <w:noProof/>
          <w:lang w:val="en-US"/>
        </w:rPr>
        <w:t>State</w:t>
      </w:r>
      <w:r w:rsidRPr="00184753">
        <w:rPr>
          <w:noProof/>
          <w:lang w:val="en-US"/>
        </w:rPr>
        <w:t xml:space="preserve"> aid policy in a transparent environment.</w:t>
      </w:r>
    </w:p>
    <w:p w:rsidR="00277929" w:rsidRPr="00184753" w:rsidRDefault="001D62F0" w:rsidP="00277929">
      <w:pPr>
        <w:pStyle w:val="ManualConsidrant"/>
        <w:rPr>
          <w:noProof/>
          <w:lang w:val="en-US"/>
        </w:rPr>
      </w:pPr>
      <w:r>
        <w:br w:type="page"/>
      </w:r>
      <w:r w:rsidR="00277929" w:rsidRPr="009E2371">
        <w:t>(4)</w:t>
      </w:r>
      <w:r w:rsidR="00277929" w:rsidRPr="009E2371">
        <w:tab/>
      </w:r>
      <w:r w:rsidR="00277929" w:rsidRPr="00184753">
        <w:rPr>
          <w:noProof/>
          <w:lang w:val="en-US"/>
        </w:rPr>
        <w:t>In order to ensure legal certainty, it is appropriate that the circumstances under which aid is to be considered as existing aid be defined</w:t>
      </w:r>
      <w:r w:rsidR="00277929" w:rsidRPr="00184753">
        <w:rPr>
          <w:noProof/>
        </w:rPr>
        <w:t xml:space="preserve"> </w:t>
      </w:r>
      <w:r w:rsidR="00277929" w:rsidRPr="00184753">
        <w:rPr>
          <w:noProof/>
          <w:lang w:val="en-US"/>
        </w:rPr>
        <w:t xml:space="preserve">. The completion and enhancement of the internal market is a gradual process, reflected in the permanent development of </w:t>
      </w:r>
      <w:r w:rsidR="00277929">
        <w:rPr>
          <w:noProof/>
          <w:lang w:val="en-US"/>
        </w:rPr>
        <w:t>State</w:t>
      </w:r>
      <w:r w:rsidR="00277929" w:rsidRPr="00184753">
        <w:rPr>
          <w:noProof/>
          <w:lang w:val="en-US"/>
        </w:rPr>
        <w:t xml:space="preserve"> aid policy. Following th</w:t>
      </w:r>
      <w:r w:rsidR="00277929">
        <w:rPr>
          <w:noProof/>
          <w:lang w:val="en-US"/>
        </w:rPr>
        <w:t>o</w:t>
      </w:r>
      <w:r w:rsidR="00277929" w:rsidRPr="00184753">
        <w:rPr>
          <w:noProof/>
          <w:lang w:val="en-US"/>
        </w:rPr>
        <w:t xml:space="preserve">se developments, certain measures, which at the moment they were put into effect did not constitute </w:t>
      </w:r>
      <w:r w:rsidR="00277929">
        <w:rPr>
          <w:noProof/>
          <w:lang w:val="en-US"/>
        </w:rPr>
        <w:t>State</w:t>
      </w:r>
      <w:r w:rsidR="00277929" w:rsidRPr="00184753">
        <w:rPr>
          <w:noProof/>
          <w:lang w:val="en-US"/>
        </w:rPr>
        <w:t xml:space="preserve"> aid, may since have become aid.</w:t>
      </w:r>
    </w:p>
    <w:p w:rsidR="00277929" w:rsidRPr="00184753" w:rsidRDefault="00277929" w:rsidP="00277929">
      <w:pPr>
        <w:pStyle w:val="ManualConsidrant"/>
        <w:rPr>
          <w:noProof/>
          <w:lang w:val="en-US"/>
        </w:rPr>
      </w:pPr>
      <w:r w:rsidRPr="009E2371">
        <w:t>(5)</w:t>
      </w:r>
      <w:r w:rsidRPr="009E2371">
        <w:tab/>
      </w:r>
      <w:r w:rsidRPr="00184753">
        <w:rPr>
          <w:noProof/>
          <w:lang w:val="en-US"/>
        </w:rPr>
        <w:t>In accordance with Article</w:t>
      </w:r>
      <w:r>
        <w:rPr>
          <w:noProof/>
          <w:lang w:val="en-US"/>
        </w:rPr>
        <w:t xml:space="preserve"> </w:t>
      </w:r>
      <w:r w:rsidRPr="00184753">
        <w:rPr>
          <w:noProof/>
          <w:lang w:val="en-US"/>
        </w:rPr>
        <w:t>108 (3)</w:t>
      </w:r>
      <w:r>
        <w:rPr>
          <w:noProof/>
          <w:lang w:val="en-US"/>
        </w:rPr>
        <w:t xml:space="preserve"> </w:t>
      </w:r>
      <w:r w:rsidRPr="00184753">
        <w:rPr>
          <w:noProof/>
          <w:lang w:val="en-US"/>
        </w:rPr>
        <w:t>TFEU , any plans to grant new aid are to be notified to the Commission and should not be put into effect before the Commission has authorised it.</w:t>
      </w:r>
    </w:p>
    <w:p w:rsidR="00277929" w:rsidRPr="00184753" w:rsidRDefault="00277929" w:rsidP="00277929">
      <w:pPr>
        <w:pStyle w:val="ManualConsidrant"/>
        <w:rPr>
          <w:noProof/>
        </w:rPr>
      </w:pPr>
      <w:r w:rsidRPr="009E2371">
        <w:t>(6)</w:t>
      </w:r>
      <w:r w:rsidRPr="009E2371">
        <w:tab/>
      </w:r>
      <w:r w:rsidRPr="00184753">
        <w:rPr>
          <w:noProof/>
        </w:rPr>
        <w:t>In accordance with Article</w:t>
      </w:r>
      <w:r>
        <w:rPr>
          <w:noProof/>
        </w:rPr>
        <w:t xml:space="preserve"> </w:t>
      </w:r>
      <w:r w:rsidRPr="00184753">
        <w:rPr>
          <w:noProof/>
        </w:rPr>
        <w:t>4(3) of the Treaty</w:t>
      </w:r>
      <w:r w:rsidRPr="00184753">
        <w:rPr>
          <w:noProof/>
          <w:lang w:val="en-US"/>
        </w:rPr>
        <w:t xml:space="preserve"> on European Union </w:t>
      </w:r>
      <w:r w:rsidRPr="00184753">
        <w:rPr>
          <w:noProof/>
        </w:rPr>
        <w:t>(TEU), Member States are under an obligation to cooperate with the Commission and to provide it with all information required to allow the Commission to carry out its duties under this Regulation.</w:t>
      </w:r>
    </w:p>
    <w:p w:rsidR="00277929" w:rsidRPr="00184753" w:rsidRDefault="00277929" w:rsidP="00277929">
      <w:pPr>
        <w:pStyle w:val="ManualConsidrant"/>
        <w:rPr>
          <w:noProof/>
          <w:lang w:val="en-US"/>
        </w:rPr>
      </w:pPr>
      <w:r w:rsidRPr="009E2371">
        <w:t>(7)</w:t>
      </w:r>
      <w:r w:rsidRPr="009E2371">
        <w:tab/>
      </w:r>
      <w:r w:rsidRPr="00184753">
        <w:rPr>
          <w:noProof/>
          <w:lang w:val="en-US"/>
        </w:rPr>
        <w:t>The period within which the Commission is to conclude the preliminary examination of notified aid should be set at two months from the receipt of a complete notification or from the receipt of a duly reasoned statement of the Member State concerned that it considers the notification to be complete because the additional information requested by the Commission is not available or has already been provided. For reasons of legal certainty, that examination should be brought to an end by a decision.</w:t>
      </w:r>
    </w:p>
    <w:p w:rsidR="00277929" w:rsidRPr="00184753" w:rsidRDefault="00277929" w:rsidP="00277929">
      <w:pPr>
        <w:pStyle w:val="ManualConsidrant"/>
        <w:rPr>
          <w:noProof/>
          <w:lang w:val="en-US"/>
        </w:rPr>
      </w:pPr>
      <w:r w:rsidRPr="009E2371">
        <w:t>(8)</w:t>
      </w:r>
      <w:r w:rsidRPr="009E2371">
        <w:tab/>
      </w:r>
      <w:r w:rsidRPr="00184753">
        <w:rPr>
          <w:noProof/>
          <w:lang w:val="en-US"/>
        </w:rPr>
        <w:t>In all cases where, as a result of the preliminary examination, the Commission cannot find that the aid is compatible with the</w:t>
      </w:r>
      <w:r>
        <w:rPr>
          <w:noProof/>
          <w:lang w:val="en-US"/>
        </w:rPr>
        <w:t xml:space="preserve"> </w:t>
      </w:r>
      <w:r w:rsidRPr="00184753">
        <w:rPr>
          <w:noProof/>
          <w:lang w:val="en-US"/>
        </w:rPr>
        <w:t xml:space="preserve">internal market, the formal investigation procedure should be opened in order to enable the Commission to gather all the information it needs to assess the compatibility of the aid and to allow the interested parties to submit their comments. The rights of the interested parties can best be safeguarded within the framework of the formal investigation procedure provided for </w:t>
      </w:r>
      <w:r w:rsidRPr="00184753">
        <w:rPr>
          <w:noProof/>
        </w:rPr>
        <w:t>in</w:t>
      </w:r>
      <w:r>
        <w:rPr>
          <w:noProof/>
        </w:rPr>
        <w:t xml:space="preserve"> </w:t>
      </w:r>
      <w:r w:rsidRPr="00184753">
        <w:rPr>
          <w:noProof/>
          <w:lang w:val="en-US"/>
        </w:rPr>
        <w:t>Article</w:t>
      </w:r>
      <w:r>
        <w:rPr>
          <w:noProof/>
          <w:lang w:val="en-US"/>
        </w:rPr>
        <w:t xml:space="preserve"> </w:t>
      </w:r>
      <w:r w:rsidRPr="00184753">
        <w:rPr>
          <w:noProof/>
          <w:lang w:val="en-US"/>
        </w:rPr>
        <w:t>108 (2)</w:t>
      </w:r>
      <w:r>
        <w:rPr>
          <w:noProof/>
          <w:lang w:val="en-US"/>
        </w:rPr>
        <w:t xml:space="preserve"> </w:t>
      </w:r>
      <w:r w:rsidRPr="00184753">
        <w:rPr>
          <w:noProof/>
          <w:lang w:val="en-US"/>
        </w:rPr>
        <w:t>TFEU.</w:t>
      </w:r>
    </w:p>
    <w:p w:rsidR="00277929" w:rsidRPr="00184753" w:rsidRDefault="001D62F0" w:rsidP="00277929">
      <w:pPr>
        <w:pStyle w:val="ManualConsidrant"/>
        <w:rPr>
          <w:noProof/>
          <w:lang w:val="en-US"/>
        </w:rPr>
      </w:pPr>
      <w:r>
        <w:br w:type="page"/>
      </w:r>
      <w:r w:rsidR="00277929" w:rsidRPr="009E2371">
        <w:t>(9)</w:t>
      </w:r>
      <w:r w:rsidR="00277929" w:rsidRPr="009E2371">
        <w:tab/>
      </w:r>
      <w:r w:rsidR="00277929" w:rsidRPr="00184753">
        <w:rPr>
          <w:noProof/>
          <w:lang w:val="en-US"/>
        </w:rPr>
        <w:t xml:space="preserve">In order to assess the compatibility with the internal market of any notified or unlawful </w:t>
      </w:r>
      <w:r w:rsidR="00277929">
        <w:rPr>
          <w:noProof/>
          <w:lang w:val="en-US"/>
        </w:rPr>
        <w:t>State</w:t>
      </w:r>
      <w:r w:rsidR="00277929" w:rsidRPr="00184753">
        <w:rPr>
          <w:noProof/>
          <w:lang w:val="en-US"/>
        </w:rPr>
        <w:t xml:space="preserve"> aid for which the Commission has exclusive competence under Article 108 TFEU, it is appropriate to ensure that the Commission has the power, for the purposes of enforcing the </w:t>
      </w:r>
      <w:r w:rsidR="00277929">
        <w:rPr>
          <w:noProof/>
          <w:lang w:val="en-US"/>
        </w:rPr>
        <w:t>State</w:t>
      </w:r>
      <w:r w:rsidR="00277929" w:rsidRPr="00184753">
        <w:rPr>
          <w:noProof/>
          <w:lang w:val="en-US"/>
        </w:rPr>
        <w:t xml:space="preserve"> aid rules, to request all necessary market information from any Member State, undertaking or association of undertakings whenever it has doubts as to the compatibility of the measure concerned with the Union rules, and has therefore initiated the formal investigation procedure. In particular, the Commission should use this power in cases in which a complex substantive assessment appears necessary. In deciding whether to use this power, the Commission should take due account of the duration of the preliminary examination</w:t>
      </w:r>
      <w:r w:rsidR="00277929" w:rsidRPr="00184753">
        <w:rPr>
          <w:noProof/>
        </w:rPr>
        <w:t xml:space="preserve"> </w:t>
      </w:r>
      <w:r w:rsidR="00277929" w:rsidRPr="00184753">
        <w:rPr>
          <w:noProof/>
          <w:lang w:val="en-US"/>
        </w:rPr>
        <w:t>.</w:t>
      </w:r>
    </w:p>
    <w:p w:rsidR="00277929" w:rsidRPr="00184753" w:rsidRDefault="00277929" w:rsidP="00277929">
      <w:pPr>
        <w:pStyle w:val="ManualConsidrant"/>
        <w:rPr>
          <w:noProof/>
          <w:lang w:val="en-US"/>
        </w:rPr>
      </w:pPr>
      <w:r w:rsidRPr="009E2371">
        <w:t>(10)</w:t>
      </w:r>
      <w:r w:rsidRPr="009E2371">
        <w:tab/>
      </w:r>
      <w:r w:rsidRPr="00184753">
        <w:rPr>
          <w:noProof/>
          <w:lang w:val="en-US"/>
        </w:rPr>
        <w:t>For the purpose of assessing the compatibility of an aid measure after the initiation of the formal investigation procedure, in particular as regards technically complex cases subject to substantive assessment, the Commission should be able, by simple request or by decision, to require any Member State, undertaking or association of undertakings to provide all market information necessary for completing its assessment, if the information provided by the Member State concerned during the course of the preliminary examination</w:t>
      </w:r>
      <w:r>
        <w:rPr>
          <w:noProof/>
        </w:rPr>
        <w:t xml:space="preserve"> </w:t>
      </w:r>
      <w:r w:rsidRPr="00184753">
        <w:rPr>
          <w:noProof/>
          <w:lang w:val="en-US"/>
        </w:rPr>
        <w:t>is not sufficient, taking due account of the principle of proportionality, in particular for small and medium-sized enterprises.</w:t>
      </w:r>
    </w:p>
    <w:p w:rsidR="00277929" w:rsidRPr="00184753" w:rsidRDefault="00277929" w:rsidP="00277929">
      <w:pPr>
        <w:pStyle w:val="ManualConsidrant"/>
        <w:rPr>
          <w:noProof/>
          <w:lang w:val="en-US"/>
        </w:rPr>
      </w:pPr>
      <w:r w:rsidRPr="009E2371">
        <w:t>(11)</w:t>
      </w:r>
      <w:r w:rsidRPr="009E2371">
        <w:tab/>
      </w:r>
      <w:r w:rsidRPr="00184753">
        <w:rPr>
          <w:noProof/>
          <w:lang w:val="en-US"/>
        </w:rPr>
        <w:t xml:space="preserve">In the light of the special relationship between aid beneficiaries and the </w:t>
      </w:r>
      <w:smartTag w:uri="urn:schemas-microsoft-com:office:smarttags" w:element="PlaceName">
        <w:r w:rsidRPr="00184753">
          <w:rPr>
            <w:noProof/>
            <w:lang w:val="en-US"/>
          </w:rPr>
          <w:t>Member</w:t>
        </w:r>
      </w:smartTag>
      <w:r w:rsidRPr="00184753">
        <w:rPr>
          <w:noProof/>
          <w:lang w:val="en-US"/>
        </w:rPr>
        <w:t xml:space="preserve"> </w:t>
      </w:r>
      <w:smartTag w:uri="urn:schemas-microsoft-com:office:smarttags" w:element="PlaceType">
        <w:r w:rsidRPr="00184753">
          <w:rPr>
            <w:noProof/>
            <w:lang w:val="en-US"/>
          </w:rPr>
          <w:t>State</w:t>
        </w:r>
      </w:smartTag>
      <w:r w:rsidRPr="00184753">
        <w:rPr>
          <w:noProof/>
          <w:lang w:val="en-US"/>
        </w:rPr>
        <w:t xml:space="preserve"> concerned, the Commission should be able to request information from an aid beneficiary only in agreement with the </w:t>
      </w:r>
      <w:smartTag w:uri="urn:schemas-microsoft-com:office:smarttags" w:element="place">
        <w:smartTag w:uri="urn:schemas-microsoft-com:office:smarttags" w:element="PlaceName">
          <w:r w:rsidRPr="00184753">
            <w:rPr>
              <w:noProof/>
              <w:lang w:val="en-US"/>
            </w:rPr>
            <w:t>Member</w:t>
          </w:r>
        </w:smartTag>
        <w:r w:rsidRPr="00184753">
          <w:rPr>
            <w:noProof/>
            <w:lang w:val="en-US"/>
          </w:rPr>
          <w:t xml:space="preserve"> </w:t>
        </w:r>
        <w:smartTag w:uri="urn:schemas-microsoft-com:office:smarttags" w:element="PlaceType">
          <w:r w:rsidRPr="00184753">
            <w:rPr>
              <w:noProof/>
              <w:lang w:val="en-US"/>
            </w:rPr>
            <w:t>State</w:t>
          </w:r>
        </w:smartTag>
      </w:smartTag>
      <w:r w:rsidRPr="00184753">
        <w:rPr>
          <w:noProof/>
          <w:lang w:val="en-US"/>
        </w:rPr>
        <w:t xml:space="preserve"> concerned. The provision of information by the beneficiary of the aid measure in question does not constitute a legal basis for bilateral negotiations between the Commission and the beneficiary in question.</w:t>
      </w:r>
    </w:p>
    <w:p w:rsidR="00277929" w:rsidRPr="00184753" w:rsidRDefault="001D62F0" w:rsidP="00277929">
      <w:pPr>
        <w:pStyle w:val="ManualConsidrant"/>
        <w:rPr>
          <w:noProof/>
          <w:lang w:val="en-US"/>
        </w:rPr>
      </w:pPr>
      <w:r>
        <w:br w:type="page"/>
      </w:r>
      <w:r w:rsidR="00277929" w:rsidRPr="009E2371">
        <w:t>(12)</w:t>
      </w:r>
      <w:r w:rsidR="00277929" w:rsidRPr="009E2371">
        <w:tab/>
      </w:r>
      <w:r w:rsidR="00277929" w:rsidRPr="00184753">
        <w:rPr>
          <w:noProof/>
          <w:lang w:val="en-US"/>
        </w:rPr>
        <w:t>The Commission should select the addressees of information requests on the basis of objective criteria appropriate to each case, while ensuring that, when the request is addressed to a sample of undertakings or associations thereof, the sample of respondents is representative within each category. The information sought should consist, in particular, of factual company and market data and facts-based analysis of the functioning of the market.</w:t>
      </w:r>
    </w:p>
    <w:p w:rsidR="00277929" w:rsidRPr="00184753" w:rsidRDefault="00277929" w:rsidP="00277929">
      <w:pPr>
        <w:pStyle w:val="ManualConsidrant"/>
        <w:rPr>
          <w:noProof/>
          <w:lang w:val="en-US"/>
        </w:rPr>
      </w:pPr>
      <w:r w:rsidRPr="009E2371">
        <w:t>(13)</w:t>
      </w:r>
      <w:r w:rsidRPr="009E2371">
        <w:tab/>
      </w:r>
      <w:r w:rsidRPr="00184753">
        <w:rPr>
          <w:noProof/>
          <w:lang w:val="en-US"/>
        </w:rPr>
        <w:t xml:space="preserve">The Commission, as the initiator of the procedure, should be responsible for verifying both the information transmission by the </w:t>
      </w:r>
      <w:smartTag w:uri="urn:schemas-microsoft-com:office:smarttags" w:element="place">
        <w:smartTag w:uri="urn:schemas-microsoft-com:office:smarttags" w:element="PlaceName">
          <w:r w:rsidRPr="00184753">
            <w:rPr>
              <w:noProof/>
              <w:lang w:val="en-US"/>
            </w:rPr>
            <w:t>Member</w:t>
          </w:r>
        </w:smartTag>
        <w:r w:rsidRPr="00184753">
          <w:rPr>
            <w:noProof/>
            <w:lang w:val="en-US"/>
          </w:rPr>
          <w:t xml:space="preserve"> </w:t>
        </w:r>
        <w:smartTag w:uri="urn:schemas-microsoft-com:office:smarttags" w:element="PlaceType">
          <w:r w:rsidRPr="00184753">
            <w:rPr>
              <w:noProof/>
              <w:lang w:val="en-US"/>
            </w:rPr>
            <w:t>States</w:t>
          </w:r>
        </w:smartTag>
      </w:smartTag>
      <w:r w:rsidRPr="00184753">
        <w:rPr>
          <w:noProof/>
          <w:lang w:val="en-US"/>
        </w:rPr>
        <w:t>, undertakings or associations of undertakings, and the purported confidentiality of the information to be disclosed.</w:t>
      </w:r>
    </w:p>
    <w:p w:rsidR="00277929" w:rsidRPr="00184753" w:rsidRDefault="00277929" w:rsidP="00277929">
      <w:pPr>
        <w:pStyle w:val="ManualConsidrant"/>
        <w:rPr>
          <w:noProof/>
          <w:lang w:val="en-US"/>
        </w:rPr>
      </w:pPr>
      <w:r w:rsidRPr="009E2371">
        <w:t>(14)</w:t>
      </w:r>
      <w:r w:rsidRPr="009E2371">
        <w:tab/>
      </w:r>
      <w:r w:rsidRPr="00184753">
        <w:rPr>
          <w:noProof/>
          <w:lang w:val="en-US"/>
        </w:rPr>
        <w:t>The Commission should be able to enforce compliance with the requests for information it addresses to any undertaking or association of undertakings, as appropriate, by means of proportionate fines and periodic penalty payments. In setting the amounts of fines and periodic penalty payments, the Commission should take due account of the principles of proportionality and appropriateness, in particular as regards small and medium-sized enterprises. The rights of the parties requested to provide information should be safeguarded by giving them the opportunity to make known their views before any decision imposing fines or periodic penalty payments is taken. The Court of Justice of the European Union should have unlimited jurisdiction with regard to such fines and periodic penalties pursuant to Article 261 TFEU.</w:t>
      </w:r>
    </w:p>
    <w:p w:rsidR="00277929" w:rsidRPr="00184753" w:rsidRDefault="00277929" w:rsidP="00277929">
      <w:pPr>
        <w:pStyle w:val="ManualConsidrant"/>
        <w:rPr>
          <w:noProof/>
          <w:lang w:val="en-US"/>
        </w:rPr>
      </w:pPr>
      <w:r w:rsidRPr="009E2371">
        <w:t>(15)</w:t>
      </w:r>
      <w:r w:rsidRPr="009E2371">
        <w:tab/>
      </w:r>
      <w:r w:rsidRPr="00184753">
        <w:rPr>
          <w:noProof/>
          <w:lang w:val="en-US"/>
        </w:rPr>
        <w:t>Taking due account of the principles of proportionality and appropriateness, the Commission should be able to reduce the periodic penalty payments or waive them entirely, when addressees of requests provide the information requested, albeit after the expiry of the deadline.</w:t>
      </w:r>
    </w:p>
    <w:p w:rsidR="00277929" w:rsidRPr="00184753" w:rsidRDefault="001D62F0" w:rsidP="00277929">
      <w:pPr>
        <w:pStyle w:val="ManualConsidrant"/>
        <w:rPr>
          <w:noProof/>
          <w:lang w:val="en-US"/>
        </w:rPr>
      </w:pPr>
      <w:r>
        <w:br w:type="page"/>
      </w:r>
      <w:r w:rsidR="00277929" w:rsidRPr="009E2371">
        <w:t>(16)</w:t>
      </w:r>
      <w:r w:rsidR="00277929" w:rsidRPr="009E2371">
        <w:tab/>
      </w:r>
      <w:r w:rsidR="00277929" w:rsidRPr="00184753">
        <w:rPr>
          <w:noProof/>
          <w:lang w:val="en-US"/>
        </w:rPr>
        <w:t xml:space="preserve">Fines and periodic penalty payments are not applicable to Member States, since they are under a duty to cooperate sincerely with the Commission in accordance with Article </w:t>
      </w:r>
      <w:r w:rsidR="009B4803">
        <w:rPr>
          <w:noProof/>
          <w:lang w:val="en-US"/>
        </w:rPr>
        <w:t> </w:t>
      </w:r>
      <w:r w:rsidR="00277929" w:rsidRPr="00184753">
        <w:rPr>
          <w:noProof/>
          <w:lang w:val="en-US"/>
        </w:rPr>
        <w:t>4</w:t>
      </w:r>
      <w:r w:rsidR="00277929" w:rsidRPr="00B51154">
        <w:rPr>
          <w:noProof/>
          <w:lang w:val="en-US"/>
        </w:rPr>
        <w:t>(3)</w:t>
      </w:r>
      <w:r w:rsidR="00277929" w:rsidRPr="00184753">
        <w:rPr>
          <w:noProof/>
        </w:rPr>
        <w:t>TEU,</w:t>
      </w:r>
      <w:r w:rsidR="00277929" w:rsidRPr="00184753">
        <w:rPr>
          <w:noProof/>
          <w:lang w:val="en-US"/>
        </w:rPr>
        <w:t xml:space="preserve"> and to provide the Commission with all information required to allow it to carry out its duties under this Regulation.</w:t>
      </w:r>
    </w:p>
    <w:p w:rsidR="00277929" w:rsidRPr="00184753" w:rsidRDefault="00277929" w:rsidP="00277929">
      <w:pPr>
        <w:pStyle w:val="ManualConsidrant"/>
        <w:rPr>
          <w:noProof/>
          <w:lang w:val="en-US"/>
        </w:rPr>
      </w:pPr>
      <w:r w:rsidRPr="009E2371">
        <w:t>(17)</w:t>
      </w:r>
      <w:r w:rsidRPr="009E2371">
        <w:tab/>
      </w:r>
      <w:r w:rsidRPr="00184753">
        <w:rPr>
          <w:noProof/>
          <w:lang w:val="en-US"/>
        </w:rPr>
        <w:t xml:space="preserve">After having considered the comments submitted by the interested parties, the Commission should conclude its examination by means of a final decision as soon as the doubts have been removed. It is appropriate, should this examination not be concluded after a period of 18 months from the opening of the procedure, that the </w:t>
      </w:r>
      <w:smartTag w:uri="urn:schemas-microsoft-com:office:smarttags" w:element="place">
        <w:smartTag w:uri="urn:schemas-microsoft-com:office:smarttags" w:element="PlaceName">
          <w:r w:rsidRPr="00184753">
            <w:rPr>
              <w:noProof/>
              <w:lang w:val="en-US"/>
            </w:rPr>
            <w:t>Member</w:t>
          </w:r>
        </w:smartTag>
        <w:r w:rsidRPr="00184753">
          <w:rPr>
            <w:noProof/>
            <w:lang w:val="en-US"/>
          </w:rPr>
          <w:t xml:space="preserve"> </w:t>
        </w:r>
        <w:smartTag w:uri="urn:schemas-microsoft-com:office:smarttags" w:element="PlaceType">
          <w:r w:rsidRPr="00184753">
            <w:rPr>
              <w:noProof/>
              <w:lang w:val="en-US"/>
            </w:rPr>
            <w:t>State</w:t>
          </w:r>
        </w:smartTag>
      </w:smartTag>
      <w:r w:rsidRPr="00184753">
        <w:rPr>
          <w:noProof/>
          <w:lang w:val="en-US"/>
        </w:rPr>
        <w:t xml:space="preserve"> concerned has the opportunity to request a decision, which the Commission should take within two months.</w:t>
      </w:r>
    </w:p>
    <w:p w:rsidR="00277929" w:rsidRPr="00184753" w:rsidRDefault="00277929" w:rsidP="00277929">
      <w:pPr>
        <w:pStyle w:val="ManualConsidrant"/>
        <w:rPr>
          <w:noProof/>
          <w:lang w:val="en-US"/>
        </w:rPr>
      </w:pPr>
      <w:r w:rsidRPr="009E2371">
        <w:t>(18)</w:t>
      </w:r>
      <w:r w:rsidRPr="009E2371">
        <w:tab/>
      </w:r>
      <w:r w:rsidRPr="00184753">
        <w:rPr>
          <w:noProof/>
          <w:lang w:val="en-US"/>
        </w:rPr>
        <w:t xml:space="preserve">In order to safeguard the rights of defence of the </w:t>
      </w:r>
      <w:smartTag w:uri="urn:schemas-microsoft-com:office:smarttags" w:element="PlaceName">
        <w:r w:rsidRPr="00184753">
          <w:rPr>
            <w:noProof/>
            <w:lang w:val="en-US"/>
          </w:rPr>
          <w:t>Member</w:t>
        </w:r>
      </w:smartTag>
      <w:r w:rsidRPr="00184753">
        <w:rPr>
          <w:noProof/>
          <w:lang w:val="en-US"/>
        </w:rPr>
        <w:t xml:space="preserve"> </w:t>
      </w:r>
      <w:smartTag w:uri="urn:schemas-microsoft-com:office:smarttags" w:element="PlaceType">
        <w:r w:rsidRPr="00184753">
          <w:rPr>
            <w:noProof/>
            <w:lang w:val="en-US"/>
          </w:rPr>
          <w:t>State</w:t>
        </w:r>
      </w:smartTag>
      <w:r w:rsidRPr="00184753">
        <w:rPr>
          <w:noProof/>
          <w:lang w:val="en-US"/>
        </w:rPr>
        <w:t xml:space="preserve"> concerned, it should be provided with copies of the requests for information sent to other </w:t>
      </w:r>
      <w:smartTag w:uri="urn:schemas-microsoft-com:office:smarttags" w:element="place">
        <w:smartTag w:uri="urn:schemas-microsoft-com:office:smarttags" w:element="PlaceName">
          <w:r w:rsidRPr="00184753">
            <w:rPr>
              <w:noProof/>
              <w:lang w:val="en-US"/>
            </w:rPr>
            <w:t>Member</w:t>
          </w:r>
        </w:smartTag>
        <w:r w:rsidRPr="00184753">
          <w:rPr>
            <w:noProof/>
            <w:lang w:val="en-US"/>
          </w:rPr>
          <w:t xml:space="preserve"> </w:t>
        </w:r>
        <w:smartTag w:uri="urn:schemas-microsoft-com:office:smarttags" w:element="PlaceType">
          <w:r w:rsidRPr="00184753">
            <w:rPr>
              <w:noProof/>
              <w:lang w:val="en-US"/>
            </w:rPr>
            <w:t>States</w:t>
          </w:r>
        </w:smartTag>
      </w:smartTag>
      <w:r w:rsidRPr="00184753">
        <w:rPr>
          <w:noProof/>
          <w:lang w:val="en-US"/>
        </w:rPr>
        <w:t>, undertakings or associations of undertakings, and be able to submit its observations on the comments received. It should also be informed of the names of the undertakings and the associations of undertakings requested, to the extent that these entities have not demonstrated a legitimate interest in the protection of their identity.</w:t>
      </w:r>
    </w:p>
    <w:p w:rsidR="00277929" w:rsidRPr="00184753" w:rsidRDefault="00277929" w:rsidP="00277929">
      <w:pPr>
        <w:pStyle w:val="ManualConsidrant"/>
        <w:rPr>
          <w:noProof/>
          <w:lang w:val="en-US"/>
        </w:rPr>
      </w:pPr>
      <w:r w:rsidRPr="009E2371">
        <w:t>(19)</w:t>
      </w:r>
      <w:r w:rsidRPr="009E2371">
        <w:tab/>
      </w:r>
      <w:r w:rsidRPr="00184753">
        <w:rPr>
          <w:noProof/>
          <w:lang w:val="en-US"/>
        </w:rPr>
        <w:t xml:space="preserve">The Commission should take due account of the legitimate interests of undertakings in the protection of their business secrets. It should not be able to use confidential information provided by respondents, which cannot be aggregated or otherwise be anonymised, in any decision unless it has previously obtained their agreement to disclose that information to the </w:t>
      </w:r>
      <w:smartTag w:uri="urn:schemas-microsoft-com:office:smarttags" w:element="place">
        <w:smartTag w:uri="urn:schemas-microsoft-com:office:smarttags" w:element="PlaceName">
          <w:r w:rsidRPr="00184753">
            <w:rPr>
              <w:noProof/>
              <w:lang w:val="en-US"/>
            </w:rPr>
            <w:t>Member</w:t>
          </w:r>
        </w:smartTag>
        <w:r w:rsidRPr="00184753">
          <w:rPr>
            <w:noProof/>
            <w:lang w:val="en-US"/>
          </w:rPr>
          <w:t xml:space="preserve"> </w:t>
        </w:r>
        <w:smartTag w:uri="urn:schemas-microsoft-com:office:smarttags" w:element="PlaceType">
          <w:r w:rsidRPr="00184753">
            <w:rPr>
              <w:noProof/>
              <w:lang w:val="en-US"/>
            </w:rPr>
            <w:t>State</w:t>
          </w:r>
        </w:smartTag>
      </w:smartTag>
      <w:r w:rsidRPr="00184753">
        <w:rPr>
          <w:noProof/>
          <w:lang w:val="en-US"/>
        </w:rPr>
        <w:t xml:space="preserve"> concerned.</w:t>
      </w:r>
    </w:p>
    <w:p w:rsidR="00277929" w:rsidRPr="00184753" w:rsidRDefault="001D62F0" w:rsidP="00277929">
      <w:pPr>
        <w:pStyle w:val="ManualConsidrant"/>
        <w:rPr>
          <w:noProof/>
          <w:lang w:val="en-US"/>
        </w:rPr>
      </w:pPr>
      <w:r>
        <w:br w:type="page"/>
      </w:r>
      <w:r w:rsidR="00277929" w:rsidRPr="009E2371">
        <w:t>(20)</w:t>
      </w:r>
      <w:r w:rsidR="00277929" w:rsidRPr="009E2371">
        <w:tab/>
      </w:r>
      <w:r w:rsidR="00277929" w:rsidRPr="00184753">
        <w:rPr>
          <w:noProof/>
          <w:lang w:val="en-US"/>
        </w:rPr>
        <w:t>In cases where information marked as confidential does not seem to be covered by obligations of professional secrecy, it is appropriate to</w:t>
      </w:r>
      <w:r w:rsidR="00277929">
        <w:rPr>
          <w:noProof/>
          <w:lang w:val="en-US"/>
        </w:rPr>
        <w:t xml:space="preserve"> </w:t>
      </w:r>
      <w:r w:rsidR="00277929" w:rsidRPr="00184753">
        <w:rPr>
          <w:noProof/>
          <w:lang w:val="en-US"/>
        </w:rPr>
        <w:t>have a mechanism in place according to</w:t>
      </w:r>
      <w:r w:rsidR="00277929">
        <w:rPr>
          <w:noProof/>
          <w:lang w:val="en-US"/>
        </w:rPr>
        <w:t xml:space="preserve"> </w:t>
      </w:r>
      <w:r w:rsidR="00277929" w:rsidRPr="00184753">
        <w:rPr>
          <w:noProof/>
          <w:lang w:val="en-US"/>
        </w:rPr>
        <w:t>which the Commission can decide the extent to which such information can be disclosed. Any such decision to reject a claim that information is confidential should indicate a period at the end of which the information will be disclosed, so that the respondent can make use of any judicial protection available to it, including any interim measure.</w:t>
      </w:r>
    </w:p>
    <w:p w:rsidR="00277929" w:rsidRPr="00184753" w:rsidRDefault="00277929" w:rsidP="00277929">
      <w:pPr>
        <w:pStyle w:val="ManualConsidrant"/>
        <w:rPr>
          <w:noProof/>
          <w:lang w:val="en-US"/>
        </w:rPr>
      </w:pPr>
      <w:r w:rsidRPr="009E2371">
        <w:t>(21)</w:t>
      </w:r>
      <w:r w:rsidRPr="009E2371">
        <w:tab/>
      </w:r>
      <w:r w:rsidRPr="00184753">
        <w:rPr>
          <w:noProof/>
          <w:lang w:val="en-US"/>
        </w:rPr>
        <w:t xml:space="preserve">In order to ensure that the </w:t>
      </w:r>
      <w:r>
        <w:rPr>
          <w:noProof/>
          <w:lang w:val="en-US"/>
        </w:rPr>
        <w:t>State</w:t>
      </w:r>
      <w:r w:rsidRPr="00184753">
        <w:rPr>
          <w:noProof/>
          <w:lang w:val="en-US"/>
        </w:rPr>
        <w:t xml:space="preserve"> aid rules are applied correctly and effectively, the Commission should have the opportunity of revoking a decision which was based on incorrect information.</w:t>
      </w:r>
    </w:p>
    <w:p w:rsidR="00277929" w:rsidRPr="00184753" w:rsidRDefault="00277929" w:rsidP="00277929">
      <w:pPr>
        <w:pStyle w:val="ManualConsidrant"/>
        <w:rPr>
          <w:noProof/>
          <w:lang w:val="en-US"/>
        </w:rPr>
      </w:pPr>
      <w:r w:rsidRPr="009E2371">
        <w:t>(22)</w:t>
      </w:r>
      <w:r w:rsidRPr="009E2371">
        <w:tab/>
      </w:r>
      <w:r w:rsidRPr="00184753">
        <w:rPr>
          <w:noProof/>
          <w:lang w:val="en-US"/>
        </w:rPr>
        <w:t>In order to ensure compliance with Article</w:t>
      </w:r>
      <w:r>
        <w:rPr>
          <w:noProof/>
          <w:lang w:val="en-US"/>
        </w:rPr>
        <w:t xml:space="preserve"> </w:t>
      </w:r>
      <w:r w:rsidRPr="00184753">
        <w:rPr>
          <w:noProof/>
          <w:lang w:val="en-US"/>
        </w:rPr>
        <w:t>108</w:t>
      </w:r>
      <w:r>
        <w:rPr>
          <w:noProof/>
          <w:lang w:val="en-US"/>
        </w:rPr>
        <w:t xml:space="preserve"> </w:t>
      </w:r>
      <w:r w:rsidRPr="00184753">
        <w:rPr>
          <w:noProof/>
          <w:lang w:val="en-US"/>
        </w:rPr>
        <w:t xml:space="preserve">TFEU , and in particular with the notification obligation and the standstill clause in Article 108 (3), the Commission should examine all cases of unlawful aid. In the interests of transparency and legal certainty, the procedures to be followed in such cases should be laid down. When a </w:t>
      </w:r>
      <w:smartTag w:uri="urn:schemas-microsoft-com:office:smarttags" w:element="place">
        <w:smartTag w:uri="urn:schemas-microsoft-com:office:smarttags" w:element="PlaceName">
          <w:r w:rsidRPr="00184753">
            <w:rPr>
              <w:noProof/>
              <w:lang w:val="en-US"/>
            </w:rPr>
            <w:t>Member</w:t>
          </w:r>
        </w:smartTag>
        <w:r w:rsidRPr="00184753">
          <w:rPr>
            <w:noProof/>
            <w:lang w:val="en-US"/>
          </w:rPr>
          <w:t xml:space="preserve"> </w:t>
        </w:r>
        <w:smartTag w:uri="urn:schemas-microsoft-com:office:smarttags" w:element="PlaceType">
          <w:r w:rsidRPr="00184753">
            <w:rPr>
              <w:noProof/>
              <w:lang w:val="en-US"/>
            </w:rPr>
            <w:t>State</w:t>
          </w:r>
        </w:smartTag>
      </w:smartTag>
      <w:r w:rsidRPr="00184753">
        <w:rPr>
          <w:noProof/>
          <w:lang w:val="en-US"/>
        </w:rPr>
        <w:t xml:space="preserve"> has not respected the notification obligation or the standstill clause, the Commission should not be bound by time limits.</w:t>
      </w:r>
    </w:p>
    <w:p w:rsidR="00277929" w:rsidRPr="00184753" w:rsidRDefault="00277929" w:rsidP="00277929">
      <w:pPr>
        <w:pStyle w:val="ManualConsidrant"/>
        <w:rPr>
          <w:noProof/>
          <w:lang w:val="en-US"/>
        </w:rPr>
      </w:pPr>
      <w:r w:rsidRPr="009E2371">
        <w:t>(23)</w:t>
      </w:r>
      <w:r w:rsidRPr="009E2371">
        <w:tab/>
      </w:r>
      <w:r w:rsidRPr="00184753">
        <w:rPr>
          <w:noProof/>
          <w:lang w:val="en-US"/>
        </w:rPr>
        <w:t>The Commission should be able, on its own initiative, to examine information on unlawful aid, from whatever source, in order to ensure compliance with Article 108 TFEU, and in particular with the notification obligation and standstill clause laid down in Article 108(3) TFEU, and to assess the compatibility of an aid with the internal market.</w:t>
      </w:r>
    </w:p>
    <w:p w:rsidR="00277929" w:rsidRPr="00184753" w:rsidRDefault="001D62F0" w:rsidP="00277929">
      <w:pPr>
        <w:pStyle w:val="ManualConsidrant"/>
        <w:rPr>
          <w:noProof/>
          <w:lang w:val="en-US"/>
        </w:rPr>
      </w:pPr>
      <w:r>
        <w:br w:type="page"/>
      </w:r>
      <w:r w:rsidR="00277929" w:rsidRPr="009E2371">
        <w:t>(24)</w:t>
      </w:r>
      <w:r w:rsidR="00277929" w:rsidRPr="009E2371">
        <w:tab/>
      </w:r>
      <w:r w:rsidR="00277929" w:rsidRPr="00184753">
        <w:rPr>
          <w:noProof/>
          <w:lang w:val="en-US"/>
        </w:rPr>
        <w:t xml:space="preserve">In cases of unlawful aid, the Commission should have the right to obtain all necessary information enabling it to take a decision and to restore immediately, where appropriate, undistorted competition. It is therefore appropriate to enable the Commission to adopt interim measures addressed to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concerned. The interim measures may take the form of information injunctions, suspension injunctions and recovery injunctions. The Commission should be enabled</w:t>
      </w:r>
      <w:r w:rsidR="00277929" w:rsidRPr="00B51154">
        <w:rPr>
          <w:noProof/>
          <w:lang w:val="en-US"/>
        </w:rPr>
        <w:t>,</w:t>
      </w:r>
      <w:r w:rsidR="00277929" w:rsidRPr="00184753">
        <w:rPr>
          <w:noProof/>
          <w:lang w:val="en-US"/>
        </w:rPr>
        <w:t xml:space="preserve"> in the event of non-compliance with an information injunction, to decide on the basis of the information available and, in the event of non-compliance with suspension and recovery injunctions, to refer the matter to the Court of Justice direct</w:t>
      </w:r>
      <w:r w:rsidR="00277929" w:rsidRPr="00B51154">
        <w:rPr>
          <w:noProof/>
        </w:rPr>
        <w:t>ly</w:t>
      </w:r>
      <w:r w:rsidR="00277929" w:rsidRPr="00184753">
        <w:rPr>
          <w:noProof/>
          <w:lang w:val="en-US"/>
        </w:rPr>
        <w:t>, in accordance with the second subparagraph of Article</w:t>
      </w:r>
      <w:r w:rsidR="00277929">
        <w:rPr>
          <w:noProof/>
          <w:lang w:val="en-US"/>
        </w:rPr>
        <w:t xml:space="preserve"> </w:t>
      </w:r>
      <w:r w:rsidR="00277929" w:rsidRPr="00184753">
        <w:rPr>
          <w:noProof/>
          <w:lang w:val="en-US"/>
        </w:rPr>
        <w:t>108 (2)</w:t>
      </w:r>
      <w:r w:rsidR="00277929">
        <w:rPr>
          <w:noProof/>
          <w:lang w:val="en-US"/>
        </w:rPr>
        <w:t xml:space="preserve"> </w:t>
      </w:r>
      <w:r w:rsidR="00277929" w:rsidRPr="00184753">
        <w:rPr>
          <w:noProof/>
          <w:lang w:val="en-US"/>
        </w:rPr>
        <w:t>TFEU.</w:t>
      </w:r>
    </w:p>
    <w:p w:rsidR="00277929" w:rsidRPr="00184753" w:rsidRDefault="00277929" w:rsidP="00277929">
      <w:pPr>
        <w:pStyle w:val="ManualConsidrant"/>
        <w:rPr>
          <w:noProof/>
          <w:lang w:val="en-US"/>
        </w:rPr>
      </w:pPr>
      <w:r w:rsidRPr="009E2371">
        <w:t>(25)</w:t>
      </w:r>
      <w:r w:rsidRPr="009E2371">
        <w:tab/>
      </w:r>
      <w:r w:rsidRPr="00184753">
        <w:rPr>
          <w:noProof/>
          <w:lang w:val="en-US"/>
        </w:rPr>
        <w:t>In cases of unlawful aid which is not compatible with the</w:t>
      </w:r>
      <w:r>
        <w:rPr>
          <w:noProof/>
          <w:lang w:val="en-US"/>
        </w:rPr>
        <w:t xml:space="preserve"> </w:t>
      </w:r>
      <w:r w:rsidRPr="00184753">
        <w:rPr>
          <w:noProof/>
          <w:lang w:val="en-US"/>
        </w:rPr>
        <w:t>internal market, effective competition should be restored. For this purpose it is necessary that the aid, including interest, be recovered without delay. It is appropriate that recovery be effected in accordance with the procedures of national law. The application of those procedures should not, by preventing the immediate and effective execution of the Commission decision, impede the restoration of effective competition.</w:t>
      </w:r>
      <w:r w:rsidR="009B4803">
        <w:rPr>
          <w:noProof/>
          <w:lang w:val="en-US"/>
        </w:rPr>
        <w:t xml:space="preserve"> To achieve this result, Member </w:t>
      </w:r>
      <w:r w:rsidRPr="00184753">
        <w:rPr>
          <w:noProof/>
          <w:lang w:val="en-US"/>
        </w:rPr>
        <w:t>States should take all necessary measures ensuring the effectiveness of the Commission decision.</w:t>
      </w:r>
    </w:p>
    <w:p w:rsidR="00277929" w:rsidRPr="00184753" w:rsidRDefault="00277929" w:rsidP="00277929">
      <w:pPr>
        <w:pStyle w:val="ManualConsidrant"/>
        <w:rPr>
          <w:noProof/>
          <w:lang w:val="en-US"/>
        </w:rPr>
      </w:pPr>
      <w:r w:rsidRPr="009E2371">
        <w:t>(26)</w:t>
      </w:r>
      <w:r w:rsidRPr="009E2371">
        <w:tab/>
      </w:r>
      <w:r w:rsidRPr="00184753">
        <w:rPr>
          <w:noProof/>
          <w:lang w:val="en-US"/>
        </w:rPr>
        <w:t>For reasons of legal certainty it is appropriate to</w:t>
      </w:r>
      <w:r>
        <w:rPr>
          <w:noProof/>
          <w:lang w:val="en-US"/>
        </w:rPr>
        <w:t xml:space="preserve"> </w:t>
      </w:r>
      <w:r w:rsidRPr="00184753">
        <w:rPr>
          <w:noProof/>
          <w:lang w:val="en-US"/>
        </w:rPr>
        <w:t>provide for</w:t>
      </w:r>
      <w:r w:rsidR="009B4803">
        <w:rPr>
          <w:noProof/>
          <w:lang w:val="en-US"/>
        </w:rPr>
        <w:t xml:space="preserve"> a period of limitation of 10 </w:t>
      </w:r>
      <w:r w:rsidRPr="00184753">
        <w:rPr>
          <w:noProof/>
          <w:lang w:val="en-US"/>
        </w:rPr>
        <w:t>years with regard to unlawful aid, after the expiry of which no recovery can be ordered.</w:t>
      </w:r>
    </w:p>
    <w:p w:rsidR="00277929" w:rsidRPr="00184753" w:rsidRDefault="00277929" w:rsidP="00277929">
      <w:pPr>
        <w:pStyle w:val="ManualConsidrant"/>
        <w:rPr>
          <w:noProof/>
          <w:lang w:val="en-US"/>
        </w:rPr>
      </w:pPr>
      <w:r w:rsidRPr="009E2371">
        <w:t>(27)</w:t>
      </w:r>
      <w:r w:rsidRPr="009E2371">
        <w:tab/>
      </w:r>
      <w:r w:rsidRPr="00184753">
        <w:rPr>
          <w:noProof/>
          <w:lang w:val="en-US"/>
        </w:rPr>
        <w:t>For reasons of legal certainty, it is appropriate to</w:t>
      </w:r>
      <w:r>
        <w:rPr>
          <w:noProof/>
          <w:lang w:val="en-US"/>
        </w:rPr>
        <w:t xml:space="preserve"> </w:t>
      </w:r>
      <w:r w:rsidRPr="00184753">
        <w:rPr>
          <w:noProof/>
          <w:lang w:val="en-US"/>
        </w:rPr>
        <w:t>provide for limitation periods for the imposition and enforcement of fines and periodic penalty payments.</w:t>
      </w:r>
    </w:p>
    <w:p w:rsidR="00277929" w:rsidRPr="00184753" w:rsidRDefault="001D62F0" w:rsidP="00277929">
      <w:pPr>
        <w:pStyle w:val="ManualConsidrant"/>
        <w:rPr>
          <w:noProof/>
          <w:lang w:val="en-US"/>
        </w:rPr>
      </w:pPr>
      <w:r>
        <w:br w:type="page"/>
      </w:r>
      <w:r w:rsidR="00277929" w:rsidRPr="009E2371">
        <w:t>(28)</w:t>
      </w:r>
      <w:r w:rsidR="00277929" w:rsidRPr="009E2371">
        <w:tab/>
      </w:r>
      <w:r w:rsidR="00277929" w:rsidRPr="00184753">
        <w:rPr>
          <w:noProof/>
          <w:lang w:val="en-US"/>
        </w:rPr>
        <w:t>Misuse of aid may have effects on the functioning of the internal market which are similar to those of unlawful aid and should thus be treated according to similar procedures. Unlike unlawful aid, aid which has possibly been misused is aid which has been previously approved by the Commission. Therefore the Commission should not be allowed to use a recovery injunction with regard to misuse of aid.</w:t>
      </w:r>
    </w:p>
    <w:p w:rsidR="00277929" w:rsidRPr="00184753" w:rsidRDefault="00277929" w:rsidP="00277929">
      <w:pPr>
        <w:pStyle w:val="ManualConsidrant"/>
        <w:rPr>
          <w:noProof/>
          <w:lang w:val="en-US"/>
        </w:rPr>
      </w:pPr>
      <w:r w:rsidRPr="009E2371">
        <w:t>(29)</w:t>
      </w:r>
      <w:r w:rsidRPr="009E2371">
        <w:tab/>
      </w:r>
      <w:r w:rsidRPr="00184753">
        <w:rPr>
          <w:noProof/>
          <w:lang w:val="en-US"/>
        </w:rPr>
        <w:t>In accordance with Article</w:t>
      </w:r>
      <w:r>
        <w:rPr>
          <w:noProof/>
          <w:lang w:val="en-US"/>
        </w:rPr>
        <w:t xml:space="preserve"> </w:t>
      </w:r>
      <w:r w:rsidRPr="00184753">
        <w:rPr>
          <w:noProof/>
          <w:lang w:val="en-US"/>
        </w:rPr>
        <w:t>108 (1)</w:t>
      </w:r>
      <w:r>
        <w:rPr>
          <w:noProof/>
          <w:lang w:val="en-US"/>
        </w:rPr>
        <w:t xml:space="preserve"> </w:t>
      </w:r>
      <w:r w:rsidRPr="00184753">
        <w:rPr>
          <w:noProof/>
          <w:lang w:val="en-US"/>
        </w:rPr>
        <w:t>TFEU , the Commission is under an obligation, in cooperation with Member States, to keep under constant review all systems of existing aid. In the interests of transparency and legal certainty, it is appropriate to specify the scope of cooperation under that Article.</w:t>
      </w:r>
    </w:p>
    <w:p w:rsidR="00277929" w:rsidRPr="00184753" w:rsidRDefault="00277929" w:rsidP="00277929">
      <w:pPr>
        <w:pStyle w:val="ManualConsidrant"/>
        <w:rPr>
          <w:noProof/>
          <w:lang w:val="en-US"/>
        </w:rPr>
      </w:pPr>
      <w:r w:rsidRPr="009E2371">
        <w:t>(30)</w:t>
      </w:r>
      <w:r w:rsidRPr="009E2371">
        <w:tab/>
      </w:r>
      <w:r w:rsidRPr="00184753">
        <w:rPr>
          <w:noProof/>
          <w:lang w:val="en-US"/>
        </w:rPr>
        <w:t>In order to ensure compatibility of existing aid schemes with the</w:t>
      </w:r>
      <w:r>
        <w:rPr>
          <w:noProof/>
          <w:lang w:val="en-US"/>
        </w:rPr>
        <w:t xml:space="preserve"> </w:t>
      </w:r>
      <w:r w:rsidRPr="00184753">
        <w:rPr>
          <w:noProof/>
          <w:lang w:val="en-US"/>
        </w:rPr>
        <w:t>internal market and in accordance with Article</w:t>
      </w:r>
      <w:r>
        <w:rPr>
          <w:noProof/>
          <w:lang w:val="en-US"/>
        </w:rPr>
        <w:t xml:space="preserve"> </w:t>
      </w:r>
      <w:r w:rsidRPr="00184753">
        <w:rPr>
          <w:noProof/>
          <w:lang w:val="en-US"/>
        </w:rPr>
        <w:t>108 (1)</w:t>
      </w:r>
      <w:r>
        <w:rPr>
          <w:noProof/>
          <w:lang w:val="en-US"/>
        </w:rPr>
        <w:t xml:space="preserve"> </w:t>
      </w:r>
      <w:r w:rsidRPr="00184753">
        <w:rPr>
          <w:noProof/>
          <w:lang w:val="en-US"/>
        </w:rPr>
        <w:t>TFEU , the Commission should propose appropriate measures where an existing aid scheme is not, or is no longer, compatible with the</w:t>
      </w:r>
      <w:r>
        <w:rPr>
          <w:noProof/>
          <w:lang w:val="en-US"/>
        </w:rPr>
        <w:t xml:space="preserve"> </w:t>
      </w:r>
      <w:r w:rsidRPr="00184753">
        <w:rPr>
          <w:noProof/>
          <w:lang w:val="en-US"/>
        </w:rPr>
        <w:t>internal market and should initiate the procedure provided for in Article</w:t>
      </w:r>
      <w:r>
        <w:rPr>
          <w:noProof/>
          <w:lang w:val="en-US"/>
        </w:rPr>
        <w:t xml:space="preserve"> </w:t>
      </w:r>
      <w:r w:rsidRPr="00184753">
        <w:rPr>
          <w:noProof/>
          <w:lang w:val="en-US"/>
        </w:rPr>
        <w:t>108 (2)</w:t>
      </w:r>
      <w:r>
        <w:rPr>
          <w:noProof/>
          <w:lang w:val="en-US"/>
        </w:rPr>
        <w:t xml:space="preserve"> </w:t>
      </w:r>
      <w:r w:rsidRPr="00184753">
        <w:rPr>
          <w:noProof/>
          <w:lang w:val="en-US"/>
        </w:rPr>
        <w:t>TFEU if the Member State concerned declines to implement the proposed measures.</w:t>
      </w:r>
    </w:p>
    <w:p w:rsidR="00277929" w:rsidRPr="00184753" w:rsidRDefault="00277929" w:rsidP="00277929">
      <w:pPr>
        <w:pStyle w:val="ManualConsidrant"/>
        <w:rPr>
          <w:noProof/>
          <w:lang w:val="en-US"/>
        </w:rPr>
      </w:pPr>
      <w:r w:rsidRPr="009E2371">
        <w:t>(31)</w:t>
      </w:r>
      <w:r w:rsidRPr="009E2371">
        <w:tab/>
      </w:r>
      <w:r w:rsidRPr="00184753">
        <w:rPr>
          <w:noProof/>
          <w:lang w:val="en-US"/>
        </w:rPr>
        <w:t>It is appropriate to</w:t>
      </w:r>
      <w:r>
        <w:rPr>
          <w:noProof/>
          <w:lang w:val="en-US"/>
        </w:rPr>
        <w:t xml:space="preserve"> </w:t>
      </w:r>
      <w:r w:rsidRPr="00184753">
        <w:rPr>
          <w:noProof/>
          <w:lang w:val="en-US"/>
        </w:rPr>
        <w:t>set out all the possibilities</w:t>
      </w:r>
      <w:r>
        <w:rPr>
          <w:noProof/>
          <w:lang w:val="en-US"/>
        </w:rPr>
        <w:t xml:space="preserve"> </w:t>
      </w:r>
      <w:r w:rsidRPr="00184753">
        <w:rPr>
          <w:noProof/>
          <w:lang w:val="en-US"/>
        </w:rPr>
        <w:t xml:space="preserve">which third parties have to defend their interests in </w:t>
      </w:r>
      <w:r>
        <w:rPr>
          <w:noProof/>
          <w:lang w:val="en-US"/>
        </w:rPr>
        <w:t>State</w:t>
      </w:r>
      <w:r w:rsidRPr="00184753">
        <w:rPr>
          <w:noProof/>
          <w:lang w:val="en-US"/>
        </w:rPr>
        <w:t xml:space="preserve"> aid procedures.</w:t>
      </w:r>
    </w:p>
    <w:p w:rsidR="00277929" w:rsidRPr="00184753" w:rsidRDefault="001D62F0" w:rsidP="00277929">
      <w:pPr>
        <w:pStyle w:val="ManualConsidrant"/>
        <w:rPr>
          <w:noProof/>
          <w:lang w:val="en-US"/>
        </w:rPr>
      </w:pPr>
      <w:r>
        <w:br w:type="page"/>
      </w:r>
      <w:r w:rsidR="00277929" w:rsidRPr="009E2371">
        <w:t>(32)</w:t>
      </w:r>
      <w:r w:rsidR="00277929" w:rsidRPr="009E2371">
        <w:tab/>
      </w:r>
      <w:r w:rsidR="00277929" w:rsidRPr="00184753">
        <w:rPr>
          <w:noProof/>
          <w:lang w:val="en-US"/>
        </w:rPr>
        <w:t xml:space="preserve">Complaints are an essential source of information for detecting infringements of the Union rules on </w:t>
      </w:r>
      <w:r w:rsidR="00277929">
        <w:rPr>
          <w:noProof/>
          <w:lang w:val="en-US"/>
        </w:rPr>
        <w:t>State</w:t>
      </w:r>
      <w:r w:rsidR="00277929" w:rsidRPr="00184753">
        <w:rPr>
          <w:noProof/>
          <w:lang w:val="en-US"/>
        </w:rPr>
        <w:t xml:space="preserve"> aid. To</w:t>
      </w:r>
      <w:r w:rsidR="00277929">
        <w:rPr>
          <w:noProof/>
          <w:lang w:val="en-US"/>
        </w:rPr>
        <w:t xml:space="preserve"> </w:t>
      </w:r>
      <w:r w:rsidR="00277929" w:rsidRPr="00184753">
        <w:rPr>
          <w:noProof/>
          <w:lang w:val="en-US"/>
        </w:rPr>
        <w:t>ensure the quality of the complaints submitted to the Commission, and at the same time</w:t>
      </w:r>
      <w:r w:rsidR="00277929">
        <w:rPr>
          <w:noProof/>
          <w:lang w:val="en-US"/>
        </w:rPr>
        <w:t xml:space="preserve"> </w:t>
      </w:r>
      <w:r w:rsidR="00277929" w:rsidRPr="00184753">
        <w:rPr>
          <w:noProof/>
          <w:lang w:val="en-US"/>
        </w:rPr>
        <w:t>transparency and legal certainty, it is appropriate to</w:t>
      </w:r>
      <w:r w:rsidR="00277929">
        <w:rPr>
          <w:noProof/>
          <w:lang w:val="en-US"/>
        </w:rPr>
        <w:t xml:space="preserve"> </w:t>
      </w:r>
      <w:r w:rsidR="00277929" w:rsidRPr="00184753">
        <w:rPr>
          <w:noProof/>
          <w:lang w:val="en-US"/>
        </w:rPr>
        <w:t xml:space="preserve">lay down the conditions that a complaint should fulfill in order to put the Commission in possession of information regarding alleged unlawful aid and set in motion the preliminary examination. Submissions not meeting those conditions should be treated as general market information, and should not necessarily lead to </w:t>
      </w:r>
      <w:r w:rsidR="00277929" w:rsidRPr="00184753">
        <w:rPr>
          <w:i/>
          <w:iCs/>
          <w:noProof/>
          <w:lang w:val="en-US"/>
        </w:rPr>
        <w:t>ex officio</w:t>
      </w:r>
      <w:r w:rsidR="00277929" w:rsidRPr="00184753">
        <w:rPr>
          <w:noProof/>
          <w:lang w:val="en-US"/>
        </w:rPr>
        <w:t xml:space="preserve"> investigations.</w:t>
      </w:r>
    </w:p>
    <w:p w:rsidR="00277929" w:rsidRPr="00184753" w:rsidRDefault="00277929" w:rsidP="00277929">
      <w:pPr>
        <w:pStyle w:val="ManualConsidrant"/>
        <w:rPr>
          <w:noProof/>
          <w:lang w:val="en-US"/>
        </w:rPr>
      </w:pPr>
      <w:r w:rsidRPr="009E2371">
        <w:t>(33)</w:t>
      </w:r>
      <w:r w:rsidRPr="009E2371">
        <w:tab/>
      </w:r>
      <w:r w:rsidRPr="00184753">
        <w:rPr>
          <w:noProof/>
          <w:lang w:val="en-US"/>
        </w:rPr>
        <w:t>Complainants should be required to demonstrate that they are interested parties within the meaning of Article 108(2) TFEU and of Article 1(h) of this Regulation. They should also be required to provide a certain amount of information in a form that the Commission should be empowered to</w:t>
      </w:r>
      <w:r>
        <w:rPr>
          <w:noProof/>
          <w:lang w:val="en-US"/>
        </w:rPr>
        <w:t xml:space="preserve"> </w:t>
      </w:r>
      <w:r w:rsidRPr="00184753">
        <w:rPr>
          <w:noProof/>
          <w:lang w:val="en-US"/>
        </w:rPr>
        <w:t>set out in an implementing provision. In order not to discourage prospective complainants, that implementing provision should take into account that the demands on interested parties for lodging a complaint should not be burdensome.</w:t>
      </w:r>
    </w:p>
    <w:p w:rsidR="00277929" w:rsidRPr="00184753" w:rsidRDefault="001D62F0" w:rsidP="00277929">
      <w:pPr>
        <w:pStyle w:val="ManualConsidrant"/>
        <w:rPr>
          <w:noProof/>
          <w:lang w:val="en-US"/>
        </w:rPr>
      </w:pPr>
      <w:r>
        <w:br w:type="page"/>
      </w:r>
      <w:r w:rsidR="00277929" w:rsidRPr="009E2371">
        <w:t>(34)</w:t>
      </w:r>
      <w:r w:rsidR="00277929" w:rsidRPr="009E2371">
        <w:tab/>
      </w:r>
      <w:r w:rsidR="00277929" w:rsidRPr="00184753">
        <w:rPr>
          <w:noProof/>
          <w:lang w:val="en-US"/>
        </w:rPr>
        <w:t xml:space="preserve">In order to ensure that the Commission addresses similar issues in a consistent manner across the internal market, it is appropriate to provide for a specific legal basis to launch investigations into sectors of the economy or into certain aid instruments across several Member States. For reasons of proportionality and in the light of the high administrative burden entailed by such investigations, sector inquiries should be carried out only when the information available substantiates a reasonable suspicion that </w:t>
      </w:r>
      <w:r w:rsidR="00277929">
        <w:rPr>
          <w:noProof/>
          <w:lang w:val="en-US"/>
        </w:rPr>
        <w:t>State</w:t>
      </w:r>
      <w:r w:rsidR="00277929" w:rsidRPr="00184753">
        <w:rPr>
          <w:noProof/>
          <w:lang w:val="en-US"/>
        </w:rPr>
        <w:t xml:space="preserve"> aid measures in a particular sector could materially restrict or distort competition within the internal market in several Member States, or that existing aid measures in a particular sector in several Member States are not, or are no longer, compatible with the internal market. Such inquiries would enable the Commission to deal in an efficient and transparent way with horizontal </w:t>
      </w:r>
      <w:r w:rsidR="00277929">
        <w:rPr>
          <w:noProof/>
          <w:lang w:val="en-US"/>
        </w:rPr>
        <w:t>State</w:t>
      </w:r>
      <w:r w:rsidR="00277929" w:rsidRPr="00184753">
        <w:rPr>
          <w:noProof/>
          <w:lang w:val="en-US"/>
        </w:rPr>
        <w:t xml:space="preserve"> aid issues and to obtain an </w:t>
      </w:r>
      <w:r w:rsidR="00277929" w:rsidRPr="00184753">
        <w:rPr>
          <w:i/>
          <w:iCs/>
          <w:noProof/>
          <w:lang w:val="en-US"/>
        </w:rPr>
        <w:t>ex ante</w:t>
      </w:r>
      <w:r w:rsidR="00277929" w:rsidRPr="00184753">
        <w:rPr>
          <w:noProof/>
          <w:lang w:val="en-US"/>
        </w:rPr>
        <w:t xml:space="preserve"> overview of the sector concerned.</w:t>
      </w:r>
    </w:p>
    <w:p w:rsidR="00277929" w:rsidRPr="00184753" w:rsidRDefault="00277929" w:rsidP="00277929">
      <w:pPr>
        <w:pStyle w:val="ManualConsidrant"/>
        <w:rPr>
          <w:noProof/>
          <w:lang w:val="en-US"/>
        </w:rPr>
      </w:pPr>
      <w:r w:rsidRPr="009E2371">
        <w:t>(35)</w:t>
      </w:r>
      <w:r w:rsidRPr="009E2371">
        <w:tab/>
      </w:r>
      <w:r w:rsidRPr="00184753">
        <w:rPr>
          <w:noProof/>
          <w:lang w:val="en-US"/>
        </w:rPr>
        <w:t>In order to allow the Commission to monitor effectively compliance with Commission decisions and to facilitate cooperation between the Commission and Member States for the purpose of the constant review of all existing aid schemes in the Member States in accordance with Article</w:t>
      </w:r>
      <w:r>
        <w:rPr>
          <w:noProof/>
          <w:lang w:val="en-US"/>
        </w:rPr>
        <w:t xml:space="preserve"> </w:t>
      </w:r>
      <w:r w:rsidRPr="00184753">
        <w:rPr>
          <w:noProof/>
          <w:lang w:val="en-US"/>
        </w:rPr>
        <w:t>108 (1)</w:t>
      </w:r>
      <w:r>
        <w:rPr>
          <w:noProof/>
          <w:lang w:val="en-US"/>
        </w:rPr>
        <w:t xml:space="preserve"> </w:t>
      </w:r>
      <w:r w:rsidRPr="00184753">
        <w:rPr>
          <w:noProof/>
          <w:lang w:val="en-US"/>
        </w:rPr>
        <w:t xml:space="preserve">TFEU , it is necessary </w:t>
      </w:r>
      <w:r w:rsidRPr="00184753">
        <w:rPr>
          <w:noProof/>
        </w:rPr>
        <w:t>that</w:t>
      </w:r>
      <w:r w:rsidRPr="00184753">
        <w:rPr>
          <w:noProof/>
          <w:lang w:val="en-US"/>
        </w:rPr>
        <w:t xml:space="preserve"> a general reporting obligation with regard to all existing aid schemes </w:t>
      </w:r>
      <w:r w:rsidRPr="00184753">
        <w:rPr>
          <w:noProof/>
        </w:rPr>
        <w:t xml:space="preserve">be </w:t>
      </w:r>
      <w:r w:rsidRPr="00184753">
        <w:rPr>
          <w:noProof/>
          <w:lang w:val="en-US"/>
        </w:rPr>
        <w:t>laid down</w:t>
      </w:r>
      <w:r w:rsidRPr="00184753">
        <w:rPr>
          <w:noProof/>
        </w:rPr>
        <w:t xml:space="preserve"> </w:t>
      </w:r>
      <w:r w:rsidRPr="00184753">
        <w:rPr>
          <w:noProof/>
          <w:lang w:val="en-US"/>
        </w:rPr>
        <w:t>.</w:t>
      </w:r>
    </w:p>
    <w:p w:rsidR="00277929" w:rsidRPr="00184753" w:rsidRDefault="00277929" w:rsidP="00277929">
      <w:pPr>
        <w:pStyle w:val="ManualConsidrant"/>
        <w:rPr>
          <w:noProof/>
          <w:lang w:val="en-US"/>
        </w:rPr>
      </w:pPr>
      <w:r w:rsidRPr="009E2371">
        <w:t>(36)</w:t>
      </w:r>
      <w:r w:rsidRPr="009E2371">
        <w:tab/>
      </w:r>
      <w:r w:rsidRPr="00184753">
        <w:rPr>
          <w:noProof/>
          <w:lang w:val="en-US"/>
        </w:rPr>
        <w:t xml:space="preserve">Where the Commission has serious doubts as to whether its decisions are being complied with, it should have at its disposal additional instruments allowing it to obtain the information necessary to verify that its decisions are being effectively complied with. For this purpose on-site monitoring visits are an appropriate and useful instrument, in particular for cases where aid might have been misused. Therefore the Commission </w:t>
      </w:r>
      <w:r w:rsidRPr="00184753">
        <w:rPr>
          <w:noProof/>
        </w:rPr>
        <w:t>should</w:t>
      </w:r>
      <w:r>
        <w:rPr>
          <w:noProof/>
        </w:rPr>
        <w:t xml:space="preserve"> </w:t>
      </w:r>
      <w:r w:rsidRPr="00184753">
        <w:rPr>
          <w:noProof/>
          <w:lang w:val="en-US"/>
        </w:rPr>
        <w:t>be empowered to undertake on-site monitoring visits and should</w:t>
      </w:r>
      <w:r>
        <w:rPr>
          <w:noProof/>
        </w:rPr>
        <w:t xml:space="preserve"> </w:t>
      </w:r>
      <w:r w:rsidRPr="00184753">
        <w:rPr>
          <w:noProof/>
          <w:lang w:val="en-US"/>
        </w:rPr>
        <w:t>obtain the cooperation of the competent authorities of the Member States where an undertaking opposes such a visit.</w:t>
      </w:r>
    </w:p>
    <w:p w:rsidR="00277929" w:rsidRPr="00184753" w:rsidRDefault="001D62F0" w:rsidP="00277929">
      <w:pPr>
        <w:pStyle w:val="ManualConsidrant"/>
        <w:rPr>
          <w:noProof/>
          <w:lang w:val="en-US"/>
        </w:rPr>
      </w:pPr>
      <w:r>
        <w:br w:type="page"/>
      </w:r>
      <w:r w:rsidR="00277929" w:rsidRPr="009E2371">
        <w:t>(37)</w:t>
      </w:r>
      <w:r w:rsidR="00277929" w:rsidRPr="009E2371">
        <w:tab/>
      </w:r>
      <w:r w:rsidR="00277929" w:rsidRPr="00184753">
        <w:rPr>
          <w:noProof/>
          <w:lang w:val="en-US"/>
        </w:rPr>
        <w:t xml:space="preserve">Consistency in the application of the </w:t>
      </w:r>
      <w:r w:rsidR="00277929">
        <w:rPr>
          <w:noProof/>
          <w:lang w:val="en-US"/>
        </w:rPr>
        <w:t>State</w:t>
      </w:r>
      <w:r w:rsidR="00277929" w:rsidRPr="00184753">
        <w:rPr>
          <w:noProof/>
          <w:lang w:val="en-US"/>
        </w:rPr>
        <w:t xml:space="preserve"> aid rules requires that arrangements be established for cooperation between the courts of the Member States and the Commission. Such cooperation is relevant for all courts of the Member States that apply Article 107(1) and Article 108 TFEU. In particular, national courts should be able to ask the Commission for information or for its opinion on points concerning the application of </w:t>
      </w:r>
      <w:r w:rsidR="00277929">
        <w:rPr>
          <w:noProof/>
          <w:lang w:val="en-US"/>
        </w:rPr>
        <w:t>State</w:t>
      </w:r>
      <w:r w:rsidR="00277929" w:rsidRPr="00184753">
        <w:rPr>
          <w:noProof/>
          <w:lang w:val="en-US"/>
        </w:rPr>
        <w:t xml:space="preserve"> aid rules. The Commission should also be able to submit written or oral observations to courts which are called upon to apply Article 107(1) or Article 108 TFEU. When assisting national courts in this respect, the Commission should act in accordance with its duty to defend the public interest.</w:t>
      </w:r>
    </w:p>
    <w:p w:rsidR="00277929" w:rsidRPr="00184753" w:rsidRDefault="00277929" w:rsidP="00277929">
      <w:pPr>
        <w:pStyle w:val="ManualConsidrant"/>
        <w:rPr>
          <w:noProof/>
          <w:lang w:val="en-US"/>
        </w:rPr>
      </w:pPr>
      <w:r w:rsidRPr="009E2371">
        <w:t>(38)</w:t>
      </w:r>
      <w:r w:rsidRPr="009E2371">
        <w:tab/>
      </w:r>
      <w:r w:rsidRPr="00184753">
        <w:rPr>
          <w:noProof/>
          <w:lang w:val="en-US"/>
        </w:rPr>
        <w:t xml:space="preserve">Those observations and opinions of the Commission should </w:t>
      </w:r>
      <w:r w:rsidR="009B4803">
        <w:rPr>
          <w:noProof/>
          <w:lang w:val="en-US"/>
        </w:rPr>
        <w:t>be without prejudice to Article </w:t>
      </w:r>
      <w:r w:rsidRPr="00184753">
        <w:rPr>
          <w:noProof/>
          <w:lang w:val="en-US"/>
        </w:rPr>
        <w:t>267 TFEU and not legally bind the national courts. They should be submitted within the framework of national procedural rules and practices including those safeguarding the rights of the parties, in full respect of the independence of the national courts. Observations submitted by the Commission on its own initiative should be limited to cases that are important for the coherent applicati</w:t>
      </w:r>
      <w:r w:rsidR="009B4803">
        <w:rPr>
          <w:noProof/>
          <w:lang w:val="en-US"/>
        </w:rPr>
        <w:t>on of Article 107(1) or Article 108 </w:t>
      </w:r>
      <w:r w:rsidRPr="00184753">
        <w:rPr>
          <w:noProof/>
          <w:lang w:val="en-US"/>
        </w:rPr>
        <w:t xml:space="preserve">TFEU, in particular to cases which are significant for the enforcement or the further development of </w:t>
      </w:r>
      <w:smartTag w:uri="urn:schemas-microsoft-com:office:smarttags" w:element="place">
        <w:smartTag w:uri="urn:schemas-microsoft-com:office:smarttags" w:element="PlaceName">
          <w:r w:rsidRPr="00184753">
            <w:rPr>
              <w:noProof/>
              <w:lang w:val="en-US"/>
            </w:rPr>
            <w:t>Union</w:t>
          </w:r>
        </w:smartTag>
        <w:r w:rsidRPr="00184753">
          <w:rPr>
            <w:noProof/>
            <w:lang w:val="en-US"/>
          </w:rPr>
          <w:t xml:space="preserve"> </w:t>
        </w:r>
        <w:smartTag w:uri="urn:schemas-microsoft-com:office:smarttags" w:element="PlaceType">
          <w:r>
            <w:rPr>
              <w:noProof/>
              <w:lang w:val="en-US"/>
            </w:rPr>
            <w:t>State</w:t>
          </w:r>
        </w:smartTag>
      </w:smartTag>
      <w:r w:rsidRPr="00184753">
        <w:rPr>
          <w:noProof/>
          <w:lang w:val="en-US"/>
        </w:rPr>
        <w:t xml:space="preserve"> aid case law.</w:t>
      </w:r>
    </w:p>
    <w:p w:rsidR="00277929" w:rsidRPr="00B51154" w:rsidRDefault="001D62F0" w:rsidP="00277929">
      <w:pPr>
        <w:pStyle w:val="ManualConsidrant"/>
        <w:rPr>
          <w:noProof/>
          <w:lang w:val="en-US"/>
        </w:rPr>
      </w:pPr>
      <w:r>
        <w:br w:type="page"/>
      </w:r>
      <w:r w:rsidR="00277929" w:rsidRPr="009E2371">
        <w:t>(39)</w:t>
      </w:r>
      <w:r w:rsidR="00277929" w:rsidRPr="009E2371">
        <w:tab/>
      </w:r>
      <w:r w:rsidR="00277929" w:rsidRPr="00184753">
        <w:rPr>
          <w:noProof/>
          <w:lang w:val="en-US"/>
        </w:rPr>
        <w:t xml:space="preserve">In the interests of transparency and legal certainty, it is appropriate to give public information on Commission decisions while, at the same time, maintaining the principle that decisions in </w:t>
      </w:r>
      <w:r w:rsidR="00277929">
        <w:rPr>
          <w:noProof/>
          <w:lang w:val="en-US"/>
        </w:rPr>
        <w:t>State</w:t>
      </w:r>
      <w:r w:rsidR="00277929" w:rsidRPr="00184753">
        <w:rPr>
          <w:noProof/>
          <w:lang w:val="en-US"/>
        </w:rPr>
        <w:t xml:space="preserve"> aid cases are addressed to the Member State concerned. It is therefore appropriate to publish all decisions which might affect the interests of interested parties either in full or in a summary form or to make copies of such decisions available to interested parties, where they have not been published or where they have not been published in full.</w:t>
      </w:r>
    </w:p>
    <w:p w:rsidR="00277929" w:rsidRPr="00184753" w:rsidRDefault="00277929" w:rsidP="00277929">
      <w:pPr>
        <w:pStyle w:val="ManualConsidrant"/>
        <w:rPr>
          <w:noProof/>
          <w:lang w:val="en-US"/>
        </w:rPr>
      </w:pPr>
      <w:r w:rsidRPr="009E2371">
        <w:t>(40)</w:t>
      </w:r>
      <w:r w:rsidR="009B4803">
        <w:tab/>
      </w:r>
      <w:r w:rsidRPr="00184753">
        <w:rPr>
          <w:noProof/>
          <w:lang w:val="en-US"/>
        </w:rPr>
        <w:t>The Commission, when publishing its decisions, should respect the rules on professional secrecy, including the protection of all confidential information and personal data, in accordance with Article 339 TFEU.</w:t>
      </w:r>
    </w:p>
    <w:p w:rsidR="00277929" w:rsidRPr="00184753" w:rsidRDefault="00277929" w:rsidP="00277929">
      <w:pPr>
        <w:pStyle w:val="ManualConsidrant"/>
        <w:rPr>
          <w:noProof/>
          <w:lang w:val="en-US"/>
        </w:rPr>
      </w:pPr>
      <w:r w:rsidRPr="009E2371">
        <w:t>(41)</w:t>
      </w:r>
      <w:r w:rsidRPr="009E2371">
        <w:tab/>
      </w:r>
      <w:r w:rsidRPr="00184753">
        <w:rPr>
          <w:noProof/>
          <w:lang w:val="en-US"/>
        </w:rPr>
        <w:t xml:space="preserve">The Commission, in close liaison with the Advisory Committee on </w:t>
      </w:r>
      <w:r>
        <w:rPr>
          <w:noProof/>
          <w:lang w:val="en-US"/>
        </w:rPr>
        <w:t>State</w:t>
      </w:r>
      <w:r w:rsidRPr="00184753">
        <w:rPr>
          <w:noProof/>
          <w:lang w:val="en-US"/>
        </w:rPr>
        <w:t xml:space="preserve"> aid, should be able to adopt implementing provisions laying down detailed rules concerning the </w:t>
      </w:r>
      <w:r w:rsidRPr="00184753">
        <w:rPr>
          <w:noProof/>
        </w:rPr>
        <w:t xml:space="preserve">procedures under </w:t>
      </w:r>
      <w:r w:rsidRPr="00184753">
        <w:rPr>
          <w:noProof/>
          <w:lang w:val="en-US"/>
        </w:rPr>
        <w:t>this Regulation,</w:t>
      </w:r>
    </w:p>
    <w:p w:rsidR="00277929" w:rsidRPr="00184753" w:rsidRDefault="00277929" w:rsidP="00277929">
      <w:pPr>
        <w:pStyle w:val="Formuledadoption"/>
        <w:rPr>
          <w:noProof/>
          <w:lang w:val="en-US"/>
        </w:rPr>
      </w:pPr>
      <w:r w:rsidRPr="00184753">
        <w:rPr>
          <w:noProof/>
          <w:lang w:val="en-US"/>
        </w:rPr>
        <w:t>HAS ADOPTED THIS REGULATION:</w:t>
      </w:r>
    </w:p>
    <w:p w:rsidR="00277929" w:rsidRPr="00184753" w:rsidRDefault="00141AEC" w:rsidP="007466B2">
      <w:pPr>
        <w:pStyle w:val="ChapterTitle"/>
        <w:rPr>
          <w:noProof/>
          <w:lang w:val="en-US"/>
        </w:rPr>
      </w:pPr>
      <w:r>
        <w:rPr>
          <w:noProof/>
          <w:lang w:val="en-US"/>
        </w:rPr>
        <w:br w:type="page"/>
      </w:r>
      <w:r w:rsidR="00277929" w:rsidRPr="00184753">
        <w:rPr>
          <w:noProof/>
          <w:lang w:val="en-US"/>
        </w:rPr>
        <w:t>CHAPTER I</w:t>
      </w:r>
      <w:r w:rsidR="00277929">
        <w:rPr>
          <w:noProof/>
          <w:lang w:val="en-US"/>
        </w:rPr>
        <w:br/>
      </w:r>
      <w:r w:rsidR="00277929" w:rsidRPr="00184753">
        <w:rPr>
          <w:noProof/>
          <w:lang w:val="en-US"/>
        </w:rPr>
        <w:t>GENERAL</w:t>
      </w:r>
    </w:p>
    <w:p w:rsidR="00277929" w:rsidRPr="007466B2" w:rsidRDefault="00277929" w:rsidP="007466B2">
      <w:pPr>
        <w:pStyle w:val="Titrearticle"/>
      </w:pPr>
      <w:r w:rsidRPr="007466B2">
        <w:t>Article 1</w:t>
      </w:r>
      <w:r w:rsidR="007466B2" w:rsidRPr="007466B2">
        <w:br/>
      </w:r>
      <w:r w:rsidRPr="007466B2">
        <w:t>Definitions</w:t>
      </w:r>
    </w:p>
    <w:p w:rsidR="00277929" w:rsidRPr="00184753" w:rsidRDefault="00277929" w:rsidP="00277929">
      <w:pPr>
        <w:rPr>
          <w:noProof/>
          <w:lang w:val="en-US"/>
        </w:rPr>
      </w:pPr>
      <w:r w:rsidRPr="00184753">
        <w:rPr>
          <w:noProof/>
        </w:rPr>
        <w:t>For the purposes of this Regulation , the following definitions shall apply :</w:t>
      </w:r>
    </w:p>
    <w:p w:rsidR="00277929" w:rsidRPr="00184753" w:rsidRDefault="00277929" w:rsidP="00277929">
      <w:pPr>
        <w:pStyle w:val="Point0"/>
        <w:rPr>
          <w:noProof/>
          <w:lang w:val="en-US"/>
        </w:rPr>
      </w:pPr>
      <w:r w:rsidRPr="00184753">
        <w:rPr>
          <w:noProof/>
          <w:lang w:val="en-US"/>
        </w:rPr>
        <w:t>(a)</w:t>
      </w:r>
      <w:r w:rsidRPr="00184753">
        <w:rPr>
          <w:noProof/>
          <w:lang w:val="en-US"/>
        </w:rPr>
        <w:tab/>
      </w:r>
      <w:r w:rsidR="00710B4D">
        <w:rPr>
          <w:noProof/>
          <w:lang w:val="en-US"/>
        </w:rPr>
        <w:t>'</w:t>
      </w:r>
      <w:r w:rsidRPr="00184753">
        <w:rPr>
          <w:noProof/>
          <w:lang w:val="en-US"/>
        </w:rPr>
        <w:t>aid</w:t>
      </w:r>
      <w:r w:rsidR="00710B4D">
        <w:rPr>
          <w:noProof/>
          <w:lang w:val="en-US"/>
        </w:rPr>
        <w:t>'</w:t>
      </w:r>
      <w:r w:rsidRPr="00184753">
        <w:rPr>
          <w:noProof/>
        </w:rPr>
        <w:t xml:space="preserve"> means</w:t>
      </w:r>
      <w:r w:rsidRPr="00184753">
        <w:rPr>
          <w:noProof/>
          <w:lang w:val="en-US"/>
        </w:rPr>
        <w:t xml:space="preserve"> any measure fulfilling all the criteria laid down in Article</w:t>
      </w:r>
      <w:r>
        <w:rPr>
          <w:noProof/>
          <w:lang w:val="en-US"/>
        </w:rPr>
        <w:t xml:space="preserve"> </w:t>
      </w:r>
      <w:r w:rsidRPr="00184753">
        <w:rPr>
          <w:noProof/>
          <w:lang w:val="en-US"/>
        </w:rPr>
        <w:t>107 (1)</w:t>
      </w:r>
      <w:r>
        <w:rPr>
          <w:noProof/>
          <w:lang w:val="en-US"/>
        </w:rPr>
        <w:t xml:space="preserve"> </w:t>
      </w:r>
      <w:r w:rsidRPr="00184753">
        <w:rPr>
          <w:noProof/>
          <w:lang w:val="en-US"/>
        </w:rPr>
        <w:t>TFEU ;</w:t>
      </w:r>
    </w:p>
    <w:p w:rsidR="00277929" w:rsidRPr="00184753" w:rsidRDefault="00277929" w:rsidP="00277929">
      <w:pPr>
        <w:pStyle w:val="Point0"/>
        <w:rPr>
          <w:noProof/>
          <w:lang w:val="en-US"/>
        </w:rPr>
      </w:pPr>
      <w:r w:rsidRPr="00184753">
        <w:rPr>
          <w:noProof/>
          <w:lang w:val="en-US"/>
        </w:rPr>
        <w:t>(b)</w:t>
      </w:r>
      <w:r w:rsidRPr="00184753">
        <w:rPr>
          <w:noProof/>
          <w:lang w:val="en-US"/>
        </w:rPr>
        <w:tab/>
      </w:r>
      <w:r w:rsidR="00710B4D">
        <w:rPr>
          <w:noProof/>
          <w:lang w:val="en-US"/>
        </w:rPr>
        <w:t>'</w:t>
      </w:r>
      <w:r w:rsidRPr="00184753">
        <w:rPr>
          <w:noProof/>
          <w:lang w:val="en-US"/>
        </w:rPr>
        <w:t>existing aid</w:t>
      </w:r>
      <w:r w:rsidR="00710B4D">
        <w:rPr>
          <w:noProof/>
          <w:lang w:val="en-US"/>
        </w:rPr>
        <w:t>'</w:t>
      </w:r>
      <w:r w:rsidRPr="00184753">
        <w:rPr>
          <w:noProof/>
        </w:rPr>
        <w:t xml:space="preserve"> means </w:t>
      </w:r>
      <w:r w:rsidRPr="00184753">
        <w:rPr>
          <w:noProof/>
          <w:lang w:val="en-US"/>
        </w:rPr>
        <w:t>:</w:t>
      </w:r>
    </w:p>
    <w:p w:rsidR="00277929" w:rsidRPr="00184753" w:rsidRDefault="00277929" w:rsidP="00277929">
      <w:pPr>
        <w:pStyle w:val="Point1"/>
        <w:rPr>
          <w:noProof/>
          <w:lang w:val="en-US"/>
        </w:rPr>
      </w:pPr>
      <w:r w:rsidRPr="00184753">
        <w:rPr>
          <w:noProof/>
          <w:lang w:val="en-US"/>
        </w:rPr>
        <w:t>(i)</w:t>
      </w:r>
      <w:r w:rsidRPr="00184753">
        <w:rPr>
          <w:noProof/>
          <w:lang w:val="en-US"/>
        </w:rPr>
        <w:tab/>
        <w:t xml:space="preserve">without prejudice to Articles 144 and 172 of the Act of Accession of Austria, Finland and Sweden, to point 3 and the Appendix </w:t>
      </w:r>
      <w:r w:rsidRPr="00184753">
        <w:rPr>
          <w:noProof/>
        </w:rPr>
        <w:t xml:space="preserve">of </w:t>
      </w:r>
      <w:r w:rsidRPr="00184753">
        <w:rPr>
          <w:noProof/>
          <w:lang w:val="en-US"/>
        </w:rPr>
        <w:t xml:space="preserve">Annex </w:t>
      </w:r>
      <w:r w:rsidRPr="00B51154">
        <w:rPr>
          <w:noProof/>
          <w:lang w:val="en-US"/>
        </w:rPr>
        <w:t>IV</w:t>
      </w:r>
      <w:r w:rsidRPr="00184753">
        <w:rPr>
          <w:noProof/>
        </w:rPr>
        <w:t xml:space="preserve"> to</w:t>
      </w:r>
      <w:r>
        <w:rPr>
          <w:noProof/>
        </w:rPr>
        <w:t xml:space="preserve"> </w:t>
      </w:r>
      <w:r w:rsidRPr="00184753">
        <w:rPr>
          <w:noProof/>
          <w:lang w:val="en-US"/>
        </w:rPr>
        <w:t>the Act of Accession of the Czech Republic, Estonia, Cyprus, Latvia, Lithuania, Hungary, Malta, Poland, Slovenia and Slovakia, to point</w:t>
      </w:r>
      <w:r w:rsidRPr="00B51154">
        <w:rPr>
          <w:noProof/>
          <w:lang w:val="en-US"/>
        </w:rPr>
        <w:t>s</w:t>
      </w:r>
      <w:r w:rsidRPr="00184753">
        <w:rPr>
          <w:noProof/>
          <w:lang w:val="en-US"/>
        </w:rPr>
        <w:t xml:space="preserve"> 2 and 3(b) and the Appendix </w:t>
      </w:r>
      <w:r w:rsidRPr="00184753">
        <w:rPr>
          <w:noProof/>
        </w:rPr>
        <w:t>of</w:t>
      </w:r>
      <w:r w:rsidRPr="00184753">
        <w:rPr>
          <w:noProof/>
          <w:lang w:val="en-US"/>
        </w:rPr>
        <w:t xml:space="preserve"> Annex </w:t>
      </w:r>
      <w:r w:rsidRPr="00B51154">
        <w:rPr>
          <w:noProof/>
          <w:lang w:val="en-US"/>
        </w:rPr>
        <w:t>V</w:t>
      </w:r>
      <w:r w:rsidRPr="00B51154">
        <w:rPr>
          <w:noProof/>
        </w:rPr>
        <w:t xml:space="preserve"> </w:t>
      </w:r>
      <w:r w:rsidRPr="00184753">
        <w:rPr>
          <w:noProof/>
        </w:rPr>
        <w:t>to</w:t>
      </w:r>
      <w:r>
        <w:rPr>
          <w:noProof/>
        </w:rPr>
        <w:t xml:space="preserve"> </w:t>
      </w:r>
      <w:r w:rsidRPr="00184753">
        <w:rPr>
          <w:noProof/>
          <w:lang w:val="en-US"/>
        </w:rPr>
        <w:t xml:space="preserve">the Act of Accession of Bulgaria and Romania, and to points 2 and 3(b) and the Appendix </w:t>
      </w:r>
      <w:r w:rsidRPr="00184753">
        <w:rPr>
          <w:noProof/>
        </w:rPr>
        <w:t>of</w:t>
      </w:r>
      <w:r w:rsidRPr="00184753">
        <w:rPr>
          <w:noProof/>
          <w:lang w:val="en-US"/>
        </w:rPr>
        <w:t xml:space="preserve"> Annex </w:t>
      </w:r>
      <w:r w:rsidRPr="00B51154">
        <w:rPr>
          <w:noProof/>
          <w:lang w:val="en-US"/>
        </w:rPr>
        <w:t>IV</w:t>
      </w:r>
      <w:r w:rsidRPr="00B51154">
        <w:rPr>
          <w:noProof/>
        </w:rPr>
        <w:t xml:space="preserve"> </w:t>
      </w:r>
      <w:r w:rsidRPr="00184753">
        <w:rPr>
          <w:noProof/>
        </w:rPr>
        <w:t>to</w:t>
      </w:r>
      <w:r>
        <w:rPr>
          <w:noProof/>
        </w:rPr>
        <w:t xml:space="preserve"> </w:t>
      </w:r>
      <w:r w:rsidRPr="00184753">
        <w:rPr>
          <w:noProof/>
          <w:lang w:val="en-US"/>
        </w:rPr>
        <w:t>the Act of Accession of Croatia, all aid which existed prior to the entry into force of the</w:t>
      </w:r>
      <w:r>
        <w:rPr>
          <w:noProof/>
          <w:lang w:val="en-US"/>
        </w:rPr>
        <w:t xml:space="preserve"> </w:t>
      </w:r>
      <w:r w:rsidRPr="00184753">
        <w:rPr>
          <w:noProof/>
          <w:lang w:val="en-US"/>
        </w:rPr>
        <w:t>TFEU in the respective Member States, that is to say, aid schemes and individual aid which were put into effect before, and are still applicable after, the entry into force of the</w:t>
      </w:r>
      <w:r>
        <w:rPr>
          <w:noProof/>
          <w:lang w:val="en-US"/>
        </w:rPr>
        <w:t xml:space="preserve"> </w:t>
      </w:r>
      <w:r w:rsidRPr="00184753">
        <w:rPr>
          <w:noProof/>
          <w:lang w:val="en-US"/>
        </w:rPr>
        <w:t>TFEU in the respective Member States ;</w:t>
      </w:r>
    </w:p>
    <w:p w:rsidR="00277929" w:rsidRPr="00184753" w:rsidRDefault="00277929" w:rsidP="00277929">
      <w:pPr>
        <w:pStyle w:val="Point1"/>
        <w:rPr>
          <w:noProof/>
          <w:lang w:val="en-US"/>
        </w:rPr>
      </w:pPr>
      <w:r w:rsidRPr="00184753">
        <w:rPr>
          <w:noProof/>
          <w:lang w:val="en-US"/>
        </w:rPr>
        <w:t>(ii)</w:t>
      </w:r>
      <w:r w:rsidRPr="00184753">
        <w:rPr>
          <w:noProof/>
          <w:lang w:val="en-US"/>
        </w:rPr>
        <w:tab/>
        <w:t>authorised aid, that is to say, aid schemes and individual aid which have been authorised by the Commission or by the Council;</w:t>
      </w:r>
    </w:p>
    <w:p w:rsidR="00277929" w:rsidRPr="00184753" w:rsidRDefault="001D62F0" w:rsidP="00277929">
      <w:pPr>
        <w:pStyle w:val="Point1"/>
        <w:rPr>
          <w:noProof/>
          <w:lang w:val="en-US"/>
        </w:rPr>
      </w:pPr>
      <w:r>
        <w:rPr>
          <w:noProof/>
          <w:lang w:val="en-US"/>
        </w:rPr>
        <w:br w:type="page"/>
      </w:r>
      <w:r w:rsidR="00277929" w:rsidRPr="00184753">
        <w:rPr>
          <w:noProof/>
          <w:lang w:val="en-US"/>
        </w:rPr>
        <w:t>(iii)</w:t>
      </w:r>
      <w:r w:rsidR="00277929" w:rsidRPr="00184753">
        <w:rPr>
          <w:noProof/>
          <w:lang w:val="en-US"/>
        </w:rPr>
        <w:tab/>
        <w:t>aid which is deemed to have been authorised pursuant to Article 4(6) of Regulation (EC) No 659/1999 or to Article 4(6) of this Regulation</w:t>
      </w:r>
      <w:r w:rsidR="00277929" w:rsidRPr="00B51154">
        <w:rPr>
          <w:noProof/>
          <w:lang w:val="en-US"/>
        </w:rPr>
        <w:t>,</w:t>
      </w:r>
      <w:r w:rsidR="00277929" w:rsidRPr="00184753">
        <w:rPr>
          <w:noProof/>
          <w:lang w:val="en-US"/>
        </w:rPr>
        <w:t xml:space="preserve"> or prior to</w:t>
      </w:r>
      <w:r w:rsidR="00277929">
        <w:rPr>
          <w:noProof/>
          <w:lang w:val="en-US"/>
        </w:rPr>
        <w:t xml:space="preserve"> </w:t>
      </w:r>
      <w:r w:rsidR="00277929" w:rsidRPr="00184753">
        <w:rPr>
          <w:noProof/>
          <w:lang w:val="en-US"/>
        </w:rPr>
        <w:t>Regulation (EC) No 659/1999 but in accordance with this procedure;</w:t>
      </w:r>
    </w:p>
    <w:p w:rsidR="00277929" w:rsidRPr="00184753" w:rsidRDefault="00277929" w:rsidP="00277929">
      <w:pPr>
        <w:pStyle w:val="Point1"/>
        <w:rPr>
          <w:noProof/>
          <w:lang w:val="en-US"/>
        </w:rPr>
      </w:pPr>
      <w:r w:rsidRPr="00184753">
        <w:rPr>
          <w:noProof/>
          <w:lang w:val="en-US"/>
        </w:rPr>
        <w:t>(iv)</w:t>
      </w:r>
      <w:r w:rsidRPr="00184753">
        <w:rPr>
          <w:noProof/>
          <w:lang w:val="en-US"/>
        </w:rPr>
        <w:tab/>
        <w:t xml:space="preserve">aid which is deemed to be existing aid pursuant to Article </w:t>
      </w:r>
      <w:r w:rsidRPr="00B51154">
        <w:rPr>
          <w:noProof/>
          <w:lang w:val="en-US"/>
        </w:rPr>
        <w:t>17</w:t>
      </w:r>
      <w:r w:rsidRPr="00184753">
        <w:rPr>
          <w:noProof/>
        </w:rPr>
        <w:t xml:space="preserve"> of this Regulation </w:t>
      </w:r>
      <w:r w:rsidRPr="00184753">
        <w:rPr>
          <w:noProof/>
          <w:lang w:val="en-US"/>
        </w:rPr>
        <w:t>;</w:t>
      </w:r>
    </w:p>
    <w:p w:rsidR="00277929" w:rsidRPr="00184753" w:rsidRDefault="00277929" w:rsidP="00277929">
      <w:pPr>
        <w:pStyle w:val="Point1"/>
        <w:rPr>
          <w:noProof/>
          <w:lang w:val="en-US"/>
        </w:rPr>
      </w:pPr>
      <w:r w:rsidRPr="00184753">
        <w:rPr>
          <w:noProof/>
          <w:lang w:val="en-US"/>
        </w:rPr>
        <w:t>(v)</w:t>
      </w:r>
      <w:r w:rsidRPr="00184753">
        <w:rPr>
          <w:noProof/>
          <w:lang w:val="en-US"/>
        </w:rPr>
        <w:tab/>
        <w:t>aid which is deemed to be an existing aid because it can be established that at the time it was put into effect it did not constitute an aid, and subsequently became an aid due to the evolution of the</w:t>
      </w:r>
      <w:r>
        <w:rPr>
          <w:noProof/>
          <w:lang w:val="en-US"/>
        </w:rPr>
        <w:t xml:space="preserve"> </w:t>
      </w:r>
      <w:r w:rsidRPr="00184753">
        <w:rPr>
          <w:noProof/>
          <w:lang w:val="en-US"/>
        </w:rPr>
        <w:t xml:space="preserve">internal market and without having been altered by the </w:t>
      </w:r>
      <w:smartTag w:uri="urn:schemas-microsoft-com:office:smarttags" w:element="place">
        <w:smartTag w:uri="urn:schemas-microsoft-com:office:smarttags" w:element="PlaceName">
          <w:r w:rsidRPr="00184753">
            <w:rPr>
              <w:noProof/>
              <w:lang w:val="en-US"/>
            </w:rPr>
            <w:t>Member</w:t>
          </w:r>
        </w:smartTag>
        <w:r w:rsidRPr="00184753">
          <w:rPr>
            <w:noProof/>
            <w:lang w:val="en-US"/>
          </w:rPr>
          <w:t xml:space="preserve"> </w:t>
        </w:r>
        <w:smartTag w:uri="urn:schemas-microsoft-com:office:smarttags" w:element="PlaceType">
          <w:r w:rsidRPr="00184753">
            <w:rPr>
              <w:noProof/>
              <w:lang w:val="en-US"/>
            </w:rPr>
            <w:t>State</w:t>
          </w:r>
        </w:smartTag>
      </w:smartTag>
      <w:r w:rsidRPr="00184753">
        <w:rPr>
          <w:noProof/>
          <w:lang w:val="en-US"/>
        </w:rPr>
        <w:t>. Where certain measures become aid following the liberalisation of an activity by</w:t>
      </w:r>
      <w:r>
        <w:rPr>
          <w:noProof/>
          <w:lang w:val="en-US"/>
        </w:rPr>
        <w:t xml:space="preserve"> </w:t>
      </w:r>
      <w:r w:rsidRPr="00184753">
        <w:rPr>
          <w:noProof/>
          <w:lang w:val="en-US"/>
        </w:rPr>
        <w:t>Union law, such measures shall not be considered as existing aid after the date fixed for liberalisation;</w:t>
      </w:r>
    </w:p>
    <w:p w:rsidR="00277929" w:rsidRPr="00184753" w:rsidRDefault="00277929" w:rsidP="00277929">
      <w:pPr>
        <w:pStyle w:val="Point0"/>
        <w:rPr>
          <w:noProof/>
          <w:lang w:val="en-US"/>
        </w:rPr>
      </w:pPr>
      <w:r w:rsidRPr="00184753">
        <w:rPr>
          <w:noProof/>
          <w:lang w:val="en-US"/>
        </w:rPr>
        <w:t>(c)</w:t>
      </w:r>
      <w:r w:rsidRPr="00184753">
        <w:rPr>
          <w:noProof/>
          <w:lang w:val="en-US"/>
        </w:rPr>
        <w:tab/>
      </w:r>
      <w:r w:rsidR="00710B4D">
        <w:rPr>
          <w:noProof/>
          <w:lang w:val="en-US"/>
        </w:rPr>
        <w:t>'</w:t>
      </w:r>
      <w:r w:rsidRPr="00184753">
        <w:rPr>
          <w:noProof/>
          <w:lang w:val="en-US"/>
        </w:rPr>
        <w:t>new aid</w:t>
      </w:r>
      <w:r w:rsidR="00710B4D">
        <w:rPr>
          <w:noProof/>
          <w:lang w:val="en-US"/>
        </w:rPr>
        <w:t>'</w:t>
      </w:r>
      <w:r w:rsidRPr="00184753">
        <w:rPr>
          <w:noProof/>
        </w:rPr>
        <w:t xml:space="preserve"> means</w:t>
      </w:r>
      <w:r w:rsidRPr="00184753">
        <w:rPr>
          <w:noProof/>
          <w:lang w:val="en-US"/>
        </w:rPr>
        <w:t xml:space="preserve"> all aid, that is to say, aid schemes and individual aid, which is not existing aid, including alterations to existing aid;</w:t>
      </w:r>
    </w:p>
    <w:p w:rsidR="00277929" w:rsidRPr="00184753" w:rsidRDefault="00277929" w:rsidP="00277929">
      <w:pPr>
        <w:pStyle w:val="Point0"/>
        <w:rPr>
          <w:noProof/>
          <w:lang w:val="en-US"/>
        </w:rPr>
      </w:pPr>
      <w:r w:rsidRPr="00184753">
        <w:rPr>
          <w:noProof/>
          <w:lang w:val="en-US"/>
        </w:rPr>
        <w:t>(d)</w:t>
      </w:r>
      <w:r w:rsidRPr="00184753">
        <w:rPr>
          <w:noProof/>
          <w:lang w:val="en-US"/>
        </w:rPr>
        <w:tab/>
      </w:r>
      <w:r w:rsidR="00710B4D">
        <w:rPr>
          <w:noProof/>
          <w:lang w:val="en-US"/>
        </w:rPr>
        <w:t>'</w:t>
      </w:r>
      <w:r w:rsidRPr="00184753">
        <w:rPr>
          <w:noProof/>
          <w:lang w:val="en-US"/>
        </w:rPr>
        <w:t>aid scheme</w:t>
      </w:r>
      <w:r w:rsidR="00710B4D">
        <w:rPr>
          <w:noProof/>
          <w:lang w:val="en-US"/>
        </w:rPr>
        <w:t>'</w:t>
      </w:r>
      <w:r w:rsidRPr="00184753">
        <w:rPr>
          <w:noProof/>
        </w:rPr>
        <w:t xml:space="preserve"> means</w:t>
      </w:r>
      <w:r w:rsidRPr="00184753">
        <w:rPr>
          <w:noProof/>
          <w:lang w:val="en-US"/>
        </w:rPr>
        <w:t xml:space="preserve"> any act on the basis of which, without further implementing measures being required, individual aid awards may be made to undertakings defined within the act in a general and abstract manner and any act on the basis of which aid which is not linked to a specific project may be awarded to one or several undertakings for an indefinite period of time and/or for an indefinite amount;</w:t>
      </w:r>
    </w:p>
    <w:p w:rsidR="00277929" w:rsidRPr="00184753" w:rsidRDefault="00277929" w:rsidP="00277929">
      <w:pPr>
        <w:pStyle w:val="Point0"/>
        <w:rPr>
          <w:noProof/>
          <w:lang w:val="en-US"/>
        </w:rPr>
      </w:pPr>
      <w:r w:rsidRPr="00184753">
        <w:rPr>
          <w:noProof/>
          <w:lang w:val="en-US"/>
        </w:rPr>
        <w:t>(e)</w:t>
      </w:r>
      <w:r w:rsidRPr="00184753">
        <w:rPr>
          <w:noProof/>
          <w:lang w:val="en-US"/>
        </w:rPr>
        <w:tab/>
      </w:r>
      <w:r w:rsidR="00710B4D">
        <w:rPr>
          <w:noProof/>
          <w:lang w:val="en-US"/>
        </w:rPr>
        <w:t>'</w:t>
      </w:r>
      <w:r w:rsidRPr="00184753">
        <w:rPr>
          <w:noProof/>
          <w:lang w:val="en-US"/>
        </w:rPr>
        <w:t>individual aid</w:t>
      </w:r>
      <w:r w:rsidR="00710B4D">
        <w:rPr>
          <w:noProof/>
          <w:lang w:val="en-US"/>
        </w:rPr>
        <w:t>'</w:t>
      </w:r>
      <w:r w:rsidRPr="00184753">
        <w:rPr>
          <w:noProof/>
        </w:rPr>
        <w:t xml:space="preserve"> means</w:t>
      </w:r>
      <w:r w:rsidRPr="00184753">
        <w:rPr>
          <w:noProof/>
          <w:lang w:val="en-US"/>
        </w:rPr>
        <w:t xml:space="preserve"> aid that is not awarded on the basis of an aid scheme and notifiable awards of aid on the basis of an aid scheme;</w:t>
      </w:r>
    </w:p>
    <w:p w:rsidR="00277929" w:rsidRPr="00184753" w:rsidRDefault="001D62F0" w:rsidP="00277929">
      <w:pPr>
        <w:pStyle w:val="Point0"/>
        <w:rPr>
          <w:noProof/>
          <w:lang w:val="en-US"/>
        </w:rPr>
      </w:pPr>
      <w:r>
        <w:rPr>
          <w:noProof/>
          <w:lang w:val="en-US"/>
        </w:rPr>
        <w:br w:type="page"/>
      </w:r>
      <w:r w:rsidR="00277929" w:rsidRPr="00184753">
        <w:rPr>
          <w:noProof/>
          <w:lang w:val="en-US"/>
        </w:rPr>
        <w:t>(f)</w:t>
      </w:r>
      <w:r w:rsidR="00277929" w:rsidRPr="00184753">
        <w:rPr>
          <w:noProof/>
          <w:lang w:val="en-US"/>
        </w:rPr>
        <w:tab/>
      </w:r>
      <w:r w:rsidR="00710B4D">
        <w:rPr>
          <w:noProof/>
          <w:lang w:val="en-US"/>
        </w:rPr>
        <w:t>'</w:t>
      </w:r>
      <w:r w:rsidR="00277929" w:rsidRPr="00184753">
        <w:rPr>
          <w:noProof/>
          <w:lang w:val="en-US"/>
        </w:rPr>
        <w:t>unlawful aid</w:t>
      </w:r>
      <w:r w:rsidR="00710B4D">
        <w:rPr>
          <w:noProof/>
          <w:lang w:val="en-US"/>
        </w:rPr>
        <w:t>'</w:t>
      </w:r>
      <w:r w:rsidR="00277929" w:rsidRPr="00184753">
        <w:rPr>
          <w:noProof/>
        </w:rPr>
        <w:t xml:space="preserve"> means</w:t>
      </w:r>
      <w:r w:rsidR="00277929" w:rsidRPr="00184753">
        <w:rPr>
          <w:noProof/>
          <w:lang w:val="en-US"/>
        </w:rPr>
        <w:t xml:space="preserve"> new aid put into effect in contravention of Article</w:t>
      </w:r>
      <w:r w:rsidR="00277929">
        <w:rPr>
          <w:noProof/>
          <w:lang w:val="en-US"/>
        </w:rPr>
        <w:t xml:space="preserve"> </w:t>
      </w:r>
      <w:r w:rsidR="00277929" w:rsidRPr="00184753">
        <w:rPr>
          <w:noProof/>
          <w:lang w:val="en-US"/>
        </w:rPr>
        <w:t>108 (3)</w:t>
      </w:r>
      <w:r w:rsidR="00277929">
        <w:rPr>
          <w:noProof/>
          <w:lang w:val="en-US"/>
        </w:rPr>
        <w:t xml:space="preserve"> </w:t>
      </w:r>
      <w:r w:rsidR="00277929" w:rsidRPr="00184753">
        <w:rPr>
          <w:noProof/>
          <w:lang w:val="en-US"/>
        </w:rPr>
        <w:t>TFEU ;</w:t>
      </w:r>
    </w:p>
    <w:p w:rsidR="00277929" w:rsidRPr="00184753" w:rsidRDefault="00277929" w:rsidP="00277929">
      <w:pPr>
        <w:pStyle w:val="Point0"/>
        <w:rPr>
          <w:noProof/>
          <w:lang w:val="en-US"/>
        </w:rPr>
      </w:pPr>
      <w:r w:rsidRPr="00184753">
        <w:rPr>
          <w:noProof/>
          <w:lang w:val="en-US"/>
        </w:rPr>
        <w:t>(g)</w:t>
      </w:r>
      <w:r w:rsidRPr="00184753">
        <w:rPr>
          <w:noProof/>
          <w:lang w:val="en-US"/>
        </w:rPr>
        <w:tab/>
      </w:r>
      <w:r w:rsidR="00710B4D">
        <w:rPr>
          <w:noProof/>
          <w:lang w:val="en-US"/>
        </w:rPr>
        <w:t>'</w:t>
      </w:r>
      <w:r w:rsidRPr="00184753">
        <w:rPr>
          <w:noProof/>
          <w:lang w:val="en-US"/>
        </w:rPr>
        <w:t>misuse of aid</w:t>
      </w:r>
      <w:r w:rsidR="00710B4D">
        <w:rPr>
          <w:noProof/>
          <w:lang w:val="en-US"/>
        </w:rPr>
        <w:t>'</w:t>
      </w:r>
      <w:r w:rsidRPr="00184753">
        <w:rPr>
          <w:noProof/>
        </w:rPr>
        <w:t xml:space="preserve"> means</w:t>
      </w:r>
      <w:r w:rsidRPr="00184753">
        <w:rPr>
          <w:noProof/>
          <w:lang w:val="en-US"/>
        </w:rPr>
        <w:t xml:space="preserve"> aid used by the beneficiary in contravention of a decision taken pursuant to Article 4(3) or Article 7(3) or (4) of Regulation (EC) No 659/1999 or</w:t>
      </w:r>
      <w:r w:rsidR="007466B2">
        <w:rPr>
          <w:noProof/>
          <w:lang w:val="en-US"/>
        </w:rPr>
        <w:t xml:space="preserve"> Article </w:t>
      </w:r>
      <w:r w:rsidRPr="00184753">
        <w:rPr>
          <w:noProof/>
          <w:lang w:val="en-US"/>
        </w:rPr>
        <w:t xml:space="preserve">4(3) or Article </w:t>
      </w:r>
      <w:r w:rsidRPr="00B51154">
        <w:rPr>
          <w:noProof/>
          <w:lang w:val="en-US"/>
        </w:rPr>
        <w:t>9</w:t>
      </w:r>
      <w:r w:rsidRPr="00184753">
        <w:rPr>
          <w:noProof/>
          <w:lang w:val="en-US"/>
        </w:rPr>
        <w:t>(3) or (4) of this Regulation;</w:t>
      </w:r>
    </w:p>
    <w:p w:rsidR="00277929" w:rsidRPr="00184753" w:rsidRDefault="00277929" w:rsidP="00277929">
      <w:pPr>
        <w:pStyle w:val="Point0"/>
        <w:rPr>
          <w:noProof/>
          <w:lang w:val="en-US"/>
        </w:rPr>
      </w:pPr>
      <w:r w:rsidRPr="00184753">
        <w:rPr>
          <w:noProof/>
          <w:lang w:val="en-US"/>
        </w:rPr>
        <w:t>(h)</w:t>
      </w:r>
      <w:r w:rsidRPr="00184753">
        <w:rPr>
          <w:noProof/>
          <w:lang w:val="en-US"/>
        </w:rPr>
        <w:tab/>
      </w:r>
      <w:r w:rsidR="00710B4D">
        <w:rPr>
          <w:noProof/>
          <w:lang w:val="en-US"/>
        </w:rPr>
        <w:t>'</w:t>
      </w:r>
      <w:r w:rsidRPr="00184753">
        <w:rPr>
          <w:noProof/>
          <w:lang w:val="en-US"/>
        </w:rPr>
        <w:t>interested party</w:t>
      </w:r>
      <w:r w:rsidR="00710B4D">
        <w:rPr>
          <w:noProof/>
          <w:lang w:val="en-US"/>
        </w:rPr>
        <w:t>'</w:t>
      </w:r>
      <w:r w:rsidRPr="00184753">
        <w:rPr>
          <w:noProof/>
        </w:rPr>
        <w:t xml:space="preserve"> means</w:t>
      </w:r>
      <w:r w:rsidRPr="00184753">
        <w:rPr>
          <w:noProof/>
          <w:lang w:val="en-US"/>
        </w:rPr>
        <w:t xml:space="preserve"> any </w:t>
      </w:r>
      <w:smartTag w:uri="urn:schemas-microsoft-com:office:smarttags" w:element="place">
        <w:smartTag w:uri="urn:schemas-microsoft-com:office:smarttags" w:element="PlaceName">
          <w:r w:rsidRPr="00184753">
            <w:rPr>
              <w:noProof/>
              <w:lang w:val="en-US"/>
            </w:rPr>
            <w:t>Member</w:t>
          </w:r>
        </w:smartTag>
        <w:r w:rsidRPr="00184753">
          <w:rPr>
            <w:noProof/>
            <w:lang w:val="en-US"/>
          </w:rPr>
          <w:t xml:space="preserve"> </w:t>
        </w:r>
        <w:smartTag w:uri="urn:schemas-microsoft-com:office:smarttags" w:element="PlaceType">
          <w:r w:rsidRPr="00184753">
            <w:rPr>
              <w:noProof/>
              <w:lang w:val="en-US"/>
            </w:rPr>
            <w:t>State</w:t>
          </w:r>
        </w:smartTag>
      </w:smartTag>
      <w:r w:rsidRPr="00184753">
        <w:rPr>
          <w:noProof/>
          <w:lang w:val="en-US"/>
        </w:rPr>
        <w:t xml:space="preserve"> and any person, undertaking or association of undertakings whose interests might be affected by the granting of aid, in particular the beneficiary of the aid, competing undertakings and trade associations.</w:t>
      </w:r>
    </w:p>
    <w:p w:rsidR="00277929" w:rsidRPr="00184753" w:rsidRDefault="00277929" w:rsidP="000153AB">
      <w:pPr>
        <w:pStyle w:val="ChapterTitle"/>
        <w:rPr>
          <w:noProof/>
          <w:lang w:val="en-US"/>
        </w:rPr>
      </w:pPr>
      <w:r w:rsidRPr="00184753">
        <w:rPr>
          <w:noProof/>
          <w:lang w:val="en-US"/>
        </w:rPr>
        <w:t>CHAPTER II</w:t>
      </w:r>
      <w:r>
        <w:rPr>
          <w:noProof/>
          <w:lang w:val="en-US"/>
        </w:rPr>
        <w:br/>
      </w:r>
      <w:r w:rsidRPr="00184753">
        <w:rPr>
          <w:noProof/>
          <w:lang w:val="en-US"/>
        </w:rPr>
        <w:t>PROCEDURE REGARDING NOTIFIED AID</w:t>
      </w:r>
    </w:p>
    <w:p w:rsidR="00277929" w:rsidRPr="00141AEC" w:rsidRDefault="00277929" w:rsidP="000153AB">
      <w:pPr>
        <w:pStyle w:val="Titrearticle"/>
      </w:pPr>
      <w:r w:rsidRPr="00184753">
        <w:rPr>
          <w:noProof/>
          <w:lang w:val="en-US"/>
        </w:rPr>
        <w:t>Article 2</w:t>
      </w:r>
      <w:r w:rsidR="000153AB">
        <w:rPr>
          <w:noProof/>
          <w:lang w:val="en-US"/>
        </w:rPr>
        <w:br/>
      </w:r>
      <w:r w:rsidRPr="00141AEC">
        <w:t>Notification of new aid</w:t>
      </w:r>
    </w:p>
    <w:p w:rsidR="00277929" w:rsidRPr="00184753" w:rsidRDefault="00710B4D" w:rsidP="00E95347">
      <w:pPr>
        <w:pStyle w:val="Point0"/>
        <w:rPr>
          <w:noProof/>
          <w:lang w:val="en-US"/>
        </w:rPr>
      </w:pPr>
      <w:r>
        <w:rPr>
          <w:noProof/>
          <w:lang w:val="en-US"/>
        </w:rPr>
        <w:t>1.</w:t>
      </w:r>
      <w:r>
        <w:rPr>
          <w:noProof/>
          <w:lang w:val="en-US"/>
        </w:rPr>
        <w:tab/>
      </w:r>
      <w:r w:rsidR="00277929" w:rsidRPr="00184753">
        <w:rPr>
          <w:noProof/>
          <w:lang w:val="en-US"/>
        </w:rPr>
        <w:t>Save as otherwise provided in regulations made pursuant to Article</w:t>
      </w:r>
      <w:r w:rsidR="00277929">
        <w:rPr>
          <w:noProof/>
          <w:lang w:val="en-US"/>
        </w:rPr>
        <w:t xml:space="preserve"> </w:t>
      </w:r>
      <w:r w:rsidR="00277929" w:rsidRPr="00184753">
        <w:rPr>
          <w:noProof/>
          <w:lang w:val="en-US"/>
        </w:rPr>
        <w:t>109</w:t>
      </w:r>
      <w:r w:rsidR="00277929">
        <w:rPr>
          <w:noProof/>
          <w:lang w:val="en-US"/>
        </w:rPr>
        <w:t xml:space="preserve"> </w:t>
      </w:r>
      <w:r w:rsidR="00277929" w:rsidRPr="00184753">
        <w:rPr>
          <w:noProof/>
          <w:lang w:val="en-US"/>
        </w:rPr>
        <w:t xml:space="preserve">TFEU or to other relevant provisions thereof, any plans to grant new aid shall be notified to the Commission in sufficient time by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concerned. The Commission shall inform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concerned without delay of the receipt of a notification.</w:t>
      </w:r>
    </w:p>
    <w:p w:rsidR="00277929" w:rsidRPr="00184753" w:rsidRDefault="00710B4D" w:rsidP="00E95347">
      <w:pPr>
        <w:pStyle w:val="Point0"/>
        <w:rPr>
          <w:noProof/>
          <w:lang w:val="en-US"/>
        </w:rPr>
      </w:pPr>
      <w:r>
        <w:rPr>
          <w:noProof/>
          <w:lang w:val="en-US"/>
        </w:rPr>
        <w:t>2.</w:t>
      </w:r>
      <w:r>
        <w:rPr>
          <w:noProof/>
          <w:lang w:val="en-US"/>
        </w:rPr>
        <w:tab/>
      </w:r>
      <w:r w:rsidR="00277929" w:rsidRPr="00184753">
        <w:rPr>
          <w:noProof/>
          <w:lang w:val="en-US"/>
        </w:rPr>
        <w:t xml:space="preserve">In a notification,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concerned shall provide all necessary information in order to enable the Commission to take a decision pursuant to Articles 4 and</w:t>
      </w:r>
      <w:r w:rsidR="00277929">
        <w:rPr>
          <w:noProof/>
          <w:lang w:val="en-US"/>
        </w:rPr>
        <w:t xml:space="preserve"> </w:t>
      </w:r>
      <w:r w:rsidR="00277929" w:rsidRPr="00B51154">
        <w:rPr>
          <w:noProof/>
          <w:lang w:val="en-US"/>
        </w:rPr>
        <w:t>9</w:t>
      </w:r>
      <w:r w:rsidR="00277929" w:rsidRPr="00184753">
        <w:rPr>
          <w:noProof/>
          <w:lang w:val="en-US"/>
        </w:rPr>
        <w:t xml:space="preserve"> (</w:t>
      </w:r>
      <w:r>
        <w:rPr>
          <w:noProof/>
          <w:lang w:val="en-US"/>
        </w:rPr>
        <w:t>'</w:t>
      </w:r>
      <w:r w:rsidR="00277929" w:rsidRPr="00184753">
        <w:rPr>
          <w:noProof/>
          <w:lang w:val="en-US"/>
        </w:rPr>
        <w:t>complete notification</w:t>
      </w:r>
      <w:r>
        <w:rPr>
          <w:noProof/>
          <w:lang w:val="en-US"/>
        </w:rPr>
        <w:t>'</w:t>
      </w:r>
      <w:r w:rsidR="00277929" w:rsidRPr="00184753">
        <w:rPr>
          <w:noProof/>
          <w:lang w:val="en-US"/>
        </w:rPr>
        <w:t>).</w:t>
      </w:r>
    </w:p>
    <w:p w:rsidR="00277929" w:rsidRPr="00141AEC" w:rsidRDefault="001D62F0" w:rsidP="00141AEC">
      <w:pPr>
        <w:pStyle w:val="Titrearticle"/>
      </w:pPr>
      <w:r>
        <w:rPr>
          <w:noProof/>
          <w:lang w:val="en-US"/>
        </w:rPr>
        <w:br w:type="page"/>
      </w:r>
      <w:r w:rsidR="00277929" w:rsidRPr="00184753">
        <w:rPr>
          <w:noProof/>
          <w:lang w:val="en-US"/>
        </w:rPr>
        <w:t>Article 3</w:t>
      </w:r>
      <w:r w:rsidR="00141AEC">
        <w:rPr>
          <w:noProof/>
          <w:lang w:val="en-US"/>
        </w:rPr>
        <w:br/>
      </w:r>
      <w:r w:rsidR="00277929" w:rsidRPr="00141AEC">
        <w:t>Standstill clause</w:t>
      </w:r>
    </w:p>
    <w:p w:rsidR="00277929" w:rsidRPr="00184753" w:rsidRDefault="00277929" w:rsidP="00277929">
      <w:pPr>
        <w:rPr>
          <w:noProof/>
          <w:lang w:val="en-US"/>
        </w:rPr>
      </w:pPr>
      <w:r w:rsidRPr="00184753">
        <w:rPr>
          <w:noProof/>
          <w:lang w:val="en-US"/>
        </w:rPr>
        <w:t>Aid notifiable pursuant to Article 2(1) shall not be put into effect before the Commission has taken, or is deemed to have taken, a decision authorising such aid.</w:t>
      </w:r>
    </w:p>
    <w:p w:rsidR="00277929" w:rsidRPr="00141AEC" w:rsidRDefault="00277929" w:rsidP="00141AEC">
      <w:pPr>
        <w:pStyle w:val="Titrearticle"/>
      </w:pPr>
      <w:r w:rsidRPr="00184753">
        <w:rPr>
          <w:noProof/>
          <w:lang w:val="en-US"/>
        </w:rPr>
        <w:t>Article 4</w:t>
      </w:r>
      <w:r w:rsidR="00141AEC">
        <w:rPr>
          <w:noProof/>
          <w:lang w:val="en-US"/>
        </w:rPr>
        <w:br/>
      </w:r>
      <w:r w:rsidRPr="00141AEC">
        <w:t>Preliminary examination of the notification and decisions of the Commission</w:t>
      </w:r>
    </w:p>
    <w:p w:rsidR="00277929" w:rsidRPr="00184753" w:rsidRDefault="00710B4D" w:rsidP="00E95347">
      <w:pPr>
        <w:pStyle w:val="Point0"/>
        <w:rPr>
          <w:noProof/>
          <w:lang w:val="en-US"/>
        </w:rPr>
      </w:pPr>
      <w:r>
        <w:rPr>
          <w:noProof/>
          <w:lang w:val="en-US"/>
        </w:rPr>
        <w:t>1.</w:t>
      </w:r>
      <w:r>
        <w:rPr>
          <w:noProof/>
          <w:lang w:val="en-US"/>
        </w:rPr>
        <w:tab/>
      </w:r>
      <w:r w:rsidR="00277929" w:rsidRPr="00184753">
        <w:rPr>
          <w:noProof/>
          <w:lang w:val="en-US"/>
        </w:rPr>
        <w:t>The Commission shall examine the notification as soon as it is received. Without prejudice to Article</w:t>
      </w:r>
      <w:r w:rsidR="00277929">
        <w:rPr>
          <w:noProof/>
          <w:lang w:val="en-US"/>
        </w:rPr>
        <w:t xml:space="preserve"> </w:t>
      </w:r>
      <w:r w:rsidR="00277929" w:rsidRPr="00B51154">
        <w:rPr>
          <w:noProof/>
          <w:lang w:val="en-US"/>
        </w:rPr>
        <w:t>10</w:t>
      </w:r>
      <w:r w:rsidR="00277929" w:rsidRPr="00184753">
        <w:rPr>
          <w:noProof/>
          <w:lang w:val="en-US"/>
        </w:rPr>
        <w:t>, the Commission shall take a decision pursuant to paragraphs 2, 3 or 4 of this Article</w:t>
      </w:r>
      <w:r w:rsidR="00277929" w:rsidRPr="00184753">
        <w:rPr>
          <w:noProof/>
        </w:rPr>
        <w:t xml:space="preserve"> </w:t>
      </w:r>
      <w:r w:rsidR="00277929" w:rsidRPr="00184753">
        <w:rPr>
          <w:noProof/>
          <w:lang w:val="en-US"/>
        </w:rPr>
        <w:t>.</w:t>
      </w:r>
    </w:p>
    <w:p w:rsidR="00277929" w:rsidRPr="00184753" w:rsidRDefault="00710B4D" w:rsidP="00E95347">
      <w:pPr>
        <w:pStyle w:val="Point0"/>
        <w:rPr>
          <w:noProof/>
          <w:lang w:val="en-US"/>
        </w:rPr>
      </w:pPr>
      <w:r>
        <w:rPr>
          <w:noProof/>
          <w:lang w:val="en-US"/>
        </w:rPr>
        <w:t>2.</w:t>
      </w:r>
      <w:r>
        <w:rPr>
          <w:noProof/>
          <w:lang w:val="en-US"/>
        </w:rPr>
        <w:tab/>
      </w:r>
      <w:r w:rsidR="00277929" w:rsidRPr="00184753">
        <w:rPr>
          <w:noProof/>
          <w:lang w:val="en-US"/>
        </w:rPr>
        <w:t>Where the Commission, after a preliminary examination, finds that the notified measure does not constitute aid, it shall record that finding by way of a decision.</w:t>
      </w:r>
    </w:p>
    <w:p w:rsidR="00277929" w:rsidRPr="00184753" w:rsidRDefault="00710B4D" w:rsidP="00E95347">
      <w:pPr>
        <w:pStyle w:val="Point0"/>
        <w:rPr>
          <w:noProof/>
          <w:lang w:val="en-US"/>
        </w:rPr>
      </w:pPr>
      <w:r>
        <w:rPr>
          <w:noProof/>
          <w:lang w:val="en-US"/>
        </w:rPr>
        <w:t>3.</w:t>
      </w:r>
      <w:r>
        <w:rPr>
          <w:noProof/>
          <w:lang w:val="en-US"/>
        </w:rPr>
        <w:tab/>
      </w:r>
      <w:r w:rsidR="00277929" w:rsidRPr="00184753">
        <w:rPr>
          <w:noProof/>
          <w:lang w:val="en-US"/>
        </w:rPr>
        <w:t>Where the Commission, after a preliminary examination, finds that no doubts are raised as to the compatibility with the</w:t>
      </w:r>
      <w:r w:rsidR="00277929">
        <w:rPr>
          <w:noProof/>
          <w:lang w:val="en-US"/>
        </w:rPr>
        <w:t xml:space="preserve"> </w:t>
      </w:r>
      <w:r w:rsidR="00277929" w:rsidRPr="00184753">
        <w:rPr>
          <w:noProof/>
          <w:lang w:val="en-US"/>
        </w:rPr>
        <w:t>internal market of a notified measure, in so far as it falls within the scope of Article</w:t>
      </w:r>
      <w:r w:rsidR="00277929">
        <w:rPr>
          <w:noProof/>
          <w:lang w:val="en-US"/>
        </w:rPr>
        <w:t xml:space="preserve"> </w:t>
      </w:r>
      <w:r w:rsidR="00277929" w:rsidRPr="00184753">
        <w:rPr>
          <w:noProof/>
          <w:lang w:val="en-US"/>
        </w:rPr>
        <w:t>107 (1)</w:t>
      </w:r>
      <w:r w:rsidR="00277929">
        <w:rPr>
          <w:noProof/>
          <w:lang w:val="en-US"/>
        </w:rPr>
        <w:t xml:space="preserve"> </w:t>
      </w:r>
      <w:r w:rsidR="00277929" w:rsidRPr="00184753">
        <w:rPr>
          <w:noProof/>
          <w:lang w:val="en-US"/>
        </w:rPr>
        <w:t>TFEU , it shall decide that the measure is compatible with the</w:t>
      </w:r>
      <w:r w:rsidR="00277929">
        <w:rPr>
          <w:noProof/>
          <w:lang w:val="en-US"/>
        </w:rPr>
        <w:t xml:space="preserve"> </w:t>
      </w:r>
      <w:r w:rsidR="00277929" w:rsidRPr="00184753">
        <w:rPr>
          <w:noProof/>
          <w:lang w:val="en-US"/>
        </w:rPr>
        <w:t>internal market (</w:t>
      </w:r>
      <w:r>
        <w:rPr>
          <w:noProof/>
          <w:lang w:val="en-US"/>
        </w:rPr>
        <w:t>'</w:t>
      </w:r>
      <w:r w:rsidR="00277929" w:rsidRPr="00184753">
        <w:rPr>
          <w:noProof/>
          <w:lang w:val="en-US"/>
        </w:rPr>
        <w:t>decision not to raise objections</w:t>
      </w:r>
      <w:r>
        <w:rPr>
          <w:noProof/>
          <w:lang w:val="en-US"/>
        </w:rPr>
        <w:t>'</w:t>
      </w:r>
      <w:r w:rsidR="00277929" w:rsidRPr="00184753">
        <w:rPr>
          <w:noProof/>
          <w:lang w:val="en-US"/>
        </w:rPr>
        <w:t>). The decision shall specify which exception under the</w:t>
      </w:r>
      <w:r w:rsidR="00277929">
        <w:rPr>
          <w:noProof/>
          <w:lang w:val="en-US"/>
        </w:rPr>
        <w:t xml:space="preserve"> </w:t>
      </w:r>
      <w:r w:rsidR="00277929" w:rsidRPr="00184753">
        <w:rPr>
          <w:noProof/>
          <w:lang w:val="en-US"/>
        </w:rPr>
        <w:t>TFEU has been applied.</w:t>
      </w:r>
    </w:p>
    <w:p w:rsidR="00277929" w:rsidRPr="00184753" w:rsidRDefault="00710B4D" w:rsidP="00E95347">
      <w:pPr>
        <w:pStyle w:val="Point0"/>
        <w:rPr>
          <w:noProof/>
          <w:lang w:val="en-US"/>
        </w:rPr>
      </w:pPr>
      <w:r>
        <w:rPr>
          <w:noProof/>
          <w:lang w:val="en-US"/>
        </w:rPr>
        <w:t>4.</w:t>
      </w:r>
      <w:r>
        <w:rPr>
          <w:noProof/>
          <w:lang w:val="en-US"/>
        </w:rPr>
        <w:tab/>
      </w:r>
      <w:r w:rsidR="00277929" w:rsidRPr="00184753">
        <w:rPr>
          <w:noProof/>
          <w:lang w:val="en-US"/>
        </w:rPr>
        <w:t>Where the Commission, after a preliminary examination, finds that doubts are raised as to the compatibility with the</w:t>
      </w:r>
      <w:r w:rsidR="00277929">
        <w:rPr>
          <w:noProof/>
          <w:lang w:val="en-US"/>
        </w:rPr>
        <w:t xml:space="preserve"> </w:t>
      </w:r>
      <w:r w:rsidR="00277929" w:rsidRPr="00184753">
        <w:rPr>
          <w:noProof/>
          <w:lang w:val="en-US"/>
        </w:rPr>
        <w:t>internal market of a notified measure, it shall decide to initiate proceedings pursuant to Article</w:t>
      </w:r>
      <w:r w:rsidR="00277929">
        <w:rPr>
          <w:noProof/>
          <w:lang w:val="en-US"/>
        </w:rPr>
        <w:t xml:space="preserve"> </w:t>
      </w:r>
      <w:r w:rsidR="00277929" w:rsidRPr="00184753">
        <w:rPr>
          <w:noProof/>
          <w:lang w:val="en-US"/>
        </w:rPr>
        <w:t>108 (2)</w:t>
      </w:r>
      <w:r w:rsidR="00277929">
        <w:rPr>
          <w:noProof/>
          <w:lang w:val="en-US"/>
        </w:rPr>
        <w:t xml:space="preserve"> </w:t>
      </w:r>
      <w:r w:rsidR="00277929" w:rsidRPr="00184753">
        <w:rPr>
          <w:noProof/>
          <w:lang w:val="en-US"/>
        </w:rPr>
        <w:t>TFEU (</w:t>
      </w:r>
      <w:r>
        <w:rPr>
          <w:noProof/>
          <w:lang w:val="en-US"/>
        </w:rPr>
        <w:t>'</w:t>
      </w:r>
      <w:r w:rsidR="00277929" w:rsidRPr="00184753">
        <w:rPr>
          <w:noProof/>
          <w:lang w:val="en-US"/>
        </w:rPr>
        <w:t>decision to initiate the formal investigation procedure</w:t>
      </w:r>
      <w:r>
        <w:rPr>
          <w:noProof/>
          <w:lang w:val="en-US"/>
        </w:rPr>
        <w:t>'</w:t>
      </w:r>
      <w:r w:rsidR="00277929" w:rsidRPr="00184753">
        <w:rPr>
          <w:noProof/>
          <w:lang w:val="en-US"/>
        </w:rPr>
        <w:t>).</w:t>
      </w:r>
    </w:p>
    <w:p w:rsidR="00277929" w:rsidRPr="00184753" w:rsidRDefault="001D62F0" w:rsidP="00E95347">
      <w:pPr>
        <w:pStyle w:val="Point0"/>
        <w:rPr>
          <w:noProof/>
          <w:lang w:val="en-US"/>
        </w:rPr>
      </w:pPr>
      <w:r>
        <w:rPr>
          <w:noProof/>
          <w:lang w:val="en-US"/>
        </w:rPr>
        <w:br w:type="page"/>
      </w:r>
      <w:r w:rsidR="00710B4D">
        <w:rPr>
          <w:noProof/>
          <w:lang w:val="en-US"/>
        </w:rPr>
        <w:t>5.</w:t>
      </w:r>
      <w:r w:rsidR="00710B4D">
        <w:rPr>
          <w:noProof/>
          <w:lang w:val="en-US"/>
        </w:rPr>
        <w:tab/>
      </w:r>
      <w:r w:rsidR="00277929" w:rsidRPr="00184753">
        <w:rPr>
          <w:noProof/>
          <w:lang w:val="en-US"/>
        </w:rPr>
        <w:t xml:space="preserve">The decisions referred to in paragraphs 2, 3 and 4 </w:t>
      </w:r>
      <w:r w:rsidR="00277929">
        <w:rPr>
          <w:noProof/>
          <w:lang w:val="en-US"/>
        </w:rPr>
        <w:t xml:space="preserve">of this Article </w:t>
      </w:r>
      <w:r w:rsidR="00277929" w:rsidRPr="00184753">
        <w:rPr>
          <w:noProof/>
          <w:lang w:val="en-US"/>
        </w:rPr>
        <w:t xml:space="preserve">shall be taken within two months. That period shall begin on the day following the receipt of a complete notification. The notification </w:t>
      </w:r>
      <w:r w:rsidR="00277929" w:rsidRPr="00184753">
        <w:rPr>
          <w:noProof/>
        </w:rPr>
        <w:t>shall</w:t>
      </w:r>
      <w:r w:rsidR="00277929">
        <w:rPr>
          <w:noProof/>
        </w:rPr>
        <w:t xml:space="preserve"> </w:t>
      </w:r>
      <w:r w:rsidR="00277929" w:rsidRPr="00184753">
        <w:rPr>
          <w:noProof/>
          <w:lang w:val="en-US"/>
        </w:rPr>
        <w:t xml:space="preserve">be considered as complete if, within two months from its receipt, or from the receipt of any additional information requested, the Commission does not request any further information. The period can be extended with the consent of both the Commission and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concerned. Where appropriate, the Commission may fix shorter time limits.</w:t>
      </w:r>
    </w:p>
    <w:p w:rsidR="00277929" w:rsidRPr="00184753" w:rsidRDefault="00710B4D" w:rsidP="00E95347">
      <w:pPr>
        <w:pStyle w:val="Point0"/>
        <w:rPr>
          <w:noProof/>
          <w:lang w:val="en-US"/>
        </w:rPr>
      </w:pPr>
      <w:r>
        <w:rPr>
          <w:noProof/>
          <w:lang w:val="en-US"/>
        </w:rPr>
        <w:t>6.</w:t>
      </w:r>
      <w:r>
        <w:rPr>
          <w:noProof/>
          <w:lang w:val="en-US"/>
        </w:rPr>
        <w:tab/>
      </w:r>
      <w:r w:rsidR="00277929" w:rsidRPr="00184753">
        <w:rPr>
          <w:noProof/>
          <w:lang w:val="en-US"/>
        </w:rPr>
        <w:t xml:space="preserve">Where the Commission has not taken a decision in accordance with paragraphs 2, 3 or 4 within the period laid down in paragraph 5, the aid shall be deemed to have been authorised by the Commission.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concerned may thereupon implement the measures in question after giving the Commission prior notice thereof, unless the Commission takes a decision pursuant to this Article within a period of 15 working days following receipt of the notice.</w:t>
      </w:r>
    </w:p>
    <w:p w:rsidR="00277929" w:rsidRPr="00141AEC" w:rsidRDefault="00277929" w:rsidP="00141AEC">
      <w:pPr>
        <w:pStyle w:val="Titrearticle"/>
      </w:pPr>
      <w:r w:rsidRPr="00184753">
        <w:rPr>
          <w:noProof/>
          <w:lang w:val="en-US"/>
        </w:rPr>
        <w:t>Article 5</w:t>
      </w:r>
      <w:r w:rsidR="00141AEC">
        <w:rPr>
          <w:noProof/>
          <w:lang w:val="en-US"/>
        </w:rPr>
        <w:br/>
      </w:r>
      <w:r w:rsidRPr="00141AEC">
        <w:t>Request for information made to the notifying Member State</w:t>
      </w:r>
    </w:p>
    <w:p w:rsidR="00277929" w:rsidRPr="00184753" w:rsidRDefault="00710B4D" w:rsidP="00E95347">
      <w:pPr>
        <w:pStyle w:val="Point0"/>
        <w:rPr>
          <w:noProof/>
          <w:lang w:val="en-US"/>
        </w:rPr>
      </w:pPr>
      <w:r>
        <w:rPr>
          <w:noProof/>
          <w:lang w:val="en-US"/>
        </w:rPr>
        <w:t>1.</w:t>
      </w:r>
      <w:r>
        <w:rPr>
          <w:noProof/>
          <w:lang w:val="en-US"/>
        </w:rPr>
        <w:tab/>
      </w:r>
      <w:r w:rsidR="00277929" w:rsidRPr="00184753">
        <w:rPr>
          <w:noProof/>
          <w:lang w:val="en-US"/>
        </w:rPr>
        <w:t xml:space="preserve">Where the Commission considers that information provided by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concerned with regard to a measure notified pursuant to Article 2 is incomplete, it shall request all necessary additional information. Where a </w:t>
      </w:r>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r w:rsidR="00277929" w:rsidRPr="00184753">
        <w:rPr>
          <w:noProof/>
          <w:lang w:val="en-US"/>
        </w:rPr>
        <w:t xml:space="preserve"> responds to such a request, the Commission shall inform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of the receipt of the response.</w:t>
      </w:r>
    </w:p>
    <w:p w:rsidR="00277929" w:rsidRPr="00184753" w:rsidRDefault="001D62F0" w:rsidP="00E95347">
      <w:pPr>
        <w:pStyle w:val="Point0"/>
        <w:rPr>
          <w:noProof/>
          <w:lang w:val="en-US"/>
        </w:rPr>
      </w:pPr>
      <w:r>
        <w:rPr>
          <w:noProof/>
          <w:lang w:val="en-US"/>
        </w:rPr>
        <w:br w:type="page"/>
      </w:r>
      <w:r w:rsidR="00710B4D">
        <w:rPr>
          <w:noProof/>
          <w:lang w:val="en-US"/>
        </w:rPr>
        <w:t>2.</w:t>
      </w:r>
      <w:r w:rsidR="00710B4D">
        <w:rPr>
          <w:noProof/>
          <w:lang w:val="en-US"/>
        </w:rPr>
        <w:tab/>
      </w:r>
      <w:r w:rsidR="00277929" w:rsidRPr="00184753">
        <w:rPr>
          <w:noProof/>
          <w:lang w:val="en-US"/>
        </w:rPr>
        <w:t xml:space="preserve">Where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concerned does not provide the information requested within the period prescribed by the Commission or provides incomplete information, the Commission shall send a reminder, allowing an appropriate additional period within which the information shall be provided.</w:t>
      </w:r>
    </w:p>
    <w:p w:rsidR="00277929" w:rsidRPr="00184753" w:rsidRDefault="00710B4D" w:rsidP="00E95347">
      <w:pPr>
        <w:pStyle w:val="Point0"/>
        <w:rPr>
          <w:noProof/>
          <w:lang w:val="en-US"/>
        </w:rPr>
      </w:pPr>
      <w:r>
        <w:rPr>
          <w:noProof/>
          <w:lang w:val="en-US"/>
        </w:rPr>
        <w:t>3.</w:t>
      </w:r>
      <w:r>
        <w:rPr>
          <w:noProof/>
          <w:lang w:val="en-US"/>
        </w:rPr>
        <w:tab/>
      </w:r>
      <w:r w:rsidR="00277929" w:rsidRPr="00184753">
        <w:rPr>
          <w:noProof/>
          <w:lang w:val="en-US"/>
        </w:rPr>
        <w:t>The notification shall be deemed to be withdrawn if the requested information is not provided within the prescribed period, unless</w:t>
      </w:r>
      <w:r w:rsidR="00277929" w:rsidRPr="00B51154">
        <w:rPr>
          <w:noProof/>
          <w:lang w:val="en-US"/>
        </w:rPr>
        <w:t>,</w:t>
      </w:r>
      <w:r w:rsidR="00277929" w:rsidRPr="00184753">
        <w:rPr>
          <w:noProof/>
          <w:lang w:val="en-US"/>
        </w:rPr>
        <w:t xml:space="preserve"> before the expiry of that period, either the period has been extended with the consent of both the Commission and the Member State concerned, or the Member State concerned, in a duly reasoned statement, informs the Commission that it considers the notification to be complete because the additional information requested is not available or has already been provided. In that case, the period referred to in Article 4(5) shall begin on the day following receipt of the statement. If the notification is deemed to be withdrawn, the Commission shall inform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thereof.</w:t>
      </w:r>
    </w:p>
    <w:p w:rsidR="00277929" w:rsidRPr="00141AEC" w:rsidRDefault="00277929" w:rsidP="00141AEC">
      <w:pPr>
        <w:pStyle w:val="Titrearticle"/>
      </w:pPr>
      <w:r w:rsidRPr="00184753">
        <w:rPr>
          <w:noProof/>
          <w:lang w:val="en-US"/>
        </w:rPr>
        <w:t>Article 6</w:t>
      </w:r>
      <w:r w:rsidR="00141AEC">
        <w:rPr>
          <w:noProof/>
          <w:lang w:val="en-US"/>
        </w:rPr>
        <w:br/>
      </w:r>
      <w:r w:rsidRPr="00141AEC">
        <w:t>Formal investigation procedure</w:t>
      </w:r>
    </w:p>
    <w:p w:rsidR="00277929" w:rsidRPr="00184753" w:rsidRDefault="00710B4D" w:rsidP="00E95347">
      <w:pPr>
        <w:pStyle w:val="Point0"/>
        <w:rPr>
          <w:noProof/>
          <w:lang w:val="en-US"/>
        </w:rPr>
      </w:pPr>
      <w:r>
        <w:rPr>
          <w:noProof/>
          <w:lang w:val="en-US"/>
        </w:rPr>
        <w:t>1.</w:t>
      </w:r>
      <w:r>
        <w:rPr>
          <w:noProof/>
          <w:lang w:val="en-US"/>
        </w:rPr>
        <w:tab/>
      </w:r>
      <w:r w:rsidR="00277929" w:rsidRPr="00184753">
        <w:rPr>
          <w:noProof/>
          <w:lang w:val="en-US"/>
        </w:rPr>
        <w:t>The decision to initiate the formal investigation procedure shall summarise the relevant issues of fact and law, shall include a preliminary assessment of the Commission as to the aid character of the proposed measure and shall set out the doubts as to its compatibility with the</w:t>
      </w:r>
      <w:r w:rsidR="00277929">
        <w:rPr>
          <w:noProof/>
          <w:lang w:val="en-US"/>
        </w:rPr>
        <w:t xml:space="preserve"> </w:t>
      </w:r>
      <w:r w:rsidR="00277929" w:rsidRPr="00184753">
        <w:rPr>
          <w:noProof/>
          <w:lang w:val="en-US"/>
        </w:rPr>
        <w:t xml:space="preserve">internal market. The decision shall call upon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concerned and upon other interested parties to submit comments within a prescribed period which shall normally not exceed one month. In duly justified cases, the Commission may extend the prescribed period.</w:t>
      </w:r>
    </w:p>
    <w:p w:rsidR="00277929" w:rsidRPr="00184753" w:rsidRDefault="001D62F0" w:rsidP="00E95347">
      <w:pPr>
        <w:pStyle w:val="Point0"/>
        <w:rPr>
          <w:noProof/>
          <w:lang w:val="en-US"/>
        </w:rPr>
      </w:pPr>
      <w:r>
        <w:rPr>
          <w:noProof/>
          <w:lang w:val="en-US"/>
        </w:rPr>
        <w:br w:type="page"/>
      </w:r>
      <w:r w:rsidR="00710B4D">
        <w:rPr>
          <w:noProof/>
          <w:lang w:val="en-US"/>
        </w:rPr>
        <w:t>2.</w:t>
      </w:r>
      <w:r w:rsidR="00710B4D">
        <w:rPr>
          <w:noProof/>
          <w:lang w:val="en-US"/>
        </w:rPr>
        <w:tab/>
      </w:r>
      <w:r w:rsidR="00277929" w:rsidRPr="00184753">
        <w:rPr>
          <w:noProof/>
          <w:lang w:val="en-US"/>
        </w:rPr>
        <w:t xml:space="preserve">The comments received shall be submitted to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concerned. If an interested party so requests, on grounds of potential damage, its identity shall be withheld from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concerned.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concerned may reply to the comments submitted within a prescribed period which shall normally not exceed one month. In duly justified cases, the Commission may extend the prescribed period.</w:t>
      </w:r>
    </w:p>
    <w:p w:rsidR="00277929" w:rsidRPr="00141AEC" w:rsidRDefault="00277929" w:rsidP="00141AEC">
      <w:pPr>
        <w:pStyle w:val="Titrearticle"/>
      </w:pPr>
      <w:r w:rsidRPr="00184753">
        <w:rPr>
          <w:noProof/>
          <w:lang w:val="en-US"/>
        </w:rPr>
        <w:t>Article</w:t>
      </w:r>
      <w:r>
        <w:rPr>
          <w:noProof/>
          <w:lang w:val="en-US"/>
        </w:rPr>
        <w:t xml:space="preserve"> </w:t>
      </w:r>
      <w:r w:rsidRPr="00B51154">
        <w:rPr>
          <w:noProof/>
          <w:lang w:val="en-US"/>
        </w:rPr>
        <w:t>7</w:t>
      </w:r>
      <w:r w:rsidR="00141AEC">
        <w:rPr>
          <w:noProof/>
          <w:lang w:val="en-US"/>
        </w:rPr>
        <w:br/>
      </w:r>
      <w:r w:rsidRPr="00141AEC">
        <w:t>Request for information made to other sources</w:t>
      </w:r>
    </w:p>
    <w:p w:rsidR="00277929" w:rsidRPr="00184753" w:rsidRDefault="00710B4D" w:rsidP="00E95347">
      <w:pPr>
        <w:pStyle w:val="Point0"/>
        <w:rPr>
          <w:noProof/>
          <w:lang w:val="en-US"/>
        </w:rPr>
      </w:pPr>
      <w:r>
        <w:rPr>
          <w:noProof/>
          <w:lang w:val="en-US"/>
        </w:rPr>
        <w:t>1.</w:t>
      </w:r>
      <w:r>
        <w:rPr>
          <w:noProof/>
          <w:lang w:val="en-US"/>
        </w:rPr>
        <w:tab/>
      </w:r>
      <w:r w:rsidR="00277929" w:rsidRPr="00184753">
        <w:rPr>
          <w:noProof/>
          <w:lang w:val="en-US"/>
        </w:rPr>
        <w:t>After the initiation of the formal investigation procedure provided for in Article 6, in particular as regards technically complex cases subject to substantive assessment, the Commission may, if the information provided by a Member State concerned during the course of the preliminary examination</w:t>
      </w:r>
      <w:r w:rsidR="00277929">
        <w:rPr>
          <w:noProof/>
        </w:rPr>
        <w:t xml:space="preserve"> </w:t>
      </w:r>
      <w:r w:rsidR="00277929" w:rsidRPr="00184753">
        <w:rPr>
          <w:noProof/>
          <w:lang w:val="en-US"/>
        </w:rPr>
        <w:t>is not sufficient, request any other Member State, an undertaking or an association of undertakings to provide all market information necessary to enable the Commission to complete its assessment of the measure at stake taking due account of the principle of proportionality, in particular for small and medium-sized enterprises.</w:t>
      </w:r>
    </w:p>
    <w:p w:rsidR="00277929" w:rsidRPr="00184753" w:rsidRDefault="00710B4D" w:rsidP="00E95347">
      <w:pPr>
        <w:pStyle w:val="Point0"/>
        <w:rPr>
          <w:noProof/>
          <w:lang w:val="en-US"/>
        </w:rPr>
      </w:pPr>
      <w:r>
        <w:rPr>
          <w:noProof/>
          <w:lang w:val="en-US"/>
        </w:rPr>
        <w:t>2.</w:t>
      </w:r>
      <w:r>
        <w:rPr>
          <w:noProof/>
          <w:lang w:val="en-US"/>
        </w:rPr>
        <w:tab/>
      </w:r>
      <w:r w:rsidR="00277929" w:rsidRPr="00184753">
        <w:rPr>
          <w:noProof/>
          <w:lang w:val="en-US"/>
        </w:rPr>
        <w:t>The Commission may request information only:</w:t>
      </w:r>
    </w:p>
    <w:p w:rsidR="00277929" w:rsidRPr="00184753" w:rsidRDefault="00277929" w:rsidP="00E95347">
      <w:pPr>
        <w:pStyle w:val="Point1"/>
        <w:rPr>
          <w:noProof/>
          <w:lang w:val="en-US"/>
        </w:rPr>
      </w:pPr>
      <w:r w:rsidRPr="00184753">
        <w:rPr>
          <w:noProof/>
          <w:lang w:val="en-US"/>
        </w:rPr>
        <w:t>(a)</w:t>
      </w:r>
      <w:r w:rsidRPr="00184753">
        <w:rPr>
          <w:noProof/>
          <w:lang w:val="en-US"/>
        </w:rPr>
        <w:tab/>
        <w:t>if it is limited to formal investigation procedures that have been identified by the Commission as being ineffective to date; and</w:t>
      </w:r>
    </w:p>
    <w:p w:rsidR="00277929" w:rsidRPr="00184753" w:rsidRDefault="00277929" w:rsidP="00E95347">
      <w:pPr>
        <w:pStyle w:val="Point1"/>
        <w:rPr>
          <w:noProof/>
          <w:lang w:val="en-US"/>
        </w:rPr>
      </w:pPr>
      <w:r w:rsidRPr="00184753">
        <w:rPr>
          <w:noProof/>
          <w:lang w:val="en-US"/>
        </w:rPr>
        <w:t>(b)</w:t>
      </w:r>
      <w:r w:rsidRPr="00184753">
        <w:rPr>
          <w:noProof/>
          <w:lang w:val="en-US"/>
        </w:rPr>
        <w:tab/>
        <w:t xml:space="preserve">in so far as aid beneficiaries are concerned, if the </w:t>
      </w:r>
      <w:smartTag w:uri="urn:schemas-microsoft-com:office:smarttags" w:element="place">
        <w:smartTag w:uri="urn:schemas-microsoft-com:office:smarttags" w:element="PlaceName">
          <w:r w:rsidRPr="00184753">
            <w:rPr>
              <w:noProof/>
              <w:lang w:val="en-US"/>
            </w:rPr>
            <w:t>Member</w:t>
          </w:r>
        </w:smartTag>
        <w:r w:rsidRPr="00184753">
          <w:rPr>
            <w:noProof/>
            <w:lang w:val="en-US"/>
          </w:rPr>
          <w:t xml:space="preserve"> </w:t>
        </w:r>
        <w:smartTag w:uri="urn:schemas-microsoft-com:office:smarttags" w:element="PlaceType">
          <w:r w:rsidRPr="00184753">
            <w:rPr>
              <w:noProof/>
              <w:lang w:val="en-US"/>
            </w:rPr>
            <w:t>State</w:t>
          </w:r>
        </w:smartTag>
      </w:smartTag>
      <w:r w:rsidRPr="00184753">
        <w:rPr>
          <w:noProof/>
          <w:lang w:val="en-US"/>
        </w:rPr>
        <w:t xml:space="preserve"> concerned agrees to the request.</w:t>
      </w:r>
    </w:p>
    <w:p w:rsidR="00277929" w:rsidRPr="00184753" w:rsidRDefault="001D62F0" w:rsidP="00E95347">
      <w:pPr>
        <w:pStyle w:val="Point0"/>
        <w:rPr>
          <w:noProof/>
          <w:lang w:val="en-US"/>
        </w:rPr>
      </w:pPr>
      <w:r>
        <w:rPr>
          <w:noProof/>
          <w:lang w:val="en-US"/>
        </w:rPr>
        <w:br w:type="page"/>
      </w:r>
      <w:r w:rsidR="00710B4D">
        <w:rPr>
          <w:noProof/>
          <w:lang w:val="en-US"/>
        </w:rPr>
        <w:t>3.</w:t>
      </w:r>
      <w:r w:rsidR="00710B4D">
        <w:rPr>
          <w:noProof/>
          <w:lang w:val="en-US"/>
        </w:rPr>
        <w:tab/>
      </w:r>
      <w:r w:rsidR="00277929" w:rsidRPr="00184753">
        <w:rPr>
          <w:noProof/>
          <w:lang w:val="en-US"/>
        </w:rPr>
        <w:t>The undertakings or associations of undertakings providing information following a Commission</w:t>
      </w:r>
      <w:r w:rsidR="00710B4D">
        <w:rPr>
          <w:noProof/>
          <w:lang w:val="en-US"/>
        </w:rPr>
        <w:t>'</w:t>
      </w:r>
      <w:r w:rsidR="00277929" w:rsidRPr="00184753">
        <w:rPr>
          <w:noProof/>
          <w:lang w:val="en-US"/>
        </w:rPr>
        <w:t xml:space="preserve">s request for market information based on paragraphs 6 and 7 shall submit their answer simultaneously to the Commission and to the Member State concerned, to the extent that the documents provided do not include information that is confidential </w:t>
      </w:r>
      <w:r w:rsidR="00277929" w:rsidRPr="00141AEC">
        <w:rPr>
          <w:noProof/>
          <w:lang w:val="en-US"/>
        </w:rPr>
        <w:t>vis-</w:t>
      </w:r>
      <w:r w:rsidR="00EC210D" w:rsidRPr="00141AEC">
        <w:rPr>
          <w:noProof/>
          <w:lang w:val="en-US"/>
        </w:rPr>
        <w:t>à</w:t>
      </w:r>
      <w:r w:rsidR="00277929" w:rsidRPr="00141AEC">
        <w:rPr>
          <w:noProof/>
          <w:lang w:val="en-US"/>
        </w:rPr>
        <w:t>-vis that</w:t>
      </w:r>
      <w:r w:rsidR="00277929" w:rsidRPr="00184753">
        <w:rPr>
          <w:noProof/>
          <w:lang w:val="en-US"/>
        </w:rPr>
        <w:t xml:space="preserve"> Member State.</w:t>
      </w:r>
    </w:p>
    <w:p w:rsidR="00277929" w:rsidRPr="00184753" w:rsidRDefault="00277929" w:rsidP="009C3BCA">
      <w:pPr>
        <w:pStyle w:val="Text1"/>
        <w:rPr>
          <w:noProof/>
          <w:lang w:val="en-US"/>
        </w:rPr>
      </w:pPr>
      <w:r w:rsidRPr="00184753">
        <w:rPr>
          <w:noProof/>
          <w:lang w:val="en-US"/>
        </w:rPr>
        <w:t xml:space="preserve">The Commission shall steer and monitor the information transmission between the </w:t>
      </w:r>
      <w:smartTag w:uri="urn:schemas-microsoft-com:office:smarttags" w:element="place">
        <w:smartTag w:uri="urn:schemas-microsoft-com:office:smarttags" w:element="PlaceName">
          <w:r w:rsidRPr="00184753">
            <w:rPr>
              <w:noProof/>
              <w:lang w:val="en-US"/>
            </w:rPr>
            <w:t>Member</w:t>
          </w:r>
        </w:smartTag>
        <w:r w:rsidRPr="00184753">
          <w:rPr>
            <w:noProof/>
            <w:lang w:val="en-US"/>
          </w:rPr>
          <w:t xml:space="preserve"> </w:t>
        </w:r>
        <w:smartTag w:uri="urn:schemas-microsoft-com:office:smarttags" w:element="PlaceType">
          <w:r w:rsidRPr="00184753">
            <w:rPr>
              <w:noProof/>
              <w:lang w:val="en-US"/>
            </w:rPr>
            <w:t>States</w:t>
          </w:r>
        </w:smartTag>
      </w:smartTag>
      <w:r w:rsidRPr="00184753">
        <w:rPr>
          <w:noProof/>
          <w:lang w:val="en-US"/>
        </w:rPr>
        <w:t>, undertakings or associations of undertakings concerned, and verify the purported confidentiality of the information transmitted.</w:t>
      </w:r>
    </w:p>
    <w:p w:rsidR="00277929" w:rsidRPr="00184753" w:rsidRDefault="00710B4D" w:rsidP="00E95347">
      <w:pPr>
        <w:pStyle w:val="Point0"/>
        <w:rPr>
          <w:noProof/>
          <w:lang w:val="en-US"/>
        </w:rPr>
      </w:pPr>
      <w:r>
        <w:rPr>
          <w:noProof/>
          <w:lang w:val="en-US"/>
        </w:rPr>
        <w:t>4.</w:t>
      </w:r>
      <w:r>
        <w:rPr>
          <w:noProof/>
          <w:lang w:val="en-US"/>
        </w:rPr>
        <w:tab/>
      </w:r>
      <w:r w:rsidR="00277929" w:rsidRPr="00184753">
        <w:rPr>
          <w:noProof/>
          <w:lang w:val="en-US"/>
        </w:rPr>
        <w:t xml:space="preserve">The Commission shall request only information that is at the disposal of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undertaking or association of undertakings concerned by the request.</w:t>
      </w:r>
    </w:p>
    <w:p w:rsidR="00277929" w:rsidRPr="00184753" w:rsidRDefault="00710B4D" w:rsidP="00E95347">
      <w:pPr>
        <w:pStyle w:val="Point0"/>
        <w:rPr>
          <w:noProof/>
          <w:lang w:val="en-US"/>
        </w:rPr>
      </w:pPr>
      <w:r>
        <w:rPr>
          <w:noProof/>
          <w:lang w:val="en-US"/>
        </w:rPr>
        <w:t>5.</w:t>
      </w:r>
      <w:r>
        <w:rPr>
          <w:noProof/>
          <w:lang w:val="en-US"/>
        </w:rPr>
        <w:tab/>
      </w:r>
      <w:r w:rsidR="00277929" w:rsidRPr="00184753">
        <w:rPr>
          <w:noProof/>
          <w:lang w:val="en-US"/>
        </w:rPr>
        <w:t xml:space="preserve">Member States shall provide the information on the basis of a simple request and within a time limit prescribed by the Commission which should normally not exceed one month. Where a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does not provide the information requested within that period or provides incomplete information, the Commission shall send a reminder.</w:t>
      </w:r>
    </w:p>
    <w:p w:rsidR="00277929" w:rsidRPr="00184753" w:rsidRDefault="00710B4D" w:rsidP="00E95347">
      <w:pPr>
        <w:pStyle w:val="Point0"/>
        <w:rPr>
          <w:noProof/>
          <w:lang w:val="en-US"/>
        </w:rPr>
      </w:pPr>
      <w:r>
        <w:rPr>
          <w:noProof/>
          <w:lang w:val="en-US"/>
        </w:rPr>
        <w:t>6.</w:t>
      </w:r>
      <w:r>
        <w:rPr>
          <w:noProof/>
          <w:lang w:val="en-US"/>
        </w:rPr>
        <w:tab/>
      </w:r>
      <w:r w:rsidR="00277929" w:rsidRPr="00184753">
        <w:rPr>
          <w:noProof/>
          <w:lang w:val="en-US"/>
        </w:rPr>
        <w:t xml:space="preserve">The Commission may, by simple request, require an undertaking or an association of undertakings to provide information. Where the Commission sends a simple request for information to an undertaking or an association of undertakings, it shall state the legal basis and the purpose of the request, specify what information is required and prescribe a proportionate time limit within which the information is to be provided. It shall also refer to the fines provided for in Article </w:t>
      </w:r>
      <w:r w:rsidR="00277929" w:rsidRPr="00B51154">
        <w:rPr>
          <w:noProof/>
          <w:lang w:val="en-US"/>
        </w:rPr>
        <w:t>8</w:t>
      </w:r>
      <w:r w:rsidR="00277929" w:rsidRPr="00184753">
        <w:rPr>
          <w:noProof/>
          <w:lang w:val="en-US"/>
        </w:rPr>
        <w:t>(1) for supplying incorrect or misleading information.</w:t>
      </w:r>
    </w:p>
    <w:p w:rsidR="00277929" w:rsidRPr="00184753" w:rsidRDefault="001D62F0" w:rsidP="00E95347">
      <w:pPr>
        <w:pStyle w:val="Point0"/>
        <w:rPr>
          <w:noProof/>
          <w:lang w:val="en-US"/>
        </w:rPr>
      </w:pPr>
      <w:r>
        <w:rPr>
          <w:noProof/>
          <w:lang w:val="en-US"/>
        </w:rPr>
        <w:br w:type="page"/>
      </w:r>
      <w:r w:rsidR="00710B4D">
        <w:rPr>
          <w:noProof/>
          <w:lang w:val="en-US"/>
        </w:rPr>
        <w:t>7.</w:t>
      </w:r>
      <w:r w:rsidR="00710B4D">
        <w:rPr>
          <w:noProof/>
          <w:lang w:val="en-US"/>
        </w:rPr>
        <w:tab/>
      </w:r>
      <w:r w:rsidR="00277929" w:rsidRPr="00184753">
        <w:rPr>
          <w:noProof/>
          <w:lang w:val="en-US"/>
        </w:rPr>
        <w:t xml:space="preserve">The Commission may, by decision, require an undertaking or an association of undertakings to provide information. Where the Commission, by decision, requires an undertaking or an association of undertakings to supply information, it shall state the legal basis, the purpose of the request, specify what information is required and prescribe a proportionate time limit within which the information is to be provided. It shall also indicate the fines provided for in Article </w:t>
      </w:r>
      <w:r w:rsidR="00277929" w:rsidRPr="00B51154">
        <w:rPr>
          <w:noProof/>
          <w:lang w:val="en-US"/>
        </w:rPr>
        <w:t>8</w:t>
      </w:r>
      <w:r w:rsidR="00277929" w:rsidRPr="00184753">
        <w:rPr>
          <w:noProof/>
          <w:lang w:val="en-US"/>
        </w:rPr>
        <w:t xml:space="preserve">(1) and shall indicate or impose the periodic penalties payments provided for in Article </w:t>
      </w:r>
      <w:r w:rsidR="00277929" w:rsidRPr="00B51154">
        <w:rPr>
          <w:noProof/>
          <w:lang w:val="en-US"/>
        </w:rPr>
        <w:t>8</w:t>
      </w:r>
      <w:r w:rsidR="00277929" w:rsidRPr="00184753">
        <w:rPr>
          <w:noProof/>
          <w:lang w:val="en-US"/>
        </w:rPr>
        <w:t>(2), as appropriate. In addition, it shall indicate the right of the undertaking or association of undertakings to have the decision reviewed by the Court of Justice of the European Union.</w:t>
      </w:r>
    </w:p>
    <w:p w:rsidR="00277929" w:rsidRPr="00184753" w:rsidRDefault="00710B4D" w:rsidP="00E95347">
      <w:pPr>
        <w:pStyle w:val="Point0"/>
        <w:rPr>
          <w:noProof/>
          <w:lang w:val="en-US"/>
        </w:rPr>
      </w:pPr>
      <w:r>
        <w:rPr>
          <w:noProof/>
          <w:lang w:val="en-US"/>
        </w:rPr>
        <w:t>8.</w:t>
      </w:r>
      <w:r>
        <w:rPr>
          <w:noProof/>
          <w:lang w:val="en-US"/>
        </w:rPr>
        <w:tab/>
      </w:r>
      <w:r w:rsidR="00277929" w:rsidRPr="00184753">
        <w:rPr>
          <w:noProof/>
          <w:lang w:val="en-US"/>
        </w:rPr>
        <w:t>When issuing a request under paragraph 1 or 6</w:t>
      </w:r>
      <w:r w:rsidR="00277929">
        <w:rPr>
          <w:noProof/>
          <w:lang w:val="en-US"/>
        </w:rPr>
        <w:t xml:space="preserve"> of this Article</w:t>
      </w:r>
      <w:r w:rsidR="00277929" w:rsidRPr="00184753">
        <w:rPr>
          <w:noProof/>
          <w:lang w:val="en-US"/>
        </w:rPr>
        <w:t xml:space="preserve">, or adopting a decision under paragraph 7, the Commission shall also simultaneously provide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concerned with a copy thereof. The Commission shall indicate the criteria by which it selected the recipients of the request or decision.</w:t>
      </w:r>
    </w:p>
    <w:p w:rsidR="00277929" w:rsidRPr="00184753" w:rsidRDefault="00710B4D" w:rsidP="00E95347">
      <w:pPr>
        <w:pStyle w:val="Point0"/>
        <w:rPr>
          <w:noProof/>
          <w:lang w:val="en-US"/>
        </w:rPr>
      </w:pPr>
      <w:r>
        <w:rPr>
          <w:noProof/>
          <w:lang w:val="en-US"/>
        </w:rPr>
        <w:t>9.</w:t>
      </w:r>
      <w:r>
        <w:rPr>
          <w:noProof/>
          <w:lang w:val="en-US"/>
        </w:rPr>
        <w:tab/>
      </w:r>
      <w:r w:rsidR="00277929" w:rsidRPr="00184753">
        <w:rPr>
          <w:noProof/>
          <w:lang w:val="en-US"/>
        </w:rPr>
        <w:t xml:space="preserve">The owners of </w:t>
      </w:r>
      <w:r w:rsidR="00277929" w:rsidRPr="00E24778">
        <w:rPr>
          <w:noProof/>
          <w:lang w:val="en-US"/>
        </w:rPr>
        <w:t>the undertakings or their representatives, or, in the case of legal persons, companies, firms or</w:t>
      </w:r>
      <w:r w:rsidR="00277929" w:rsidRPr="00184753">
        <w:rPr>
          <w:noProof/>
          <w:lang w:val="en-US"/>
        </w:rPr>
        <w:t xml:space="preserve"> associations without legal personality, the persons authorised to represent them by law or by their constitution, shall supply on their behalf the information requested or required. Persons duly authorised to act may supply the information on behalf of their clients. The latter shall nevertheless be held fully responsible if the information supplied is incorrect, incomplete or misleading.</w:t>
      </w:r>
    </w:p>
    <w:p w:rsidR="00277929" w:rsidRPr="00141AEC" w:rsidRDefault="001D62F0" w:rsidP="00141AEC">
      <w:pPr>
        <w:pStyle w:val="Titrearticle"/>
      </w:pPr>
      <w:r>
        <w:rPr>
          <w:noProof/>
          <w:lang w:val="en-US"/>
        </w:rPr>
        <w:br w:type="page"/>
      </w:r>
      <w:r w:rsidR="00277929" w:rsidRPr="00184753">
        <w:rPr>
          <w:noProof/>
          <w:lang w:val="en-US"/>
        </w:rPr>
        <w:t>Article</w:t>
      </w:r>
      <w:r w:rsidR="00277929">
        <w:rPr>
          <w:noProof/>
          <w:lang w:val="en-US"/>
        </w:rPr>
        <w:t xml:space="preserve"> </w:t>
      </w:r>
      <w:r w:rsidR="00277929" w:rsidRPr="00B51154">
        <w:rPr>
          <w:noProof/>
          <w:lang w:val="en-US"/>
        </w:rPr>
        <w:t>8</w:t>
      </w:r>
      <w:r w:rsidR="00141AEC">
        <w:rPr>
          <w:noProof/>
          <w:lang w:val="en-US"/>
        </w:rPr>
        <w:br/>
      </w:r>
      <w:r w:rsidR="00277929" w:rsidRPr="00141AEC">
        <w:t>Fines and periodic penalty payments</w:t>
      </w:r>
    </w:p>
    <w:p w:rsidR="00277929" w:rsidRPr="00184753" w:rsidRDefault="00710B4D" w:rsidP="00E95347">
      <w:pPr>
        <w:pStyle w:val="Point0"/>
        <w:rPr>
          <w:noProof/>
          <w:lang w:val="en-US"/>
        </w:rPr>
      </w:pPr>
      <w:r>
        <w:rPr>
          <w:noProof/>
          <w:lang w:val="en-US"/>
        </w:rPr>
        <w:t>1.</w:t>
      </w:r>
      <w:r>
        <w:rPr>
          <w:noProof/>
          <w:lang w:val="en-US"/>
        </w:rPr>
        <w:tab/>
      </w:r>
      <w:r w:rsidR="00277929" w:rsidRPr="00184753">
        <w:rPr>
          <w:noProof/>
          <w:lang w:val="en-US"/>
        </w:rPr>
        <w:t>The Commission may, if deemed necessary and proportionate, impose by decision on undertakings or associations of undertakings fines not exceeding 1 % of their total turnover in the preceding business year where they, intentionally or through gross negligence:</w:t>
      </w:r>
    </w:p>
    <w:p w:rsidR="00277929" w:rsidRPr="00184753" w:rsidRDefault="00277929" w:rsidP="00E95347">
      <w:pPr>
        <w:pStyle w:val="Point1"/>
        <w:rPr>
          <w:noProof/>
          <w:lang w:val="en-US"/>
        </w:rPr>
      </w:pPr>
      <w:r w:rsidRPr="00184753">
        <w:rPr>
          <w:noProof/>
          <w:lang w:val="en-US"/>
        </w:rPr>
        <w:t>(a)</w:t>
      </w:r>
      <w:r w:rsidRPr="00184753">
        <w:rPr>
          <w:noProof/>
          <w:lang w:val="en-US"/>
        </w:rPr>
        <w:tab/>
        <w:t xml:space="preserve">supply incorrect or misleading information in response to a request made pursuant to Article </w:t>
      </w:r>
      <w:r w:rsidRPr="00B51154">
        <w:rPr>
          <w:noProof/>
          <w:lang w:val="en-US"/>
        </w:rPr>
        <w:t>7</w:t>
      </w:r>
      <w:r w:rsidRPr="00184753">
        <w:rPr>
          <w:noProof/>
          <w:lang w:val="en-US"/>
        </w:rPr>
        <w:t>(6);</w:t>
      </w:r>
    </w:p>
    <w:p w:rsidR="00277929" w:rsidRPr="00184753" w:rsidRDefault="00277929" w:rsidP="00E95347">
      <w:pPr>
        <w:pStyle w:val="Point1"/>
        <w:rPr>
          <w:noProof/>
          <w:lang w:val="en-US"/>
        </w:rPr>
      </w:pPr>
      <w:r w:rsidRPr="00184753">
        <w:rPr>
          <w:noProof/>
          <w:lang w:val="en-US"/>
        </w:rPr>
        <w:t>(b)</w:t>
      </w:r>
      <w:r w:rsidRPr="00184753">
        <w:rPr>
          <w:noProof/>
          <w:lang w:val="en-US"/>
        </w:rPr>
        <w:tab/>
        <w:t xml:space="preserve">supply incorrect, incomplete or misleading information in response to a decision adopted pursuant to Article </w:t>
      </w:r>
      <w:r w:rsidRPr="00B51154">
        <w:rPr>
          <w:noProof/>
          <w:lang w:val="en-US"/>
        </w:rPr>
        <w:t>7</w:t>
      </w:r>
      <w:r w:rsidRPr="00184753">
        <w:rPr>
          <w:noProof/>
          <w:lang w:val="en-US"/>
        </w:rPr>
        <w:t>(7), or do not supply the information within the prescribed time limit.</w:t>
      </w:r>
    </w:p>
    <w:p w:rsidR="00277929" w:rsidRPr="00184753" w:rsidRDefault="00710B4D" w:rsidP="00E95347">
      <w:pPr>
        <w:pStyle w:val="Point0"/>
        <w:rPr>
          <w:noProof/>
          <w:lang w:val="en-US"/>
        </w:rPr>
      </w:pPr>
      <w:r>
        <w:rPr>
          <w:noProof/>
          <w:lang w:val="en-US"/>
        </w:rPr>
        <w:t>2.</w:t>
      </w:r>
      <w:r>
        <w:rPr>
          <w:noProof/>
          <w:lang w:val="en-US"/>
        </w:rPr>
        <w:tab/>
      </w:r>
      <w:r w:rsidR="00277929" w:rsidRPr="00184753">
        <w:rPr>
          <w:noProof/>
          <w:lang w:val="en-US"/>
        </w:rPr>
        <w:t xml:space="preserve">The Commission may, by decision, impose on undertakings or associations of undertakings periodic penalty payments where an undertaking or association of undertakings fails to supply complete and correct information as requested by the Commission by decision adopted pursuant to Article </w:t>
      </w:r>
      <w:r w:rsidR="00277929" w:rsidRPr="00B51154">
        <w:rPr>
          <w:noProof/>
          <w:lang w:val="en-US"/>
        </w:rPr>
        <w:t>7</w:t>
      </w:r>
      <w:r w:rsidR="00277929" w:rsidRPr="00184753">
        <w:rPr>
          <w:noProof/>
          <w:lang w:val="en-US"/>
        </w:rPr>
        <w:t>(7).</w:t>
      </w:r>
    </w:p>
    <w:p w:rsidR="00277929" w:rsidRPr="00184753" w:rsidRDefault="00277929" w:rsidP="009C3BCA">
      <w:pPr>
        <w:pStyle w:val="Text1"/>
        <w:rPr>
          <w:noProof/>
          <w:lang w:val="en-US"/>
        </w:rPr>
      </w:pPr>
      <w:r w:rsidRPr="00184753">
        <w:rPr>
          <w:noProof/>
          <w:lang w:val="en-US"/>
        </w:rPr>
        <w:t>The periodic penalty payments shall not exceed 5 % of the average daily turnover of the undertaking or association concerned in the preceding business year for each working day of delay, calculated from the date established in the decision, until it supplies complete and correct information as requested or required by the Commission.</w:t>
      </w:r>
    </w:p>
    <w:p w:rsidR="00277929" w:rsidRPr="00184753" w:rsidRDefault="001D62F0" w:rsidP="00E95347">
      <w:pPr>
        <w:pStyle w:val="Point0"/>
        <w:rPr>
          <w:noProof/>
          <w:lang w:val="en-US"/>
        </w:rPr>
      </w:pPr>
      <w:r>
        <w:rPr>
          <w:noProof/>
          <w:lang w:val="en-US"/>
        </w:rPr>
        <w:br w:type="page"/>
      </w:r>
      <w:r w:rsidR="00710B4D">
        <w:rPr>
          <w:noProof/>
          <w:lang w:val="en-US"/>
        </w:rPr>
        <w:t>3.</w:t>
      </w:r>
      <w:r w:rsidR="00710B4D">
        <w:rPr>
          <w:noProof/>
          <w:lang w:val="en-US"/>
        </w:rPr>
        <w:tab/>
      </w:r>
      <w:r w:rsidR="00277929" w:rsidRPr="00184753">
        <w:rPr>
          <w:noProof/>
          <w:lang w:val="en-US"/>
        </w:rPr>
        <w:t>In fixing the amount of the fine or periodic penalty payment, regard shall be had to the nature, gravity and duration of the infringement, taking due account of the principles of proportionality and appropriateness, in particular for small and medium-sized enterprises.</w:t>
      </w:r>
    </w:p>
    <w:p w:rsidR="00277929" w:rsidRPr="00184753" w:rsidRDefault="00710B4D" w:rsidP="00E95347">
      <w:pPr>
        <w:pStyle w:val="Point0"/>
        <w:rPr>
          <w:noProof/>
          <w:lang w:val="en-US"/>
        </w:rPr>
      </w:pPr>
      <w:r>
        <w:rPr>
          <w:noProof/>
          <w:lang w:val="en-US"/>
        </w:rPr>
        <w:t>4.</w:t>
      </w:r>
      <w:r>
        <w:rPr>
          <w:noProof/>
          <w:lang w:val="en-US"/>
        </w:rPr>
        <w:tab/>
      </w:r>
      <w:r w:rsidR="00277929" w:rsidRPr="00184753">
        <w:rPr>
          <w:noProof/>
          <w:lang w:val="en-US"/>
        </w:rPr>
        <w:t>Where the undertakings or associations of undertakings have satisfied the obligation which the periodic penalty payment was intended to enforce, the Commission may reduce the definitive amount of the periodic penalty payment compared to that under the original decision imposing periodic penalty payments. The Commission may also waive any periodic penalty payment.</w:t>
      </w:r>
    </w:p>
    <w:p w:rsidR="00277929" w:rsidRPr="00184753" w:rsidRDefault="00710B4D" w:rsidP="00E95347">
      <w:pPr>
        <w:pStyle w:val="Point0"/>
        <w:rPr>
          <w:noProof/>
          <w:lang w:val="en-US"/>
        </w:rPr>
      </w:pPr>
      <w:r>
        <w:rPr>
          <w:noProof/>
          <w:lang w:val="en-US"/>
        </w:rPr>
        <w:t>5.</w:t>
      </w:r>
      <w:r>
        <w:rPr>
          <w:noProof/>
          <w:lang w:val="en-US"/>
        </w:rPr>
        <w:tab/>
      </w:r>
      <w:r w:rsidR="00277929" w:rsidRPr="00184753">
        <w:rPr>
          <w:noProof/>
          <w:lang w:val="en-US"/>
        </w:rPr>
        <w:t>Before adopting any decision in accordance with paragraph 1 or 2</w:t>
      </w:r>
      <w:r w:rsidR="00277929">
        <w:rPr>
          <w:noProof/>
          <w:lang w:val="en-US"/>
        </w:rPr>
        <w:t xml:space="preserve"> of this Article</w:t>
      </w:r>
      <w:r w:rsidR="00277929" w:rsidRPr="00184753">
        <w:rPr>
          <w:noProof/>
          <w:lang w:val="en-US"/>
        </w:rPr>
        <w:t>, the Commission shall set a final deadline of two weeks to receive the missing market information from the undertakings or associations of undertakings concerned and also give them the opportunity of making known their views.</w:t>
      </w:r>
    </w:p>
    <w:p w:rsidR="00277929" w:rsidRPr="00184753" w:rsidRDefault="00710B4D" w:rsidP="00E95347">
      <w:pPr>
        <w:pStyle w:val="Point0"/>
        <w:rPr>
          <w:noProof/>
          <w:lang w:val="en-US"/>
        </w:rPr>
      </w:pPr>
      <w:r>
        <w:rPr>
          <w:noProof/>
          <w:lang w:val="en-US"/>
        </w:rPr>
        <w:t>6.</w:t>
      </w:r>
      <w:r>
        <w:rPr>
          <w:noProof/>
          <w:lang w:val="en-US"/>
        </w:rPr>
        <w:tab/>
      </w:r>
      <w:r w:rsidR="00277929" w:rsidRPr="00184753">
        <w:rPr>
          <w:noProof/>
          <w:lang w:val="en-US"/>
        </w:rPr>
        <w:t>The Court of Justice of the European Union shall have unlimited jurisdiction within the meaning of Article 261 TFEU to review fines or periodic penalty payments imposed by the Commission</w:t>
      </w:r>
      <w:r w:rsidR="00277929" w:rsidRPr="00B51154">
        <w:rPr>
          <w:noProof/>
          <w:lang w:val="en-US"/>
        </w:rPr>
        <w:t>.</w:t>
      </w:r>
      <w:r w:rsidR="00277929" w:rsidRPr="00184753">
        <w:rPr>
          <w:noProof/>
          <w:lang w:val="en-US"/>
        </w:rPr>
        <w:t xml:space="preserve"> It may cancel, reduce or increase the fine or periodic penalty payment imposed.</w:t>
      </w:r>
    </w:p>
    <w:p w:rsidR="00277929" w:rsidRPr="00141AEC" w:rsidRDefault="00277929" w:rsidP="00141AEC">
      <w:pPr>
        <w:pStyle w:val="Titrearticle"/>
      </w:pPr>
      <w:r w:rsidRPr="00184753">
        <w:rPr>
          <w:noProof/>
          <w:lang w:val="en-US"/>
        </w:rPr>
        <w:t>Article</w:t>
      </w:r>
      <w:r>
        <w:rPr>
          <w:noProof/>
          <w:lang w:val="en-US"/>
        </w:rPr>
        <w:t xml:space="preserve"> </w:t>
      </w:r>
      <w:r w:rsidRPr="00B51154">
        <w:rPr>
          <w:noProof/>
          <w:lang w:val="en-US"/>
        </w:rPr>
        <w:t>9</w:t>
      </w:r>
      <w:r w:rsidR="00141AEC">
        <w:rPr>
          <w:noProof/>
          <w:lang w:val="en-US"/>
        </w:rPr>
        <w:br/>
      </w:r>
      <w:r w:rsidRPr="00141AEC">
        <w:t>Decisions of the Commission to close the formal investigation procedure</w:t>
      </w:r>
    </w:p>
    <w:p w:rsidR="00277929" w:rsidRPr="00184753" w:rsidRDefault="00710B4D" w:rsidP="00E95347">
      <w:pPr>
        <w:pStyle w:val="Point0"/>
        <w:rPr>
          <w:noProof/>
          <w:lang w:val="en-US"/>
        </w:rPr>
      </w:pPr>
      <w:r>
        <w:rPr>
          <w:noProof/>
          <w:lang w:val="en-US"/>
        </w:rPr>
        <w:t>1.</w:t>
      </w:r>
      <w:r>
        <w:rPr>
          <w:noProof/>
          <w:lang w:val="en-US"/>
        </w:rPr>
        <w:tab/>
      </w:r>
      <w:r w:rsidR="00277929" w:rsidRPr="00184753">
        <w:rPr>
          <w:noProof/>
          <w:lang w:val="en-US"/>
        </w:rPr>
        <w:t>Without prejudice to Article</w:t>
      </w:r>
      <w:r w:rsidR="00277929">
        <w:rPr>
          <w:noProof/>
          <w:lang w:val="en-US"/>
        </w:rPr>
        <w:t xml:space="preserve"> </w:t>
      </w:r>
      <w:r w:rsidR="00277929" w:rsidRPr="00B51154">
        <w:rPr>
          <w:noProof/>
          <w:lang w:val="en-US"/>
        </w:rPr>
        <w:t>10</w:t>
      </w:r>
      <w:r w:rsidR="00277929" w:rsidRPr="00184753">
        <w:rPr>
          <w:noProof/>
          <w:lang w:val="en-US"/>
        </w:rPr>
        <w:t>, the formal investigation procedure shall be closed by means of a decision as provided for in paragraphs 2 to 5 of this Article.</w:t>
      </w:r>
    </w:p>
    <w:p w:rsidR="00277929" w:rsidRPr="00184753" w:rsidRDefault="001D62F0" w:rsidP="00E95347">
      <w:pPr>
        <w:pStyle w:val="Point0"/>
        <w:rPr>
          <w:noProof/>
          <w:lang w:val="en-US"/>
        </w:rPr>
      </w:pPr>
      <w:r>
        <w:rPr>
          <w:noProof/>
          <w:lang w:val="en-US"/>
        </w:rPr>
        <w:br w:type="page"/>
      </w:r>
      <w:r w:rsidR="00710B4D">
        <w:rPr>
          <w:noProof/>
          <w:lang w:val="en-US"/>
        </w:rPr>
        <w:t>2.</w:t>
      </w:r>
      <w:r w:rsidR="00710B4D">
        <w:rPr>
          <w:noProof/>
          <w:lang w:val="en-US"/>
        </w:rPr>
        <w:tab/>
      </w:r>
      <w:r w:rsidR="00277929" w:rsidRPr="00184753">
        <w:rPr>
          <w:noProof/>
          <w:lang w:val="en-US"/>
        </w:rPr>
        <w:t xml:space="preserve">Where the Commission finds that, where appropriate following modification by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concerned, the notified measure does not constitute aid, it shall record that finding by way of a decision.</w:t>
      </w:r>
    </w:p>
    <w:p w:rsidR="00277929" w:rsidRPr="00184753" w:rsidRDefault="00710B4D" w:rsidP="00E95347">
      <w:pPr>
        <w:pStyle w:val="Point0"/>
        <w:rPr>
          <w:noProof/>
          <w:lang w:val="en-US"/>
        </w:rPr>
      </w:pPr>
      <w:r>
        <w:rPr>
          <w:noProof/>
          <w:lang w:val="en-US"/>
        </w:rPr>
        <w:t>3.</w:t>
      </w:r>
      <w:r>
        <w:rPr>
          <w:noProof/>
          <w:lang w:val="en-US"/>
        </w:rPr>
        <w:tab/>
      </w:r>
      <w:r w:rsidR="00277929" w:rsidRPr="00184753">
        <w:rPr>
          <w:noProof/>
          <w:lang w:val="en-US"/>
        </w:rPr>
        <w:t>Where the Commission finds that, where appropriate following modification by the Member State concerned, the doubts as to the compatibility of the notified measure with the</w:t>
      </w:r>
      <w:r w:rsidR="00277929">
        <w:rPr>
          <w:noProof/>
          <w:lang w:val="en-US"/>
        </w:rPr>
        <w:t xml:space="preserve"> </w:t>
      </w:r>
      <w:r w:rsidR="00277929" w:rsidRPr="00184753">
        <w:rPr>
          <w:noProof/>
          <w:lang w:val="en-US"/>
        </w:rPr>
        <w:t>internal market have been removed, it shall decide that the aid is compatible with the</w:t>
      </w:r>
      <w:r w:rsidR="00277929">
        <w:rPr>
          <w:noProof/>
          <w:lang w:val="en-US"/>
        </w:rPr>
        <w:t xml:space="preserve"> </w:t>
      </w:r>
      <w:r w:rsidR="00277929" w:rsidRPr="00184753">
        <w:rPr>
          <w:noProof/>
          <w:lang w:val="en-US"/>
        </w:rPr>
        <w:t xml:space="preserve">internal market ( </w:t>
      </w:r>
      <w:r>
        <w:rPr>
          <w:noProof/>
          <w:lang w:val="en-US"/>
        </w:rPr>
        <w:t>'</w:t>
      </w:r>
      <w:r w:rsidR="00277929" w:rsidRPr="00184753">
        <w:rPr>
          <w:noProof/>
          <w:lang w:val="en-US"/>
        </w:rPr>
        <w:t>positive decision</w:t>
      </w:r>
      <w:r>
        <w:rPr>
          <w:noProof/>
          <w:lang w:val="en-US"/>
        </w:rPr>
        <w:t>'</w:t>
      </w:r>
      <w:r w:rsidR="00277929" w:rsidRPr="00184753">
        <w:rPr>
          <w:noProof/>
          <w:lang w:val="en-US"/>
        </w:rPr>
        <w:t>). That decision shall specify which exception under the</w:t>
      </w:r>
      <w:r w:rsidR="00277929">
        <w:rPr>
          <w:noProof/>
          <w:lang w:val="en-US"/>
        </w:rPr>
        <w:t xml:space="preserve"> </w:t>
      </w:r>
      <w:r w:rsidR="00277929" w:rsidRPr="00184753">
        <w:rPr>
          <w:noProof/>
          <w:lang w:val="en-US"/>
        </w:rPr>
        <w:t>TFEU has been applied.</w:t>
      </w:r>
    </w:p>
    <w:p w:rsidR="00277929" w:rsidRPr="00184753" w:rsidRDefault="00710B4D" w:rsidP="00E95347">
      <w:pPr>
        <w:pStyle w:val="Point0"/>
        <w:rPr>
          <w:noProof/>
          <w:lang w:val="en-US"/>
        </w:rPr>
      </w:pPr>
      <w:r>
        <w:rPr>
          <w:noProof/>
          <w:lang w:val="en-US"/>
        </w:rPr>
        <w:t>4.</w:t>
      </w:r>
      <w:r>
        <w:rPr>
          <w:noProof/>
          <w:lang w:val="en-US"/>
        </w:rPr>
        <w:tab/>
      </w:r>
      <w:r w:rsidR="00277929" w:rsidRPr="00184753">
        <w:rPr>
          <w:noProof/>
          <w:lang w:val="en-US"/>
        </w:rPr>
        <w:t>The Commission may attach to a positive decision conditions subject to which</w:t>
      </w:r>
      <w:r w:rsidR="00277929">
        <w:rPr>
          <w:noProof/>
          <w:lang w:val="en-US"/>
        </w:rPr>
        <w:t xml:space="preserve"> </w:t>
      </w:r>
      <w:r w:rsidR="00277929" w:rsidRPr="00184753">
        <w:rPr>
          <w:noProof/>
          <w:lang w:val="en-US"/>
        </w:rPr>
        <w:t>aid may be considered compatible with the</w:t>
      </w:r>
      <w:r w:rsidR="00277929">
        <w:rPr>
          <w:noProof/>
          <w:lang w:val="en-US"/>
        </w:rPr>
        <w:t xml:space="preserve"> </w:t>
      </w:r>
      <w:r w:rsidR="00277929" w:rsidRPr="00184753">
        <w:rPr>
          <w:noProof/>
          <w:lang w:val="en-US"/>
        </w:rPr>
        <w:t xml:space="preserve">internal market and may lay down obligations to enable compliance with the decision to be monitored ( </w:t>
      </w:r>
      <w:r>
        <w:rPr>
          <w:noProof/>
          <w:lang w:val="en-US"/>
        </w:rPr>
        <w:t>'</w:t>
      </w:r>
      <w:r w:rsidR="00277929" w:rsidRPr="00184753">
        <w:rPr>
          <w:noProof/>
          <w:lang w:val="en-US"/>
        </w:rPr>
        <w:t>conditional decision</w:t>
      </w:r>
      <w:r>
        <w:rPr>
          <w:noProof/>
          <w:lang w:val="en-US"/>
        </w:rPr>
        <w:t>'</w:t>
      </w:r>
      <w:r w:rsidR="00277929" w:rsidRPr="00184753">
        <w:rPr>
          <w:noProof/>
          <w:lang w:val="en-US"/>
        </w:rPr>
        <w:t>).</w:t>
      </w:r>
    </w:p>
    <w:p w:rsidR="00277929" w:rsidRPr="00184753" w:rsidRDefault="00710B4D" w:rsidP="00E95347">
      <w:pPr>
        <w:pStyle w:val="Point0"/>
        <w:rPr>
          <w:noProof/>
          <w:lang w:val="en-US"/>
        </w:rPr>
      </w:pPr>
      <w:r>
        <w:rPr>
          <w:noProof/>
          <w:lang w:val="en-US"/>
        </w:rPr>
        <w:t>5.</w:t>
      </w:r>
      <w:r>
        <w:rPr>
          <w:noProof/>
          <w:lang w:val="en-US"/>
        </w:rPr>
        <w:tab/>
      </w:r>
      <w:r w:rsidR="00277929" w:rsidRPr="00184753">
        <w:rPr>
          <w:noProof/>
          <w:lang w:val="en-US"/>
        </w:rPr>
        <w:t>Where the Commission finds that the notified aid is not compatible with the</w:t>
      </w:r>
      <w:r w:rsidR="00277929">
        <w:rPr>
          <w:noProof/>
          <w:lang w:val="en-US"/>
        </w:rPr>
        <w:t xml:space="preserve"> </w:t>
      </w:r>
      <w:r w:rsidR="00277929" w:rsidRPr="00184753">
        <w:rPr>
          <w:noProof/>
          <w:lang w:val="en-US"/>
        </w:rPr>
        <w:t xml:space="preserve">internal market, it shall decide that the aid shall not be put into effect ( </w:t>
      </w:r>
      <w:r>
        <w:rPr>
          <w:noProof/>
          <w:lang w:val="en-US"/>
        </w:rPr>
        <w:t>'</w:t>
      </w:r>
      <w:r w:rsidR="00277929" w:rsidRPr="00184753">
        <w:rPr>
          <w:noProof/>
          <w:lang w:val="en-US"/>
        </w:rPr>
        <w:t>negative decision</w:t>
      </w:r>
      <w:r>
        <w:rPr>
          <w:noProof/>
          <w:lang w:val="en-US"/>
        </w:rPr>
        <w:t>'</w:t>
      </w:r>
      <w:r w:rsidR="00277929" w:rsidRPr="00184753">
        <w:rPr>
          <w:noProof/>
          <w:lang w:val="en-US"/>
        </w:rPr>
        <w:t>).</w:t>
      </w:r>
    </w:p>
    <w:p w:rsidR="00277929" w:rsidRPr="00184753" w:rsidRDefault="00710B4D" w:rsidP="00E95347">
      <w:pPr>
        <w:pStyle w:val="Point0"/>
        <w:rPr>
          <w:noProof/>
          <w:lang w:val="en-US"/>
        </w:rPr>
      </w:pPr>
      <w:r>
        <w:rPr>
          <w:noProof/>
          <w:lang w:val="en-US"/>
        </w:rPr>
        <w:t>6.</w:t>
      </w:r>
      <w:r>
        <w:rPr>
          <w:noProof/>
          <w:lang w:val="en-US"/>
        </w:rPr>
        <w:tab/>
      </w:r>
      <w:r w:rsidR="00277929" w:rsidRPr="00184753">
        <w:rPr>
          <w:noProof/>
          <w:lang w:val="en-US"/>
        </w:rPr>
        <w:t>Decisions taken pursuant to paragraphs 2</w:t>
      </w:r>
      <w:r w:rsidR="00277929" w:rsidRPr="00184753">
        <w:rPr>
          <w:noProof/>
        </w:rPr>
        <w:t xml:space="preserve"> </w:t>
      </w:r>
      <w:r w:rsidR="00277929" w:rsidRPr="00184753">
        <w:rPr>
          <w:noProof/>
          <w:lang w:val="en-US"/>
        </w:rPr>
        <w:t xml:space="preserve">to 5 shall be taken as soon as the doubts referred to in Article 4(4) have been removed. The Commission shall as far as possible endeavour to adopt a decision within a period of 18 months from the opening of the procedure. This time limit may be extended by common agreement between the Commission and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concerned.</w:t>
      </w:r>
    </w:p>
    <w:p w:rsidR="00277929" w:rsidRPr="00184753" w:rsidRDefault="001D62F0" w:rsidP="00E95347">
      <w:pPr>
        <w:pStyle w:val="Point0"/>
        <w:rPr>
          <w:noProof/>
          <w:lang w:val="en-US"/>
        </w:rPr>
      </w:pPr>
      <w:r>
        <w:rPr>
          <w:noProof/>
          <w:lang w:val="en-US"/>
        </w:rPr>
        <w:br w:type="page"/>
      </w:r>
      <w:r w:rsidR="00710B4D">
        <w:rPr>
          <w:noProof/>
          <w:lang w:val="en-US"/>
        </w:rPr>
        <w:t>7.</w:t>
      </w:r>
      <w:r w:rsidR="00710B4D">
        <w:rPr>
          <w:noProof/>
          <w:lang w:val="en-US"/>
        </w:rPr>
        <w:tab/>
      </w:r>
      <w:r w:rsidR="00277929" w:rsidRPr="00184753">
        <w:rPr>
          <w:noProof/>
          <w:lang w:val="en-US"/>
        </w:rPr>
        <w:t xml:space="preserve">Once the time limit referred to in paragraph 6 </w:t>
      </w:r>
      <w:r w:rsidR="00277929">
        <w:rPr>
          <w:noProof/>
          <w:lang w:val="en-US"/>
        </w:rPr>
        <w:t xml:space="preserve">of this Article </w:t>
      </w:r>
      <w:r w:rsidR="00277929" w:rsidRPr="00184753">
        <w:rPr>
          <w:noProof/>
          <w:lang w:val="en-US"/>
        </w:rPr>
        <w:t xml:space="preserve">has expired, and should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concerned so request, the Commission shall, within two months, take a decision on the basis of the information available to it. If appropriate, where the information provided is not sufficient to establish compatibility, the Commission shall take a negative decision.</w:t>
      </w:r>
    </w:p>
    <w:p w:rsidR="00277929" w:rsidRPr="00184753" w:rsidRDefault="00710B4D" w:rsidP="00E95347">
      <w:pPr>
        <w:pStyle w:val="Point0"/>
        <w:rPr>
          <w:noProof/>
          <w:lang w:val="en-US"/>
        </w:rPr>
      </w:pPr>
      <w:r>
        <w:rPr>
          <w:noProof/>
          <w:lang w:val="en-US"/>
        </w:rPr>
        <w:t>8.</w:t>
      </w:r>
      <w:r>
        <w:rPr>
          <w:noProof/>
          <w:lang w:val="en-US"/>
        </w:rPr>
        <w:tab/>
      </w:r>
      <w:r w:rsidR="00277929" w:rsidRPr="00184753">
        <w:rPr>
          <w:noProof/>
          <w:lang w:val="en-US"/>
        </w:rPr>
        <w:t xml:space="preserve">Before adopting any decision in accordance with paragraphs 2 to 5, the Commission shall give the </w:t>
      </w:r>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r w:rsidR="00277929" w:rsidRPr="00184753">
        <w:rPr>
          <w:noProof/>
          <w:lang w:val="en-US"/>
        </w:rPr>
        <w:t xml:space="preserve"> concerned the opportunity of making known its views, within a time-limit that shall not normally exceed one month, on the information received by the Commission and provided to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concerned pursuant to Article </w:t>
      </w:r>
      <w:r w:rsidR="00277929" w:rsidRPr="00B51154">
        <w:rPr>
          <w:noProof/>
          <w:lang w:val="en-US"/>
        </w:rPr>
        <w:t>7</w:t>
      </w:r>
      <w:r w:rsidR="00277929" w:rsidRPr="00184753">
        <w:rPr>
          <w:noProof/>
          <w:lang w:val="en-US"/>
        </w:rPr>
        <w:t>(3).</w:t>
      </w:r>
    </w:p>
    <w:p w:rsidR="00277929" w:rsidRPr="00184753" w:rsidRDefault="00710B4D" w:rsidP="00E95347">
      <w:pPr>
        <w:pStyle w:val="Point0"/>
        <w:rPr>
          <w:noProof/>
          <w:lang w:val="en-US"/>
        </w:rPr>
      </w:pPr>
      <w:r>
        <w:rPr>
          <w:noProof/>
          <w:lang w:val="en-US"/>
        </w:rPr>
        <w:t>9.</w:t>
      </w:r>
      <w:r>
        <w:rPr>
          <w:noProof/>
          <w:lang w:val="en-US"/>
        </w:rPr>
        <w:tab/>
      </w:r>
      <w:r w:rsidR="00277929" w:rsidRPr="00184753">
        <w:rPr>
          <w:noProof/>
          <w:lang w:val="en-US"/>
        </w:rPr>
        <w:t>The Commission shall not use confidential information provided by respondents, which cannot be aggregated or otherwise be anonymised, in any decision taken in accordance with paragraphs 2 to 5</w:t>
      </w:r>
      <w:r w:rsidR="00277929">
        <w:rPr>
          <w:noProof/>
          <w:lang w:val="en-US"/>
        </w:rPr>
        <w:t xml:space="preserve"> of this Article</w:t>
      </w:r>
      <w:r w:rsidR="00277929" w:rsidRPr="00184753">
        <w:rPr>
          <w:noProof/>
          <w:lang w:val="en-US"/>
        </w:rPr>
        <w:t xml:space="preserve">, unless it has obtained their agreement to disclose that information to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concerned. The Commission may take a reasoned decision, which shall be notified to the undertaking or association of undertakings concerned, finding that information provided by a respondent and marked as confidential is not protected, and setting a date after which the information will be disclosed. That period shall not be less than one month.</w:t>
      </w:r>
    </w:p>
    <w:p w:rsidR="00277929" w:rsidRPr="00184753" w:rsidRDefault="00710B4D" w:rsidP="00E95347">
      <w:pPr>
        <w:pStyle w:val="Point0"/>
        <w:rPr>
          <w:noProof/>
          <w:lang w:val="en-US"/>
        </w:rPr>
      </w:pPr>
      <w:r>
        <w:rPr>
          <w:noProof/>
          <w:lang w:val="en-US"/>
        </w:rPr>
        <w:t>10.</w:t>
      </w:r>
      <w:r>
        <w:rPr>
          <w:noProof/>
          <w:lang w:val="en-US"/>
        </w:rPr>
        <w:tab/>
      </w:r>
      <w:r w:rsidR="00277929" w:rsidRPr="00184753">
        <w:rPr>
          <w:noProof/>
          <w:lang w:val="en-US"/>
        </w:rPr>
        <w:t xml:space="preserve">The Commission shall take due account of the legitimate interests of undertakings in the protection of their business secrets and other confidential information. An undertaking or an association of undertakings providing information pursuant to Article </w:t>
      </w:r>
      <w:r w:rsidR="00277929" w:rsidRPr="00B51154">
        <w:rPr>
          <w:noProof/>
          <w:lang w:val="en-US"/>
        </w:rPr>
        <w:t>7</w:t>
      </w:r>
      <w:r w:rsidR="00277929" w:rsidRPr="00184753">
        <w:rPr>
          <w:noProof/>
          <w:lang w:val="en-US"/>
        </w:rPr>
        <w:t xml:space="preserve">, and which is not a beneficiary of the </w:t>
      </w:r>
      <w:r w:rsidR="00277929">
        <w:rPr>
          <w:noProof/>
          <w:lang w:val="en-US"/>
        </w:rPr>
        <w:t>State</w:t>
      </w:r>
      <w:r w:rsidR="00277929" w:rsidRPr="00184753">
        <w:rPr>
          <w:noProof/>
          <w:lang w:val="en-US"/>
        </w:rPr>
        <w:t xml:space="preserve"> aid measure in question, may request, on grounds of potential damage, that its identity be withheld from the Member State concerned.</w:t>
      </w:r>
    </w:p>
    <w:p w:rsidR="00277929" w:rsidRPr="00141AEC" w:rsidRDefault="001D62F0" w:rsidP="00141AEC">
      <w:pPr>
        <w:pStyle w:val="Titrearticle"/>
      </w:pPr>
      <w:r>
        <w:rPr>
          <w:noProof/>
          <w:lang w:val="en-US"/>
        </w:rPr>
        <w:br w:type="page"/>
      </w:r>
      <w:r w:rsidR="00277929" w:rsidRPr="00184753">
        <w:rPr>
          <w:noProof/>
          <w:lang w:val="en-US"/>
        </w:rPr>
        <w:t>Article</w:t>
      </w:r>
      <w:r w:rsidR="00277929">
        <w:rPr>
          <w:noProof/>
          <w:lang w:val="en-US"/>
        </w:rPr>
        <w:t xml:space="preserve"> </w:t>
      </w:r>
      <w:r w:rsidR="00277929" w:rsidRPr="00B51154">
        <w:rPr>
          <w:noProof/>
          <w:lang w:val="en-US"/>
        </w:rPr>
        <w:t>10</w:t>
      </w:r>
      <w:r w:rsidR="00141AEC">
        <w:rPr>
          <w:noProof/>
          <w:lang w:val="en-US"/>
        </w:rPr>
        <w:br/>
      </w:r>
      <w:r w:rsidR="00277929" w:rsidRPr="00141AEC">
        <w:t>Withdrawal of notification</w:t>
      </w:r>
    </w:p>
    <w:p w:rsidR="00277929" w:rsidRPr="00184753" w:rsidRDefault="00710B4D" w:rsidP="00E95347">
      <w:pPr>
        <w:pStyle w:val="Point0"/>
        <w:rPr>
          <w:noProof/>
          <w:lang w:val="en-US"/>
        </w:rPr>
      </w:pPr>
      <w:r>
        <w:rPr>
          <w:noProof/>
          <w:lang w:val="en-US"/>
        </w:rPr>
        <w:t>1.</w:t>
      </w:r>
      <w:r>
        <w:rPr>
          <w:noProof/>
          <w:lang w:val="en-US"/>
        </w:rPr>
        <w:tab/>
      </w:r>
      <w:r w:rsidR="00277929" w:rsidRPr="00184753">
        <w:rPr>
          <w:noProof/>
          <w:lang w:val="en-US"/>
        </w:rPr>
        <w:t>The Member State concerned may withdraw the notification within the meaning of Article 2 in due time before the Commission has taken a decision pursuant to Article 4 or </w:t>
      </w:r>
      <w:r w:rsidR="00277929">
        <w:rPr>
          <w:noProof/>
          <w:lang w:val="en-US"/>
        </w:rPr>
        <w:t xml:space="preserve">to Article </w:t>
      </w:r>
      <w:r w:rsidR="00277929" w:rsidRPr="00B51154">
        <w:rPr>
          <w:noProof/>
          <w:lang w:val="en-US"/>
        </w:rPr>
        <w:t>9</w:t>
      </w:r>
      <w:r w:rsidR="00277929" w:rsidRPr="00184753">
        <w:rPr>
          <w:noProof/>
          <w:lang w:val="en-US"/>
        </w:rPr>
        <w:t>.</w:t>
      </w:r>
    </w:p>
    <w:p w:rsidR="00277929" w:rsidRPr="00184753" w:rsidRDefault="00710B4D" w:rsidP="00E95347">
      <w:pPr>
        <w:pStyle w:val="Point0"/>
        <w:rPr>
          <w:noProof/>
          <w:lang w:val="en-US"/>
        </w:rPr>
      </w:pPr>
      <w:r>
        <w:rPr>
          <w:noProof/>
          <w:lang w:val="en-US"/>
        </w:rPr>
        <w:t>2.</w:t>
      </w:r>
      <w:r>
        <w:rPr>
          <w:noProof/>
          <w:lang w:val="en-US"/>
        </w:rPr>
        <w:tab/>
      </w:r>
      <w:r w:rsidR="00277929" w:rsidRPr="00184753">
        <w:rPr>
          <w:noProof/>
          <w:lang w:val="en-US"/>
        </w:rPr>
        <w:t>In cases where the Commission initiated the formal investigation procedure, the Commission shall close that procedure.</w:t>
      </w:r>
    </w:p>
    <w:p w:rsidR="00277929" w:rsidRPr="00141AEC" w:rsidRDefault="00277929" w:rsidP="00141AEC">
      <w:pPr>
        <w:pStyle w:val="Titrearticle"/>
      </w:pPr>
      <w:r w:rsidRPr="00184753">
        <w:rPr>
          <w:noProof/>
          <w:lang w:val="en-US"/>
        </w:rPr>
        <w:t>Article</w:t>
      </w:r>
      <w:r>
        <w:rPr>
          <w:noProof/>
          <w:lang w:val="en-US"/>
        </w:rPr>
        <w:t xml:space="preserve"> </w:t>
      </w:r>
      <w:r w:rsidRPr="00B51154">
        <w:rPr>
          <w:noProof/>
          <w:lang w:val="en-US"/>
        </w:rPr>
        <w:t>11</w:t>
      </w:r>
      <w:r w:rsidR="00141AEC">
        <w:rPr>
          <w:noProof/>
          <w:lang w:val="en-US"/>
        </w:rPr>
        <w:br/>
      </w:r>
      <w:r w:rsidRPr="00141AEC">
        <w:t>Revocation of a decision</w:t>
      </w:r>
    </w:p>
    <w:p w:rsidR="00277929" w:rsidRPr="00184753" w:rsidRDefault="00277929" w:rsidP="00277929">
      <w:pPr>
        <w:rPr>
          <w:noProof/>
          <w:lang w:val="en-US"/>
        </w:rPr>
      </w:pPr>
      <w:r w:rsidRPr="00184753">
        <w:rPr>
          <w:noProof/>
          <w:lang w:val="en-US"/>
        </w:rPr>
        <w:t>The Commission may revoke a decision taken pursuant to Article 4(2) or (3), or Article </w:t>
      </w:r>
      <w:r w:rsidRPr="00B51154">
        <w:rPr>
          <w:noProof/>
          <w:lang w:val="en-US"/>
        </w:rPr>
        <w:t>9</w:t>
      </w:r>
      <w:r w:rsidRPr="00184753">
        <w:rPr>
          <w:noProof/>
          <w:lang w:val="en-US"/>
        </w:rPr>
        <w:t>(2), (3)</w:t>
      </w:r>
      <w:r w:rsidRPr="00184753">
        <w:rPr>
          <w:noProof/>
        </w:rPr>
        <w:t xml:space="preserve"> or</w:t>
      </w:r>
      <w:r w:rsidR="009C3BCA">
        <w:rPr>
          <w:noProof/>
          <w:lang w:val="en-US"/>
        </w:rPr>
        <w:t> </w:t>
      </w:r>
      <w:r w:rsidRPr="00184753">
        <w:rPr>
          <w:noProof/>
          <w:lang w:val="en-US"/>
        </w:rPr>
        <w:t>(4), after having given the Member State concerned the opportunity to submit its comments, where the decision was based on incorrect information provided during the procedure which was a determining factor for the decision. Before revoking a decision and taking a new decision, the Commission shall open the formal investigation procedure pursuant to Article 4(4). Articles 6,</w:t>
      </w:r>
      <w:r>
        <w:rPr>
          <w:noProof/>
          <w:lang w:val="en-US"/>
        </w:rPr>
        <w:t xml:space="preserve"> </w:t>
      </w:r>
      <w:r w:rsidRPr="00B51154">
        <w:rPr>
          <w:noProof/>
          <w:lang w:val="en-US"/>
        </w:rPr>
        <w:t>9</w:t>
      </w:r>
      <w:r w:rsidRPr="00184753">
        <w:rPr>
          <w:noProof/>
          <w:lang w:val="en-US"/>
        </w:rPr>
        <w:t xml:space="preserve"> and</w:t>
      </w:r>
      <w:r>
        <w:rPr>
          <w:noProof/>
          <w:lang w:val="en-US"/>
        </w:rPr>
        <w:t xml:space="preserve"> </w:t>
      </w:r>
      <w:r w:rsidRPr="00B51154">
        <w:rPr>
          <w:noProof/>
          <w:lang w:val="en-US"/>
        </w:rPr>
        <w:t>12</w:t>
      </w:r>
      <w:r w:rsidRPr="00184753">
        <w:rPr>
          <w:noProof/>
          <w:lang w:val="en-US"/>
        </w:rPr>
        <w:t xml:space="preserve">, Article </w:t>
      </w:r>
      <w:r w:rsidRPr="00B51154">
        <w:rPr>
          <w:noProof/>
          <w:lang w:val="en-US"/>
        </w:rPr>
        <w:t>13</w:t>
      </w:r>
      <w:r w:rsidRPr="00184753">
        <w:rPr>
          <w:noProof/>
          <w:lang w:val="en-US"/>
        </w:rPr>
        <w:t xml:space="preserve">(1) </w:t>
      </w:r>
      <w:r w:rsidRPr="00B51154">
        <w:rPr>
          <w:noProof/>
          <w:lang w:val="en-US"/>
        </w:rPr>
        <w:t>and</w:t>
      </w:r>
      <w:r w:rsidRPr="00184753">
        <w:rPr>
          <w:noProof/>
          <w:lang w:val="en-US"/>
        </w:rPr>
        <w:t xml:space="preserve"> Articles</w:t>
      </w:r>
      <w:r>
        <w:rPr>
          <w:noProof/>
          <w:lang w:val="en-US"/>
        </w:rPr>
        <w:t xml:space="preserve"> </w:t>
      </w:r>
      <w:r w:rsidRPr="00B51154">
        <w:rPr>
          <w:noProof/>
          <w:lang w:val="en-US"/>
        </w:rPr>
        <w:t>15</w:t>
      </w:r>
      <w:r w:rsidRPr="00184753">
        <w:rPr>
          <w:noProof/>
          <w:lang w:val="en-US"/>
        </w:rPr>
        <w:t>,</w:t>
      </w:r>
      <w:r>
        <w:rPr>
          <w:noProof/>
          <w:lang w:val="en-US"/>
        </w:rPr>
        <w:t xml:space="preserve"> </w:t>
      </w:r>
      <w:r w:rsidRPr="00B51154">
        <w:rPr>
          <w:noProof/>
          <w:lang w:val="en-US"/>
        </w:rPr>
        <w:t>16</w:t>
      </w:r>
      <w:r w:rsidRPr="00184753">
        <w:rPr>
          <w:noProof/>
          <w:lang w:val="en-US"/>
        </w:rPr>
        <w:t xml:space="preserve"> and</w:t>
      </w:r>
      <w:r>
        <w:rPr>
          <w:noProof/>
          <w:lang w:val="en-US"/>
        </w:rPr>
        <w:t xml:space="preserve"> </w:t>
      </w:r>
      <w:r w:rsidRPr="00B51154">
        <w:rPr>
          <w:noProof/>
          <w:lang w:val="en-US"/>
        </w:rPr>
        <w:t>17</w:t>
      </w:r>
      <w:r w:rsidRPr="00184753">
        <w:rPr>
          <w:noProof/>
          <w:lang w:val="en-US"/>
        </w:rPr>
        <w:t xml:space="preserve"> shall apply </w:t>
      </w:r>
      <w:r w:rsidRPr="00184753">
        <w:rPr>
          <w:i/>
          <w:iCs/>
          <w:noProof/>
          <w:lang w:val="en-US"/>
        </w:rPr>
        <w:t>mutatis mutandis</w:t>
      </w:r>
      <w:r w:rsidRPr="00184753">
        <w:rPr>
          <w:noProof/>
          <w:lang w:val="en-US"/>
        </w:rPr>
        <w:t>.</w:t>
      </w:r>
    </w:p>
    <w:p w:rsidR="00277929" w:rsidRPr="00184753" w:rsidRDefault="001D62F0" w:rsidP="000153AB">
      <w:pPr>
        <w:pStyle w:val="ChapterTitle"/>
        <w:rPr>
          <w:noProof/>
          <w:lang w:val="en-US"/>
        </w:rPr>
      </w:pPr>
      <w:r>
        <w:rPr>
          <w:noProof/>
          <w:lang w:val="en-US"/>
        </w:rPr>
        <w:br w:type="page"/>
      </w:r>
      <w:r w:rsidR="00277929" w:rsidRPr="00184753">
        <w:rPr>
          <w:noProof/>
          <w:lang w:val="en-US"/>
        </w:rPr>
        <w:t>CHAPTER III</w:t>
      </w:r>
      <w:r w:rsidR="00277929">
        <w:rPr>
          <w:noProof/>
          <w:lang w:val="en-US"/>
        </w:rPr>
        <w:br/>
      </w:r>
      <w:r w:rsidR="00277929" w:rsidRPr="00184753">
        <w:rPr>
          <w:noProof/>
          <w:lang w:val="en-US"/>
        </w:rPr>
        <w:t>PROCEDURE REGARDING UNLAWFUL AID</w:t>
      </w:r>
    </w:p>
    <w:p w:rsidR="00277929" w:rsidRPr="00141AEC" w:rsidRDefault="00277929" w:rsidP="00141AEC">
      <w:pPr>
        <w:pStyle w:val="Titrearticle"/>
      </w:pPr>
      <w:r w:rsidRPr="00184753">
        <w:rPr>
          <w:noProof/>
          <w:lang w:val="en-US"/>
        </w:rPr>
        <w:t>Article</w:t>
      </w:r>
      <w:r>
        <w:rPr>
          <w:noProof/>
          <w:lang w:val="en-US"/>
        </w:rPr>
        <w:t xml:space="preserve"> </w:t>
      </w:r>
      <w:r w:rsidRPr="00B51154">
        <w:rPr>
          <w:noProof/>
          <w:lang w:val="en-US"/>
        </w:rPr>
        <w:t>12</w:t>
      </w:r>
      <w:r w:rsidR="00141AEC">
        <w:rPr>
          <w:noProof/>
          <w:lang w:val="en-US"/>
        </w:rPr>
        <w:br/>
      </w:r>
      <w:r w:rsidRPr="00141AEC">
        <w:t>Examination, request for information and information injunction</w:t>
      </w:r>
    </w:p>
    <w:p w:rsidR="00277929" w:rsidRPr="00184753" w:rsidRDefault="00710B4D" w:rsidP="00E95347">
      <w:pPr>
        <w:pStyle w:val="Point0"/>
        <w:rPr>
          <w:noProof/>
          <w:lang w:val="en-US"/>
        </w:rPr>
      </w:pPr>
      <w:r>
        <w:rPr>
          <w:noProof/>
          <w:lang w:val="en-US"/>
        </w:rPr>
        <w:t>1.</w:t>
      </w:r>
      <w:r>
        <w:rPr>
          <w:noProof/>
          <w:lang w:val="en-US"/>
        </w:rPr>
        <w:tab/>
      </w:r>
      <w:r w:rsidR="00277929" w:rsidRPr="00184753">
        <w:rPr>
          <w:noProof/>
          <w:lang w:val="en-US"/>
        </w:rPr>
        <w:t>Without prejudice to Article</w:t>
      </w:r>
      <w:r w:rsidR="00277929">
        <w:rPr>
          <w:noProof/>
          <w:lang w:val="en-US"/>
        </w:rPr>
        <w:t xml:space="preserve"> </w:t>
      </w:r>
      <w:r w:rsidR="00277929" w:rsidRPr="00B51154">
        <w:rPr>
          <w:noProof/>
          <w:lang w:val="en-US"/>
        </w:rPr>
        <w:t>24</w:t>
      </w:r>
      <w:r w:rsidR="00277929" w:rsidRPr="00184753">
        <w:rPr>
          <w:noProof/>
          <w:lang w:val="en-US"/>
        </w:rPr>
        <w:t>, the Commission may on its own initiative examine information regarding alleged unlawful aid from whatever source.</w:t>
      </w:r>
    </w:p>
    <w:p w:rsidR="00277929" w:rsidRPr="00184753" w:rsidRDefault="00277929" w:rsidP="009C3BCA">
      <w:pPr>
        <w:pStyle w:val="Text1"/>
        <w:rPr>
          <w:noProof/>
          <w:lang w:val="en-US"/>
        </w:rPr>
      </w:pPr>
      <w:r w:rsidRPr="00184753">
        <w:rPr>
          <w:noProof/>
          <w:lang w:val="en-US"/>
        </w:rPr>
        <w:t xml:space="preserve">The Commission shall examine without undue delay any complaint submitted by any interested party in accordance with Article </w:t>
      </w:r>
      <w:r w:rsidRPr="00B51154">
        <w:rPr>
          <w:noProof/>
          <w:lang w:val="en-US"/>
        </w:rPr>
        <w:t>24</w:t>
      </w:r>
      <w:r w:rsidRPr="00184753">
        <w:rPr>
          <w:noProof/>
          <w:lang w:val="en-US"/>
        </w:rPr>
        <w:t xml:space="preserve">(2) and shall ensure that the </w:t>
      </w:r>
      <w:smartTag w:uri="urn:schemas-microsoft-com:office:smarttags" w:element="place">
        <w:smartTag w:uri="urn:schemas-microsoft-com:office:smarttags" w:element="PlaceName">
          <w:r w:rsidRPr="00184753">
            <w:rPr>
              <w:noProof/>
              <w:lang w:val="en-US"/>
            </w:rPr>
            <w:t>Member</w:t>
          </w:r>
        </w:smartTag>
        <w:r w:rsidRPr="00184753">
          <w:rPr>
            <w:noProof/>
            <w:lang w:val="en-US"/>
          </w:rPr>
          <w:t xml:space="preserve"> </w:t>
        </w:r>
        <w:smartTag w:uri="urn:schemas-microsoft-com:office:smarttags" w:element="PlaceType">
          <w:r w:rsidRPr="00184753">
            <w:rPr>
              <w:noProof/>
              <w:lang w:val="en-US"/>
            </w:rPr>
            <w:t>State</w:t>
          </w:r>
        </w:smartTag>
      </w:smartTag>
      <w:r w:rsidRPr="00184753">
        <w:rPr>
          <w:noProof/>
          <w:lang w:val="en-US"/>
        </w:rPr>
        <w:t xml:space="preserve"> concerned is kept fully and regularly informed of the progress and outcome of the examination.</w:t>
      </w:r>
    </w:p>
    <w:p w:rsidR="00277929" w:rsidRPr="00184753" w:rsidRDefault="00710B4D" w:rsidP="00E95347">
      <w:pPr>
        <w:pStyle w:val="Point0"/>
        <w:rPr>
          <w:noProof/>
          <w:lang w:val="en-US"/>
        </w:rPr>
      </w:pPr>
      <w:r>
        <w:rPr>
          <w:noProof/>
          <w:lang w:val="en-US"/>
        </w:rPr>
        <w:t>2.</w:t>
      </w:r>
      <w:r>
        <w:rPr>
          <w:noProof/>
          <w:lang w:val="en-US"/>
        </w:rPr>
        <w:tab/>
      </w:r>
      <w:r w:rsidR="00277929" w:rsidRPr="00184753">
        <w:rPr>
          <w:noProof/>
          <w:lang w:val="en-US"/>
        </w:rPr>
        <w:t xml:space="preserve">If necessary, the Commission shall request information from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concerned. Article 2(2) and Article 5(1) and (2) shall apply </w:t>
      </w:r>
      <w:r w:rsidR="00277929" w:rsidRPr="00184753">
        <w:rPr>
          <w:i/>
          <w:iCs/>
          <w:noProof/>
          <w:lang w:val="en-US"/>
        </w:rPr>
        <w:t>mutatis mutandis</w:t>
      </w:r>
      <w:r w:rsidR="00277929" w:rsidRPr="00184753">
        <w:rPr>
          <w:noProof/>
          <w:lang w:val="en-US"/>
        </w:rPr>
        <w:t>.</w:t>
      </w:r>
    </w:p>
    <w:p w:rsidR="00277929" w:rsidRPr="00184753" w:rsidRDefault="00277929" w:rsidP="009C3BCA">
      <w:pPr>
        <w:pStyle w:val="Text1"/>
        <w:rPr>
          <w:noProof/>
          <w:lang w:val="en-US"/>
        </w:rPr>
      </w:pPr>
      <w:r w:rsidRPr="00184753">
        <w:rPr>
          <w:noProof/>
          <w:lang w:val="en-US"/>
        </w:rPr>
        <w:t xml:space="preserve">After the initiation of the formal investigation procedure, the Commission may also request information from any other </w:t>
      </w:r>
      <w:smartTag w:uri="urn:schemas-microsoft-com:office:smarttags" w:element="place">
        <w:smartTag w:uri="urn:schemas-microsoft-com:office:smarttags" w:element="PlaceName">
          <w:r w:rsidRPr="00184753">
            <w:rPr>
              <w:noProof/>
              <w:lang w:val="en-US"/>
            </w:rPr>
            <w:t>Member</w:t>
          </w:r>
        </w:smartTag>
        <w:r w:rsidRPr="00184753">
          <w:rPr>
            <w:noProof/>
            <w:lang w:val="en-US"/>
          </w:rPr>
          <w:t xml:space="preserve"> </w:t>
        </w:r>
        <w:smartTag w:uri="urn:schemas-microsoft-com:office:smarttags" w:element="PlaceType">
          <w:r w:rsidRPr="00184753">
            <w:rPr>
              <w:noProof/>
              <w:lang w:val="en-US"/>
            </w:rPr>
            <w:t>State</w:t>
          </w:r>
        </w:smartTag>
      </w:smartTag>
      <w:r w:rsidRPr="00184753">
        <w:rPr>
          <w:noProof/>
          <w:lang w:val="en-US"/>
        </w:rPr>
        <w:t>, from an undertaking, or association of undertakings in accordance with Article</w:t>
      </w:r>
      <w:r>
        <w:rPr>
          <w:noProof/>
          <w:lang w:val="en-US"/>
        </w:rPr>
        <w:t>s</w:t>
      </w:r>
      <w:r w:rsidRPr="00184753">
        <w:rPr>
          <w:noProof/>
          <w:lang w:val="en-US"/>
        </w:rPr>
        <w:t xml:space="preserve"> </w:t>
      </w:r>
      <w:r w:rsidRPr="00B51154">
        <w:rPr>
          <w:noProof/>
          <w:lang w:val="en-US"/>
        </w:rPr>
        <w:t>7</w:t>
      </w:r>
      <w:r w:rsidRPr="00184753">
        <w:rPr>
          <w:noProof/>
          <w:lang w:val="en-US"/>
        </w:rPr>
        <w:t xml:space="preserve"> and </w:t>
      </w:r>
      <w:r w:rsidRPr="00B51154">
        <w:rPr>
          <w:noProof/>
          <w:lang w:val="en-US"/>
        </w:rPr>
        <w:t>8</w:t>
      </w:r>
      <w:r w:rsidRPr="00184753">
        <w:rPr>
          <w:noProof/>
          <w:lang w:val="en-US"/>
        </w:rPr>
        <w:t xml:space="preserve">, which shall apply </w:t>
      </w:r>
      <w:r w:rsidRPr="00184753">
        <w:rPr>
          <w:i/>
          <w:iCs/>
          <w:noProof/>
          <w:lang w:val="en-US"/>
        </w:rPr>
        <w:t>mutatis mutandis</w:t>
      </w:r>
      <w:r w:rsidRPr="00184753">
        <w:rPr>
          <w:noProof/>
          <w:lang w:val="en-US"/>
        </w:rPr>
        <w:t>.</w:t>
      </w:r>
    </w:p>
    <w:p w:rsidR="00277929" w:rsidRPr="00184753" w:rsidRDefault="001D62F0" w:rsidP="00E95347">
      <w:pPr>
        <w:pStyle w:val="Point0"/>
        <w:rPr>
          <w:noProof/>
          <w:lang w:val="en-US"/>
        </w:rPr>
      </w:pPr>
      <w:r>
        <w:rPr>
          <w:noProof/>
          <w:lang w:val="en-US"/>
        </w:rPr>
        <w:br w:type="page"/>
      </w:r>
      <w:r w:rsidR="00710B4D">
        <w:rPr>
          <w:noProof/>
          <w:lang w:val="en-US"/>
        </w:rPr>
        <w:t>3.</w:t>
      </w:r>
      <w:r w:rsidR="00710B4D">
        <w:rPr>
          <w:noProof/>
          <w:lang w:val="en-US"/>
        </w:rPr>
        <w:tab/>
      </w:r>
      <w:r w:rsidR="00277929" w:rsidRPr="00184753">
        <w:rPr>
          <w:noProof/>
          <w:lang w:val="en-US"/>
        </w:rPr>
        <w:t xml:space="preserve">Where, despite a reminder pursuant to Article 5(2), the Member State concerned does not provide the information requested within the period prescribed by the Commission, or where it provides incomplete information, the Commission shall by decision require the information to be provided ( </w:t>
      </w:r>
      <w:r w:rsidR="00710B4D">
        <w:rPr>
          <w:noProof/>
          <w:lang w:val="en-US"/>
        </w:rPr>
        <w:t>'</w:t>
      </w:r>
      <w:r w:rsidR="00277929" w:rsidRPr="00184753">
        <w:rPr>
          <w:noProof/>
          <w:lang w:val="en-US"/>
        </w:rPr>
        <w:t>information injunction</w:t>
      </w:r>
      <w:r w:rsidR="00710B4D">
        <w:rPr>
          <w:noProof/>
          <w:lang w:val="en-US"/>
        </w:rPr>
        <w:t>'</w:t>
      </w:r>
      <w:r w:rsidR="00277929" w:rsidRPr="00184753">
        <w:rPr>
          <w:noProof/>
          <w:lang w:val="en-US"/>
        </w:rPr>
        <w:t>). The decision shall specify what information is required and prescribe an appropriate period within which it is to be supplied.</w:t>
      </w:r>
    </w:p>
    <w:p w:rsidR="00277929" w:rsidRPr="00141AEC" w:rsidRDefault="00277929" w:rsidP="00141AEC">
      <w:pPr>
        <w:pStyle w:val="Titrearticle"/>
      </w:pPr>
      <w:r w:rsidRPr="00184753">
        <w:rPr>
          <w:noProof/>
          <w:lang w:val="en-US"/>
        </w:rPr>
        <w:t>Article</w:t>
      </w:r>
      <w:r>
        <w:rPr>
          <w:noProof/>
          <w:lang w:val="en-US"/>
        </w:rPr>
        <w:t xml:space="preserve"> </w:t>
      </w:r>
      <w:r w:rsidRPr="00B51154">
        <w:rPr>
          <w:noProof/>
          <w:lang w:val="en-US"/>
        </w:rPr>
        <w:t>13</w:t>
      </w:r>
      <w:r w:rsidR="00141AEC">
        <w:rPr>
          <w:noProof/>
          <w:lang w:val="en-US"/>
        </w:rPr>
        <w:br/>
      </w:r>
      <w:r w:rsidRPr="00141AEC">
        <w:t>Injunction to suspend or provisionally recover aid</w:t>
      </w:r>
    </w:p>
    <w:p w:rsidR="00277929" w:rsidRPr="00184753" w:rsidRDefault="00710B4D" w:rsidP="00E95347">
      <w:pPr>
        <w:pStyle w:val="Point0"/>
        <w:rPr>
          <w:noProof/>
          <w:lang w:val="en-US"/>
        </w:rPr>
      </w:pPr>
      <w:r>
        <w:rPr>
          <w:noProof/>
          <w:lang w:val="en-US"/>
        </w:rPr>
        <w:t>1.</w:t>
      </w:r>
      <w:r>
        <w:rPr>
          <w:noProof/>
          <w:lang w:val="en-US"/>
        </w:rPr>
        <w:tab/>
      </w:r>
      <w:r w:rsidR="00277929" w:rsidRPr="00184753">
        <w:rPr>
          <w:noProof/>
          <w:lang w:val="en-US"/>
        </w:rPr>
        <w:t>The Commission may, after giving the Member State concerned the opportunity to submit its comments, adopt a decision requiring the Member State to suspend any unlawful aid until the Commission has taken a decision on the compatibility of the aid with the</w:t>
      </w:r>
      <w:r w:rsidR="00277929">
        <w:rPr>
          <w:noProof/>
          <w:lang w:val="en-US"/>
        </w:rPr>
        <w:t xml:space="preserve"> </w:t>
      </w:r>
      <w:r w:rsidR="00277929" w:rsidRPr="00184753">
        <w:rPr>
          <w:noProof/>
          <w:lang w:val="en-US"/>
        </w:rPr>
        <w:t>internal market (</w:t>
      </w:r>
      <w:r>
        <w:rPr>
          <w:noProof/>
          <w:lang w:val="en-US"/>
        </w:rPr>
        <w:t>'</w:t>
      </w:r>
      <w:r w:rsidR="00277929" w:rsidRPr="00184753">
        <w:rPr>
          <w:noProof/>
          <w:lang w:val="en-US"/>
        </w:rPr>
        <w:t>suspension injunction</w:t>
      </w:r>
      <w:r>
        <w:rPr>
          <w:noProof/>
          <w:lang w:val="en-US"/>
        </w:rPr>
        <w:t>'</w:t>
      </w:r>
      <w:r w:rsidR="00277929" w:rsidRPr="00184753">
        <w:rPr>
          <w:noProof/>
          <w:lang w:val="en-US"/>
        </w:rPr>
        <w:t>).</w:t>
      </w:r>
    </w:p>
    <w:p w:rsidR="00277929" w:rsidRPr="00184753" w:rsidRDefault="00710B4D" w:rsidP="00E95347">
      <w:pPr>
        <w:pStyle w:val="Point0"/>
        <w:rPr>
          <w:noProof/>
          <w:lang w:val="en-US"/>
        </w:rPr>
      </w:pPr>
      <w:r>
        <w:rPr>
          <w:noProof/>
          <w:lang w:val="en-US"/>
        </w:rPr>
        <w:t>2.</w:t>
      </w:r>
      <w:r>
        <w:rPr>
          <w:noProof/>
          <w:lang w:val="en-US"/>
        </w:rPr>
        <w:tab/>
      </w:r>
      <w:r w:rsidR="00277929" w:rsidRPr="00184753">
        <w:rPr>
          <w:noProof/>
          <w:lang w:val="en-US"/>
        </w:rPr>
        <w:t>The Commission may, after giving the Member State concerned the opportunity to submit its comments, adopt a decision requiring the Member State provisionally to recover any unlawful aid until the Commission has taken a decision on the compatibility of the aid with the</w:t>
      </w:r>
      <w:r w:rsidR="00277929">
        <w:rPr>
          <w:noProof/>
          <w:lang w:val="en-US"/>
        </w:rPr>
        <w:t xml:space="preserve"> </w:t>
      </w:r>
      <w:r w:rsidR="00277929" w:rsidRPr="00184753">
        <w:rPr>
          <w:noProof/>
          <w:lang w:val="en-US"/>
        </w:rPr>
        <w:t>internal market (</w:t>
      </w:r>
      <w:r>
        <w:rPr>
          <w:noProof/>
          <w:lang w:val="en-US"/>
        </w:rPr>
        <w:t>'</w:t>
      </w:r>
      <w:r w:rsidR="00277929" w:rsidRPr="00184753">
        <w:rPr>
          <w:noProof/>
          <w:lang w:val="en-US"/>
        </w:rPr>
        <w:t>recovery injunction</w:t>
      </w:r>
      <w:r>
        <w:rPr>
          <w:noProof/>
          <w:lang w:val="en-US"/>
        </w:rPr>
        <w:t>'</w:t>
      </w:r>
      <w:r w:rsidR="00277929" w:rsidRPr="00184753">
        <w:rPr>
          <w:noProof/>
          <w:lang w:val="en-US"/>
        </w:rPr>
        <w:t>), if all the following criteria are fulfilled:</w:t>
      </w:r>
    </w:p>
    <w:p w:rsidR="00277929" w:rsidRPr="00184753" w:rsidRDefault="00277929" w:rsidP="00E95347">
      <w:pPr>
        <w:pStyle w:val="Point1"/>
        <w:rPr>
          <w:noProof/>
          <w:lang w:val="en-US"/>
        </w:rPr>
      </w:pPr>
      <w:r w:rsidRPr="00B51154">
        <w:rPr>
          <w:noProof/>
          <w:lang w:val="en-US"/>
        </w:rPr>
        <w:t>(a)</w:t>
      </w:r>
      <w:r w:rsidRPr="00184753">
        <w:rPr>
          <w:noProof/>
          <w:lang w:val="en-US"/>
        </w:rPr>
        <w:tab/>
        <w:t>according to an established practice there are no doubts about the aid character of the measure concerned</w:t>
      </w:r>
      <w:r w:rsidRPr="00B51154">
        <w:rPr>
          <w:noProof/>
          <w:lang w:val="en-US"/>
        </w:rPr>
        <w:t>;</w:t>
      </w:r>
    </w:p>
    <w:p w:rsidR="00277929" w:rsidRPr="00184753" w:rsidRDefault="00277929" w:rsidP="00E95347">
      <w:pPr>
        <w:pStyle w:val="Point1"/>
        <w:rPr>
          <w:noProof/>
          <w:lang w:val="en-US"/>
        </w:rPr>
      </w:pPr>
      <w:r w:rsidRPr="00B51154">
        <w:rPr>
          <w:noProof/>
          <w:lang w:val="en-US"/>
        </w:rPr>
        <w:t>(b)</w:t>
      </w:r>
      <w:r w:rsidRPr="00184753">
        <w:rPr>
          <w:noProof/>
          <w:lang w:val="en-US"/>
        </w:rPr>
        <w:tab/>
        <w:t>there is an urgency to act</w:t>
      </w:r>
      <w:r w:rsidRPr="00B51154">
        <w:rPr>
          <w:noProof/>
          <w:lang w:val="en-US"/>
        </w:rPr>
        <w:t>;</w:t>
      </w:r>
    </w:p>
    <w:p w:rsidR="00277929" w:rsidRPr="00184753" w:rsidRDefault="001D62F0" w:rsidP="00E95347">
      <w:pPr>
        <w:pStyle w:val="Point1"/>
        <w:rPr>
          <w:noProof/>
          <w:lang w:val="en-US"/>
        </w:rPr>
      </w:pPr>
      <w:r>
        <w:rPr>
          <w:noProof/>
          <w:lang w:val="en-US"/>
        </w:rPr>
        <w:br w:type="page"/>
      </w:r>
      <w:r w:rsidR="00277929" w:rsidRPr="00B51154">
        <w:rPr>
          <w:noProof/>
          <w:lang w:val="en-US"/>
        </w:rPr>
        <w:t>(c)</w:t>
      </w:r>
      <w:r w:rsidR="00277929" w:rsidRPr="00184753">
        <w:rPr>
          <w:noProof/>
          <w:lang w:val="en-US"/>
        </w:rPr>
        <w:tab/>
        <w:t>there is a serious risk of substantial and irreparable damage to a competitor.</w:t>
      </w:r>
    </w:p>
    <w:p w:rsidR="00277929" w:rsidRPr="00184753" w:rsidRDefault="00277929" w:rsidP="009C3BCA">
      <w:pPr>
        <w:pStyle w:val="Text1"/>
        <w:rPr>
          <w:noProof/>
          <w:lang w:val="en-US"/>
        </w:rPr>
      </w:pPr>
      <w:r w:rsidRPr="00184753">
        <w:rPr>
          <w:noProof/>
          <w:lang w:val="en-US"/>
        </w:rPr>
        <w:t xml:space="preserve">Recovery shall be effected in accordance with the procedure set out in Article </w:t>
      </w:r>
      <w:r w:rsidRPr="00B51154">
        <w:rPr>
          <w:noProof/>
          <w:lang w:val="en-US"/>
        </w:rPr>
        <w:t>16</w:t>
      </w:r>
      <w:r w:rsidRPr="00184753">
        <w:rPr>
          <w:noProof/>
          <w:lang w:val="en-US"/>
        </w:rPr>
        <w:t>(2) and (3). After the aid has been effectively recovered, the Commission shall take a decision within the time limits applicable to notified aid.</w:t>
      </w:r>
    </w:p>
    <w:p w:rsidR="00277929" w:rsidRPr="00184753" w:rsidRDefault="00277929" w:rsidP="009C3BCA">
      <w:pPr>
        <w:pStyle w:val="Text1"/>
        <w:rPr>
          <w:noProof/>
          <w:lang w:val="en-US"/>
        </w:rPr>
      </w:pPr>
      <w:r w:rsidRPr="00184753">
        <w:rPr>
          <w:noProof/>
          <w:lang w:val="en-US"/>
        </w:rPr>
        <w:t xml:space="preserve">The Commission may authorise the </w:t>
      </w:r>
      <w:smartTag w:uri="urn:schemas-microsoft-com:office:smarttags" w:element="place">
        <w:smartTag w:uri="urn:schemas-microsoft-com:office:smarttags" w:element="PlaceName">
          <w:r w:rsidRPr="00184753">
            <w:rPr>
              <w:noProof/>
              <w:lang w:val="en-US"/>
            </w:rPr>
            <w:t>Member</w:t>
          </w:r>
        </w:smartTag>
        <w:r w:rsidRPr="00184753">
          <w:rPr>
            <w:noProof/>
            <w:lang w:val="en-US"/>
          </w:rPr>
          <w:t xml:space="preserve"> </w:t>
        </w:r>
        <w:smartTag w:uri="urn:schemas-microsoft-com:office:smarttags" w:element="PlaceType">
          <w:r w:rsidRPr="00184753">
            <w:rPr>
              <w:noProof/>
              <w:lang w:val="en-US"/>
            </w:rPr>
            <w:t>State</w:t>
          </w:r>
        </w:smartTag>
      </w:smartTag>
      <w:r w:rsidRPr="00184753">
        <w:rPr>
          <w:noProof/>
          <w:lang w:val="en-US"/>
        </w:rPr>
        <w:t xml:space="preserve"> to couple the refunding of the aid with the payment of rescue aid to the </w:t>
      </w:r>
      <w:r w:rsidRPr="00CB04F1">
        <w:rPr>
          <w:noProof/>
          <w:lang w:val="en-US"/>
        </w:rPr>
        <w:t>firm</w:t>
      </w:r>
      <w:r w:rsidRPr="00184753">
        <w:rPr>
          <w:noProof/>
          <w:lang w:val="en-US"/>
        </w:rPr>
        <w:t xml:space="preserve"> concerned.</w:t>
      </w:r>
    </w:p>
    <w:p w:rsidR="00277929" w:rsidRPr="00184753" w:rsidRDefault="00277929" w:rsidP="009C3BCA">
      <w:pPr>
        <w:pStyle w:val="Text1"/>
        <w:rPr>
          <w:noProof/>
          <w:lang w:val="en-US"/>
        </w:rPr>
      </w:pPr>
      <w:r w:rsidRPr="00184753">
        <w:rPr>
          <w:noProof/>
          <w:lang w:val="en-US"/>
        </w:rPr>
        <w:t>The provisions of this paragraph shall be applicable only to unlawful aid implemented after the entry into force of</w:t>
      </w:r>
      <w:r>
        <w:rPr>
          <w:noProof/>
          <w:lang w:val="en-US"/>
        </w:rPr>
        <w:t xml:space="preserve"> </w:t>
      </w:r>
      <w:r w:rsidRPr="00184753">
        <w:rPr>
          <w:noProof/>
          <w:lang w:val="en-US"/>
        </w:rPr>
        <w:t>Regulation</w:t>
      </w:r>
      <w:r w:rsidRPr="00184753">
        <w:rPr>
          <w:noProof/>
        </w:rPr>
        <w:t xml:space="preserve"> </w:t>
      </w:r>
      <w:r w:rsidRPr="00184753">
        <w:rPr>
          <w:noProof/>
          <w:lang w:val="en-US"/>
        </w:rPr>
        <w:t>(EC) No 659/1999</w:t>
      </w:r>
      <w:r w:rsidRPr="00184753">
        <w:rPr>
          <w:noProof/>
        </w:rPr>
        <w:t xml:space="preserve"> </w:t>
      </w:r>
      <w:r w:rsidRPr="00184753">
        <w:rPr>
          <w:noProof/>
          <w:lang w:val="en-US"/>
        </w:rPr>
        <w:t>.</w:t>
      </w:r>
    </w:p>
    <w:p w:rsidR="00277929" w:rsidRPr="00141AEC" w:rsidRDefault="00277929" w:rsidP="00141AEC">
      <w:pPr>
        <w:pStyle w:val="Titrearticle"/>
      </w:pPr>
      <w:r w:rsidRPr="00184753">
        <w:rPr>
          <w:noProof/>
          <w:lang w:val="en-US"/>
        </w:rPr>
        <w:t>Article</w:t>
      </w:r>
      <w:r>
        <w:rPr>
          <w:noProof/>
          <w:lang w:val="en-US"/>
        </w:rPr>
        <w:t xml:space="preserve"> </w:t>
      </w:r>
      <w:r w:rsidRPr="00B51154">
        <w:rPr>
          <w:noProof/>
          <w:lang w:val="en-US"/>
        </w:rPr>
        <w:t>14</w:t>
      </w:r>
      <w:r w:rsidR="00141AEC">
        <w:rPr>
          <w:noProof/>
          <w:lang w:val="en-US"/>
        </w:rPr>
        <w:br/>
      </w:r>
      <w:r w:rsidRPr="00141AEC">
        <w:t>Non-compliance with an injunction decision</w:t>
      </w:r>
    </w:p>
    <w:p w:rsidR="00277929" w:rsidRPr="00184753" w:rsidRDefault="00277929" w:rsidP="00277929">
      <w:pPr>
        <w:rPr>
          <w:noProof/>
          <w:lang w:val="en-US"/>
        </w:rPr>
      </w:pPr>
      <w:r w:rsidRPr="00184753">
        <w:rPr>
          <w:noProof/>
          <w:lang w:val="en-US"/>
        </w:rPr>
        <w:t>If the Member State fails to comply with a suspension injunction or a recovery injunction, the Commission shall be entitled, while carrying out the examination on the substance of the matter on the basis of the information available, to refer the matter to the Court of Justice of the European</w:t>
      </w:r>
      <w:r w:rsidR="009B4803">
        <w:rPr>
          <w:noProof/>
          <w:lang w:val="en-US"/>
        </w:rPr>
        <w:t> </w:t>
      </w:r>
      <w:r w:rsidRPr="00184753">
        <w:rPr>
          <w:noProof/>
          <w:lang w:val="en-US"/>
        </w:rPr>
        <w:t>Union direct</w:t>
      </w:r>
      <w:r w:rsidRPr="00B51154">
        <w:rPr>
          <w:noProof/>
        </w:rPr>
        <w:t>ly</w:t>
      </w:r>
      <w:r w:rsidRPr="00184753">
        <w:rPr>
          <w:noProof/>
          <w:lang w:val="en-US"/>
        </w:rPr>
        <w:t xml:space="preserve"> and apply for a declaration that the failure to comply constitutes an infringement of the</w:t>
      </w:r>
      <w:r>
        <w:rPr>
          <w:noProof/>
          <w:lang w:val="en-US"/>
        </w:rPr>
        <w:t xml:space="preserve"> </w:t>
      </w:r>
      <w:r w:rsidRPr="00184753">
        <w:rPr>
          <w:noProof/>
          <w:lang w:val="en-US"/>
        </w:rPr>
        <w:t>TFEU .</w:t>
      </w:r>
    </w:p>
    <w:p w:rsidR="00277929" w:rsidRPr="00141AEC" w:rsidRDefault="001D62F0" w:rsidP="00141AEC">
      <w:pPr>
        <w:pStyle w:val="Titrearticle"/>
      </w:pPr>
      <w:r>
        <w:rPr>
          <w:noProof/>
          <w:lang w:val="en-US"/>
        </w:rPr>
        <w:br w:type="page"/>
      </w:r>
      <w:r w:rsidR="00277929" w:rsidRPr="00184753">
        <w:rPr>
          <w:noProof/>
          <w:lang w:val="en-US"/>
        </w:rPr>
        <w:t>Article</w:t>
      </w:r>
      <w:r w:rsidR="00277929">
        <w:rPr>
          <w:noProof/>
          <w:lang w:val="en-US"/>
        </w:rPr>
        <w:t xml:space="preserve"> </w:t>
      </w:r>
      <w:r w:rsidR="00277929" w:rsidRPr="00B51154">
        <w:rPr>
          <w:noProof/>
          <w:lang w:val="en-US"/>
        </w:rPr>
        <w:t>15</w:t>
      </w:r>
      <w:r w:rsidR="00141AEC">
        <w:rPr>
          <w:noProof/>
          <w:lang w:val="en-US"/>
        </w:rPr>
        <w:br/>
      </w:r>
      <w:r w:rsidR="00277929" w:rsidRPr="00141AEC">
        <w:t>Decisions of the Commission</w:t>
      </w:r>
    </w:p>
    <w:p w:rsidR="00277929" w:rsidRPr="00184753" w:rsidRDefault="00710B4D" w:rsidP="00E95347">
      <w:pPr>
        <w:pStyle w:val="Point0"/>
        <w:rPr>
          <w:noProof/>
          <w:lang w:val="en-US"/>
        </w:rPr>
      </w:pPr>
      <w:r>
        <w:rPr>
          <w:noProof/>
          <w:lang w:val="en-US"/>
        </w:rPr>
        <w:t>1.</w:t>
      </w:r>
      <w:r>
        <w:rPr>
          <w:noProof/>
          <w:lang w:val="en-US"/>
        </w:rPr>
        <w:tab/>
      </w:r>
      <w:r w:rsidR="00277929" w:rsidRPr="00184753">
        <w:rPr>
          <w:noProof/>
          <w:lang w:val="en-US"/>
        </w:rPr>
        <w:t xml:space="preserve">The examination of possible unlawful aid shall result in a decision pursuant to Article 4(2), (3) or (4). In the case of decisions to initiate the formal investigation procedure, proceedings shall be closed by means of a decision pursuant to Article </w:t>
      </w:r>
      <w:r w:rsidR="00277929" w:rsidRPr="00B51154">
        <w:rPr>
          <w:noProof/>
          <w:lang w:val="en-US"/>
        </w:rPr>
        <w:t>9</w:t>
      </w:r>
      <w:r w:rsidR="00277929" w:rsidRPr="00184753">
        <w:rPr>
          <w:noProof/>
          <w:lang w:val="en-US"/>
        </w:rPr>
        <w:t>. If a Member</w:t>
      </w:r>
      <w:r w:rsidR="009B4803">
        <w:rPr>
          <w:noProof/>
          <w:lang w:val="en-US"/>
        </w:rPr>
        <w:t> </w:t>
      </w:r>
      <w:r w:rsidR="00277929" w:rsidRPr="00184753">
        <w:rPr>
          <w:noProof/>
          <w:lang w:val="en-US"/>
        </w:rPr>
        <w:t>State fails to comply with an information injunction, that decision shall be taken on the basis of the information available.</w:t>
      </w:r>
    </w:p>
    <w:p w:rsidR="00277929" w:rsidRPr="00184753" w:rsidRDefault="00710B4D" w:rsidP="00E95347">
      <w:pPr>
        <w:pStyle w:val="Point0"/>
        <w:rPr>
          <w:noProof/>
          <w:lang w:val="en-US"/>
        </w:rPr>
      </w:pPr>
      <w:r>
        <w:rPr>
          <w:noProof/>
          <w:lang w:val="en-US"/>
        </w:rPr>
        <w:t>2.</w:t>
      </w:r>
      <w:r>
        <w:rPr>
          <w:noProof/>
          <w:lang w:val="en-US"/>
        </w:rPr>
        <w:tab/>
      </w:r>
      <w:r w:rsidR="00277929" w:rsidRPr="00184753">
        <w:rPr>
          <w:noProof/>
          <w:lang w:val="en-US"/>
        </w:rPr>
        <w:t xml:space="preserve">In cases of possible unlawful aid and without prejudice to Article </w:t>
      </w:r>
      <w:r w:rsidR="00277929" w:rsidRPr="00B51154">
        <w:rPr>
          <w:noProof/>
          <w:lang w:val="en-US"/>
        </w:rPr>
        <w:t>13</w:t>
      </w:r>
      <w:r w:rsidR="00277929" w:rsidRPr="00184753">
        <w:rPr>
          <w:noProof/>
          <w:lang w:val="en-US"/>
        </w:rPr>
        <w:t xml:space="preserve">(2), the Commission shall not be bound by the time-limit set out in Articles 4(5), </w:t>
      </w:r>
      <w:r w:rsidR="00277929" w:rsidRPr="00B51154">
        <w:rPr>
          <w:noProof/>
          <w:lang w:val="en-US"/>
        </w:rPr>
        <w:t>9</w:t>
      </w:r>
      <w:r w:rsidR="00277929" w:rsidRPr="00184753">
        <w:rPr>
          <w:noProof/>
          <w:lang w:val="en-US"/>
        </w:rPr>
        <w:t xml:space="preserve">(6) and </w:t>
      </w:r>
      <w:r w:rsidR="00277929" w:rsidRPr="00B51154">
        <w:rPr>
          <w:noProof/>
          <w:lang w:val="en-US"/>
        </w:rPr>
        <w:t>9</w:t>
      </w:r>
      <w:r w:rsidR="00277929" w:rsidRPr="00184753">
        <w:rPr>
          <w:noProof/>
          <w:lang w:val="en-US"/>
        </w:rPr>
        <w:t>(7).</w:t>
      </w:r>
    </w:p>
    <w:p w:rsidR="00277929" w:rsidRPr="00184753" w:rsidRDefault="00710B4D" w:rsidP="00E95347">
      <w:pPr>
        <w:pStyle w:val="Point0"/>
        <w:rPr>
          <w:noProof/>
          <w:lang w:val="en-US"/>
        </w:rPr>
      </w:pPr>
      <w:r>
        <w:rPr>
          <w:noProof/>
          <w:lang w:val="en-US"/>
        </w:rPr>
        <w:t>3.</w:t>
      </w:r>
      <w:r>
        <w:rPr>
          <w:noProof/>
          <w:lang w:val="en-US"/>
        </w:rPr>
        <w:tab/>
      </w:r>
      <w:r w:rsidR="00277929" w:rsidRPr="00184753">
        <w:rPr>
          <w:noProof/>
          <w:lang w:val="en-US"/>
        </w:rPr>
        <w:t>Article</w:t>
      </w:r>
      <w:r w:rsidR="00277929">
        <w:rPr>
          <w:noProof/>
          <w:lang w:val="en-US"/>
        </w:rPr>
        <w:t xml:space="preserve"> </w:t>
      </w:r>
      <w:r w:rsidR="00277929" w:rsidRPr="00B51154">
        <w:rPr>
          <w:noProof/>
          <w:lang w:val="en-US"/>
        </w:rPr>
        <w:t>11</w:t>
      </w:r>
      <w:r w:rsidR="00277929" w:rsidRPr="00184753">
        <w:rPr>
          <w:noProof/>
          <w:lang w:val="en-US"/>
        </w:rPr>
        <w:t xml:space="preserve"> shall apply </w:t>
      </w:r>
      <w:r w:rsidR="00277929" w:rsidRPr="00184753">
        <w:rPr>
          <w:i/>
          <w:iCs/>
          <w:noProof/>
          <w:lang w:val="en-US"/>
        </w:rPr>
        <w:t>mutatis mutandis</w:t>
      </w:r>
      <w:r w:rsidR="00277929" w:rsidRPr="00184753">
        <w:rPr>
          <w:noProof/>
          <w:lang w:val="en-US"/>
        </w:rPr>
        <w:t>.</w:t>
      </w:r>
    </w:p>
    <w:p w:rsidR="00277929" w:rsidRPr="00141AEC" w:rsidRDefault="00277929" w:rsidP="00141AEC">
      <w:pPr>
        <w:pStyle w:val="Titrearticle"/>
      </w:pPr>
      <w:r w:rsidRPr="00184753">
        <w:rPr>
          <w:noProof/>
          <w:lang w:val="en-US"/>
        </w:rPr>
        <w:t>Article</w:t>
      </w:r>
      <w:r>
        <w:rPr>
          <w:noProof/>
          <w:lang w:val="en-US"/>
        </w:rPr>
        <w:t xml:space="preserve"> </w:t>
      </w:r>
      <w:r w:rsidRPr="00B51154">
        <w:rPr>
          <w:noProof/>
          <w:lang w:val="en-US"/>
        </w:rPr>
        <w:t>16</w:t>
      </w:r>
      <w:r w:rsidR="00141AEC">
        <w:rPr>
          <w:noProof/>
          <w:lang w:val="en-US"/>
        </w:rPr>
        <w:br/>
      </w:r>
      <w:r w:rsidRPr="00141AEC">
        <w:t>Recovery of aid</w:t>
      </w:r>
    </w:p>
    <w:p w:rsidR="00277929" w:rsidRPr="00184753" w:rsidRDefault="00710B4D" w:rsidP="00E95347">
      <w:pPr>
        <w:pStyle w:val="Point0"/>
        <w:rPr>
          <w:noProof/>
          <w:lang w:val="en-US"/>
        </w:rPr>
      </w:pPr>
      <w:r>
        <w:rPr>
          <w:noProof/>
          <w:lang w:val="en-US"/>
        </w:rPr>
        <w:t>1.</w:t>
      </w:r>
      <w:r>
        <w:rPr>
          <w:noProof/>
          <w:lang w:val="en-US"/>
        </w:rPr>
        <w:tab/>
      </w:r>
      <w:r w:rsidR="00277929" w:rsidRPr="00184753">
        <w:rPr>
          <w:noProof/>
          <w:lang w:val="en-US"/>
        </w:rPr>
        <w:t xml:space="preserve">Where negative decisions are taken in cases of unlawful aid, the Commission shall decide that the Member State concerned shall take all necessary measures to recover the aid from the beneficiary ( </w:t>
      </w:r>
      <w:r>
        <w:rPr>
          <w:noProof/>
          <w:lang w:val="en-US"/>
        </w:rPr>
        <w:t>'</w:t>
      </w:r>
      <w:r w:rsidR="00277929" w:rsidRPr="00184753">
        <w:rPr>
          <w:noProof/>
          <w:lang w:val="en-US"/>
        </w:rPr>
        <w:t>recovery decision</w:t>
      </w:r>
      <w:r>
        <w:rPr>
          <w:noProof/>
          <w:lang w:val="en-US"/>
        </w:rPr>
        <w:t>'</w:t>
      </w:r>
      <w:r w:rsidR="00277929" w:rsidRPr="00184753">
        <w:rPr>
          <w:noProof/>
          <w:lang w:val="en-US"/>
        </w:rPr>
        <w:t>). The Commission shall not require recovery of the aid if this would be contrary to a general principle of</w:t>
      </w:r>
      <w:r w:rsidR="00277929">
        <w:rPr>
          <w:noProof/>
          <w:lang w:val="en-US"/>
        </w:rPr>
        <w:t xml:space="preserve"> </w:t>
      </w:r>
      <w:r w:rsidR="00277929" w:rsidRPr="00184753">
        <w:rPr>
          <w:noProof/>
          <w:lang w:val="en-US"/>
        </w:rPr>
        <w:t>Union law.</w:t>
      </w:r>
    </w:p>
    <w:p w:rsidR="00277929" w:rsidRPr="00184753" w:rsidRDefault="00710B4D" w:rsidP="00E95347">
      <w:pPr>
        <w:pStyle w:val="Point0"/>
        <w:rPr>
          <w:noProof/>
          <w:lang w:val="en-US"/>
        </w:rPr>
      </w:pPr>
      <w:r>
        <w:rPr>
          <w:noProof/>
          <w:lang w:val="en-US"/>
        </w:rPr>
        <w:t>2.</w:t>
      </w:r>
      <w:r>
        <w:rPr>
          <w:noProof/>
          <w:lang w:val="en-US"/>
        </w:rPr>
        <w:tab/>
      </w:r>
      <w:r w:rsidR="00277929" w:rsidRPr="00184753">
        <w:rPr>
          <w:noProof/>
          <w:lang w:val="en-US"/>
        </w:rPr>
        <w:t>The aid to be recovered pursuant to a recovery decision shall include interest at an appropriate rate fixed by the Commission. Interest shall be payable from the date on which the unlawful aid was at the disposal of the beneficiary until the date of its recovery.</w:t>
      </w:r>
    </w:p>
    <w:p w:rsidR="00277929" w:rsidRPr="00184753" w:rsidRDefault="001D62F0" w:rsidP="00E95347">
      <w:pPr>
        <w:pStyle w:val="Point0"/>
        <w:rPr>
          <w:noProof/>
          <w:lang w:val="en-US"/>
        </w:rPr>
      </w:pPr>
      <w:r>
        <w:rPr>
          <w:noProof/>
          <w:lang w:val="en-US"/>
        </w:rPr>
        <w:br w:type="page"/>
      </w:r>
      <w:r w:rsidR="00710B4D">
        <w:rPr>
          <w:noProof/>
          <w:lang w:val="en-US"/>
        </w:rPr>
        <w:t>3.</w:t>
      </w:r>
      <w:r w:rsidR="00710B4D">
        <w:rPr>
          <w:noProof/>
          <w:lang w:val="en-US"/>
        </w:rPr>
        <w:tab/>
      </w:r>
      <w:r w:rsidR="00277929" w:rsidRPr="00184753">
        <w:rPr>
          <w:noProof/>
          <w:lang w:val="en-US"/>
        </w:rPr>
        <w:t>Without prejudice to any order of the Court of Justice of the European</w:t>
      </w:r>
      <w:r w:rsidR="00277929">
        <w:rPr>
          <w:noProof/>
          <w:lang w:val="en-US"/>
        </w:rPr>
        <w:t xml:space="preserve"> </w:t>
      </w:r>
      <w:r w:rsidR="00277929" w:rsidRPr="00184753">
        <w:rPr>
          <w:noProof/>
          <w:lang w:val="en-US"/>
        </w:rPr>
        <w:t>Union pursuant to Article</w:t>
      </w:r>
      <w:r w:rsidR="00277929">
        <w:rPr>
          <w:noProof/>
          <w:lang w:val="en-US"/>
        </w:rPr>
        <w:t xml:space="preserve"> </w:t>
      </w:r>
      <w:r w:rsidR="00277929" w:rsidRPr="00184753">
        <w:rPr>
          <w:noProof/>
          <w:lang w:val="en-US"/>
        </w:rPr>
        <w:t>278</w:t>
      </w:r>
      <w:r w:rsidR="00277929">
        <w:rPr>
          <w:noProof/>
          <w:lang w:val="en-US"/>
        </w:rPr>
        <w:t xml:space="preserve"> </w:t>
      </w:r>
      <w:r w:rsidR="00277929" w:rsidRPr="00184753">
        <w:rPr>
          <w:noProof/>
          <w:lang w:val="en-US"/>
        </w:rPr>
        <w:t>TFEU</w:t>
      </w:r>
      <w:r w:rsidR="00277929" w:rsidRPr="00184753">
        <w:rPr>
          <w:noProof/>
        </w:rPr>
        <w:t xml:space="preserve"> </w:t>
      </w:r>
      <w:r w:rsidR="00277929" w:rsidRPr="00184753">
        <w:rPr>
          <w:noProof/>
          <w:lang w:val="en-US"/>
        </w:rPr>
        <w:t xml:space="preserve">, recovery shall be effected without delay and in accordance with the procedures under the national law of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concerned, provided that they allow the immediate and effective execution of the Commission's decision. To this effect and in the event of a procedure before national courts, the Member States concerned shall take all necessary steps which are available in their respective legal systems, including provisional measures, without prejudice to</w:t>
      </w:r>
      <w:r w:rsidR="00277929">
        <w:rPr>
          <w:noProof/>
          <w:lang w:val="en-US"/>
        </w:rPr>
        <w:t xml:space="preserve"> </w:t>
      </w:r>
      <w:r w:rsidR="00277929" w:rsidRPr="00184753">
        <w:rPr>
          <w:noProof/>
          <w:lang w:val="en-US"/>
        </w:rPr>
        <w:t>Union law.</w:t>
      </w:r>
    </w:p>
    <w:p w:rsidR="00277929" w:rsidRPr="001D62F0" w:rsidRDefault="00277929" w:rsidP="000153AB">
      <w:pPr>
        <w:pStyle w:val="ChapterTitle"/>
        <w:rPr>
          <w:noProof/>
        </w:rPr>
      </w:pPr>
      <w:r w:rsidRPr="001D62F0">
        <w:rPr>
          <w:noProof/>
        </w:rPr>
        <w:t>CHAPTER IV</w:t>
      </w:r>
      <w:r w:rsidRPr="001D62F0">
        <w:rPr>
          <w:noProof/>
        </w:rPr>
        <w:br/>
        <w:t>LIMITATION PERIODS</w:t>
      </w:r>
    </w:p>
    <w:p w:rsidR="00277929" w:rsidRPr="00141AEC" w:rsidRDefault="00277929" w:rsidP="00141AEC">
      <w:pPr>
        <w:pStyle w:val="Titrearticle"/>
      </w:pPr>
      <w:r w:rsidRPr="00141AEC">
        <w:rPr>
          <w:noProof/>
        </w:rPr>
        <w:t>Article 17</w:t>
      </w:r>
      <w:r w:rsidR="00141AEC" w:rsidRPr="00141AEC">
        <w:rPr>
          <w:noProof/>
        </w:rPr>
        <w:br/>
      </w:r>
      <w:r w:rsidRPr="00141AEC">
        <w:t>Limitation period for the recovery of aid</w:t>
      </w:r>
    </w:p>
    <w:p w:rsidR="00277929" w:rsidRPr="00184753" w:rsidRDefault="00710B4D" w:rsidP="00E95347">
      <w:pPr>
        <w:pStyle w:val="Point0"/>
        <w:rPr>
          <w:noProof/>
          <w:lang w:val="en-US"/>
        </w:rPr>
      </w:pPr>
      <w:r>
        <w:rPr>
          <w:noProof/>
          <w:lang w:val="en-US"/>
        </w:rPr>
        <w:t>1.</w:t>
      </w:r>
      <w:r>
        <w:rPr>
          <w:noProof/>
          <w:lang w:val="en-US"/>
        </w:rPr>
        <w:tab/>
      </w:r>
      <w:r w:rsidR="00277929" w:rsidRPr="00184753">
        <w:rPr>
          <w:noProof/>
          <w:lang w:val="en-US"/>
        </w:rPr>
        <w:t>The powers of the Commission to recover aid shall be subjec</w:t>
      </w:r>
      <w:r w:rsidR="001D62F0">
        <w:rPr>
          <w:noProof/>
          <w:lang w:val="en-US"/>
        </w:rPr>
        <w:t>t to a limitation period of ten </w:t>
      </w:r>
      <w:r w:rsidR="00277929" w:rsidRPr="00184753">
        <w:rPr>
          <w:noProof/>
          <w:lang w:val="en-US"/>
        </w:rPr>
        <w:t>years.</w:t>
      </w:r>
    </w:p>
    <w:p w:rsidR="00277929" w:rsidRPr="00184753" w:rsidRDefault="00710B4D" w:rsidP="00E95347">
      <w:pPr>
        <w:pStyle w:val="Point0"/>
        <w:rPr>
          <w:noProof/>
          <w:lang w:val="en-US"/>
        </w:rPr>
      </w:pPr>
      <w:r>
        <w:rPr>
          <w:noProof/>
          <w:lang w:val="en-US"/>
        </w:rPr>
        <w:t>2.</w:t>
      </w:r>
      <w:r>
        <w:rPr>
          <w:noProof/>
          <w:lang w:val="en-US"/>
        </w:rPr>
        <w:tab/>
      </w:r>
      <w:r w:rsidR="00277929" w:rsidRPr="00184753">
        <w:rPr>
          <w:noProof/>
          <w:lang w:val="en-US"/>
        </w:rPr>
        <w:t xml:space="preserve">The limitation period shall begin on the day on which the unlawful aid is awarded to the beneficiary either as individual aid or as aid under an aid scheme. Any action taken by the Commission or by a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acting at the request of the Commission, with regard to the unlawful aid shall interrupt the limitation period. Each interruption shall start time running afresh. The limitation period shall be suspended for as long as the decision of the Commission is the subject of proceedings pending before the Court of Justice of the European</w:t>
      </w:r>
      <w:r w:rsidR="00277929">
        <w:rPr>
          <w:noProof/>
          <w:lang w:val="en-US"/>
        </w:rPr>
        <w:t xml:space="preserve"> </w:t>
      </w:r>
      <w:r w:rsidR="00277929" w:rsidRPr="00184753">
        <w:rPr>
          <w:noProof/>
          <w:lang w:val="en-US"/>
        </w:rPr>
        <w:t>Union .</w:t>
      </w:r>
    </w:p>
    <w:p w:rsidR="00277929" w:rsidRPr="00184753" w:rsidRDefault="001D62F0" w:rsidP="00E95347">
      <w:pPr>
        <w:pStyle w:val="Point0"/>
        <w:rPr>
          <w:noProof/>
          <w:lang w:val="en-US"/>
        </w:rPr>
      </w:pPr>
      <w:r>
        <w:rPr>
          <w:noProof/>
          <w:lang w:val="en-US"/>
        </w:rPr>
        <w:br w:type="page"/>
      </w:r>
      <w:r w:rsidR="00710B4D">
        <w:rPr>
          <w:noProof/>
          <w:lang w:val="en-US"/>
        </w:rPr>
        <w:t>3.</w:t>
      </w:r>
      <w:r w:rsidR="00710B4D">
        <w:rPr>
          <w:noProof/>
          <w:lang w:val="en-US"/>
        </w:rPr>
        <w:tab/>
      </w:r>
      <w:r w:rsidR="00277929" w:rsidRPr="00184753">
        <w:rPr>
          <w:noProof/>
          <w:lang w:val="en-US"/>
        </w:rPr>
        <w:t>Any aid with regard to which the limitation period has expired shall be deemed to be existing aid.</w:t>
      </w:r>
    </w:p>
    <w:p w:rsidR="00277929" w:rsidRPr="00141AEC" w:rsidRDefault="00277929" w:rsidP="00141AEC">
      <w:pPr>
        <w:pStyle w:val="Titrearticle"/>
      </w:pPr>
      <w:r w:rsidRPr="00184753">
        <w:rPr>
          <w:noProof/>
          <w:lang w:val="en-US"/>
        </w:rPr>
        <w:t>Article</w:t>
      </w:r>
      <w:r>
        <w:rPr>
          <w:noProof/>
          <w:lang w:val="en-US"/>
        </w:rPr>
        <w:t xml:space="preserve"> </w:t>
      </w:r>
      <w:r w:rsidRPr="00B51154">
        <w:rPr>
          <w:noProof/>
          <w:lang w:val="en-US"/>
        </w:rPr>
        <w:t>18</w:t>
      </w:r>
      <w:r w:rsidR="00141AEC">
        <w:rPr>
          <w:noProof/>
          <w:lang w:val="en-US"/>
        </w:rPr>
        <w:br/>
      </w:r>
      <w:r w:rsidRPr="00141AEC">
        <w:t>Limitation period for the imposition of fines and periodic penalty payments</w:t>
      </w:r>
    </w:p>
    <w:p w:rsidR="00277929" w:rsidRPr="00184753" w:rsidRDefault="00710B4D" w:rsidP="00E95347">
      <w:pPr>
        <w:pStyle w:val="Point0"/>
        <w:rPr>
          <w:noProof/>
          <w:lang w:val="en-US"/>
        </w:rPr>
      </w:pPr>
      <w:r>
        <w:rPr>
          <w:noProof/>
          <w:lang w:val="en-US"/>
        </w:rPr>
        <w:t>1.</w:t>
      </w:r>
      <w:r>
        <w:rPr>
          <w:noProof/>
          <w:lang w:val="en-US"/>
        </w:rPr>
        <w:tab/>
      </w:r>
      <w:r w:rsidR="00277929" w:rsidRPr="00184753">
        <w:rPr>
          <w:noProof/>
          <w:lang w:val="en-US"/>
        </w:rPr>
        <w:t>The powers conferred on the Commission by Article</w:t>
      </w:r>
      <w:r w:rsidR="00277929">
        <w:rPr>
          <w:noProof/>
          <w:lang w:val="en-US"/>
        </w:rPr>
        <w:t xml:space="preserve"> </w:t>
      </w:r>
      <w:r w:rsidR="00277929" w:rsidRPr="00B51154">
        <w:rPr>
          <w:noProof/>
          <w:lang w:val="en-US"/>
        </w:rPr>
        <w:t>8</w:t>
      </w:r>
      <w:r w:rsidR="00277929" w:rsidRPr="00184753">
        <w:rPr>
          <w:noProof/>
          <w:lang w:val="en-US"/>
        </w:rPr>
        <w:t xml:space="preserve"> shall be subject to a limitation period of three years.</w:t>
      </w:r>
    </w:p>
    <w:p w:rsidR="00277929" w:rsidRPr="00184753" w:rsidRDefault="00710B4D" w:rsidP="00E95347">
      <w:pPr>
        <w:pStyle w:val="Point0"/>
        <w:rPr>
          <w:noProof/>
          <w:lang w:val="en-US"/>
        </w:rPr>
      </w:pPr>
      <w:r>
        <w:rPr>
          <w:noProof/>
          <w:lang w:val="en-US"/>
        </w:rPr>
        <w:t>2.</w:t>
      </w:r>
      <w:r>
        <w:rPr>
          <w:noProof/>
          <w:lang w:val="en-US"/>
        </w:rPr>
        <w:tab/>
      </w:r>
      <w:r w:rsidR="00277929" w:rsidRPr="00184753">
        <w:rPr>
          <w:noProof/>
          <w:lang w:val="en-US"/>
        </w:rPr>
        <w:t>The period provided for in paragraph 1 shall start on the day on which the infringement referred to in Article</w:t>
      </w:r>
      <w:r w:rsidR="00277929">
        <w:rPr>
          <w:noProof/>
          <w:lang w:val="en-US"/>
        </w:rPr>
        <w:t xml:space="preserve"> </w:t>
      </w:r>
      <w:r w:rsidR="00277929" w:rsidRPr="00B51154">
        <w:rPr>
          <w:noProof/>
          <w:lang w:val="en-US"/>
        </w:rPr>
        <w:t>8</w:t>
      </w:r>
      <w:r w:rsidR="00277929" w:rsidRPr="00184753">
        <w:rPr>
          <w:noProof/>
          <w:lang w:val="en-US"/>
        </w:rPr>
        <w:t xml:space="preserve"> is committed. However, in the case of continuing or repeated infringements, the period shall begin on the day on which the infringement ceases.</w:t>
      </w:r>
    </w:p>
    <w:p w:rsidR="00277929" w:rsidRPr="00184753" w:rsidRDefault="00710B4D" w:rsidP="00E95347">
      <w:pPr>
        <w:pStyle w:val="Point0"/>
        <w:rPr>
          <w:noProof/>
          <w:lang w:val="en-US"/>
        </w:rPr>
      </w:pPr>
      <w:r>
        <w:rPr>
          <w:noProof/>
          <w:lang w:val="en-US"/>
        </w:rPr>
        <w:t>3.</w:t>
      </w:r>
      <w:r>
        <w:rPr>
          <w:noProof/>
          <w:lang w:val="en-US"/>
        </w:rPr>
        <w:tab/>
      </w:r>
      <w:r w:rsidR="00277929" w:rsidRPr="00184753">
        <w:rPr>
          <w:noProof/>
          <w:lang w:val="en-US"/>
        </w:rPr>
        <w:t>Any action taken by the Commission for the purpose of the investigation or proceedings in respect of an infringement referred to in Article</w:t>
      </w:r>
      <w:r w:rsidR="00277929">
        <w:rPr>
          <w:noProof/>
          <w:lang w:val="en-US"/>
        </w:rPr>
        <w:t xml:space="preserve"> </w:t>
      </w:r>
      <w:r w:rsidR="00277929" w:rsidRPr="00B51154">
        <w:rPr>
          <w:noProof/>
          <w:lang w:val="en-US"/>
        </w:rPr>
        <w:t>8</w:t>
      </w:r>
      <w:r w:rsidR="00277929" w:rsidRPr="00184753">
        <w:rPr>
          <w:noProof/>
          <w:lang w:val="en-US"/>
        </w:rPr>
        <w:t xml:space="preserve"> shall interrupt the limitation period for the imposition of fines or periodic penalty payments, with effect from the date on which the action is notified to the undertaking or association of undertakings concerned.</w:t>
      </w:r>
    </w:p>
    <w:p w:rsidR="00277929" w:rsidRPr="00184753" w:rsidRDefault="00710B4D" w:rsidP="00E95347">
      <w:pPr>
        <w:pStyle w:val="Point0"/>
        <w:rPr>
          <w:noProof/>
          <w:lang w:val="en-US"/>
        </w:rPr>
      </w:pPr>
      <w:r>
        <w:rPr>
          <w:noProof/>
          <w:lang w:val="en-US"/>
        </w:rPr>
        <w:t>4.</w:t>
      </w:r>
      <w:r>
        <w:rPr>
          <w:noProof/>
          <w:lang w:val="en-US"/>
        </w:rPr>
        <w:tab/>
      </w:r>
      <w:r w:rsidR="00277929" w:rsidRPr="00184753">
        <w:rPr>
          <w:noProof/>
          <w:lang w:val="en-US"/>
        </w:rPr>
        <w:t>After each interruption, the limitation period shall start running afresh. However, the limitation period shall expire at the latest on the day on which a period of six years has elapsed without the Commission having imposed a fine or a periodic penalty payment. That period shall be extended by the time during which the limitation period is suspended in accordance with paragraph 5</w:t>
      </w:r>
      <w:r w:rsidR="00277929">
        <w:rPr>
          <w:noProof/>
          <w:lang w:val="en-US"/>
        </w:rPr>
        <w:t xml:space="preserve"> of this Article</w:t>
      </w:r>
      <w:r w:rsidR="00277929" w:rsidRPr="00184753">
        <w:rPr>
          <w:noProof/>
          <w:lang w:val="en-US"/>
        </w:rPr>
        <w:t>.</w:t>
      </w:r>
    </w:p>
    <w:p w:rsidR="00277929" w:rsidRPr="00184753" w:rsidRDefault="001D62F0" w:rsidP="00E95347">
      <w:pPr>
        <w:pStyle w:val="Point0"/>
        <w:rPr>
          <w:noProof/>
          <w:lang w:val="en-US"/>
        </w:rPr>
      </w:pPr>
      <w:r>
        <w:rPr>
          <w:noProof/>
          <w:lang w:val="en-US"/>
        </w:rPr>
        <w:br w:type="page"/>
      </w:r>
      <w:r w:rsidR="00710B4D">
        <w:rPr>
          <w:noProof/>
          <w:lang w:val="en-US"/>
        </w:rPr>
        <w:t>5.</w:t>
      </w:r>
      <w:r w:rsidR="00710B4D">
        <w:rPr>
          <w:noProof/>
          <w:lang w:val="en-US"/>
        </w:rPr>
        <w:tab/>
      </w:r>
      <w:r w:rsidR="00277929" w:rsidRPr="00184753">
        <w:rPr>
          <w:noProof/>
          <w:lang w:val="en-US"/>
        </w:rPr>
        <w:t>The limitation period for the imposition of fines or periodic penalty payments shall be suspended for as long as the decision of the Commission is the subject of proceedings pending before the Court of Justice of the European Union.</w:t>
      </w:r>
    </w:p>
    <w:p w:rsidR="00277929" w:rsidRPr="00141AEC" w:rsidRDefault="00277929" w:rsidP="00141AEC">
      <w:pPr>
        <w:pStyle w:val="Titrearticle"/>
      </w:pPr>
      <w:r w:rsidRPr="00184753">
        <w:rPr>
          <w:noProof/>
          <w:lang w:val="en-US"/>
        </w:rPr>
        <w:t>Article</w:t>
      </w:r>
      <w:r>
        <w:rPr>
          <w:noProof/>
          <w:lang w:val="en-US"/>
        </w:rPr>
        <w:t xml:space="preserve"> </w:t>
      </w:r>
      <w:r w:rsidRPr="00B51154">
        <w:rPr>
          <w:noProof/>
          <w:lang w:val="en-US"/>
        </w:rPr>
        <w:t>19</w:t>
      </w:r>
      <w:r w:rsidR="00141AEC">
        <w:rPr>
          <w:noProof/>
          <w:lang w:val="en-US"/>
        </w:rPr>
        <w:br/>
      </w:r>
      <w:r w:rsidRPr="00141AEC">
        <w:t>Limitation periods for the enforcement of fines and periodic penalty payments</w:t>
      </w:r>
    </w:p>
    <w:p w:rsidR="00277929" w:rsidRPr="00184753" w:rsidRDefault="00710B4D" w:rsidP="00E95347">
      <w:pPr>
        <w:pStyle w:val="Point0"/>
        <w:rPr>
          <w:noProof/>
          <w:lang w:val="en-US"/>
        </w:rPr>
      </w:pPr>
      <w:r>
        <w:rPr>
          <w:noProof/>
          <w:lang w:val="en-US"/>
        </w:rPr>
        <w:t>1.</w:t>
      </w:r>
      <w:r>
        <w:rPr>
          <w:noProof/>
          <w:lang w:val="en-US"/>
        </w:rPr>
        <w:tab/>
      </w:r>
      <w:r w:rsidR="00277929" w:rsidRPr="00184753">
        <w:rPr>
          <w:noProof/>
          <w:lang w:val="en-US"/>
        </w:rPr>
        <w:t>The powers of the Commission to enforce decisions adopted pursuant to Article</w:t>
      </w:r>
      <w:r w:rsidR="00277929">
        <w:rPr>
          <w:noProof/>
          <w:lang w:val="en-US"/>
        </w:rPr>
        <w:t xml:space="preserve"> </w:t>
      </w:r>
      <w:r w:rsidR="00277929" w:rsidRPr="00B51154">
        <w:rPr>
          <w:noProof/>
          <w:lang w:val="en-US"/>
        </w:rPr>
        <w:t>8</w:t>
      </w:r>
      <w:r w:rsidR="00277929" w:rsidRPr="00184753">
        <w:rPr>
          <w:noProof/>
          <w:lang w:val="en-US"/>
        </w:rPr>
        <w:t xml:space="preserve"> shall be subject to a limitation period of five years.</w:t>
      </w:r>
    </w:p>
    <w:p w:rsidR="00277929" w:rsidRPr="00184753" w:rsidRDefault="00710B4D" w:rsidP="00E95347">
      <w:pPr>
        <w:pStyle w:val="Point0"/>
        <w:rPr>
          <w:noProof/>
          <w:lang w:val="en-US"/>
        </w:rPr>
      </w:pPr>
      <w:r>
        <w:rPr>
          <w:noProof/>
          <w:lang w:val="en-US"/>
        </w:rPr>
        <w:t>2.</w:t>
      </w:r>
      <w:r>
        <w:rPr>
          <w:noProof/>
          <w:lang w:val="en-US"/>
        </w:rPr>
        <w:tab/>
      </w:r>
      <w:r w:rsidR="00277929" w:rsidRPr="00184753">
        <w:rPr>
          <w:noProof/>
          <w:lang w:val="en-US"/>
        </w:rPr>
        <w:t>The period provided for in paragraph 1 shall start on the day on which the decision taken pursuant to Article</w:t>
      </w:r>
      <w:r w:rsidR="00277929">
        <w:rPr>
          <w:noProof/>
          <w:lang w:val="en-US"/>
        </w:rPr>
        <w:t xml:space="preserve"> </w:t>
      </w:r>
      <w:r w:rsidR="00277929" w:rsidRPr="00B51154">
        <w:rPr>
          <w:noProof/>
          <w:lang w:val="en-US"/>
        </w:rPr>
        <w:t>8</w:t>
      </w:r>
      <w:r w:rsidR="00277929" w:rsidRPr="00184753">
        <w:rPr>
          <w:noProof/>
          <w:lang w:val="en-US"/>
        </w:rPr>
        <w:t xml:space="preserve"> becomes final.</w:t>
      </w:r>
    </w:p>
    <w:p w:rsidR="00277929" w:rsidRPr="00184753" w:rsidRDefault="00710B4D" w:rsidP="00E95347">
      <w:pPr>
        <w:pStyle w:val="Point0"/>
        <w:rPr>
          <w:noProof/>
          <w:lang w:val="en-US"/>
        </w:rPr>
      </w:pPr>
      <w:r>
        <w:rPr>
          <w:noProof/>
          <w:lang w:val="en-US"/>
        </w:rPr>
        <w:t>3.</w:t>
      </w:r>
      <w:r>
        <w:rPr>
          <w:noProof/>
          <w:lang w:val="en-US"/>
        </w:rPr>
        <w:tab/>
      </w:r>
      <w:r w:rsidR="00277929" w:rsidRPr="00184753">
        <w:rPr>
          <w:noProof/>
          <w:lang w:val="en-US"/>
        </w:rPr>
        <w:t xml:space="preserve">The limitation period provided for in paragraph 1 </w:t>
      </w:r>
      <w:r w:rsidR="00277929">
        <w:rPr>
          <w:noProof/>
          <w:lang w:val="en-US"/>
        </w:rPr>
        <w:t xml:space="preserve">of this Article </w:t>
      </w:r>
      <w:r w:rsidR="00277929" w:rsidRPr="00184753">
        <w:rPr>
          <w:noProof/>
          <w:lang w:val="en-US"/>
        </w:rPr>
        <w:t>shall be interrupted:</w:t>
      </w:r>
    </w:p>
    <w:p w:rsidR="00277929" w:rsidRPr="00184753" w:rsidRDefault="00277929" w:rsidP="00E95347">
      <w:pPr>
        <w:pStyle w:val="Point1"/>
        <w:rPr>
          <w:noProof/>
          <w:lang w:val="en-US"/>
        </w:rPr>
      </w:pPr>
      <w:r w:rsidRPr="00184753">
        <w:rPr>
          <w:noProof/>
          <w:lang w:val="en-US"/>
        </w:rPr>
        <w:t>(a)</w:t>
      </w:r>
      <w:r w:rsidRPr="00184753">
        <w:rPr>
          <w:noProof/>
          <w:lang w:val="en-US"/>
        </w:rPr>
        <w:tab/>
        <w:t>by notification of a decision modifying the original amount of the fine or periodic penalty payment or refusing an application for modification;</w:t>
      </w:r>
    </w:p>
    <w:p w:rsidR="00277929" w:rsidRPr="00184753" w:rsidRDefault="00277929" w:rsidP="00E95347">
      <w:pPr>
        <w:pStyle w:val="Point1"/>
        <w:rPr>
          <w:noProof/>
          <w:lang w:val="en-US"/>
        </w:rPr>
      </w:pPr>
      <w:r w:rsidRPr="00184753">
        <w:rPr>
          <w:noProof/>
          <w:lang w:val="en-US"/>
        </w:rPr>
        <w:t>(b)</w:t>
      </w:r>
      <w:r w:rsidRPr="00184753">
        <w:rPr>
          <w:noProof/>
          <w:lang w:val="en-US"/>
        </w:rPr>
        <w:tab/>
        <w:t xml:space="preserve">by any action of a </w:t>
      </w:r>
      <w:smartTag w:uri="urn:schemas-microsoft-com:office:smarttags" w:element="place">
        <w:smartTag w:uri="urn:schemas-microsoft-com:office:smarttags" w:element="PlaceName">
          <w:r w:rsidRPr="00184753">
            <w:rPr>
              <w:noProof/>
              <w:lang w:val="en-US"/>
            </w:rPr>
            <w:t>Member</w:t>
          </w:r>
        </w:smartTag>
        <w:r w:rsidRPr="00184753">
          <w:rPr>
            <w:noProof/>
            <w:lang w:val="en-US"/>
          </w:rPr>
          <w:t xml:space="preserve"> </w:t>
        </w:r>
        <w:smartTag w:uri="urn:schemas-microsoft-com:office:smarttags" w:element="PlaceType">
          <w:r w:rsidRPr="00184753">
            <w:rPr>
              <w:noProof/>
              <w:lang w:val="en-US"/>
            </w:rPr>
            <w:t>State</w:t>
          </w:r>
        </w:smartTag>
      </w:smartTag>
      <w:r w:rsidRPr="00184753">
        <w:rPr>
          <w:noProof/>
          <w:lang w:val="en-US"/>
        </w:rPr>
        <w:t>, acting at the request of the Commission, or of the Commission, intended to enforce payment of the fine or periodic penalty payment.</w:t>
      </w:r>
    </w:p>
    <w:p w:rsidR="00277929" w:rsidRPr="00184753" w:rsidRDefault="00710B4D" w:rsidP="00E95347">
      <w:pPr>
        <w:pStyle w:val="Point0"/>
        <w:rPr>
          <w:noProof/>
          <w:lang w:val="en-US"/>
        </w:rPr>
      </w:pPr>
      <w:r>
        <w:rPr>
          <w:noProof/>
          <w:lang w:val="en-US"/>
        </w:rPr>
        <w:t>4.</w:t>
      </w:r>
      <w:r>
        <w:rPr>
          <w:noProof/>
          <w:lang w:val="en-US"/>
        </w:rPr>
        <w:tab/>
      </w:r>
      <w:r w:rsidR="00277929" w:rsidRPr="00184753">
        <w:rPr>
          <w:noProof/>
          <w:lang w:val="en-US"/>
        </w:rPr>
        <w:t>After each interruption, the limitation period shall start running afresh.</w:t>
      </w:r>
    </w:p>
    <w:p w:rsidR="00277929" w:rsidRPr="00184753" w:rsidRDefault="00710B4D" w:rsidP="00E95347">
      <w:pPr>
        <w:pStyle w:val="Point0"/>
        <w:rPr>
          <w:noProof/>
          <w:lang w:val="en-US"/>
        </w:rPr>
      </w:pPr>
      <w:r>
        <w:rPr>
          <w:noProof/>
          <w:lang w:val="en-US"/>
        </w:rPr>
        <w:t>5.</w:t>
      </w:r>
      <w:r>
        <w:rPr>
          <w:noProof/>
          <w:lang w:val="en-US"/>
        </w:rPr>
        <w:tab/>
      </w:r>
      <w:r w:rsidR="00277929" w:rsidRPr="00184753">
        <w:rPr>
          <w:noProof/>
          <w:lang w:val="en-US"/>
        </w:rPr>
        <w:t>The limitation period provided for in paragraph 1 shall be suspended for so long as:</w:t>
      </w:r>
    </w:p>
    <w:p w:rsidR="00277929" w:rsidRPr="00184753" w:rsidRDefault="00277929" w:rsidP="00E95347">
      <w:pPr>
        <w:pStyle w:val="Point1"/>
        <w:rPr>
          <w:noProof/>
          <w:lang w:val="en-US"/>
        </w:rPr>
      </w:pPr>
      <w:r w:rsidRPr="00184753">
        <w:rPr>
          <w:noProof/>
          <w:lang w:val="en-US"/>
        </w:rPr>
        <w:t>(a)</w:t>
      </w:r>
      <w:r w:rsidRPr="00184753">
        <w:rPr>
          <w:noProof/>
          <w:lang w:val="en-US"/>
        </w:rPr>
        <w:tab/>
        <w:t>the respondent is allowed time to pay;</w:t>
      </w:r>
    </w:p>
    <w:p w:rsidR="00277929" w:rsidRPr="00184753" w:rsidRDefault="001D62F0" w:rsidP="00E95347">
      <w:pPr>
        <w:pStyle w:val="Point1"/>
        <w:rPr>
          <w:noProof/>
          <w:lang w:val="en-US"/>
        </w:rPr>
      </w:pPr>
      <w:r>
        <w:rPr>
          <w:noProof/>
          <w:lang w:val="en-US"/>
        </w:rPr>
        <w:br w:type="page"/>
      </w:r>
      <w:r w:rsidR="00277929" w:rsidRPr="00184753">
        <w:rPr>
          <w:noProof/>
          <w:lang w:val="en-US"/>
        </w:rPr>
        <w:t>(b)</w:t>
      </w:r>
      <w:r w:rsidR="00277929" w:rsidRPr="00184753">
        <w:rPr>
          <w:noProof/>
          <w:lang w:val="en-US"/>
        </w:rPr>
        <w:tab/>
        <w:t>the enforcement of payment is suspended pursuant to a decision of the Court of Justice of the European Union.</w:t>
      </w:r>
    </w:p>
    <w:p w:rsidR="00277929" w:rsidRPr="00184753" w:rsidRDefault="00277929" w:rsidP="000153AB">
      <w:pPr>
        <w:pStyle w:val="ChapterTitle"/>
        <w:rPr>
          <w:noProof/>
          <w:lang w:val="en-US"/>
        </w:rPr>
      </w:pPr>
      <w:r w:rsidRPr="00184753">
        <w:rPr>
          <w:noProof/>
          <w:lang w:val="en-US"/>
        </w:rPr>
        <w:t>CHAPTER V</w:t>
      </w:r>
      <w:r>
        <w:rPr>
          <w:noProof/>
          <w:lang w:val="en-US"/>
        </w:rPr>
        <w:br/>
      </w:r>
      <w:r w:rsidRPr="00184753">
        <w:rPr>
          <w:noProof/>
          <w:lang w:val="en-US"/>
        </w:rPr>
        <w:t>PROCEDURE REGARDING MISUSE OF AID</w:t>
      </w:r>
    </w:p>
    <w:p w:rsidR="00277929" w:rsidRPr="00141AEC" w:rsidRDefault="00277929" w:rsidP="00141AEC">
      <w:pPr>
        <w:pStyle w:val="Titrearticle"/>
      </w:pPr>
      <w:r w:rsidRPr="00184753">
        <w:rPr>
          <w:noProof/>
          <w:lang w:val="en-US"/>
        </w:rPr>
        <w:t>Article</w:t>
      </w:r>
      <w:r>
        <w:rPr>
          <w:noProof/>
          <w:lang w:val="en-US"/>
        </w:rPr>
        <w:t xml:space="preserve"> </w:t>
      </w:r>
      <w:r w:rsidRPr="00B51154">
        <w:rPr>
          <w:noProof/>
          <w:lang w:val="en-US"/>
        </w:rPr>
        <w:t>20</w:t>
      </w:r>
      <w:r w:rsidR="00141AEC">
        <w:rPr>
          <w:noProof/>
          <w:lang w:val="en-US"/>
        </w:rPr>
        <w:br/>
      </w:r>
      <w:r w:rsidRPr="00141AEC">
        <w:t>Misuse of aid</w:t>
      </w:r>
    </w:p>
    <w:p w:rsidR="00277929" w:rsidRPr="00184753" w:rsidRDefault="00277929" w:rsidP="00277929">
      <w:pPr>
        <w:rPr>
          <w:noProof/>
          <w:lang w:val="en-US"/>
        </w:rPr>
      </w:pPr>
      <w:r w:rsidRPr="00184753">
        <w:rPr>
          <w:noProof/>
          <w:lang w:val="en-US"/>
        </w:rPr>
        <w:t>Without prejudice to Article</w:t>
      </w:r>
      <w:r>
        <w:rPr>
          <w:noProof/>
          <w:lang w:val="en-US"/>
        </w:rPr>
        <w:t xml:space="preserve"> </w:t>
      </w:r>
      <w:r w:rsidRPr="00B51154">
        <w:rPr>
          <w:noProof/>
          <w:lang w:val="en-US"/>
        </w:rPr>
        <w:t>28</w:t>
      </w:r>
      <w:r w:rsidRPr="00184753">
        <w:rPr>
          <w:noProof/>
          <w:lang w:val="en-US"/>
        </w:rPr>
        <w:t xml:space="preserve">, the Commission may, in cases of misuse of aid, initiate the formal investigation procedure pursuant to Article 4(4). Articles 6 </w:t>
      </w:r>
      <w:r w:rsidRPr="00B51154">
        <w:rPr>
          <w:noProof/>
          <w:lang w:val="en-US"/>
        </w:rPr>
        <w:t>to</w:t>
      </w:r>
      <w:r w:rsidRPr="00184753">
        <w:rPr>
          <w:noProof/>
          <w:lang w:val="en-US"/>
        </w:rPr>
        <w:t xml:space="preserve"> </w:t>
      </w:r>
      <w:r w:rsidRPr="00B51154">
        <w:rPr>
          <w:noProof/>
          <w:lang w:val="en-US"/>
        </w:rPr>
        <w:t>9</w:t>
      </w:r>
      <w:r w:rsidRPr="00184753">
        <w:rPr>
          <w:noProof/>
          <w:lang w:val="en-US"/>
        </w:rPr>
        <w:t>,</w:t>
      </w:r>
      <w:r>
        <w:rPr>
          <w:noProof/>
          <w:lang w:val="en-US"/>
        </w:rPr>
        <w:t xml:space="preserve"> </w:t>
      </w:r>
      <w:r w:rsidRPr="00B51154">
        <w:rPr>
          <w:noProof/>
          <w:lang w:val="en-US"/>
        </w:rPr>
        <w:t>11</w:t>
      </w:r>
      <w:r w:rsidRPr="00184753">
        <w:rPr>
          <w:noProof/>
          <w:lang w:val="en-US"/>
        </w:rPr>
        <w:t xml:space="preserve"> and</w:t>
      </w:r>
      <w:r>
        <w:rPr>
          <w:noProof/>
          <w:lang w:val="en-US"/>
        </w:rPr>
        <w:t xml:space="preserve"> </w:t>
      </w:r>
      <w:r w:rsidRPr="00B51154">
        <w:rPr>
          <w:noProof/>
          <w:lang w:val="en-US"/>
        </w:rPr>
        <w:t>12</w:t>
      </w:r>
      <w:r w:rsidRPr="00184753">
        <w:rPr>
          <w:noProof/>
          <w:lang w:val="en-US"/>
        </w:rPr>
        <w:t xml:space="preserve">, Article </w:t>
      </w:r>
      <w:r w:rsidRPr="00B51154">
        <w:rPr>
          <w:noProof/>
          <w:lang w:val="en-US"/>
        </w:rPr>
        <w:t>13</w:t>
      </w:r>
      <w:r w:rsidRPr="00184753">
        <w:rPr>
          <w:noProof/>
          <w:lang w:val="en-US"/>
        </w:rPr>
        <w:t>(1) and Articles</w:t>
      </w:r>
      <w:r>
        <w:rPr>
          <w:noProof/>
          <w:lang w:val="en-US"/>
        </w:rPr>
        <w:t xml:space="preserve"> </w:t>
      </w:r>
      <w:r w:rsidRPr="00B51154">
        <w:rPr>
          <w:noProof/>
          <w:lang w:val="en-US"/>
        </w:rPr>
        <w:t>14</w:t>
      </w:r>
      <w:r w:rsidRPr="00184753">
        <w:rPr>
          <w:noProof/>
          <w:lang w:val="en-US"/>
        </w:rPr>
        <w:t xml:space="preserve"> to</w:t>
      </w:r>
      <w:r>
        <w:rPr>
          <w:noProof/>
          <w:lang w:val="en-US"/>
        </w:rPr>
        <w:t xml:space="preserve"> </w:t>
      </w:r>
      <w:r w:rsidRPr="00B51154">
        <w:rPr>
          <w:noProof/>
          <w:lang w:val="en-US"/>
        </w:rPr>
        <w:t>17</w:t>
      </w:r>
      <w:r w:rsidRPr="00184753">
        <w:rPr>
          <w:noProof/>
          <w:lang w:val="en-US"/>
        </w:rPr>
        <w:t xml:space="preserve"> shall apply </w:t>
      </w:r>
      <w:r w:rsidRPr="00184753">
        <w:rPr>
          <w:i/>
          <w:iCs/>
          <w:noProof/>
          <w:lang w:val="en-US"/>
        </w:rPr>
        <w:t>mutatis mutandis</w:t>
      </w:r>
      <w:r w:rsidRPr="00184753">
        <w:rPr>
          <w:noProof/>
          <w:lang w:val="en-US"/>
        </w:rPr>
        <w:t>.</w:t>
      </w:r>
    </w:p>
    <w:p w:rsidR="00277929" w:rsidRPr="00184753" w:rsidRDefault="00277929" w:rsidP="000153AB">
      <w:pPr>
        <w:pStyle w:val="ChapterTitle"/>
        <w:rPr>
          <w:noProof/>
          <w:lang w:val="en-US"/>
        </w:rPr>
      </w:pPr>
      <w:r w:rsidRPr="00184753">
        <w:rPr>
          <w:noProof/>
          <w:lang w:val="en-US"/>
        </w:rPr>
        <w:t>CHAPTER V</w:t>
      </w:r>
      <w:r w:rsidRPr="00B51154">
        <w:rPr>
          <w:noProof/>
          <w:lang w:val="en-US"/>
        </w:rPr>
        <w:t>I</w:t>
      </w:r>
      <w:r>
        <w:rPr>
          <w:noProof/>
          <w:lang w:val="en-US"/>
        </w:rPr>
        <w:br/>
      </w:r>
      <w:r w:rsidRPr="00184753">
        <w:rPr>
          <w:noProof/>
          <w:lang w:val="en-US"/>
        </w:rPr>
        <w:t>PROCEDURE REGARDING EXISTING AID SCHEMES</w:t>
      </w:r>
    </w:p>
    <w:p w:rsidR="00277929" w:rsidRPr="00141AEC" w:rsidRDefault="00277929" w:rsidP="00141AEC">
      <w:pPr>
        <w:pStyle w:val="Titrearticle"/>
      </w:pPr>
      <w:r w:rsidRPr="00184753">
        <w:rPr>
          <w:noProof/>
          <w:lang w:val="en-US"/>
        </w:rPr>
        <w:t>Article</w:t>
      </w:r>
      <w:r>
        <w:rPr>
          <w:noProof/>
          <w:lang w:val="en-US"/>
        </w:rPr>
        <w:t xml:space="preserve"> </w:t>
      </w:r>
      <w:r w:rsidRPr="00B51154">
        <w:rPr>
          <w:noProof/>
          <w:lang w:val="en-US"/>
        </w:rPr>
        <w:t>21</w:t>
      </w:r>
      <w:r w:rsidR="00141AEC">
        <w:rPr>
          <w:noProof/>
          <w:lang w:val="en-US"/>
        </w:rPr>
        <w:br/>
      </w:r>
      <w:r w:rsidRPr="00141AEC">
        <w:t>Cooperation pursuant to Article 108 (1) TFEU</w:t>
      </w:r>
    </w:p>
    <w:p w:rsidR="00277929" w:rsidRPr="00184753" w:rsidRDefault="00710B4D" w:rsidP="00E95347">
      <w:pPr>
        <w:pStyle w:val="Point0"/>
        <w:rPr>
          <w:noProof/>
          <w:lang w:val="en-US"/>
        </w:rPr>
      </w:pPr>
      <w:r>
        <w:rPr>
          <w:noProof/>
          <w:lang w:val="en-US"/>
        </w:rPr>
        <w:t>1.</w:t>
      </w:r>
      <w:r>
        <w:rPr>
          <w:noProof/>
          <w:lang w:val="en-US"/>
        </w:rPr>
        <w:tab/>
      </w:r>
      <w:r w:rsidR="00277929" w:rsidRPr="00184753">
        <w:rPr>
          <w:noProof/>
          <w:lang w:val="en-US"/>
        </w:rPr>
        <w:t>The Commission shall obtain from the Member State concerned all necessary information for the review, in cooperation with the Member State, of existing aid schemes pursuant to Article</w:t>
      </w:r>
      <w:r w:rsidR="00277929">
        <w:rPr>
          <w:noProof/>
          <w:lang w:val="en-US"/>
        </w:rPr>
        <w:t xml:space="preserve"> </w:t>
      </w:r>
      <w:r w:rsidR="00277929" w:rsidRPr="00184753">
        <w:rPr>
          <w:noProof/>
          <w:lang w:val="en-US"/>
        </w:rPr>
        <w:t>108 (1)</w:t>
      </w:r>
      <w:r w:rsidR="00277929">
        <w:rPr>
          <w:noProof/>
          <w:lang w:val="en-US"/>
        </w:rPr>
        <w:t xml:space="preserve"> </w:t>
      </w:r>
      <w:r w:rsidR="00277929" w:rsidRPr="00184753">
        <w:rPr>
          <w:noProof/>
          <w:lang w:val="en-US"/>
        </w:rPr>
        <w:t>TFEU .</w:t>
      </w:r>
    </w:p>
    <w:p w:rsidR="00277929" w:rsidRPr="00184753" w:rsidRDefault="001D62F0" w:rsidP="00E95347">
      <w:pPr>
        <w:pStyle w:val="Point0"/>
        <w:rPr>
          <w:noProof/>
          <w:lang w:val="en-US"/>
        </w:rPr>
      </w:pPr>
      <w:r>
        <w:rPr>
          <w:noProof/>
          <w:lang w:val="en-US"/>
        </w:rPr>
        <w:br w:type="page"/>
      </w:r>
      <w:r w:rsidR="00710B4D">
        <w:rPr>
          <w:noProof/>
          <w:lang w:val="en-US"/>
        </w:rPr>
        <w:t>2.</w:t>
      </w:r>
      <w:r w:rsidR="00710B4D">
        <w:rPr>
          <w:noProof/>
          <w:lang w:val="en-US"/>
        </w:rPr>
        <w:tab/>
      </w:r>
      <w:r w:rsidR="00277929" w:rsidRPr="00184753">
        <w:rPr>
          <w:noProof/>
          <w:lang w:val="en-US"/>
        </w:rPr>
        <w:t>Where the Commission considers that an existing aid scheme is not, or is no longer, compatible with the</w:t>
      </w:r>
      <w:r w:rsidR="00277929">
        <w:rPr>
          <w:noProof/>
          <w:lang w:val="en-US"/>
        </w:rPr>
        <w:t xml:space="preserve"> </w:t>
      </w:r>
      <w:r w:rsidR="00277929" w:rsidRPr="00184753">
        <w:rPr>
          <w:noProof/>
          <w:lang w:val="en-US"/>
        </w:rPr>
        <w:t xml:space="preserve">internal market, it shall inform the </w:t>
      </w:r>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r w:rsidR="00277929" w:rsidRPr="00184753">
        <w:rPr>
          <w:noProof/>
          <w:lang w:val="en-US"/>
        </w:rPr>
        <w:t xml:space="preserve"> concerned of its preliminary view and give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concerned the opportunity to submit its comments within a period of one month. In duly justified cases, the Commission may extend this period.</w:t>
      </w:r>
    </w:p>
    <w:p w:rsidR="00277929" w:rsidRPr="00141AEC" w:rsidRDefault="00277929" w:rsidP="00141AEC">
      <w:pPr>
        <w:pStyle w:val="Titrearticle"/>
      </w:pPr>
      <w:r w:rsidRPr="00184753">
        <w:rPr>
          <w:noProof/>
          <w:lang w:val="en-US"/>
        </w:rPr>
        <w:t>Article</w:t>
      </w:r>
      <w:r>
        <w:rPr>
          <w:noProof/>
          <w:lang w:val="en-US"/>
        </w:rPr>
        <w:t xml:space="preserve"> </w:t>
      </w:r>
      <w:r w:rsidRPr="00B51154">
        <w:rPr>
          <w:noProof/>
          <w:lang w:val="en-US"/>
        </w:rPr>
        <w:t>22</w:t>
      </w:r>
      <w:r w:rsidR="00141AEC">
        <w:rPr>
          <w:noProof/>
          <w:lang w:val="en-US"/>
        </w:rPr>
        <w:br/>
      </w:r>
      <w:r w:rsidRPr="00141AEC">
        <w:t>Proposal for appropriate measures</w:t>
      </w:r>
    </w:p>
    <w:p w:rsidR="00277929" w:rsidRPr="00184753" w:rsidRDefault="00277929" w:rsidP="009C3BCA">
      <w:pPr>
        <w:rPr>
          <w:noProof/>
          <w:lang w:val="en-US"/>
        </w:rPr>
      </w:pPr>
      <w:r w:rsidRPr="00184753">
        <w:rPr>
          <w:noProof/>
          <w:lang w:val="en-US"/>
        </w:rPr>
        <w:t xml:space="preserve">Where the Commission, in the light of the information submitted by the </w:t>
      </w:r>
      <w:smartTag w:uri="urn:schemas-microsoft-com:office:smarttags" w:element="PlaceName">
        <w:r w:rsidRPr="00184753">
          <w:rPr>
            <w:noProof/>
            <w:lang w:val="en-US"/>
          </w:rPr>
          <w:t>Member</w:t>
        </w:r>
      </w:smartTag>
      <w:r w:rsidRPr="00184753">
        <w:rPr>
          <w:noProof/>
          <w:lang w:val="en-US"/>
        </w:rPr>
        <w:t xml:space="preserve"> </w:t>
      </w:r>
      <w:smartTag w:uri="urn:schemas-microsoft-com:office:smarttags" w:element="PlaceType">
        <w:r w:rsidRPr="00184753">
          <w:rPr>
            <w:noProof/>
            <w:lang w:val="en-US"/>
          </w:rPr>
          <w:t>State</w:t>
        </w:r>
      </w:smartTag>
      <w:r w:rsidRPr="00184753">
        <w:rPr>
          <w:noProof/>
          <w:lang w:val="en-US"/>
        </w:rPr>
        <w:t xml:space="preserve"> pursuant to Article </w:t>
      </w:r>
      <w:r w:rsidRPr="00B51154">
        <w:rPr>
          <w:noProof/>
          <w:lang w:val="en-US"/>
        </w:rPr>
        <w:t>21</w:t>
      </w:r>
      <w:r w:rsidRPr="00184753">
        <w:rPr>
          <w:noProof/>
          <w:lang w:val="en-US"/>
        </w:rPr>
        <w:t>, concludes that the existing aid scheme is not, or is no longer, compatible with the</w:t>
      </w:r>
      <w:r>
        <w:rPr>
          <w:noProof/>
          <w:lang w:val="en-US"/>
        </w:rPr>
        <w:t xml:space="preserve"> </w:t>
      </w:r>
      <w:r w:rsidRPr="00184753">
        <w:rPr>
          <w:noProof/>
          <w:lang w:val="en-US"/>
        </w:rPr>
        <w:t>internal market, it shall issue a recommendation proposing appropriate measures to the Member</w:t>
      </w:r>
      <w:r w:rsidR="009B4803">
        <w:rPr>
          <w:noProof/>
          <w:lang w:val="en-US"/>
        </w:rPr>
        <w:t> </w:t>
      </w:r>
      <w:r w:rsidRPr="00184753">
        <w:rPr>
          <w:noProof/>
          <w:lang w:val="en-US"/>
        </w:rPr>
        <w:t>State concerned. The recommendation may propose, in particular:</w:t>
      </w:r>
    </w:p>
    <w:p w:rsidR="00277929" w:rsidRPr="00184753" w:rsidRDefault="00277929" w:rsidP="00E95347">
      <w:pPr>
        <w:pStyle w:val="Point0"/>
        <w:rPr>
          <w:noProof/>
          <w:lang w:val="en-US"/>
        </w:rPr>
      </w:pPr>
      <w:r w:rsidRPr="00184753">
        <w:rPr>
          <w:noProof/>
          <w:lang w:val="en-US"/>
        </w:rPr>
        <w:t>(a)</w:t>
      </w:r>
      <w:r w:rsidRPr="00184753">
        <w:rPr>
          <w:noProof/>
          <w:lang w:val="en-US"/>
        </w:rPr>
        <w:tab/>
        <w:t>substantive amendment of the aid scheme</w:t>
      </w:r>
      <w:r w:rsidRPr="00B51154">
        <w:rPr>
          <w:noProof/>
          <w:lang w:val="en-US"/>
        </w:rPr>
        <w:t>;</w:t>
      </w:r>
      <w:r w:rsidRPr="00184753">
        <w:rPr>
          <w:noProof/>
          <w:lang w:val="en-US"/>
        </w:rPr>
        <w:t xml:space="preserve"> or</w:t>
      </w:r>
    </w:p>
    <w:p w:rsidR="00277929" w:rsidRPr="00184753" w:rsidRDefault="00277929" w:rsidP="00E95347">
      <w:pPr>
        <w:pStyle w:val="Point0"/>
        <w:rPr>
          <w:noProof/>
          <w:lang w:val="en-US"/>
        </w:rPr>
      </w:pPr>
      <w:r w:rsidRPr="00184753">
        <w:rPr>
          <w:noProof/>
          <w:lang w:val="en-US"/>
        </w:rPr>
        <w:t>(b)</w:t>
      </w:r>
      <w:r w:rsidRPr="00184753">
        <w:rPr>
          <w:noProof/>
          <w:lang w:val="en-US"/>
        </w:rPr>
        <w:tab/>
        <w:t>introduction of procedural requirements</w:t>
      </w:r>
      <w:r w:rsidRPr="00B51154">
        <w:rPr>
          <w:noProof/>
          <w:lang w:val="en-US"/>
        </w:rPr>
        <w:t>;</w:t>
      </w:r>
      <w:r w:rsidRPr="00184753">
        <w:rPr>
          <w:noProof/>
          <w:lang w:val="en-US"/>
        </w:rPr>
        <w:t xml:space="preserve"> or</w:t>
      </w:r>
    </w:p>
    <w:p w:rsidR="00277929" w:rsidRPr="00184753" w:rsidRDefault="00277929" w:rsidP="00E95347">
      <w:pPr>
        <w:pStyle w:val="Point0"/>
        <w:rPr>
          <w:noProof/>
          <w:lang w:val="en-US"/>
        </w:rPr>
      </w:pPr>
      <w:r w:rsidRPr="00184753">
        <w:rPr>
          <w:noProof/>
          <w:lang w:val="en-US"/>
        </w:rPr>
        <w:t>(c)</w:t>
      </w:r>
      <w:r w:rsidRPr="00184753">
        <w:rPr>
          <w:noProof/>
          <w:lang w:val="en-US"/>
        </w:rPr>
        <w:tab/>
        <w:t>abolition of the aid scheme.</w:t>
      </w:r>
    </w:p>
    <w:p w:rsidR="00277929" w:rsidRPr="00141AEC" w:rsidRDefault="00277929" w:rsidP="00141AEC">
      <w:pPr>
        <w:pStyle w:val="Titrearticle"/>
      </w:pPr>
      <w:r w:rsidRPr="00184753">
        <w:rPr>
          <w:noProof/>
          <w:lang w:val="en-US"/>
        </w:rPr>
        <w:t>Article</w:t>
      </w:r>
      <w:r>
        <w:rPr>
          <w:noProof/>
          <w:lang w:val="en-US"/>
        </w:rPr>
        <w:t xml:space="preserve"> </w:t>
      </w:r>
      <w:r w:rsidRPr="00B51154">
        <w:rPr>
          <w:noProof/>
          <w:lang w:val="en-US"/>
        </w:rPr>
        <w:t>23</w:t>
      </w:r>
      <w:r w:rsidR="00141AEC">
        <w:rPr>
          <w:noProof/>
          <w:lang w:val="en-US"/>
        </w:rPr>
        <w:br/>
      </w:r>
      <w:r w:rsidRPr="00141AEC">
        <w:t>Legal consequences of a proposal for appropriate measures</w:t>
      </w:r>
    </w:p>
    <w:p w:rsidR="00277929" w:rsidRPr="00184753" w:rsidRDefault="00710B4D" w:rsidP="00E95347">
      <w:pPr>
        <w:pStyle w:val="Point0"/>
        <w:rPr>
          <w:noProof/>
          <w:lang w:val="en-US"/>
        </w:rPr>
      </w:pPr>
      <w:r>
        <w:rPr>
          <w:noProof/>
          <w:lang w:val="en-US"/>
        </w:rPr>
        <w:t>1.</w:t>
      </w:r>
      <w:r>
        <w:rPr>
          <w:noProof/>
          <w:lang w:val="en-US"/>
        </w:rPr>
        <w:tab/>
      </w:r>
      <w:r w:rsidR="00277929" w:rsidRPr="00184753">
        <w:rPr>
          <w:noProof/>
          <w:lang w:val="en-US"/>
        </w:rPr>
        <w:t xml:space="preserve">Where the </w:t>
      </w:r>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r w:rsidR="00277929" w:rsidRPr="00184753">
        <w:rPr>
          <w:noProof/>
          <w:lang w:val="en-US"/>
        </w:rPr>
        <w:t xml:space="preserve"> concerned accepts the proposed measures and informs the Commission thereof, the Commission shall record that finding and inform the Member</w:t>
      </w:r>
      <w:r w:rsidR="009B4803">
        <w:rPr>
          <w:noProof/>
          <w:lang w:val="en-US"/>
        </w:rPr>
        <w:t> </w:t>
      </w:r>
      <w:r w:rsidR="00277929" w:rsidRPr="00184753">
        <w:rPr>
          <w:noProof/>
          <w:lang w:val="en-US"/>
        </w:rPr>
        <w:t xml:space="preserve">State thereof.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shall be bound by its acceptance to implement the appropriate measures.</w:t>
      </w:r>
    </w:p>
    <w:p w:rsidR="00277929" w:rsidRPr="00184753" w:rsidRDefault="001D62F0" w:rsidP="00E95347">
      <w:pPr>
        <w:pStyle w:val="Point0"/>
        <w:rPr>
          <w:noProof/>
          <w:lang w:val="en-US"/>
        </w:rPr>
      </w:pPr>
      <w:r>
        <w:rPr>
          <w:noProof/>
          <w:lang w:val="en-US"/>
        </w:rPr>
        <w:br w:type="page"/>
      </w:r>
      <w:r w:rsidR="00710B4D">
        <w:rPr>
          <w:noProof/>
          <w:lang w:val="en-US"/>
        </w:rPr>
        <w:t>2.</w:t>
      </w:r>
      <w:r w:rsidR="00710B4D">
        <w:rPr>
          <w:noProof/>
          <w:lang w:val="en-US"/>
        </w:rPr>
        <w:tab/>
      </w:r>
      <w:r w:rsidR="00277929" w:rsidRPr="00184753">
        <w:rPr>
          <w:noProof/>
          <w:lang w:val="en-US"/>
        </w:rPr>
        <w:t xml:space="preserve">Where the </w:t>
      </w:r>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r w:rsidR="00277929" w:rsidRPr="00184753">
        <w:rPr>
          <w:noProof/>
          <w:lang w:val="en-US"/>
        </w:rPr>
        <w:t xml:space="preserve"> concerned does not accept the proposed measures and the Commission, having taken into account the arguments of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concerned, still considers that those measures are necessary, it shall initiate proceedings pursuant to Article 4(4). Articles 6,</w:t>
      </w:r>
      <w:r w:rsidR="00277929">
        <w:rPr>
          <w:noProof/>
          <w:lang w:val="en-US"/>
        </w:rPr>
        <w:t xml:space="preserve"> </w:t>
      </w:r>
      <w:r w:rsidR="00277929" w:rsidRPr="00B51154">
        <w:rPr>
          <w:noProof/>
          <w:lang w:val="en-US"/>
        </w:rPr>
        <w:t>9</w:t>
      </w:r>
      <w:r w:rsidR="00277929" w:rsidRPr="00184753">
        <w:rPr>
          <w:noProof/>
          <w:lang w:val="en-US"/>
        </w:rPr>
        <w:t xml:space="preserve"> and</w:t>
      </w:r>
      <w:r w:rsidR="00277929">
        <w:rPr>
          <w:noProof/>
          <w:lang w:val="en-US"/>
        </w:rPr>
        <w:t xml:space="preserve"> </w:t>
      </w:r>
      <w:r w:rsidR="00277929" w:rsidRPr="00B51154">
        <w:rPr>
          <w:noProof/>
          <w:lang w:val="en-US"/>
        </w:rPr>
        <w:t>11</w:t>
      </w:r>
      <w:r w:rsidR="00277929" w:rsidRPr="00184753">
        <w:rPr>
          <w:noProof/>
          <w:lang w:val="en-US"/>
        </w:rPr>
        <w:t xml:space="preserve"> shall apply </w:t>
      </w:r>
      <w:r w:rsidR="00277929" w:rsidRPr="00184753">
        <w:rPr>
          <w:i/>
          <w:iCs/>
          <w:noProof/>
          <w:lang w:val="en-US"/>
        </w:rPr>
        <w:t>mutatis mutandis</w:t>
      </w:r>
      <w:r w:rsidR="00277929" w:rsidRPr="00184753">
        <w:rPr>
          <w:noProof/>
          <w:lang w:val="en-US"/>
        </w:rPr>
        <w:t>.</w:t>
      </w:r>
    </w:p>
    <w:p w:rsidR="00277929" w:rsidRPr="00184753" w:rsidRDefault="00277929" w:rsidP="000153AB">
      <w:pPr>
        <w:pStyle w:val="ChapterTitle"/>
        <w:rPr>
          <w:noProof/>
          <w:lang w:val="en-US"/>
        </w:rPr>
      </w:pPr>
      <w:r w:rsidRPr="00184753">
        <w:rPr>
          <w:noProof/>
          <w:lang w:val="en-US"/>
        </w:rPr>
        <w:t>CHAPTER VI</w:t>
      </w:r>
      <w:r w:rsidRPr="00B51154">
        <w:rPr>
          <w:noProof/>
          <w:lang w:val="en-US"/>
        </w:rPr>
        <w:t>I</w:t>
      </w:r>
      <w:r>
        <w:rPr>
          <w:noProof/>
          <w:lang w:val="en-US"/>
        </w:rPr>
        <w:br/>
      </w:r>
      <w:r w:rsidRPr="00184753">
        <w:rPr>
          <w:noProof/>
          <w:lang w:val="en-US"/>
        </w:rPr>
        <w:t>INTERESTED PARTIES</w:t>
      </w:r>
    </w:p>
    <w:p w:rsidR="00277929" w:rsidRPr="00141AEC" w:rsidRDefault="00277929" w:rsidP="00141AEC">
      <w:pPr>
        <w:pStyle w:val="Titrearticle"/>
      </w:pPr>
      <w:r w:rsidRPr="00184753">
        <w:rPr>
          <w:noProof/>
          <w:lang w:val="en-US"/>
        </w:rPr>
        <w:t>Article</w:t>
      </w:r>
      <w:r>
        <w:rPr>
          <w:noProof/>
          <w:lang w:val="en-US"/>
        </w:rPr>
        <w:t xml:space="preserve"> </w:t>
      </w:r>
      <w:r w:rsidRPr="00B51154">
        <w:rPr>
          <w:noProof/>
          <w:lang w:val="en-US"/>
        </w:rPr>
        <w:t>24</w:t>
      </w:r>
      <w:r w:rsidR="00141AEC">
        <w:rPr>
          <w:noProof/>
          <w:lang w:val="en-US"/>
        </w:rPr>
        <w:br/>
      </w:r>
      <w:r w:rsidRPr="00141AEC">
        <w:t>Rights of interested parties</w:t>
      </w:r>
    </w:p>
    <w:p w:rsidR="00277929" w:rsidRPr="00184753" w:rsidRDefault="00710B4D" w:rsidP="00E95347">
      <w:pPr>
        <w:pStyle w:val="Point0"/>
        <w:rPr>
          <w:noProof/>
          <w:lang w:val="en-US"/>
        </w:rPr>
      </w:pPr>
      <w:r>
        <w:rPr>
          <w:noProof/>
          <w:lang w:val="en-US"/>
        </w:rPr>
        <w:t>1.</w:t>
      </w:r>
      <w:r>
        <w:rPr>
          <w:noProof/>
          <w:lang w:val="en-US"/>
        </w:rPr>
        <w:tab/>
      </w:r>
      <w:r w:rsidR="00277929" w:rsidRPr="00184753">
        <w:rPr>
          <w:noProof/>
          <w:lang w:val="en-US"/>
        </w:rPr>
        <w:t xml:space="preserve">Any interested party may submit comments pursuant to Article 6 following a Commission decision to initiate the formal investigation procedure. Any interested party which has submitted such comments and any beneficiary of individual aid shall be sent a copy of the decision taken by the Commission pursuant to Article </w:t>
      </w:r>
      <w:r w:rsidR="00277929" w:rsidRPr="00B51154">
        <w:rPr>
          <w:noProof/>
          <w:lang w:val="en-US"/>
        </w:rPr>
        <w:t>9</w:t>
      </w:r>
      <w:r w:rsidR="00277929" w:rsidRPr="00184753">
        <w:rPr>
          <w:noProof/>
          <w:lang w:val="en-US"/>
        </w:rPr>
        <w:t>.</w:t>
      </w:r>
    </w:p>
    <w:p w:rsidR="00277929" w:rsidRPr="00184753" w:rsidRDefault="00710B4D" w:rsidP="00E95347">
      <w:pPr>
        <w:pStyle w:val="Point0"/>
        <w:rPr>
          <w:noProof/>
          <w:lang w:val="en-US"/>
        </w:rPr>
      </w:pPr>
      <w:r>
        <w:rPr>
          <w:noProof/>
          <w:lang w:val="en-US"/>
        </w:rPr>
        <w:t>2.</w:t>
      </w:r>
      <w:r>
        <w:rPr>
          <w:noProof/>
          <w:lang w:val="en-US"/>
        </w:rPr>
        <w:tab/>
      </w:r>
      <w:r w:rsidR="00277929" w:rsidRPr="00184753">
        <w:rPr>
          <w:noProof/>
          <w:lang w:val="en-US"/>
        </w:rPr>
        <w:t>Any interested party may submit a complaint to inform the Commission of any alleged unlawful aid or any alleged misuse of aid. To that effect, the interested party shall duly complete a form that has been</w:t>
      </w:r>
      <w:r w:rsidR="00277929">
        <w:rPr>
          <w:noProof/>
          <w:lang w:val="en-US"/>
        </w:rPr>
        <w:t xml:space="preserve"> </w:t>
      </w:r>
      <w:r w:rsidR="00277929" w:rsidRPr="00184753">
        <w:rPr>
          <w:noProof/>
          <w:lang w:val="en-US"/>
        </w:rPr>
        <w:t>set out in an implementing provision referred to in Article</w:t>
      </w:r>
      <w:r w:rsidR="009B4803">
        <w:rPr>
          <w:noProof/>
          <w:lang w:val="en-US"/>
        </w:rPr>
        <w:t> </w:t>
      </w:r>
      <w:r w:rsidR="00277929" w:rsidRPr="00B51154">
        <w:rPr>
          <w:noProof/>
          <w:lang w:val="en-US"/>
        </w:rPr>
        <w:t>33</w:t>
      </w:r>
      <w:r w:rsidR="00277929" w:rsidRPr="00184753">
        <w:rPr>
          <w:noProof/>
          <w:lang w:val="en-US"/>
        </w:rPr>
        <w:t xml:space="preserve"> and shall provide the mandatory information requested therein.</w:t>
      </w:r>
    </w:p>
    <w:p w:rsidR="00277929" w:rsidRPr="00184753" w:rsidRDefault="001D62F0" w:rsidP="009C3BCA">
      <w:pPr>
        <w:pStyle w:val="Text1"/>
        <w:rPr>
          <w:noProof/>
        </w:rPr>
      </w:pPr>
      <w:r>
        <w:rPr>
          <w:noProof/>
        </w:rPr>
        <w:br w:type="page"/>
      </w:r>
      <w:r w:rsidR="00277929" w:rsidRPr="00184753">
        <w:rPr>
          <w:noProof/>
        </w:rPr>
        <w:t xml:space="preserve">Where the Commission considers that the interested party does not comply with the compulsory complaint form, or that the facts and points of law put forward by the interested party do not provide sufficient grounds to show, on the basis of a </w:t>
      </w:r>
      <w:r w:rsidR="00277929" w:rsidRPr="00184753">
        <w:rPr>
          <w:i/>
          <w:iCs/>
          <w:noProof/>
        </w:rPr>
        <w:t>prima facie</w:t>
      </w:r>
      <w:r w:rsidR="00277929" w:rsidRPr="00184753">
        <w:rPr>
          <w:noProof/>
        </w:rPr>
        <w:t xml:space="preserve"> examination, the existence of unlawful aid or misuse of aid, it shall inform the interested party thereof and call upon it to submit comments within a prescribed period which shall not normally exceed one month. If the interested party fails to make known its views within the prescribed period, the complaint shall be deemed to have been withdrawn. The Commission shall inform the </w:t>
      </w:r>
      <w:smartTag w:uri="urn:schemas-microsoft-com:office:smarttags" w:element="place">
        <w:smartTag w:uri="urn:schemas-microsoft-com:office:smarttags" w:element="PlaceName">
          <w:r w:rsidR="00277929" w:rsidRPr="00184753">
            <w:rPr>
              <w:noProof/>
            </w:rPr>
            <w:t>Member</w:t>
          </w:r>
        </w:smartTag>
        <w:r w:rsidR="00277929" w:rsidRPr="00184753">
          <w:rPr>
            <w:noProof/>
          </w:rPr>
          <w:t xml:space="preserve"> </w:t>
        </w:r>
        <w:smartTag w:uri="urn:schemas-microsoft-com:office:smarttags" w:element="PlaceType">
          <w:r w:rsidR="00277929" w:rsidRPr="00184753">
            <w:rPr>
              <w:noProof/>
            </w:rPr>
            <w:t>State</w:t>
          </w:r>
        </w:smartTag>
      </w:smartTag>
      <w:r w:rsidR="00277929" w:rsidRPr="00184753">
        <w:rPr>
          <w:noProof/>
        </w:rPr>
        <w:t xml:space="preserve"> concerned when a complaint has been deemed to have been withdrawn.</w:t>
      </w:r>
    </w:p>
    <w:p w:rsidR="00277929" w:rsidRPr="00184753" w:rsidRDefault="00277929" w:rsidP="009C3BCA">
      <w:pPr>
        <w:pStyle w:val="Text1"/>
        <w:rPr>
          <w:noProof/>
          <w:lang w:val="en-US"/>
        </w:rPr>
      </w:pPr>
      <w:r w:rsidRPr="00184753">
        <w:rPr>
          <w:noProof/>
          <w:lang w:val="en-US"/>
        </w:rPr>
        <w:t>The Commission shall send a copy of the decision on a case concerning the subject matter of the complaint to the complainant.</w:t>
      </w:r>
    </w:p>
    <w:p w:rsidR="00277929" w:rsidRPr="00184753" w:rsidRDefault="00710B4D" w:rsidP="00E95347">
      <w:pPr>
        <w:pStyle w:val="Point0"/>
        <w:rPr>
          <w:noProof/>
          <w:lang w:val="en-US"/>
        </w:rPr>
      </w:pPr>
      <w:r>
        <w:rPr>
          <w:noProof/>
          <w:lang w:val="en-US"/>
        </w:rPr>
        <w:t>3.</w:t>
      </w:r>
      <w:r>
        <w:rPr>
          <w:noProof/>
          <w:lang w:val="en-US"/>
        </w:rPr>
        <w:tab/>
      </w:r>
      <w:r w:rsidR="00277929" w:rsidRPr="00184753">
        <w:rPr>
          <w:noProof/>
          <w:lang w:val="en-US"/>
        </w:rPr>
        <w:t>At its request, any interested party shall obtain a copy of any decision pursuant to Articles 4 and</w:t>
      </w:r>
      <w:r w:rsidR="00277929">
        <w:rPr>
          <w:noProof/>
          <w:lang w:val="en-US"/>
        </w:rPr>
        <w:t xml:space="preserve"> </w:t>
      </w:r>
      <w:r w:rsidR="00277929" w:rsidRPr="00B51154">
        <w:rPr>
          <w:noProof/>
          <w:lang w:val="en-US"/>
        </w:rPr>
        <w:t>9</w:t>
      </w:r>
      <w:r w:rsidR="00277929" w:rsidRPr="00184753">
        <w:rPr>
          <w:noProof/>
          <w:lang w:val="en-US"/>
        </w:rPr>
        <w:t xml:space="preserve">, Article </w:t>
      </w:r>
      <w:r w:rsidR="00277929" w:rsidRPr="00B51154">
        <w:rPr>
          <w:noProof/>
          <w:lang w:val="en-US"/>
        </w:rPr>
        <w:t>12</w:t>
      </w:r>
      <w:r w:rsidR="00277929" w:rsidRPr="00184753">
        <w:rPr>
          <w:noProof/>
          <w:lang w:val="en-US"/>
        </w:rPr>
        <w:t>(3) and Article</w:t>
      </w:r>
      <w:r w:rsidR="00277929">
        <w:rPr>
          <w:noProof/>
          <w:lang w:val="en-US"/>
        </w:rPr>
        <w:t xml:space="preserve"> </w:t>
      </w:r>
      <w:r w:rsidR="00277929" w:rsidRPr="00B51154">
        <w:rPr>
          <w:noProof/>
          <w:lang w:val="en-US"/>
        </w:rPr>
        <w:t>13</w:t>
      </w:r>
      <w:r w:rsidR="00277929" w:rsidRPr="00184753">
        <w:rPr>
          <w:noProof/>
          <w:lang w:val="en-US"/>
        </w:rPr>
        <w:t>.</w:t>
      </w:r>
    </w:p>
    <w:p w:rsidR="00277929" w:rsidRPr="00184753" w:rsidRDefault="001D62F0" w:rsidP="000153AB">
      <w:pPr>
        <w:pStyle w:val="ChapterTitle"/>
        <w:rPr>
          <w:noProof/>
          <w:lang w:val="en-US"/>
        </w:rPr>
      </w:pPr>
      <w:r>
        <w:rPr>
          <w:noProof/>
          <w:lang w:val="en-US"/>
        </w:rPr>
        <w:br w:type="page"/>
      </w:r>
      <w:r w:rsidR="00277929" w:rsidRPr="00184753">
        <w:rPr>
          <w:noProof/>
          <w:lang w:val="en-US"/>
        </w:rPr>
        <w:t xml:space="preserve">CHAPTER </w:t>
      </w:r>
      <w:r w:rsidR="00277929" w:rsidRPr="00B51154">
        <w:rPr>
          <w:noProof/>
          <w:lang w:val="en-US"/>
        </w:rPr>
        <w:t>VIII</w:t>
      </w:r>
      <w:r w:rsidR="00277929">
        <w:rPr>
          <w:noProof/>
          <w:lang w:val="en-US"/>
        </w:rPr>
        <w:br/>
      </w:r>
      <w:r w:rsidR="00277929" w:rsidRPr="00184753">
        <w:rPr>
          <w:noProof/>
          <w:lang w:val="en-US"/>
        </w:rPr>
        <w:t>INVESTIGATIONS INTO SECTORS OF THE ECONOMY</w:t>
      </w:r>
      <w:r w:rsidR="00277929">
        <w:rPr>
          <w:noProof/>
          <w:lang w:val="en-US"/>
        </w:rPr>
        <w:br/>
      </w:r>
      <w:r w:rsidR="00277929" w:rsidRPr="00184753">
        <w:rPr>
          <w:noProof/>
          <w:lang w:val="en-US"/>
        </w:rPr>
        <w:t>AND INTO AID INSTRUMENTS</w:t>
      </w:r>
    </w:p>
    <w:p w:rsidR="00277929" w:rsidRPr="00184753" w:rsidRDefault="00277929" w:rsidP="00141AEC">
      <w:pPr>
        <w:pStyle w:val="Titrearticle"/>
        <w:rPr>
          <w:b/>
          <w:bCs/>
          <w:noProof/>
          <w:lang w:val="en-US"/>
        </w:rPr>
      </w:pPr>
      <w:r w:rsidRPr="00184753">
        <w:rPr>
          <w:noProof/>
          <w:lang w:val="en-US"/>
        </w:rPr>
        <w:t>Article</w:t>
      </w:r>
      <w:r>
        <w:rPr>
          <w:noProof/>
          <w:lang w:val="en-US"/>
        </w:rPr>
        <w:t xml:space="preserve"> </w:t>
      </w:r>
      <w:r w:rsidRPr="00B51154">
        <w:rPr>
          <w:noProof/>
          <w:lang w:val="en-US"/>
        </w:rPr>
        <w:t>25</w:t>
      </w:r>
      <w:r w:rsidR="00141AEC">
        <w:rPr>
          <w:noProof/>
          <w:lang w:val="en-US"/>
        </w:rPr>
        <w:br/>
      </w:r>
      <w:r w:rsidRPr="00141AEC">
        <w:t>Investigations into sectors of the economy and into aid instruments</w:t>
      </w:r>
    </w:p>
    <w:p w:rsidR="00277929" w:rsidRPr="00184753" w:rsidRDefault="00710B4D" w:rsidP="00E95347">
      <w:pPr>
        <w:pStyle w:val="Point0"/>
        <w:rPr>
          <w:noProof/>
          <w:lang w:val="en-US"/>
        </w:rPr>
      </w:pPr>
      <w:r>
        <w:rPr>
          <w:noProof/>
          <w:lang w:val="en-US"/>
        </w:rPr>
        <w:t>1.</w:t>
      </w:r>
      <w:r>
        <w:rPr>
          <w:noProof/>
          <w:lang w:val="en-US"/>
        </w:rPr>
        <w:tab/>
      </w:r>
      <w:r w:rsidR="00277929" w:rsidRPr="00184753">
        <w:rPr>
          <w:noProof/>
          <w:lang w:val="en-US"/>
        </w:rPr>
        <w:t xml:space="preserve">Where the information available substantiates a reasonable suspicion that </w:t>
      </w:r>
      <w:r w:rsidR="00277929">
        <w:rPr>
          <w:noProof/>
          <w:lang w:val="en-US"/>
        </w:rPr>
        <w:t>State</w:t>
      </w:r>
      <w:r w:rsidR="00277929" w:rsidRPr="00184753">
        <w:rPr>
          <w:noProof/>
          <w:lang w:val="en-US"/>
        </w:rPr>
        <w:t xml:space="preserve"> aid measures in a particular sector or based on a particular aid instrument may materially restrict or distort competition within the internal market in several Member States, or that existing aid measures in a particular sector in several Member States are not, or no longer, compatible with the internal market, the Commission may conduct an inquiry across various Member States into the sector of the economy or the use of the aid instrument concerned. In the course of that inquiry, the Commission may request the Member States and/or the undertakings or associations of undertakings concerned to supply the necessary information for the application of Articles 107 and 108 TFEU, taking due account of the principle of proportionality.</w:t>
      </w:r>
    </w:p>
    <w:p w:rsidR="00277929" w:rsidRPr="00184753" w:rsidRDefault="00277929" w:rsidP="009C3BCA">
      <w:pPr>
        <w:pStyle w:val="Text1"/>
        <w:rPr>
          <w:noProof/>
          <w:lang w:val="en-US"/>
        </w:rPr>
      </w:pPr>
      <w:r w:rsidRPr="00184753">
        <w:rPr>
          <w:noProof/>
          <w:lang w:val="en-US"/>
        </w:rPr>
        <w:t>The Commission shall state the reasons for the inquiry and for the choice of addressees in all requests for information sent under this Article.</w:t>
      </w:r>
    </w:p>
    <w:p w:rsidR="00277929" w:rsidRPr="00184753" w:rsidRDefault="001D62F0" w:rsidP="009C3BCA">
      <w:pPr>
        <w:pStyle w:val="Text1"/>
        <w:rPr>
          <w:noProof/>
          <w:lang w:val="en-US"/>
        </w:rPr>
      </w:pPr>
      <w:r>
        <w:rPr>
          <w:noProof/>
          <w:lang w:val="en-US"/>
        </w:rPr>
        <w:br w:type="page"/>
      </w:r>
      <w:r w:rsidR="00277929" w:rsidRPr="00184753">
        <w:rPr>
          <w:noProof/>
          <w:lang w:val="en-US"/>
        </w:rPr>
        <w:t>The Commission shall publish a report on the results of its inquiry into particular sectors of the economy or particular aid instruments across various Member States and shall invite the Member States and any undertakings or associations of undertakings concerned to submit comments.</w:t>
      </w:r>
    </w:p>
    <w:p w:rsidR="00277929" w:rsidRPr="00184753" w:rsidRDefault="00710B4D" w:rsidP="00E95347">
      <w:pPr>
        <w:pStyle w:val="Point0"/>
        <w:rPr>
          <w:noProof/>
          <w:lang w:val="en-US"/>
        </w:rPr>
      </w:pPr>
      <w:r>
        <w:rPr>
          <w:noProof/>
          <w:lang w:val="en-US"/>
        </w:rPr>
        <w:t>2.</w:t>
      </w:r>
      <w:r>
        <w:rPr>
          <w:noProof/>
          <w:lang w:val="en-US"/>
        </w:rPr>
        <w:tab/>
      </w:r>
      <w:r w:rsidR="00277929" w:rsidRPr="00184753">
        <w:rPr>
          <w:noProof/>
          <w:lang w:val="en-US"/>
        </w:rPr>
        <w:t>Information obtained from sector inquiries may be used in the framework of procedures under this Regulation.</w:t>
      </w:r>
    </w:p>
    <w:p w:rsidR="00277929" w:rsidRPr="00184753" w:rsidRDefault="00710B4D" w:rsidP="00E95347">
      <w:pPr>
        <w:pStyle w:val="Point0"/>
        <w:rPr>
          <w:noProof/>
          <w:lang w:val="en-US"/>
        </w:rPr>
      </w:pPr>
      <w:r>
        <w:rPr>
          <w:noProof/>
          <w:lang w:val="en-US"/>
        </w:rPr>
        <w:t>3.</w:t>
      </w:r>
      <w:r>
        <w:rPr>
          <w:noProof/>
          <w:lang w:val="en-US"/>
        </w:rPr>
        <w:tab/>
      </w:r>
      <w:r w:rsidR="00277929" w:rsidRPr="00184753">
        <w:rPr>
          <w:noProof/>
          <w:lang w:val="en-US"/>
        </w:rPr>
        <w:t>Articles 5,</w:t>
      </w:r>
      <w:r w:rsidR="00277929">
        <w:rPr>
          <w:noProof/>
          <w:lang w:val="en-US"/>
        </w:rPr>
        <w:t xml:space="preserve"> </w:t>
      </w:r>
      <w:r w:rsidR="00277929" w:rsidRPr="00B51154">
        <w:rPr>
          <w:noProof/>
          <w:lang w:val="en-US"/>
        </w:rPr>
        <w:t>7</w:t>
      </w:r>
      <w:r w:rsidR="00277929" w:rsidRPr="00184753">
        <w:rPr>
          <w:noProof/>
          <w:lang w:val="en-US"/>
        </w:rPr>
        <w:t xml:space="preserve"> and</w:t>
      </w:r>
      <w:r w:rsidR="00277929">
        <w:rPr>
          <w:noProof/>
          <w:lang w:val="en-US"/>
        </w:rPr>
        <w:t xml:space="preserve"> </w:t>
      </w:r>
      <w:r w:rsidR="00277929" w:rsidRPr="00B51154">
        <w:rPr>
          <w:noProof/>
          <w:lang w:val="en-US"/>
        </w:rPr>
        <w:t>8</w:t>
      </w:r>
      <w:r w:rsidR="00277929" w:rsidRPr="00184753">
        <w:rPr>
          <w:noProof/>
          <w:lang w:val="en-US"/>
        </w:rPr>
        <w:t xml:space="preserve"> </w:t>
      </w:r>
      <w:r w:rsidR="00277929">
        <w:rPr>
          <w:noProof/>
          <w:lang w:val="en-US"/>
        </w:rPr>
        <w:t xml:space="preserve">of this Regulation </w:t>
      </w:r>
      <w:r w:rsidR="00277929" w:rsidRPr="00184753">
        <w:rPr>
          <w:noProof/>
          <w:lang w:val="en-US"/>
        </w:rPr>
        <w:t xml:space="preserve">shall apply </w:t>
      </w:r>
      <w:r w:rsidR="00277929" w:rsidRPr="00184753">
        <w:rPr>
          <w:i/>
          <w:iCs/>
          <w:noProof/>
          <w:lang w:val="en-US"/>
        </w:rPr>
        <w:t>mutatis mutandis</w:t>
      </w:r>
      <w:r w:rsidR="00277929" w:rsidRPr="00184753">
        <w:rPr>
          <w:noProof/>
          <w:lang w:val="en-US"/>
        </w:rPr>
        <w:t>.</w:t>
      </w:r>
    </w:p>
    <w:p w:rsidR="00277929" w:rsidRPr="00184753" w:rsidRDefault="00277929" w:rsidP="000153AB">
      <w:pPr>
        <w:pStyle w:val="ChapterTitle"/>
        <w:rPr>
          <w:noProof/>
          <w:lang w:val="en-US"/>
        </w:rPr>
      </w:pPr>
      <w:r w:rsidRPr="00184753">
        <w:rPr>
          <w:noProof/>
          <w:lang w:val="en-US"/>
        </w:rPr>
        <w:t xml:space="preserve">CHAPTER </w:t>
      </w:r>
      <w:r w:rsidRPr="00B51154">
        <w:rPr>
          <w:noProof/>
          <w:lang w:val="en-US"/>
        </w:rPr>
        <w:t>IX</w:t>
      </w:r>
      <w:r>
        <w:rPr>
          <w:noProof/>
          <w:lang w:val="en-US"/>
        </w:rPr>
        <w:br/>
      </w:r>
      <w:r w:rsidRPr="00184753">
        <w:rPr>
          <w:noProof/>
          <w:lang w:val="en-US"/>
        </w:rPr>
        <w:t>MONITORING</w:t>
      </w:r>
    </w:p>
    <w:p w:rsidR="00277929" w:rsidRPr="00141AEC" w:rsidRDefault="00277929" w:rsidP="00141AEC">
      <w:pPr>
        <w:pStyle w:val="Titrearticle"/>
      </w:pPr>
      <w:r w:rsidRPr="00184753">
        <w:rPr>
          <w:noProof/>
          <w:lang w:val="en-US"/>
        </w:rPr>
        <w:t>Article</w:t>
      </w:r>
      <w:r>
        <w:rPr>
          <w:noProof/>
          <w:lang w:val="en-US"/>
        </w:rPr>
        <w:t xml:space="preserve"> </w:t>
      </w:r>
      <w:r w:rsidRPr="00B51154">
        <w:rPr>
          <w:noProof/>
          <w:lang w:val="en-US"/>
        </w:rPr>
        <w:t>26</w:t>
      </w:r>
      <w:r w:rsidR="00141AEC">
        <w:rPr>
          <w:noProof/>
          <w:lang w:val="en-US"/>
        </w:rPr>
        <w:br/>
      </w:r>
      <w:r w:rsidRPr="00141AEC">
        <w:t>Annual reports</w:t>
      </w:r>
    </w:p>
    <w:p w:rsidR="00277929" w:rsidRPr="00184753" w:rsidRDefault="00710B4D" w:rsidP="00E95347">
      <w:pPr>
        <w:pStyle w:val="Point0"/>
        <w:rPr>
          <w:noProof/>
          <w:lang w:val="en-US"/>
        </w:rPr>
      </w:pPr>
      <w:r>
        <w:rPr>
          <w:noProof/>
          <w:lang w:val="en-US"/>
        </w:rPr>
        <w:t>1.</w:t>
      </w:r>
      <w:r>
        <w:rPr>
          <w:noProof/>
          <w:lang w:val="en-US"/>
        </w:rPr>
        <w:tab/>
      </w:r>
      <w:r w:rsidR="00277929" w:rsidRPr="00184753">
        <w:rPr>
          <w:noProof/>
          <w:lang w:val="en-US"/>
        </w:rPr>
        <w:t xml:space="preserve">Member States shall submit to the Commission annual reports on all existing aid schemes with regard to which no specific reporting obligations have been imposed in a conditional decision pursuant to Article </w:t>
      </w:r>
      <w:r w:rsidR="00277929" w:rsidRPr="00B51154">
        <w:rPr>
          <w:noProof/>
          <w:lang w:val="en-US"/>
        </w:rPr>
        <w:t>9</w:t>
      </w:r>
      <w:r w:rsidR="00277929" w:rsidRPr="00184753">
        <w:rPr>
          <w:noProof/>
          <w:lang w:val="en-US"/>
        </w:rPr>
        <w:t>(4).</w:t>
      </w:r>
    </w:p>
    <w:p w:rsidR="00277929" w:rsidRPr="00184753" w:rsidRDefault="00710B4D" w:rsidP="00E95347">
      <w:pPr>
        <w:pStyle w:val="Point0"/>
        <w:rPr>
          <w:noProof/>
          <w:lang w:val="en-US"/>
        </w:rPr>
      </w:pPr>
      <w:r>
        <w:rPr>
          <w:noProof/>
          <w:lang w:val="en-US"/>
        </w:rPr>
        <w:t>2.</w:t>
      </w:r>
      <w:r>
        <w:rPr>
          <w:noProof/>
          <w:lang w:val="en-US"/>
        </w:rPr>
        <w:tab/>
      </w:r>
      <w:r w:rsidR="00277929" w:rsidRPr="00184753">
        <w:rPr>
          <w:noProof/>
          <w:lang w:val="en-US"/>
        </w:rPr>
        <w:t xml:space="preserve">Where, despite a reminder,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concerned fails to submit an annual report, the Commission may proceed in accordance with Article</w:t>
      </w:r>
      <w:r w:rsidR="00277929">
        <w:rPr>
          <w:noProof/>
          <w:lang w:val="en-US"/>
        </w:rPr>
        <w:t xml:space="preserve"> </w:t>
      </w:r>
      <w:r w:rsidR="00277929" w:rsidRPr="00B51154">
        <w:rPr>
          <w:noProof/>
          <w:lang w:val="en-US"/>
        </w:rPr>
        <w:t>22</w:t>
      </w:r>
      <w:r w:rsidR="00277929" w:rsidRPr="00184753">
        <w:rPr>
          <w:noProof/>
          <w:lang w:val="en-US"/>
        </w:rPr>
        <w:t xml:space="preserve"> with regard to the aid scheme concerned.</w:t>
      </w:r>
    </w:p>
    <w:p w:rsidR="00277929" w:rsidRPr="00141AEC" w:rsidRDefault="001D62F0" w:rsidP="00141AEC">
      <w:pPr>
        <w:pStyle w:val="Titrearticle"/>
      </w:pPr>
      <w:r>
        <w:rPr>
          <w:noProof/>
          <w:lang w:val="en-US"/>
        </w:rPr>
        <w:br w:type="page"/>
      </w:r>
      <w:r w:rsidR="00277929" w:rsidRPr="00184753">
        <w:rPr>
          <w:noProof/>
          <w:lang w:val="en-US"/>
        </w:rPr>
        <w:t>Article</w:t>
      </w:r>
      <w:r w:rsidR="00277929">
        <w:rPr>
          <w:noProof/>
          <w:lang w:val="en-US"/>
        </w:rPr>
        <w:t xml:space="preserve"> </w:t>
      </w:r>
      <w:r w:rsidR="00277929" w:rsidRPr="00B51154">
        <w:rPr>
          <w:noProof/>
          <w:lang w:val="en-US"/>
        </w:rPr>
        <w:t>27</w:t>
      </w:r>
      <w:r w:rsidR="00141AEC">
        <w:rPr>
          <w:noProof/>
          <w:lang w:val="en-US"/>
        </w:rPr>
        <w:br/>
      </w:r>
      <w:r w:rsidR="00277929" w:rsidRPr="00141AEC">
        <w:t>On-site monitoring</w:t>
      </w:r>
    </w:p>
    <w:p w:rsidR="00277929" w:rsidRPr="00184753" w:rsidRDefault="00710B4D" w:rsidP="00E95347">
      <w:pPr>
        <w:pStyle w:val="Point0"/>
        <w:rPr>
          <w:noProof/>
          <w:lang w:val="en-US"/>
        </w:rPr>
      </w:pPr>
      <w:r>
        <w:rPr>
          <w:noProof/>
          <w:lang w:val="en-US"/>
        </w:rPr>
        <w:t>1.</w:t>
      </w:r>
      <w:r>
        <w:rPr>
          <w:noProof/>
          <w:lang w:val="en-US"/>
        </w:rPr>
        <w:tab/>
      </w:r>
      <w:r w:rsidR="00277929" w:rsidRPr="00184753">
        <w:rPr>
          <w:noProof/>
          <w:lang w:val="en-US"/>
        </w:rPr>
        <w:t xml:space="preserve">Where the Commission has serious doubts as to whether decisions not to raise objections, positive decisions or conditional decisions with regard to individual aid are being complied with,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concerned, after having been given the opportunity to submit its comments, shall allow the Commission to undertake on-site monitoring visits.</w:t>
      </w:r>
    </w:p>
    <w:p w:rsidR="00277929" w:rsidRPr="00184753" w:rsidRDefault="00710B4D" w:rsidP="00E95347">
      <w:pPr>
        <w:pStyle w:val="Point0"/>
        <w:rPr>
          <w:noProof/>
          <w:lang w:val="en-US"/>
        </w:rPr>
      </w:pPr>
      <w:r>
        <w:rPr>
          <w:noProof/>
          <w:lang w:val="en-US"/>
        </w:rPr>
        <w:t>2.</w:t>
      </w:r>
      <w:r>
        <w:rPr>
          <w:noProof/>
          <w:lang w:val="en-US"/>
        </w:rPr>
        <w:tab/>
      </w:r>
      <w:r w:rsidR="00277929" w:rsidRPr="00184753">
        <w:rPr>
          <w:noProof/>
          <w:lang w:val="en-US"/>
        </w:rPr>
        <w:t>The officials authorised by the Commission shall be empowered, in order to verify compliance with the decision concerned:</w:t>
      </w:r>
    </w:p>
    <w:p w:rsidR="00277929" w:rsidRPr="00184753" w:rsidRDefault="00277929" w:rsidP="00E95347">
      <w:pPr>
        <w:pStyle w:val="Point1"/>
        <w:rPr>
          <w:noProof/>
          <w:lang w:val="en-US"/>
        </w:rPr>
      </w:pPr>
      <w:r w:rsidRPr="00184753">
        <w:rPr>
          <w:noProof/>
          <w:lang w:val="en-US"/>
        </w:rPr>
        <w:t>(a)</w:t>
      </w:r>
      <w:r w:rsidRPr="00184753">
        <w:rPr>
          <w:noProof/>
          <w:lang w:val="en-US"/>
        </w:rPr>
        <w:tab/>
        <w:t>to enter any premises and land of the undertaking concerned;</w:t>
      </w:r>
    </w:p>
    <w:p w:rsidR="00277929" w:rsidRPr="00184753" w:rsidRDefault="00277929" w:rsidP="00E95347">
      <w:pPr>
        <w:pStyle w:val="Point1"/>
        <w:rPr>
          <w:noProof/>
          <w:lang w:val="en-US"/>
        </w:rPr>
      </w:pPr>
      <w:r w:rsidRPr="00184753">
        <w:rPr>
          <w:noProof/>
          <w:lang w:val="en-US"/>
        </w:rPr>
        <w:t>(b)</w:t>
      </w:r>
      <w:r w:rsidRPr="00184753">
        <w:rPr>
          <w:noProof/>
          <w:lang w:val="en-US"/>
        </w:rPr>
        <w:tab/>
        <w:t>to ask for oral explanations on the spot;</w:t>
      </w:r>
    </w:p>
    <w:p w:rsidR="00277929" w:rsidRPr="00184753" w:rsidRDefault="00277929" w:rsidP="00E95347">
      <w:pPr>
        <w:pStyle w:val="Point1"/>
        <w:rPr>
          <w:noProof/>
          <w:lang w:val="en-US"/>
        </w:rPr>
      </w:pPr>
      <w:r w:rsidRPr="00184753">
        <w:rPr>
          <w:noProof/>
          <w:lang w:val="en-US"/>
        </w:rPr>
        <w:t>(c)</w:t>
      </w:r>
      <w:r w:rsidRPr="00184753">
        <w:rPr>
          <w:noProof/>
          <w:lang w:val="en-US"/>
        </w:rPr>
        <w:tab/>
        <w:t>to examine books and other business records and take, or demand, copies.</w:t>
      </w:r>
    </w:p>
    <w:p w:rsidR="00277929" w:rsidRPr="00184753" w:rsidRDefault="00277929" w:rsidP="009C3BCA">
      <w:pPr>
        <w:pStyle w:val="Text1"/>
        <w:rPr>
          <w:noProof/>
          <w:lang w:val="en-US"/>
        </w:rPr>
      </w:pPr>
      <w:r w:rsidRPr="00184753">
        <w:rPr>
          <w:noProof/>
          <w:lang w:val="en-US"/>
        </w:rPr>
        <w:t>The Commission may be assisted if necessary by independent experts.</w:t>
      </w:r>
    </w:p>
    <w:p w:rsidR="00277929" w:rsidRPr="00184753" w:rsidRDefault="00710B4D" w:rsidP="00E95347">
      <w:pPr>
        <w:pStyle w:val="Point0"/>
        <w:rPr>
          <w:noProof/>
          <w:lang w:val="en-US"/>
        </w:rPr>
      </w:pPr>
      <w:r>
        <w:rPr>
          <w:noProof/>
          <w:lang w:val="en-US"/>
        </w:rPr>
        <w:t>3.</w:t>
      </w:r>
      <w:r>
        <w:rPr>
          <w:noProof/>
          <w:lang w:val="en-US"/>
        </w:rPr>
        <w:tab/>
      </w:r>
      <w:r w:rsidR="00277929" w:rsidRPr="00184753">
        <w:rPr>
          <w:noProof/>
          <w:lang w:val="en-US"/>
        </w:rPr>
        <w:t xml:space="preserve">The Commission shall inform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concerned, in good time and in writing, of the on-site monitoring visit and of the identities of the authorised officials and experts. If the </w:t>
      </w:r>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r w:rsidR="00277929" w:rsidRPr="00184753">
        <w:rPr>
          <w:noProof/>
          <w:lang w:val="en-US"/>
        </w:rPr>
        <w:t xml:space="preserve"> has duly justified objections to the Commission's choice of experts, the experts shall be appointed in common agreement with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The officials of the Commission and the experts authorised to carry out the on-site monitoring shall produce an authorisation in writing specifying the subject-matter and purpose of the visit.</w:t>
      </w:r>
    </w:p>
    <w:p w:rsidR="00277929" w:rsidRPr="00184753" w:rsidRDefault="001D62F0" w:rsidP="00E95347">
      <w:pPr>
        <w:pStyle w:val="Point0"/>
        <w:rPr>
          <w:noProof/>
          <w:lang w:val="en-US"/>
        </w:rPr>
      </w:pPr>
      <w:r>
        <w:rPr>
          <w:noProof/>
          <w:lang w:val="en-US"/>
        </w:rPr>
        <w:br w:type="page"/>
      </w:r>
      <w:r w:rsidR="00710B4D">
        <w:rPr>
          <w:noProof/>
          <w:lang w:val="en-US"/>
        </w:rPr>
        <w:t>4.</w:t>
      </w:r>
      <w:r w:rsidR="00710B4D">
        <w:rPr>
          <w:noProof/>
          <w:lang w:val="en-US"/>
        </w:rPr>
        <w:tab/>
      </w:r>
      <w:r w:rsidR="00277929" w:rsidRPr="00184753">
        <w:rPr>
          <w:noProof/>
          <w:lang w:val="en-US"/>
        </w:rPr>
        <w:t xml:space="preserve">Officials authorised by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in whose territory the monitoring visit is to be made may be present at the monitoring visit.</w:t>
      </w:r>
    </w:p>
    <w:p w:rsidR="00277929" w:rsidRPr="00184753" w:rsidRDefault="00710B4D" w:rsidP="00E95347">
      <w:pPr>
        <w:pStyle w:val="Point0"/>
        <w:rPr>
          <w:noProof/>
          <w:lang w:val="en-US"/>
        </w:rPr>
      </w:pPr>
      <w:r>
        <w:rPr>
          <w:noProof/>
          <w:lang w:val="en-US"/>
        </w:rPr>
        <w:t>5.</w:t>
      </w:r>
      <w:r>
        <w:rPr>
          <w:noProof/>
          <w:lang w:val="en-US"/>
        </w:rPr>
        <w:tab/>
      </w:r>
      <w:r w:rsidR="00277929" w:rsidRPr="00184753">
        <w:rPr>
          <w:noProof/>
          <w:lang w:val="en-US"/>
        </w:rPr>
        <w:t xml:space="preserve">The Commission shall provide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with a copy of any report produced as a result of the monitoring visit.</w:t>
      </w:r>
    </w:p>
    <w:p w:rsidR="00277929" w:rsidRPr="00184753" w:rsidRDefault="00710B4D" w:rsidP="00E95347">
      <w:pPr>
        <w:pStyle w:val="Point0"/>
        <w:rPr>
          <w:noProof/>
          <w:lang w:val="en-US"/>
        </w:rPr>
      </w:pPr>
      <w:r>
        <w:rPr>
          <w:noProof/>
          <w:lang w:val="en-US"/>
        </w:rPr>
        <w:t>6.</w:t>
      </w:r>
      <w:r>
        <w:rPr>
          <w:noProof/>
          <w:lang w:val="en-US"/>
        </w:rPr>
        <w:tab/>
      </w:r>
      <w:r w:rsidR="00277929" w:rsidRPr="00184753">
        <w:rPr>
          <w:noProof/>
          <w:lang w:val="en-US"/>
        </w:rPr>
        <w:t xml:space="preserve">Where an undertaking opposes a monitoring visit ordered by a Commission decision pursuant to this Article,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concerned shall afford the necessary assistance to the officials and experts authorised by the Commission to enable them to carry out the monitoring visit.</w:t>
      </w:r>
    </w:p>
    <w:p w:rsidR="00277929" w:rsidRPr="00184753" w:rsidRDefault="00277929" w:rsidP="00141AEC">
      <w:pPr>
        <w:pStyle w:val="Titrearticle"/>
        <w:rPr>
          <w:b/>
          <w:bCs/>
          <w:noProof/>
          <w:lang w:val="en-US"/>
        </w:rPr>
      </w:pPr>
      <w:r w:rsidRPr="00184753">
        <w:rPr>
          <w:noProof/>
          <w:lang w:val="en-US"/>
        </w:rPr>
        <w:t>Article</w:t>
      </w:r>
      <w:r>
        <w:rPr>
          <w:noProof/>
          <w:lang w:val="en-US"/>
        </w:rPr>
        <w:t xml:space="preserve"> </w:t>
      </w:r>
      <w:r w:rsidRPr="00B51154">
        <w:rPr>
          <w:noProof/>
          <w:lang w:val="en-US"/>
        </w:rPr>
        <w:t>28</w:t>
      </w:r>
      <w:r w:rsidR="00141AEC">
        <w:rPr>
          <w:noProof/>
          <w:lang w:val="en-US"/>
        </w:rPr>
        <w:br/>
      </w:r>
      <w:r w:rsidRPr="00141AEC">
        <w:t>Non-compliance with decisions and judgments</w:t>
      </w:r>
    </w:p>
    <w:p w:rsidR="00277929" w:rsidRPr="00184753" w:rsidRDefault="00710B4D" w:rsidP="00E95347">
      <w:pPr>
        <w:pStyle w:val="Point0"/>
        <w:rPr>
          <w:noProof/>
          <w:lang w:val="en-US"/>
        </w:rPr>
      </w:pPr>
      <w:r>
        <w:rPr>
          <w:noProof/>
          <w:lang w:val="en-US"/>
        </w:rPr>
        <w:t>1.</w:t>
      </w:r>
      <w:r>
        <w:rPr>
          <w:noProof/>
          <w:lang w:val="en-US"/>
        </w:rPr>
        <w:tab/>
      </w:r>
      <w:r w:rsidR="00277929" w:rsidRPr="00184753">
        <w:rPr>
          <w:noProof/>
          <w:lang w:val="en-US"/>
        </w:rPr>
        <w:t xml:space="preserve">Where the Member State concerned does not comply with conditional or negative decisions, in particular in cases referred to in Article </w:t>
      </w:r>
      <w:r w:rsidR="00277929" w:rsidRPr="00B51154">
        <w:rPr>
          <w:noProof/>
          <w:lang w:val="en-US"/>
        </w:rPr>
        <w:t>16</w:t>
      </w:r>
      <w:r w:rsidR="00277929">
        <w:rPr>
          <w:noProof/>
          <w:lang w:val="en-US"/>
        </w:rPr>
        <w:t xml:space="preserve"> of this Regulation</w:t>
      </w:r>
      <w:r w:rsidR="00277929" w:rsidRPr="00184753">
        <w:rPr>
          <w:noProof/>
          <w:lang w:val="en-US"/>
        </w:rPr>
        <w:t>, the Commission may refer the matter to the Court of Justice of the European</w:t>
      </w:r>
      <w:r w:rsidR="00277929">
        <w:rPr>
          <w:noProof/>
          <w:lang w:val="en-US"/>
        </w:rPr>
        <w:t xml:space="preserve"> </w:t>
      </w:r>
      <w:r w:rsidR="00277929" w:rsidRPr="00184753">
        <w:rPr>
          <w:noProof/>
          <w:lang w:val="en-US"/>
        </w:rPr>
        <w:t>Union direct</w:t>
      </w:r>
      <w:r w:rsidR="00277929" w:rsidRPr="00B51154">
        <w:rPr>
          <w:noProof/>
        </w:rPr>
        <w:t>ly</w:t>
      </w:r>
      <w:r w:rsidR="00277929" w:rsidRPr="00184753">
        <w:rPr>
          <w:noProof/>
          <w:lang w:val="en-US"/>
        </w:rPr>
        <w:t xml:space="preserve"> in accordance with Article</w:t>
      </w:r>
      <w:r w:rsidR="00277929">
        <w:rPr>
          <w:noProof/>
          <w:lang w:val="en-US"/>
        </w:rPr>
        <w:t xml:space="preserve"> </w:t>
      </w:r>
      <w:r w:rsidR="00277929" w:rsidRPr="00184753">
        <w:rPr>
          <w:noProof/>
          <w:lang w:val="en-US"/>
        </w:rPr>
        <w:t>108 (2)</w:t>
      </w:r>
      <w:r w:rsidR="00277929">
        <w:rPr>
          <w:noProof/>
          <w:lang w:val="en-US"/>
        </w:rPr>
        <w:t xml:space="preserve"> </w:t>
      </w:r>
      <w:r w:rsidR="00277929" w:rsidRPr="00184753">
        <w:rPr>
          <w:noProof/>
          <w:lang w:val="en-US"/>
        </w:rPr>
        <w:t>TFEU .</w:t>
      </w:r>
    </w:p>
    <w:p w:rsidR="00277929" w:rsidRPr="00184753" w:rsidRDefault="00710B4D" w:rsidP="00E95347">
      <w:pPr>
        <w:pStyle w:val="Point0"/>
        <w:rPr>
          <w:noProof/>
          <w:lang w:val="en-US"/>
        </w:rPr>
      </w:pPr>
      <w:r>
        <w:rPr>
          <w:noProof/>
          <w:lang w:val="en-US"/>
        </w:rPr>
        <w:t>2.</w:t>
      </w:r>
      <w:r>
        <w:rPr>
          <w:noProof/>
          <w:lang w:val="en-US"/>
        </w:rPr>
        <w:tab/>
      </w:r>
      <w:r w:rsidR="00277929" w:rsidRPr="00184753">
        <w:rPr>
          <w:noProof/>
          <w:lang w:val="en-US"/>
        </w:rPr>
        <w:t xml:space="preserve">If the Commission considers that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concerned has not complied with a judgment of the Court of Justice of the European</w:t>
      </w:r>
      <w:r w:rsidR="00277929">
        <w:rPr>
          <w:noProof/>
          <w:lang w:val="en-US"/>
        </w:rPr>
        <w:t xml:space="preserve"> </w:t>
      </w:r>
      <w:r w:rsidR="00277929" w:rsidRPr="00184753">
        <w:rPr>
          <w:noProof/>
          <w:lang w:val="en-US"/>
        </w:rPr>
        <w:t>Union , the Commission may pursue the matter in accordance with Article</w:t>
      </w:r>
      <w:r w:rsidR="00277929">
        <w:rPr>
          <w:noProof/>
          <w:lang w:val="en-US"/>
        </w:rPr>
        <w:t xml:space="preserve"> </w:t>
      </w:r>
      <w:r w:rsidR="00277929" w:rsidRPr="00184753">
        <w:rPr>
          <w:noProof/>
          <w:lang w:val="en-US"/>
        </w:rPr>
        <w:t>260</w:t>
      </w:r>
      <w:r w:rsidR="00277929">
        <w:rPr>
          <w:noProof/>
          <w:lang w:val="en-US"/>
        </w:rPr>
        <w:t xml:space="preserve"> </w:t>
      </w:r>
      <w:r w:rsidR="00277929" w:rsidRPr="00184753">
        <w:rPr>
          <w:noProof/>
          <w:lang w:val="en-US"/>
        </w:rPr>
        <w:t>TFEU</w:t>
      </w:r>
      <w:r w:rsidR="00277929" w:rsidRPr="00184753">
        <w:rPr>
          <w:noProof/>
        </w:rPr>
        <w:t xml:space="preserve"> </w:t>
      </w:r>
      <w:r w:rsidR="00277929" w:rsidRPr="00184753">
        <w:rPr>
          <w:noProof/>
          <w:lang w:val="en-US"/>
        </w:rPr>
        <w:t>.</w:t>
      </w:r>
    </w:p>
    <w:p w:rsidR="00277929" w:rsidRPr="00184753" w:rsidRDefault="001D62F0" w:rsidP="000153AB">
      <w:pPr>
        <w:pStyle w:val="ChapterTitle"/>
        <w:rPr>
          <w:noProof/>
          <w:lang w:val="en-US"/>
        </w:rPr>
      </w:pPr>
      <w:r>
        <w:rPr>
          <w:noProof/>
          <w:lang w:val="en-US"/>
        </w:rPr>
        <w:br w:type="page"/>
      </w:r>
      <w:r w:rsidR="00277929" w:rsidRPr="00184753">
        <w:rPr>
          <w:noProof/>
          <w:lang w:val="en-US"/>
        </w:rPr>
        <w:t xml:space="preserve">CHAPTER </w:t>
      </w:r>
      <w:r w:rsidR="00277929" w:rsidRPr="00B51154">
        <w:rPr>
          <w:noProof/>
          <w:lang w:val="en-US"/>
        </w:rPr>
        <w:t>X</w:t>
      </w:r>
      <w:r w:rsidR="00277929">
        <w:rPr>
          <w:noProof/>
          <w:lang w:val="en-US"/>
        </w:rPr>
        <w:br/>
      </w:r>
      <w:r w:rsidR="00277929" w:rsidRPr="00184753">
        <w:rPr>
          <w:noProof/>
          <w:lang w:val="en-US"/>
        </w:rPr>
        <w:t>COOPERATION WITH NATIONAL COURTS</w:t>
      </w:r>
    </w:p>
    <w:p w:rsidR="00277929" w:rsidRPr="00141AEC" w:rsidRDefault="00277929" w:rsidP="00141AEC">
      <w:pPr>
        <w:pStyle w:val="Titrearticle"/>
      </w:pPr>
      <w:r w:rsidRPr="00184753">
        <w:rPr>
          <w:noProof/>
          <w:lang w:val="en-US"/>
        </w:rPr>
        <w:t>Article</w:t>
      </w:r>
      <w:r>
        <w:rPr>
          <w:noProof/>
          <w:lang w:val="en-US"/>
        </w:rPr>
        <w:t xml:space="preserve"> </w:t>
      </w:r>
      <w:r w:rsidRPr="00B51154">
        <w:rPr>
          <w:noProof/>
          <w:lang w:val="en-US"/>
        </w:rPr>
        <w:t>29</w:t>
      </w:r>
      <w:r w:rsidR="00141AEC">
        <w:rPr>
          <w:noProof/>
          <w:lang w:val="en-US"/>
        </w:rPr>
        <w:br/>
      </w:r>
      <w:r w:rsidRPr="00141AEC">
        <w:t>Cooperation with national courts</w:t>
      </w:r>
    </w:p>
    <w:p w:rsidR="00277929" w:rsidRPr="00184753" w:rsidRDefault="00710B4D" w:rsidP="00E95347">
      <w:pPr>
        <w:pStyle w:val="Point0"/>
        <w:rPr>
          <w:noProof/>
          <w:lang w:val="en-US"/>
        </w:rPr>
      </w:pPr>
      <w:r>
        <w:rPr>
          <w:noProof/>
          <w:lang w:val="en-US"/>
        </w:rPr>
        <w:t>1.</w:t>
      </w:r>
      <w:r>
        <w:rPr>
          <w:noProof/>
          <w:lang w:val="en-US"/>
        </w:rPr>
        <w:tab/>
      </w:r>
      <w:r w:rsidR="00277929" w:rsidRPr="00184753">
        <w:rPr>
          <w:noProof/>
          <w:lang w:val="en-US"/>
        </w:rPr>
        <w:t>For the application of Article 107(1) and Article 108</w:t>
      </w:r>
      <w:r w:rsidR="009B4803">
        <w:rPr>
          <w:noProof/>
          <w:lang w:val="en-US"/>
        </w:rPr>
        <w:t xml:space="preserve"> TFEU, the courts of the Member </w:t>
      </w:r>
      <w:r w:rsidR="00277929" w:rsidRPr="00184753">
        <w:rPr>
          <w:noProof/>
          <w:lang w:val="en-US"/>
        </w:rPr>
        <w:t xml:space="preserve">States may ask the Commission to transmit to them information in its possession or its opinion on questions concerning the application of </w:t>
      </w:r>
      <w:r w:rsidR="00277929">
        <w:rPr>
          <w:noProof/>
          <w:lang w:val="en-US"/>
        </w:rPr>
        <w:t>State</w:t>
      </w:r>
      <w:r w:rsidR="00277929" w:rsidRPr="00184753">
        <w:rPr>
          <w:noProof/>
          <w:lang w:val="en-US"/>
        </w:rPr>
        <w:t xml:space="preserve"> aid rules.</w:t>
      </w:r>
    </w:p>
    <w:p w:rsidR="00277929" w:rsidRPr="00184753" w:rsidRDefault="00710B4D" w:rsidP="00E95347">
      <w:pPr>
        <w:pStyle w:val="Point0"/>
        <w:rPr>
          <w:noProof/>
          <w:lang w:val="en-US"/>
        </w:rPr>
      </w:pPr>
      <w:r>
        <w:rPr>
          <w:noProof/>
          <w:lang w:val="en-US"/>
        </w:rPr>
        <w:t>2.</w:t>
      </w:r>
      <w:r>
        <w:rPr>
          <w:noProof/>
          <w:lang w:val="en-US"/>
        </w:rPr>
        <w:tab/>
      </w:r>
      <w:r w:rsidR="00277929" w:rsidRPr="00184753">
        <w:rPr>
          <w:noProof/>
          <w:lang w:val="en-US"/>
        </w:rPr>
        <w:t xml:space="preserve">Where the coherent application of Article 107(1) or Article 108 TFEU so requires, the Commission, acting on its own initiative, may submit written observations to the courts of the Member States that are responsible for applying the </w:t>
      </w:r>
      <w:r w:rsidR="00277929">
        <w:rPr>
          <w:noProof/>
          <w:lang w:val="en-US"/>
        </w:rPr>
        <w:t>State</w:t>
      </w:r>
      <w:r w:rsidR="00277929" w:rsidRPr="00184753">
        <w:rPr>
          <w:noProof/>
          <w:lang w:val="en-US"/>
        </w:rPr>
        <w:t xml:space="preserve"> aid rules. It may, with the permission of the court in question, also make oral observations.</w:t>
      </w:r>
    </w:p>
    <w:p w:rsidR="00277929" w:rsidRPr="00184753" w:rsidRDefault="00277929" w:rsidP="009C3BCA">
      <w:pPr>
        <w:pStyle w:val="Text1"/>
        <w:rPr>
          <w:noProof/>
          <w:lang w:val="en-US"/>
        </w:rPr>
      </w:pPr>
      <w:r w:rsidRPr="00184753">
        <w:rPr>
          <w:noProof/>
          <w:lang w:val="en-US"/>
        </w:rPr>
        <w:t xml:space="preserve">The Commission shall inform the </w:t>
      </w:r>
      <w:smartTag w:uri="urn:schemas-microsoft-com:office:smarttags" w:element="place">
        <w:smartTag w:uri="urn:schemas-microsoft-com:office:smarttags" w:element="PlaceName">
          <w:r w:rsidRPr="00184753">
            <w:rPr>
              <w:noProof/>
              <w:lang w:val="en-US"/>
            </w:rPr>
            <w:t>Member</w:t>
          </w:r>
        </w:smartTag>
        <w:r w:rsidRPr="00184753">
          <w:rPr>
            <w:noProof/>
            <w:lang w:val="en-US"/>
          </w:rPr>
          <w:t xml:space="preserve"> </w:t>
        </w:r>
        <w:smartTag w:uri="urn:schemas-microsoft-com:office:smarttags" w:element="PlaceType">
          <w:r w:rsidRPr="00184753">
            <w:rPr>
              <w:noProof/>
              <w:lang w:val="en-US"/>
            </w:rPr>
            <w:t>State</w:t>
          </w:r>
        </w:smartTag>
      </w:smartTag>
      <w:r w:rsidRPr="00184753">
        <w:rPr>
          <w:noProof/>
          <w:lang w:val="en-US"/>
        </w:rPr>
        <w:t xml:space="preserve"> concerned of its intention to submit observations before formally doing so.</w:t>
      </w:r>
    </w:p>
    <w:p w:rsidR="00277929" w:rsidRPr="00184753" w:rsidRDefault="00277929" w:rsidP="009C3BCA">
      <w:pPr>
        <w:pStyle w:val="Text1"/>
        <w:rPr>
          <w:noProof/>
          <w:lang w:val="en-US"/>
        </w:rPr>
      </w:pPr>
      <w:r w:rsidRPr="00184753">
        <w:rPr>
          <w:noProof/>
          <w:lang w:val="en-US"/>
        </w:rPr>
        <w:t xml:space="preserve">For the exclusive purpose of preparing its observations, the Commission may request the relevant court of the </w:t>
      </w:r>
      <w:smartTag w:uri="urn:schemas-microsoft-com:office:smarttags" w:element="place">
        <w:smartTag w:uri="urn:schemas-microsoft-com:office:smarttags" w:element="PlaceName">
          <w:r w:rsidRPr="00184753">
            <w:rPr>
              <w:noProof/>
              <w:lang w:val="en-US"/>
            </w:rPr>
            <w:t>Member</w:t>
          </w:r>
        </w:smartTag>
        <w:r w:rsidRPr="00184753">
          <w:rPr>
            <w:noProof/>
            <w:lang w:val="en-US"/>
          </w:rPr>
          <w:t xml:space="preserve"> </w:t>
        </w:r>
        <w:smartTag w:uri="urn:schemas-microsoft-com:office:smarttags" w:element="PlaceType">
          <w:r w:rsidRPr="00184753">
            <w:rPr>
              <w:noProof/>
              <w:lang w:val="en-US"/>
            </w:rPr>
            <w:t>State</w:t>
          </w:r>
        </w:smartTag>
      </w:smartTag>
      <w:r w:rsidRPr="00184753">
        <w:rPr>
          <w:noProof/>
          <w:lang w:val="en-US"/>
        </w:rPr>
        <w:t xml:space="preserve"> to transmit documents at the disposal of the court, necessary for the Commission</w:t>
      </w:r>
      <w:r w:rsidR="00710B4D">
        <w:rPr>
          <w:noProof/>
          <w:lang w:val="en-US"/>
        </w:rPr>
        <w:t>'</w:t>
      </w:r>
      <w:r w:rsidRPr="00184753">
        <w:rPr>
          <w:noProof/>
          <w:lang w:val="en-US"/>
        </w:rPr>
        <w:t>s assessment of the matter.</w:t>
      </w:r>
    </w:p>
    <w:p w:rsidR="00277929" w:rsidRPr="001D62F0" w:rsidRDefault="001D62F0" w:rsidP="000153AB">
      <w:pPr>
        <w:pStyle w:val="ChapterTitle"/>
        <w:rPr>
          <w:noProof/>
          <w:lang w:val="fr-BE"/>
        </w:rPr>
      </w:pPr>
      <w:r w:rsidRPr="009A6D90">
        <w:rPr>
          <w:noProof/>
          <w:lang w:val="fr-FR"/>
        </w:rPr>
        <w:br w:type="page"/>
      </w:r>
      <w:r w:rsidR="00277929" w:rsidRPr="001D62F0">
        <w:rPr>
          <w:noProof/>
          <w:lang w:val="fr-BE"/>
        </w:rPr>
        <w:t>CHAPTER XI</w:t>
      </w:r>
      <w:r w:rsidR="00277929" w:rsidRPr="001D62F0">
        <w:rPr>
          <w:noProof/>
          <w:lang w:val="fr-BE"/>
        </w:rPr>
        <w:br/>
        <w:t>COMMON PROVISIONS</w:t>
      </w:r>
    </w:p>
    <w:p w:rsidR="00277929" w:rsidRPr="001D62F0" w:rsidRDefault="00277929" w:rsidP="00141AEC">
      <w:pPr>
        <w:pStyle w:val="Titrearticle"/>
        <w:rPr>
          <w:lang w:val="fr-BE"/>
        </w:rPr>
      </w:pPr>
      <w:r w:rsidRPr="001D62F0">
        <w:rPr>
          <w:noProof/>
          <w:lang w:val="fr-BE"/>
        </w:rPr>
        <w:t>Article 30</w:t>
      </w:r>
      <w:r w:rsidR="00141AEC" w:rsidRPr="001D62F0">
        <w:rPr>
          <w:noProof/>
          <w:lang w:val="fr-BE"/>
        </w:rPr>
        <w:br/>
      </w:r>
      <w:r w:rsidRPr="001D62F0">
        <w:rPr>
          <w:lang w:val="fr-BE"/>
        </w:rPr>
        <w:t>Professional secrecy</w:t>
      </w:r>
    </w:p>
    <w:p w:rsidR="00277929" w:rsidRPr="00184753" w:rsidRDefault="00277929" w:rsidP="00277929">
      <w:pPr>
        <w:rPr>
          <w:noProof/>
          <w:lang w:val="en-US"/>
        </w:rPr>
      </w:pPr>
      <w:r w:rsidRPr="00184753">
        <w:rPr>
          <w:noProof/>
          <w:lang w:val="en-US"/>
        </w:rPr>
        <w:t xml:space="preserve">The Commission and the </w:t>
      </w:r>
      <w:smartTag w:uri="urn:schemas-microsoft-com:office:smarttags" w:element="place">
        <w:smartTag w:uri="urn:schemas-microsoft-com:office:smarttags" w:element="PlaceName">
          <w:r w:rsidRPr="00184753">
            <w:rPr>
              <w:noProof/>
              <w:lang w:val="en-US"/>
            </w:rPr>
            <w:t>Member</w:t>
          </w:r>
        </w:smartTag>
        <w:r w:rsidRPr="00184753">
          <w:rPr>
            <w:noProof/>
            <w:lang w:val="en-US"/>
          </w:rPr>
          <w:t xml:space="preserve"> </w:t>
        </w:r>
        <w:smartTag w:uri="urn:schemas-microsoft-com:office:smarttags" w:element="PlaceType">
          <w:r w:rsidRPr="00184753">
            <w:rPr>
              <w:noProof/>
              <w:lang w:val="en-US"/>
            </w:rPr>
            <w:t>States</w:t>
          </w:r>
        </w:smartTag>
      </w:smartTag>
      <w:r w:rsidRPr="00184753">
        <w:rPr>
          <w:noProof/>
          <w:lang w:val="en-US"/>
        </w:rPr>
        <w:t>, their officials and other servants, including independent experts appointed by the Commission, shall not disclose information which they have acquired through the application of this Regulation and which is covered by the obligation of professional secrecy.</w:t>
      </w:r>
    </w:p>
    <w:p w:rsidR="00277929" w:rsidRPr="00141AEC" w:rsidRDefault="00277929" w:rsidP="00141AEC">
      <w:pPr>
        <w:pStyle w:val="Titrearticle"/>
      </w:pPr>
      <w:r w:rsidRPr="00184753">
        <w:rPr>
          <w:noProof/>
          <w:lang w:val="en-US"/>
        </w:rPr>
        <w:t>Article</w:t>
      </w:r>
      <w:r>
        <w:rPr>
          <w:noProof/>
          <w:lang w:val="en-US"/>
        </w:rPr>
        <w:t xml:space="preserve"> </w:t>
      </w:r>
      <w:r w:rsidRPr="00B51154">
        <w:rPr>
          <w:noProof/>
          <w:lang w:val="en-US"/>
        </w:rPr>
        <w:t>31</w:t>
      </w:r>
      <w:r w:rsidR="00141AEC">
        <w:rPr>
          <w:noProof/>
          <w:lang w:val="en-US"/>
        </w:rPr>
        <w:br/>
      </w:r>
      <w:r w:rsidRPr="00141AEC">
        <w:t>Addressee of decisions</w:t>
      </w:r>
    </w:p>
    <w:p w:rsidR="00277929" w:rsidRPr="00184753" w:rsidRDefault="00710B4D" w:rsidP="00E95347">
      <w:pPr>
        <w:pStyle w:val="Point0"/>
        <w:rPr>
          <w:noProof/>
          <w:lang w:val="en-US"/>
        </w:rPr>
      </w:pPr>
      <w:r>
        <w:rPr>
          <w:noProof/>
          <w:lang w:val="en-US"/>
        </w:rPr>
        <w:t>1.</w:t>
      </w:r>
      <w:r>
        <w:rPr>
          <w:noProof/>
          <w:lang w:val="en-US"/>
        </w:rPr>
        <w:tab/>
      </w:r>
      <w:r w:rsidR="00277929" w:rsidRPr="00184753">
        <w:rPr>
          <w:noProof/>
          <w:lang w:val="en-US"/>
        </w:rPr>
        <w:t xml:space="preserve">The decisions taken pursuant to Article </w:t>
      </w:r>
      <w:r w:rsidR="00277929" w:rsidRPr="00B51154">
        <w:rPr>
          <w:noProof/>
          <w:lang w:val="en-US"/>
        </w:rPr>
        <w:t>7</w:t>
      </w:r>
      <w:r w:rsidR="00277929" w:rsidRPr="00184753">
        <w:rPr>
          <w:noProof/>
          <w:lang w:val="en-US"/>
        </w:rPr>
        <w:t xml:space="preserve">(7), Article </w:t>
      </w:r>
      <w:r w:rsidR="00277929" w:rsidRPr="00B51154">
        <w:rPr>
          <w:noProof/>
          <w:lang w:val="en-US"/>
        </w:rPr>
        <w:t>8</w:t>
      </w:r>
      <w:r w:rsidR="00277929" w:rsidRPr="00184753">
        <w:rPr>
          <w:noProof/>
          <w:lang w:val="en-US"/>
        </w:rPr>
        <w:t xml:space="preserve">(1) and (2), and Article </w:t>
      </w:r>
      <w:r w:rsidR="00277929" w:rsidRPr="00B51154">
        <w:rPr>
          <w:noProof/>
          <w:lang w:val="en-US"/>
        </w:rPr>
        <w:t>9</w:t>
      </w:r>
      <w:r w:rsidR="00277929" w:rsidRPr="00184753">
        <w:rPr>
          <w:noProof/>
          <w:lang w:val="en-US"/>
        </w:rPr>
        <w:t>(9) shall be addressed to the undertaking or association of undertakings concerned. The Commission shall notify the decision to the addressee without delay and shall give the addressee the opportunity to indicate to the Commission which information it considers to be covered by the obligation of professional secrecy.</w:t>
      </w:r>
    </w:p>
    <w:p w:rsidR="00277929" w:rsidRPr="00184753" w:rsidRDefault="00710B4D" w:rsidP="00E95347">
      <w:pPr>
        <w:pStyle w:val="Point0"/>
        <w:rPr>
          <w:noProof/>
          <w:lang w:val="en-US"/>
        </w:rPr>
      </w:pPr>
      <w:r>
        <w:rPr>
          <w:noProof/>
          <w:lang w:val="en-US"/>
        </w:rPr>
        <w:t>2.</w:t>
      </w:r>
      <w:r>
        <w:rPr>
          <w:noProof/>
          <w:lang w:val="en-US"/>
        </w:rPr>
        <w:tab/>
      </w:r>
      <w:r w:rsidR="00277929" w:rsidRPr="00184753">
        <w:rPr>
          <w:noProof/>
          <w:lang w:val="en-US"/>
        </w:rPr>
        <w:t>All other decisions of the Commission taken pursuant to Chapters II, III, V, V</w:t>
      </w:r>
      <w:r w:rsidR="00277929" w:rsidRPr="00B51154">
        <w:rPr>
          <w:noProof/>
          <w:lang w:val="en-US"/>
        </w:rPr>
        <w:t>I</w:t>
      </w:r>
      <w:r w:rsidR="00277929" w:rsidRPr="00184753">
        <w:rPr>
          <w:noProof/>
          <w:lang w:val="en-US"/>
        </w:rPr>
        <w:t xml:space="preserve"> and</w:t>
      </w:r>
      <w:r w:rsidR="00277929">
        <w:rPr>
          <w:noProof/>
          <w:lang w:val="en-US"/>
        </w:rPr>
        <w:t xml:space="preserve"> </w:t>
      </w:r>
      <w:r w:rsidR="00277929" w:rsidRPr="00B51154">
        <w:rPr>
          <w:noProof/>
          <w:lang w:val="en-US"/>
        </w:rPr>
        <w:t>IX</w:t>
      </w:r>
      <w:r w:rsidR="00277929" w:rsidRPr="00184753">
        <w:rPr>
          <w:noProof/>
          <w:lang w:val="en-US"/>
        </w:rPr>
        <w:t xml:space="preserve"> shall be addressed to the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concerned. The Commission shall notify them to the </w:t>
      </w:r>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r w:rsidR="00277929" w:rsidRPr="00184753">
        <w:rPr>
          <w:noProof/>
          <w:lang w:val="en-US"/>
        </w:rPr>
        <w:t xml:space="preserve"> concerned without delay and shall give that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the opportunity to indicate to the Commission which information it considers to be covered by the obligation of professional secrecy.</w:t>
      </w:r>
    </w:p>
    <w:p w:rsidR="00277929" w:rsidRPr="00141AEC" w:rsidRDefault="001D62F0" w:rsidP="00141AEC">
      <w:pPr>
        <w:pStyle w:val="Titrearticle"/>
      </w:pPr>
      <w:r>
        <w:rPr>
          <w:noProof/>
          <w:lang w:val="en-US"/>
        </w:rPr>
        <w:br w:type="page"/>
      </w:r>
      <w:r w:rsidR="00277929" w:rsidRPr="00184753">
        <w:rPr>
          <w:noProof/>
          <w:lang w:val="en-US"/>
        </w:rPr>
        <w:t>Article</w:t>
      </w:r>
      <w:r w:rsidR="00277929">
        <w:rPr>
          <w:noProof/>
          <w:lang w:val="en-US"/>
        </w:rPr>
        <w:t xml:space="preserve"> </w:t>
      </w:r>
      <w:r w:rsidR="00277929" w:rsidRPr="00B51154">
        <w:rPr>
          <w:noProof/>
          <w:lang w:val="en-US"/>
        </w:rPr>
        <w:t>32</w:t>
      </w:r>
      <w:r w:rsidR="00141AEC">
        <w:rPr>
          <w:noProof/>
          <w:lang w:val="en-US"/>
        </w:rPr>
        <w:br/>
      </w:r>
      <w:r w:rsidR="00277929" w:rsidRPr="00141AEC">
        <w:t>Publication of decisions</w:t>
      </w:r>
    </w:p>
    <w:p w:rsidR="00277929" w:rsidRPr="00184753" w:rsidRDefault="00710B4D" w:rsidP="00E95347">
      <w:pPr>
        <w:pStyle w:val="Point0"/>
        <w:rPr>
          <w:noProof/>
          <w:lang w:val="en-US"/>
        </w:rPr>
      </w:pPr>
      <w:r>
        <w:rPr>
          <w:noProof/>
          <w:lang w:val="en-US"/>
        </w:rPr>
        <w:t>1.</w:t>
      </w:r>
      <w:r>
        <w:rPr>
          <w:noProof/>
          <w:lang w:val="en-US"/>
        </w:rPr>
        <w:tab/>
      </w:r>
      <w:r w:rsidR="00277929" w:rsidRPr="00184753">
        <w:rPr>
          <w:noProof/>
          <w:lang w:val="en-US"/>
        </w:rPr>
        <w:t xml:space="preserve">The Commission shall publish in the </w:t>
      </w:r>
      <w:r w:rsidR="00277929" w:rsidRPr="00184753">
        <w:rPr>
          <w:i/>
          <w:iCs/>
          <w:noProof/>
          <w:lang w:val="en-US"/>
        </w:rPr>
        <w:t>Official Journal of the European</w:t>
      </w:r>
      <w:r w:rsidR="00277929">
        <w:rPr>
          <w:i/>
          <w:iCs/>
          <w:noProof/>
          <w:lang w:val="en-US"/>
        </w:rPr>
        <w:t xml:space="preserve"> </w:t>
      </w:r>
      <w:r w:rsidR="00277929" w:rsidRPr="00184753">
        <w:rPr>
          <w:i/>
          <w:iCs/>
          <w:noProof/>
          <w:lang w:val="en-US"/>
        </w:rPr>
        <w:t>Union</w:t>
      </w:r>
      <w:r w:rsidR="00277929" w:rsidRPr="00184753">
        <w:rPr>
          <w:noProof/>
          <w:lang w:val="en-US"/>
        </w:rPr>
        <w:t xml:space="preserve"> a summary notice of the decisions which it takes pursuant to Article 4(2) and (3) and Article</w:t>
      </w:r>
      <w:r w:rsidR="00277929">
        <w:rPr>
          <w:noProof/>
          <w:lang w:val="en-US"/>
        </w:rPr>
        <w:t xml:space="preserve"> </w:t>
      </w:r>
      <w:r w:rsidR="00277929" w:rsidRPr="00B51154">
        <w:rPr>
          <w:noProof/>
          <w:lang w:val="en-US"/>
        </w:rPr>
        <w:t>22</w:t>
      </w:r>
      <w:r w:rsidR="00277929" w:rsidRPr="00184753">
        <w:rPr>
          <w:noProof/>
          <w:lang w:val="en-US"/>
        </w:rPr>
        <w:t xml:space="preserve"> in conjunction with Article </w:t>
      </w:r>
      <w:r w:rsidR="00277929" w:rsidRPr="00B51154">
        <w:rPr>
          <w:noProof/>
          <w:lang w:val="en-US"/>
        </w:rPr>
        <w:t>23</w:t>
      </w:r>
      <w:r w:rsidR="00277929" w:rsidRPr="00184753">
        <w:rPr>
          <w:noProof/>
          <w:lang w:val="en-US"/>
        </w:rPr>
        <w:t>(1). The summary notice shall state that a copy of the decision may be obtained in the authentic language version or versions.</w:t>
      </w:r>
    </w:p>
    <w:p w:rsidR="00277929" w:rsidRPr="00184753" w:rsidRDefault="00710B4D" w:rsidP="00E95347">
      <w:pPr>
        <w:pStyle w:val="Point0"/>
        <w:rPr>
          <w:noProof/>
          <w:lang w:val="en-US"/>
        </w:rPr>
      </w:pPr>
      <w:r>
        <w:rPr>
          <w:noProof/>
          <w:lang w:val="en-US"/>
        </w:rPr>
        <w:t>2.</w:t>
      </w:r>
      <w:r>
        <w:rPr>
          <w:noProof/>
          <w:lang w:val="en-US"/>
        </w:rPr>
        <w:tab/>
      </w:r>
      <w:r w:rsidR="00277929" w:rsidRPr="00184753">
        <w:rPr>
          <w:noProof/>
          <w:lang w:val="en-US"/>
        </w:rPr>
        <w:t xml:space="preserve">The Commission shall publish in the </w:t>
      </w:r>
      <w:r w:rsidR="00277929" w:rsidRPr="00184753">
        <w:rPr>
          <w:i/>
          <w:iCs/>
          <w:noProof/>
          <w:lang w:val="en-US"/>
        </w:rPr>
        <w:t>Official Journal of the European</w:t>
      </w:r>
      <w:r w:rsidR="00277929">
        <w:rPr>
          <w:i/>
          <w:iCs/>
          <w:noProof/>
          <w:lang w:val="en-US"/>
        </w:rPr>
        <w:t xml:space="preserve"> </w:t>
      </w:r>
      <w:r w:rsidR="00277929" w:rsidRPr="00184753">
        <w:rPr>
          <w:i/>
          <w:iCs/>
          <w:noProof/>
          <w:lang w:val="en-US"/>
        </w:rPr>
        <w:t>Union</w:t>
      </w:r>
      <w:r w:rsidR="00277929" w:rsidRPr="00184753">
        <w:rPr>
          <w:noProof/>
          <w:lang w:val="en-US"/>
        </w:rPr>
        <w:t xml:space="preserve"> the decisions which it takes pursuant to Article 4(4) in their authentic language version. In the Official Journal published in languages other than the authentic language version, the authentic language version </w:t>
      </w:r>
      <w:r w:rsidR="00277929" w:rsidRPr="00184753">
        <w:rPr>
          <w:noProof/>
        </w:rPr>
        <w:t>shall</w:t>
      </w:r>
      <w:r w:rsidR="00277929">
        <w:rPr>
          <w:noProof/>
        </w:rPr>
        <w:t xml:space="preserve"> </w:t>
      </w:r>
      <w:r w:rsidR="00277929" w:rsidRPr="00184753">
        <w:rPr>
          <w:noProof/>
          <w:lang w:val="en-US"/>
        </w:rPr>
        <w:t>be accompanied by a meaningful summary in the language of that Official Journal.</w:t>
      </w:r>
    </w:p>
    <w:p w:rsidR="00277929" w:rsidRPr="00184753" w:rsidRDefault="00277929" w:rsidP="00E95347">
      <w:pPr>
        <w:pStyle w:val="Point0"/>
        <w:rPr>
          <w:noProof/>
          <w:lang w:val="en-US"/>
        </w:rPr>
      </w:pPr>
      <w:r w:rsidRPr="00184753">
        <w:rPr>
          <w:noProof/>
        </w:rPr>
        <w:t>3</w:t>
      </w:r>
      <w:r w:rsidRPr="00184753">
        <w:rPr>
          <w:noProof/>
          <w:lang w:val="en-US"/>
        </w:rPr>
        <w:t>.</w:t>
      </w:r>
      <w:r w:rsidR="00710B4D">
        <w:rPr>
          <w:noProof/>
          <w:lang w:val="en-US"/>
        </w:rPr>
        <w:tab/>
      </w:r>
      <w:r w:rsidRPr="00184753">
        <w:rPr>
          <w:noProof/>
          <w:lang w:val="en-US"/>
        </w:rPr>
        <w:t xml:space="preserve">The Commission shall publish in the </w:t>
      </w:r>
      <w:r w:rsidRPr="00184753">
        <w:rPr>
          <w:i/>
          <w:iCs/>
          <w:noProof/>
          <w:lang w:val="en-US"/>
        </w:rPr>
        <w:t>Official Journal of the European</w:t>
      </w:r>
      <w:r>
        <w:rPr>
          <w:i/>
          <w:iCs/>
          <w:noProof/>
          <w:lang w:val="en-US"/>
        </w:rPr>
        <w:t xml:space="preserve"> </w:t>
      </w:r>
      <w:r w:rsidRPr="00184753">
        <w:rPr>
          <w:i/>
          <w:iCs/>
          <w:noProof/>
          <w:lang w:val="en-US"/>
        </w:rPr>
        <w:t>Union</w:t>
      </w:r>
      <w:r w:rsidRPr="00184753">
        <w:rPr>
          <w:noProof/>
          <w:lang w:val="en-US"/>
        </w:rPr>
        <w:t xml:space="preserve"> the decisions which it takes pursuant to </w:t>
      </w:r>
      <w:r w:rsidRPr="00184753">
        <w:rPr>
          <w:noProof/>
        </w:rPr>
        <w:t>Article 8(1) and (2) and</w:t>
      </w:r>
      <w:r w:rsidRPr="00184753">
        <w:rPr>
          <w:noProof/>
          <w:lang w:val="en-US"/>
        </w:rPr>
        <w:t xml:space="preserve"> Article </w:t>
      </w:r>
      <w:r w:rsidRPr="00B51154">
        <w:rPr>
          <w:noProof/>
          <w:lang w:val="en-US"/>
        </w:rPr>
        <w:t>9</w:t>
      </w:r>
      <w:r w:rsidRPr="00184753">
        <w:rPr>
          <w:noProof/>
          <w:lang w:val="en-US"/>
        </w:rPr>
        <w:t>.</w:t>
      </w:r>
    </w:p>
    <w:p w:rsidR="00277929" w:rsidRPr="00184753" w:rsidRDefault="00277929" w:rsidP="00E95347">
      <w:pPr>
        <w:pStyle w:val="Point0"/>
        <w:rPr>
          <w:noProof/>
          <w:lang w:val="en-US"/>
        </w:rPr>
      </w:pPr>
      <w:r w:rsidRPr="00184753">
        <w:rPr>
          <w:noProof/>
        </w:rPr>
        <w:t>4</w:t>
      </w:r>
      <w:r w:rsidR="00710B4D">
        <w:rPr>
          <w:noProof/>
          <w:lang w:val="en-US"/>
        </w:rPr>
        <w:t>.</w:t>
      </w:r>
      <w:r w:rsidR="00710B4D">
        <w:rPr>
          <w:noProof/>
          <w:lang w:val="en-US"/>
        </w:rPr>
        <w:tab/>
      </w:r>
      <w:r w:rsidRPr="00184753">
        <w:rPr>
          <w:noProof/>
          <w:lang w:val="en-US"/>
        </w:rPr>
        <w:t xml:space="preserve">In cases where Article 4(6) or Article </w:t>
      </w:r>
      <w:r w:rsidRPr="00B51154">
        <w:rPr>
          <w:noProof/>
          <w:lang w:val="en-US"/>
        </w:rPr>
        <w:t>10</w:t>
      </w:r>
      <w:r w:rsidRPr="00184753">
        <w:rPr>
          <w:noProof/>
          <w:lang w:val="en-US"/>
        </w:rPr>
        <w:t xml:space="preserve">(2) applies, a short notice shall be published in the </w:t>
      </w:r>
      <w:r w:rsidRPr="00184753">
        <w:rPr>
          <w:i/>
          <w:iCs/>
          <w:noProof/>
          <w:lang w:val="en-US"/>
        </w:rPr>
        <w:t>Official Journal of the European</w:t>
      </w:r>
      <w:r>
        <w:rPr>
          <w:i/>
          <w:iCs/>
          <w:noProof/>
          <w:lang w:val="en-US"/>
        </w:rPr>
        <w:t xml:space="preserve"> </w:t>
      </w:r>
      <w:r w:rsidRPr="00184753">
        <w:rPr>
          <w:i/>
          <w:iCs/>
          <w:noProof/>
          <w:lang w:val="en-US"/>
        </w:rPr>
        <w:t>Union</w:t>
      </w:r>
      <w:r w:rsidRPr="00184753">
        <w:rPr>
          <w:noProof/>
          <w:lang w:val="en-US"/>
        </w:rPr>
        <w:t xml:space="preserve"> .</w:t>
      </w:r>
    </w:p>
    <w:p w:rsidR="00277929" w:rsidRPr="00184753" w:rsidRDefault="00277929" w:rsidP="00E95347">
      <w:pPr>
        <w:pStyle w:val="Point0"/>
        <w:rPr>
          <w:noProof/>
          <w:lang w:val="en-US"/>
        </w:rPr>
      </w:pPr>
      <w:r w:rsidRPr="00184753">
        <w:rPr>
          <w:noProof/>
        </w:rPr>
        <w:t>5</w:t>
      </w:r>
      <w:r w:rsidR="00710B4D">
        <w:rPr>
          <w:noProof/>
          <w:lang w:val="en-US"/>
        </w:rPr>
        <w:t>.</w:t>
      </w:r>
      <w:r w:rsidR="00710B4D">
        <w:rPr>
          <w:noProof/>
          <w:lang w:val="en-US"/>
        </w:rPr>
        <w:tab/>
      </w:r>
      <w:r w:rsidRPr="00184753">
        <w:rPr>
          <w:noProof/>
          <w:lang w:val="en-US"/>
        </w:rPr>
        <w:t>The Council, acting unanimously, may decide to publish decisions pursuant to the third subparagraph of Article</w:t>
      </w:r>
      <w:r>
        <w:rPr>
          <w:noProof/>
          <w:lang w:val="en-US"/>
        </w:rPr>
        <w:t xml:space="preserve"> </w:t>
      </w:r>
      <w:r w:rsidRPr="00184753">
        <w:rPr>
          <w:noProof/>
          <w:lang w:val="en-US"/>
        </w:rPr>
        <w:t>108 (2)</w:t>
      </w:r>
      <w:r>
        <w:rPr>
          <w:noProof/>
          <w:lang w:val="en-US"/>
        </w:rPr>
        <w:t xml:space="preserve"> </w:t>
      </w:r>
      <w:r w:rsidRPr="00184753">
        <w:rPr>
          <w:noProof/>
          <w:lang w:val="en-US"/>
        </w:rPr>
        <w:t xml:space="preserve">TFEU in the </w:t>
      </w:r>
      <w:r w:rsidRPr="00184753">
        <w:rPr>
          <w:i/>
          <w:iCs/>
          <w:noProof/>
          <w:lang w:val="en-US"/>
        </w:rPr>
        <w:t>Official Journal of the European</w:t>
      </w:r>
      <w:r>
        <w:rPr>
          <w:i/>
          <w:iCs/>
          <w:noProof/>
          <w:lang w:val="en-US"/>
        </w:rPr>
        <w:t xml:space="preserve"> </w:t>
      </w:r>
      <w:r w:rsidRPr="00184753">
        <w:rPr>
          <w:i/>
          <w:iCs/>
          <w:noProof/>
          <w:lang w:val="en-US"/>
        </w:rPr>
        <w:t>Union</w:t>
      </w:r>
      <w:r w:rsidRPr="00184753">
        <w:rPr>
          <w:noProof/>
          <w:lang w:val="en-US"/>
        </w:rPr>
        <w:t xml:space="preserve"> .</w:t>
      </w:r>
    </w:p>
    <w:p w:rsidR="00277929" w:rsidRPr="00141AEC" w:rsidRDefault="001D62F0" w:rsidP="00141AEC">
      <w:pPr>
        <w:pStyle w:val="Titrearticle"/>
      </w:pPr>
      <w:r>
        <w:rPr>
          <w:noProof/>
          <w:lang w:val="en-US"/>
        </w:rPr>
        <w:br w:type="page"/>
      </w:r>
      <w:r w:rsidR="00277929" w:rsidRPr="00184753">
        <w:rPr>
          <w:noProof/>
          <w:lang w:val="en-US"/>
        </w:rPr>
        <w:t>Article</w:t>
      </w:r>
      <w:r w:rsidR="00277929">
        <w:rPr>
          <w:noProof/>
          <w:lang w:val="en-US"/>
        </w:rPr>
        <w:t xml:space="preserve"> </w:t>
      </w:r>
      <w:r w:rsidR="00277929" w:rsidRPr="00B51154">
        <w:rPr>
          <w:noProof/>
          <w:lang w:val="en-US"/>
        </w:rPr>
        <w:t>33</w:t>
      </w:r>
      <w:r w:rsidR="00141AEC">
        <w:rPr>
          <w:noProof/>
          <w:lang w:val="en-US"/>
        </w:rPr>
        <w:br/>
      </w:r>
      <w:r w:rsidR="00277929" w:rsidRPr="00141AEC">
        <w:t>Implementing provisions</w:t>
      </w:r>
    </w:p>
    <w:p w:rsidR="00277929" w:rsidRPr="00184753" w:rsidRDefault="00277929" w:rsidP="00277929">
      <w:pPr>
        <w:rPr>
          <w:noProof/>
          <w:lang w:val="en-US"/>
        </w:rPr>
      </w:pPr>
      <w:r w:rsidRPr="00184753">
        <w:rPr>
          <w:noProof/>
          <w:lang w:val="en-US"/>
        </w:rPr>
        <w:t>The Commission, acting in accordance with the procedure laid down in Article</w:t>
      </w:r>
      <w:r w:rsidR="005E7851">
        <w:rPr>
          <w:noProof/>
          <w:lang w:val="en-US"/>
        </w:rPr>
        <w:t xml:space="preserve"> </w:t>
      </w:r>
      <w:r>
        <w:rPr>
          <w:noProof/>
          <w:lang w:val="en-US"/>
        </w:rPr>
        <w:t>34</w:t>
      </w:r>
      <w:r w:rsidRPr="00184753">
        <w:rPr>
          <w:noProof/>
          <w:lang w:val="en-US"/>
        </w:rPr>
        <w:t>, shall have the power to adopt implementing provisions concerning:</w:t>
      </w:r>
    </w:p>
    <w:p w:rsidR="00277929" w:rsidRPr="00184753" w:rsidRDefault="00277929" w:rsidP="00E95347">
      <w:pPr>
        <w:pStyle w:val="Point0"/>
        <w:rPr>
          <w:noProof/>
          <w:lang w:val="en-US"/>
        </w:rPr>
      </w:pPr>
      <w:r w:rsidRPr="00184753">
        <w:rPr>
          <w:noProof/>
          <w:lang w:val="en-US"/>
        </w:rPr>
        <w:t>(a)</w:t>
      </w:r>
      <w:r w:rsidRPr="00184753">
        <w:rPr>
          <w:noProof/>
          <w:lang w:val="en-US"/>
        </w:rPr>
        <w:tab/>
        <w:t>the form, content and other details of notifications;</w:t>
      </w:r>
    </w:p>
    <w:p w:rsidR="00277929" w:rsidRPr="00184753" w:rsidRDefault="00277929" w:rsidP="00E95347">
      <w:pPr>
        <w:pStyle w:val="Point0"/>
        <w:rPr>
          <w:noProof/>
          <w:lang w:val="en-US"/>
        </w:rPr>
      </w:pPr>
      <w:r w:rsidRPr="00184753">
        <w:rPr>
          <w:noProof/>
          <w:lang w:val="en-US"/>
        </w:rPr>
        <w:t>(b)</w:t>
      </w:r>
      <w:r w:rsidRPr="00184753">
        <w:rPr>
          <w:noProof/>
          <w:lang w:val="en-US"/>
        </w:rPr>
        <w:tab/>
        <w:t>the form, content and other details of annual reports;</w:t>
      </w:r>
    </w:p>
    <w:p w:rsidR="00277929" w:rsidRPr="00184753" w:rsidRDefault="00277929" w:rsidP="00E95347">
      <w:pPr>
        <w:pStyle w:val="Point0"/>
        <w:rPr>
          <w:noProof/>
          <w:lang w:val="en-US"/>
        </w:rPr>
      </w:pPr>
      <w:r w:rsidRPr="00184753">
        <w:rPr>
          <w:noProof/>
          <w:lang w:val="en-US"/>
        </w:rPr>
        <w:t>(c)</w:t>
      </w:r>
      <w:r w:rsidRPr="00184753">
        <w:rPr>
          <w:noProof/>
          <w:lang w:val="en-US"/>
        </w:rPr>
        <w:tab/>
        <w:t>the form, content and other details of complaints submi</w:t>
      </w:r>
      <w:r w:rsidR="009B4803">
        <w:rPr>
          <w:noProof/>
          <w:lang w:val="en-US"/>
        </w:rPr>
        <w:t>tted in accordance with Article </w:t>
      </w:r>
      <w:r w:rsidRPr="00B51154">
        <w:rPr>
          <w:noProof/>
          <w:lang w:val="en-US"/>
        </w:rPr>
        <w:t>12</w:t>
      </w:r>
      <w:r w:rsidRPr="00184753">
        <w:rPr>
          <w:noProof/>
          <w:lang w:val="en-US"/>
        </w:rPr>
        <w:t xml:space="preserve">(1) and Article </w:t>
      </w:r>
      <w:r w:rsidRPr="00B51154">
        <w:rPr>
          <w:noProof/>
          <w:lang w:val="en-US"/>
        </w:rPr>
        <w:t>24</w:t>
      </w:r>
      <w:r w:rsidRPr="00184753">
        <w:rPr>
          <w:noProof/>
          <w:lang w:val="en-US"/>
        </w:rPr>
        <w:t>(2);</w:t>
      </w:r>
    </w:p>
    <w:p w:rsidR="00277929" w:rsidRPr="00184753" w:rsidRDefault="00277929" w:rsidP="00E95347">
      <w:pPr>
        <w:pStyle w:val="Point0"/>
        <w:rPr>
          <w:noProof/>
          <w:lang w:val="en-US"/>
        </w:rPr>
      </w:pPr>
      <w:r w:rsidRPr="00184753">
        <w:rPr>
          <w:noProof/>
          <w:lang w:val="en-US"/>
        </w:rPr>
        <w:t>(d)</w:t>
      </w:r>
      <w:r w:rsidRPr="00184753">
        <w:rPr>
          <w:noProof/>
          <w:lang w:val="en-US"/>
        </w:rPr>
        <w:tab/>
        <w:t>details of time-limits and the calculation of time-limits; and</w:t>
      </w:r>
    </w:p>
    <w:p w:rsidR="00277929" w:rsidRPr="00184753" w:rsidRDefault="00277929" w:rsidP="00E95347">
      <w:pPr>
        <w:pStyle w:val="Point0"/>
        <w:rPr>
          <w:noProof/>
          <w:lang w:val="en-US"/>
        </w:rPr>
      </w:pPr>
      <w:r w:rsidRPr="00184753">
        <w:rPr>
          <w:noProof/>
          <w:lang w:val="en-US"/>
        </w:rPr>
        <w:t>(e)</w:t>
      </w:r>
      <w:r w:rsidRPr="00184753">
        <w:rPr>
          <w:noProof/>
          <w:lang w:val="en-US"/>
        </w:rPr>
        <w:tab/>
        <w:t xml:space="preserve">the interest rate referred to in Article </w:t>
      </w:r>
      <w:r w:rsidRPr="00B51154">
        <w:rPr>
          <w:noProof/>
          <w:lang w:val="en-US"/>
        </w:rPr>
        <w:t>16</w:t>
      </w:r>
      <w:r w:rsidRPr="00184753">
        <w:rPr>
          <w:noProof/>
          <w:lang w:val="en-US"/>
        </w:rPr>
        <w:t>(2).</w:t>
      </w:r>
    </w:p>
    <w:p w:rsidR="00277929" w:rsidRPr="00141AEC" w:rsidRDefault="00277929" w:rsidP="00141AEC">
      <w:pPr>
        <w:pStyle w:val="Titrearticle"/>
      </w:pPr>
      <w:r w:rsidRPr="00184753">
        <w:rPr>
          <w:noProof/>
          <w:lang w:val="en-US"/>
        </w:rPr>
        <w:t>Article</w:t>
      </w:r>
      <w:r>
        <w:rPr>
          <w:noProof/>
          <w:lang w:val="en-US"/>
        </w:rPr>
        <w:t xml:space="preserve"> </w:t>
      </w:r>
      <w:r w:rsidRPr="00B51154">
        <w:rPr>
          <w:noProof/>
          <w:lang w:val="en-US"/>
        </w:rPr>
        <w:t>34</w:t>
      </w:r>
      <w:r w:rsidR="00141AEC">
        <w:rPr>
          <w:noProof/>
          <w:lang w:val="en-US"/>
        </w:rPr>
        <w:br/>
      </w:r>
      <w:r w:rsidRPr="00141AEC">
        <w:t>Consultation of the Advisory Committee on State aid</w:t>
      </w:r>
    </w:p>
    <w:p w:rsidR="00277929" w:rsidRPr="00184753" w:rsidRDefault="00710B4D" w:rsidP="009A6D90">
      <w:pPr>
        <w:pStyle w:val="Point0"/>
        <w:rPr>
          <w:noProof/>
          <w:lang w:val="en-US"/>
        </w:rPr>
      </w:pPr>
      <w:r>
        <w:rPr>
          <w:noProof/>
          <w:lang w:val="en-US"/>
        </w:rPr>
        <w:t>1.</w:t>
      </w:r>
      <w:r>
        <w:rPr>
          <w:noProof/>
          <w:lang w:val="en-US"/>
        </w:rPr>
        <w:tab/>
      </w:r>
      <w:r w:rsidR="00277929" w:rsidRPr="00B51154">
        <w:rPr>
          <w:noProof/>
          <w:lang w:val="en-US"/>
        </w:rPr>
        <w:t>B</w:t>
      </w:r>
      <w:r w:rsidR="00277929" w:rsidRPr="00184753">
        <w:rPr>
          <w:noProof/>
          <w:lang w:val="en-US"/>
        </w:rPr>
        <w:t>efore adopting any implementing provision pursuant to Article</w:t>
      </w:r>
      <w:r w:rsidR="00277929">
        <w:rPr>
          <w:noProof/>
          <w:lang w:val="en-US"/>
        </w:rPr>
        <w:t xml:space="preserve"> </w:t>
      </w:r>
      <w:r w:rsidR="00277929" w:rsidRPr="00B51154">
        <w:rPr>
          <w:noProof/>
          <w:lang w:val="en-US"/>
        </w:rPr>
        <w:t>33</w:t>
      </w:r>
      <w:r w:rsidR="00277929" w:rsidRPr="00184753">
        <w:rPr>
          <w:noProof/>
        </w:rPr>
        <w:t xml:space="preserve"> the Commission shall consult the Advisory Committee on </w:t>
      </w:r>
      <w:r w:rsidR="00277929">
        <w:rPr>
          <w:noProof/>
        </w:rPr>
        <w:t>State</w:t>
      </w:r>
      <w:r w:rsidR="00277929" w:rsidRPr="00184753">
        <w:rPr>
          <w:noProof/>
        </w:rPr>
        <w:t xml:space="preserve"> aid set u</w:t>
      </w:r>
      <w:r w:rsidR="009B4803">
        <w:rPr>
          <w:noProof/>
        </w:rPr>
        <w:t>p by Council Regulation (EU) No </w:t>
      </w:r>
      <w:r w:rsidR="00277929" w:rsidRPr="00184753">
        <w:rPr>
          <w:noProof/>
        </w:rPr>
        <w:t>…/…</w:t>
      </w:r>
      <w:r w:rsidR="00277929" w:rsidRPr="00184753">
        <w:rPr>
          <w:rStyle w:val="FootnoteReference"/>
          <w:noProof/>
        </w:rPr>
        <w:footnoteReference w:id="4"/>
      </w:r>
      <w:r w:rsidR="00940E9B">
        <w:rPr>
          <w:rStyle w:val="FootnoteReference"/>
          <w:noProof/>
        </w:rPr>
        <w:footnoteReference w:customMarkFollows="1" w:id="5"/>
        <w:t>*</w:t>
      </w:r>
      <w:r w:rsidR="00277929" w:rsidRPr="00710B4D">
        <w:t xml:space="preserve">( </w:t>
      </w:r>
      <w:r w:rsidRPr="00710B4D">
        <w:t>'</w:t>
      </w:r>
      <w:r w:rsidR="00277929" w:rsidRPr="00710B4D">
        <w:t>the Committee</w:t>
      </w:r>
      <w:r w:rsidRPr="00710B4D">
        <w:t>'</w:t>
      </w:r>
      <w:r w:rsidR="00277929" w:rsidRPr="00710B4D">
        <w:t>).</w:t>
      </w:r>
    </w:p>
    <w:p w:rsidR="00277929" w:rsidRPr="00184753" w:rsidRDefault="001D62F0" w:rsidP="00E95347">
      <w:pPr>
        <w:pStyle w:val="Point0"/>
        <w:rPr>
          <w:noProof/>
          <w:lang w:val="en-US"/>
        </w:rPr>
      </w:pPr>
      <w:r>
        <w:rPr>
          <w:noProof/>
          <w:lang w:val="en-US"/>
        </w:rPr>
        <w:br w:type="page"/>
      </w:r>
      <w:r w:rsidR="00710B4D">
        <w:rPr>
          <w:noProof/>
          <w:lang w:val="en-US"/>
        </w:rPr>
        <w:t>2.</w:t>
      </w:r>
      <w:r w:rsidR="00710B4D">
        <w:rPr>
          <w:noProof/>
          <w:lang w:val="en-US"/>
        </w:rPr>
        <w:tab/>
      </w:r>
      <w:r w:rsidR="00277929" w:rsidRPr="00184753">
        <w:rPr>
          <w:noProof/>
          <w:lang w:val="en-US"/>
        </w:rPr>
        <w:t>Consultation of the Committee shall take place at a meeting called by the Commission. The drafts and documents to be examined shall be annexed to the notification. The meeting shall take place no earlier than two months after notification has been sent. This period may be reduced in the case of urgency.</w:t>
      </w:r>
    </w:p>
    <w:p w:rsidR="00277929" w:rsidRPr="00184753" w:rsidRDefault="00710B4D" w:rsidP="00E95347">
      <w:pPr>
        <w:pStyle w:val="Point0"/>
        <w:rPr>
          <w:noProof/>
        </w:rPr>
      </w:pPr>
      <w:r>
        <w:rPr>
          <w:noProof/>
          <w:lang w:val="en-US"/>
        </w:rPr>
        <w:t>3.</w:t>
      </w:r>
      <w:r>
        <w:rPr>
          <w:noProof/>
          <w:lang w:val="en-US"/>
        </w:rPr>
        <w:tab/>
      </w:r>
      <w:r w:rsidR="00277929" w:rsidRPr="00184753">
        <w:rPr>
          <w:noProof/>
          <w:lang w:val="en-US"/>
        </w:rPr>
        <w:t>The</w:t>
      </w:r>
      <w:r w:rsidR="00277929">
        <w:rPr>
          <w:noProof/>
          <w:lang w:val="en-US"/>
        </w:rPr>
        <w:t xml:space="preserve"> </w:t>
      </w:r>
      <w:r w:rsidR="00277929" w:rsidRPr="00184753">
        <w:rPr>
          <w:noProof/>
          <w:lang w:val="en-US"/>
        </w:rPr>
        <w:t xml:space="preserve">representative </w:t>
      </w:r>
      <w:r w:rsidR="00277929" w:rsidRPr="00B51154">
        <w:rPr>
          <w:noProof/>
          <w:lang w:val="en-US"/>
        </w:rPr>
        <w:t>of</w:t>
      </w:r>
      <w:r w:rsidR="00277929" w:rsidRPr="00B51154">
        <w:rPr>
          <w:noProof/>
        </w:rPr>
        <w:t xml:space="preserve"> </w:t>
      </w:r>
      <w:r w:rsidR="00277929" w:rsidRPr="00B51154">
        <w:rPr>
          <w:noProof/>
          <w:lang w:val="en-US"/>
        </w:rPr>
        <w:t>the</w:t>
      </w:r>
      <w:r w:rsidR="00277929" w:rsidRPr="00B51154">
        <w:rPr>
          <w:noProof/>
        </w:rPr>
        <w:t xml:space="preserve"> </w:t>
      </w:r>
      <w:r w:rsidR="00277929" w:rsidRPr="00B51154">
        <w:rPr>
          <w:noProof/>
          <w:lang w:val="en-US"/>
        </w:rPr>
        <w:t>Commission</w:t>
      </w:r>
      <w:r w:rsidR="00277929" w:rsidRPr="00184753">
        <w:rPr>
          <w:noProof/>
          <w:lang w:val="en-US"/>
        </w:rPr>
        <w:t xml:space="preserve"> shall submit to the Committee a draft of the measures to be taken. The Committee shall deliver an opinion on the draft, within a time-limit which the chairman may lay down according to the urgency of the matter, if necessary by taking a vote.</w:t>
      </w:r>
    </w:p>
    <w:p w:rsidR="00277929" w:rsidRPr="00184753" w:rsidRDefault="00710B4D" w:rsidP="00E95347">
      <w:pPr>
        <w:pStyle w:val="Point0"/>
        <w:rPr>
          <w:noProof/>
          <w:lang w:val="en-US"/>
        </w:rPr>
      </w:pPr>
      <w:r>
        <w:rPr>
          <w:noProof/>
          <w:lang w:val="en-US"/>
        </w:rPr>
        <w:t>4.</w:t>
      </w:r>
      <w:r>
        <w:rPr>
          <w:noProof/>
          <w:lang w:val="en-US"/>
        </w:rPr>
        <w:tab/>
      </w:r>
      <w:r w:rsidR="00277929" w:rsidRPr="00184753">
        <w:rPr>
          <w:noProof/>
          <w:lang w:val="en-US"/>
        </w:rPr>
        <w:t>The opinion shall be recorded in the minutes</w:t>
      </w:r>
      <w:r w:rsidR="00277929" w:rsidRPr="00B51154">
        <w:rPr>
          <w:noProof/>
          <w:lang w:val="en-US"/>
        </w:rPr>
        <w:t>.</w:t>
      </w:r>
      <w:r w:rsidR="00277929" w:rsidRPr="00184753">
        <w:rPr>
          <w:noProof/>
          <w:lang w:val="en-US"/>
        </w:rPr>
        <w:t xml:space="preserve"> </w:t>
      </w:r>
      <w:r w:rsidR="00277929" w:rsidRPr="00B51154">
        <w:rPr>
          <w:noProof/>
          <w:lang w:val="en-US"/>
        </w:rPr>
        <w:t>I</w:t>
      </w:r>
      <w:r w:rsidR="00277929" w:rsidRPr="00184753">
        <w:rPr>
          <w:noProof/>
          <w:lang w:val="en-US"/>
        </w:rPr>
        <w:t xml:space="preserve">n addition, each </w:t>
      </w:r>
      <w:smartTag w:uri="urn:schemas-microsoft-com:office:smarttags" w:element="place">
        <w:smartTag w:uri="urn:schemas-microsoft-com:office:smarttags" w:element="PlaceName">
          <w:r w:rsidR="00277929" w:rsidRPr="00184753">
            <w:rPr>
              <w:noProof/>
              <w:lang w:val="en-US"/>
            </w:rPr>
            <w:t>Member</w:t>
          </w:r>
        </w:smartTag>
        <w:r w:rsidR="00277929" w:rsidRPr="00184753">
          <w:rPr>
            <w:noProof/>
            <w:lang w:val="en-US"/>
          </w:rPr>
          <w:t xml:space="preserve"> </w:t>
        </w:r>
        <w:smartTag w:uri="urn:schemas-microsoft-com:office:smarttags" w:element="PlaceType">
          <w:r w:rsidR="00277929" w:rsidRPr="00184753">
            <w:rPr>
              <w:noProof/>
              <w:lang w:val="en-US"/>
            </w:rPr>
            <w:t>State</w:t>
          </w:r>
        </w:smartTag>
      </w:smartTag>
      <w:r w:rsidR="00277929" w:rsidRPr="00184753">
        <w:rPr>
          <w:noProof/>
          <w:lang w:val="en-US"/>
        </w:rPr>
        <w:t xml:space="preserve"> shall have the right to ask to have its position recorded in the minutes. The Committee may recommend the publication of th</w:t>
      </w:r>
      <w:r w:rsidR="00277929" w:rsidRPr="00B51154">
        <w:rPr>
          <w:noProof/>
          <w:lang w:val="en-US"/>
        </w:rPr>
        <w:t>e</w:t>
      </w:r>
      <w:r w:rsidR="00277929" w:rsidRPr="00184753">
        <w:rPr>
          <w:noProof/>
          <w:lang w:val="en-US"/>
        </w:rPr>
        <w:t xml:space="preserve"> opinion in the </w:t>
      </w:r>
      <w:r w:rsidR="00277929" w:rsidRPr="00184753">
        <w:rPr>
          <w:i/>
          <w:iCs/>
          <w:noProof/>
          <w:lang w:val="en-US"/>
        </w:rPr>
        <w:t>Official Journal of the European</w:t>
      </w:r>
      <w:r w:rsidR="00277929">
        <w:rPr>
          <w:i/>
          <w:iCs/>
          <w:noProof/>
          <w:lang w:val="en-US"/>
        </w:rPr>
        <w:t xml:space="preserve"> </w:t>
      </w:r>
      <w:r w:rsidR="00277929" w:rsidRPr="00184753">
        <w:rPr>
          <w:i/>
          <w:iCs/>
          <w:noProof/>
          <w:lang w:val="en-US"/>
        </w:rPr>
        <w:t>Union</w:t>
      </w:r>
      <w:r w:rsidR="00277929" w:rsidRPr="00184753">
        <w:rPr>
          <w:noProof/>
          <w:lang w:val="en-US"/>
        </w:rPr>
        <w:t>.</w:t>
      </w:r>
    </w:p>
    <w:p w:rsidR="00277929" w:rsidRPr="00184753" w:rsidRDefault="00710B4D" w:rsidP="00E95347">
      <w:pPr>
        <w:pStyle w:val="Point0"/>
        <w:rPr>
          <w:noProof/>
          <w:lang w:val="en-US"/>
        </w:rPr>
      </w:pPr>
      <w:r>
        <w:rPr>
          <w:noProof/>
          <w:lang w:val="en-US"/>
        </w:rPr>
        <w:t>5.</w:t>
      </w:r>
      <w:r>
        <w:rPr>
          <w:noProof/>
          <w:lang w:val="en-US"/>
        </w:rPr>
        <w:tab/>
      </w:r>
      <w:r w:rsidR="00277929" w:rsidRPr="00184753">
        <w:rPr>
          <w:noProof/>
          <w:lang w:val="en-US"/>
        </w:rPr>
        <w:t>The Commission shall take the utmost account of the opinion delivered by the Committee. It shall inform the Committee on the manner in which its opinion has been taken into account.</w:t>
      </w:r>
    </w:p>
    <w:p w:rsidR="00277929" w:rsidRPr="00141AEC" w:rsidRDefault="00277929" w:rsidP="00141AEC">
      <w:pPr>
        <w:pStyle w:val="Titrearticle"/>
      </w:pPr>
      <w:r w:rsidRPr="00141AEC">
        <w:t>Article 35</w:t>
      </w:r>
      <w:r w:rsidR="00141AEC" w:rsidRPr="00141AEC">
        <w:br/>
      </w:r>
      <w:r w:rsidRPr="00141AEC">
        <w:t>Repeal</w:t>
      </w:r>
    </w:p>
    <w:p w:rsidR="00277929" w:rsidRPr="00184753" w:rsidRDefault="00277929" w:rsidP="00277929">
      <w:pPr>
        <w:rPr>
          <w:noProof/>
          <w:lang w:val="en-US"/>
        </w:rPr>
      </w:pPr>
      <w:r w:rsidRPr="00184753">
        <w:rPr>
          <w:noProof/>
          <w:lang w:val="en-US"/>
        </w:rPr>
        <w:t>Regulation (EC) No 659/1999 is repealed.</w:t>
      </w:r>
    </w:p>
    <w:p w:rsidR="00277929" w:rsidRPr="00184753" w:rsidRDefault="00277929" w:rsidP="00277929">
      <w:pPr>
        <w:rPr>
          <w:noProof/>
        </w:rPr>
      </w:pPr>
      <w:r w:rsidRPr="00184753">
        <w:rPr>
          <w:noProof/>
        </w:rPr>
        <w:t>References to the repealed Regulation shall be construed as references to this Regulation and shall be read in accordance with the correlation table in Annex II.</w:t>
      </w:r>
    </w:p>
    <w:p w:rsidR="00277929" w:rsidRPr="00184753" w:rsidRDefault="001D62F0" w:rsidP="00141AEC">
      <w:pPr>
        <w:pStyle w:val="Titrearticle"/>
        <w:rPr>
          <w:noProof/>
          <w:lang w:val="en-US"/>
        </w:rPr>
      </w:pPr>
      <w:r>
        <w:rPr>
          <w:noProof/>
          <w:lang w:val="en-US"/>
        </w:rPr>
        <w:br w:type="page"/>
      </w:r>
      <w:r w:rsidR="00277929" w:rsidRPr="00184753">
        <w:rPr>
          <w:noProof/>
          <w:lang w:val="en-US"/>
        </w:rPr>
        <w:t>Article</w:t>
      </w:r>
      <w:r w:rsidR="00277929">
        <w:rPr>
          <w:noProof/>
          <w:lang w:val="en-US"/>
        </w:rPr>
        <w:t xml:space="preserve"> </w:t>
      </w:r>
      <w:r w:rsidR="00277929" w:rsidRPr="00B51154">
        <w:rPr>
          <w:noProof/>
          <w:lang w:val="en-US"/>
        </w:rPr>
        <w:t>36</w:t>
      </w:r>
      <w:r w:rsidR="00141AEC">
        <w:rPr>
          <w:noProof/>
          <w:lang w:val="en-US"/>
        </w:rPr>
        <w:br/>
      </w:r>
      <w:r w:rsidR="00277929" w:rsidRPr="00184753">
        <w:rPr>
          <w:noProof/>
          <w:lang w:val="en-US"/>
        </w:rPr>
        <w:t>Entry into force</w:t>
      </w:r>
    </w:p>
    <w:p w:rsidR="00277929" w:rsidRPr="00184753" w:rsidRDefault="00277929" w:rsidP="00277929">
      <w:pPr>
        <w:rPr>
          <w:noProof/>
          <w:lang w:val="en-US"/>
        </w:rPr>
      </w:pPr>
      <w:r w:rsidRPr="00184753">
        <w:rPr>
          <w:noProof/>
          <w:lang w:val="en-US"/>
        </w:rPr>
        <w:t xml:space="preserve">This Regulation shall enter into force on the twentieth day following that of its publication in the </w:t>
      </w:r>
      <w:r w:rsidRPr="00184753">
        <w:rPr>
          <w:i/>
          <w:iCs/>
          <w:noProof/>
          <w:lang w:val="en-US"/>
        </w:rPr>
        <w:t>Official Journal of the European</w:t>
      </w:r>
      <w:r>
        <w:rPr>
          <w:i/>
          <w:iCs/>
          <w:noProof/>
          <w:lang w:val="en-US"/>
        </w:rPr>
        <w:t xml:space="preserve"> </w:t>
      </w:r>
      <w:r w:rsidRPr="00184753">
        <w:rPr>
          <w:i/>
          <w:iCs/>
          <w:noProof/>
          <w:lang w:val="en-US"/>
        </w:rPr>
        <w:t>Union</w:t>
      </w:r>
      <w:r w:rsidRPr="00184753">
        <w:rPr>
          <w:noProof/>
          <w:lang w:val="en-US"/>
        </w:rPr>
        <w:t xml:space="preserve"> .</w:t>
      </w:r>
    </w:p>
    <w:p w:rsidR="00277929" w:rsidRPr="00184753" w:rsidRDefault="00277929" w:rsidP="00277929">
      <w:pPr>
        <w:pStyle w:val="Applicationdirecte"/>
        <w:rPr>
          <w:noProof/>
          <w:lang w:val="en-US"/>
        </w:rPr>
      </w:pPr>
      <w:r w:rsidRPr="00184753">
        <w:rPr>
          <w:noProof/>
          <w:lang w:val="en-US"/>
        </w:rPr>
        <w:t>This Regulation shall be binding in its entirety and directly applicable in all Member States.</w:t>
      </w:r>
    </w:p>
    <w:p w:rsidR="00277929" w:rsidRDefault="00277929" w:rsidP="00277929">
      <w:pPr>
        <w:pStyle w:val="Fait"/>
      </w:pPr>
      <w:r>
        <w:t>Done at Brussels,</w:t>
      </w:r>
    </w:p>
    <w:p w:rsidR="00277929" w:rsidRDefault="00277929" w:rsidP="00277929">
      <w:pPr>
        <w:pStyle w:val="Institutionquisigne"/>
      </w:pPr>
      <w:r>
        <w:tab/>
        <w:t>For the Council</w:t>
      </w:r>
    </w:p>
    <w:p w:rsidR="00277929" w:rsidRDefault="00277929" w:rsidP="00277929">
      <w:pPr>
        <w:pStyle w:val="Personnequisigne"/>
      </w:pPr>
      <w:r>
        <w:tab/>
        <w:t>The President</w:t>
      </w:r>
    </w:p>
    <w:p w:rsidR="00277929" w:rsidRDefault="00277929" w:rsidP="00277929">
      <w:pPr>
        <w:pStyle w:val="Lignefinal"/>
      </w:pPr>
    </w:p>
    <w:p w:rsidR="00277929" w:rsidRDefault="00277929" w:rsidP="00277929">
      <w:pPr>
        <w:sectPr w:rsidR="00277929" w:rsidSect="003F1F59">
          <w:headerReference w:type="default" r:id="rId16"/>
          <w:footnotePr>
            <w:numRestart w:val="eachPage"/>
          </w:footnotePr>
          <w:pgSz w:w="11907" w:h="16840" w:code="9"/>
          <w:pgMar w:top="1134" w:right="1134" w:bottom="1134" w:left="1134" w:header="567" w:footer="567" w:gutter="0"/>
          <w:cols w:space="708"/>
          <w:docGrid w:linePitch="360"/>
        </w:sectPr>
      </w:pPr>
    </w:p>
    <w:p w:rsidR="00277929" w:rsidRDefault="00277929" w:rsidP="00277929">
      <w:pPr>
        <w:pStyle w:val="Annexetitre"/>
        <w:rPr>
          <w:noProof/>
        </w:rPr>
      </w:pPr>
      <w:r w:rsidRPr="006C0CAE">
        <w:rPr>
          <w:noProof/>
        </w:rPr>
        <w:t xml:space="preserve">ANNEX </w:t>
      </w:r>
      <w:r>
        <w:rPr>
          <w:noProof/>
        </w:rPr>
        <w:t>I</w:t>
      </w:r>
    </w:p>
    <w:p w:rsidR="00277929" w:rsidRPr="006C0CAE" w:rsidRDefault="00277929" w:rsidP="00277929">
      <w:pPr>
        <w:pStyle w:val="NormalCentered"/>
        <w:spacing w:after="240"/>
        <w:rPr>
          <w:noProof/>
        </w:rPr>
      </w:pPr>
      <w:r w:rsidRPr="006C0CAE">
        <w:rPr>
          <w:noProof/>
        </w:rPr>
        <w:t>Repealed Regulation with list of its successive amendments</w:t>
      </w:r>
    </w:p>
    <w:tbl>
      <w:tblPr>
        <w:tblW w:w="9348" w:type="dxa"/>
        <w:tblLayout w:type="fixed"/>
        <w:tblLook w:val="0000" w:firstRow="0" w:lastRow="0" w:firstColumn="0" w:lastColumn="0" w:noHBand="0" w:noVBand="0"/>
      </w:tblPr>
      <w:tblGrid>
        <w:gridCol w:w="348"/>
        <w:gridCol w:w="5520"/>
        <w:gridCol w:w="480"/>
        <w:gridCol w:w="2520"/>
        <w:gridCol w:w="480"/>
      </w:tblGrid>
      <w:tr w:rsidR="00C454CE" w:rsidRPr="006C0CAE" w:rsidTr="00CD73C4">
        <w:trPr>
          <w:gridAfter w:val="1"/>
          <w:wAfter w:w="480" w:type="dxa"/>
          <w:cantSplit/>
        </w:trPr>
        <w:tc>
          <w:tcPr>
            <w:tcW w:w="5868" w:type="dxa"/>
            <w:gridSpan w:val="2"/>
          </w:tcPr>
          <w:p w:rsidR="00C454CE" w:rsidRPr="004A3484" w:rsidRDefault="00C454CE" w:rsidP="009B4803">
            <w:pPr>
              <w:spacing w:before="60" w:after="60" w:line="240" w:lineRule="auto"/>
              <w:rPr>
                <w:noProof/>
              </w:rPr>
            </w:pPr>
            <w:r w:rsidRPr="005B7614">
              <w:rPr>
                <w:noProof/>
                <w:lang w:val="en-US"/>
              </w:rPr>
              <w:t>Council Regulation (EC) No 659/1999</w:t>
            </w:r>
          </w:p>
        </w:tc>
        <w:tc>
          <w:tcPr>
            <w:tcW w:w="3000" w:type="dxa"/>
            <w:gridSpan w:val="2"/>
          </w:tcPr>
          <w:p w:rsidR="00C454CE" w:rsidRPr="005E55F0" w:rsidRDefault="00C454CE" w:rsidP="009B4803">
            <w:pPr>
              <w:spacing w:before="60" w:after="60" w:line="240" w:lineRule="auto"/>
              <w:rPr>
                <w:noProof/>
              </w:rPr>
            </w:pPr>
            <w:r w:rsidRPr="00525261">
              <w:rPr>
                <w:noProof/>
              </w:rPr>
              <w:t>(</w:t>
            </w:r>
            <w:r w:rsidRPr="005E55F0">
              <w:rPr>
                <w:noProof/>
                <w:lang w:val="pl-PL"/>
              </w:rPr>
              <w:t>OJ L 83, 27.3.1999, p. 1</w:t>
            </w:r>
            <w:r w:rsidRPr="005E55F0">
              <w:rPr>
                <w:noProof/>
              </w:rPr>
              <w:t>)</w:t>
            </w:r>
          </w:p>
        </w:tc>
      </w:tr>
      <w:tr w:rsidR="00C454CE" w:rsidRPr="006C0CAE" w:rsidTr="00CD73C4">
        <w:trPr>
          <w:gridBefore w:val="1"/>
          <w:wBefore w:w="348" w:type="dxa"/>
          <w:cantSplit/>
        </w:trPr>
        <w:tc>
          <w:tcPr>
            <w:tcW w:w="6000" w:type="dxa"/>
            <w:gridSpan w:val="2"/>
          </w:tcPr>
          <w:p w:rsidR="00C454CE" w:rsidRPr="005B7614" w:rsidRDefault="00C454CE" w:rsidP="009B4803">
            <w:pPr>
              <w:spacing w:before="60" w:after="60" w:line="240" w:lineRule="auto"/>
              <w:rPr>
                <w:noProof/>
                <w:lang w:val="en-US"/>
              </w:rPr>
            </w:pPr>
            <w:r w:rsidRPr="005B7614">
              <w:rPr>
                <w:noProof/>
                <w:lang w:val="en-US"/>
              </w:rPr>
              <w:t>Point 5(6) of Annex II to the 2</w:t>
            </w:r>
            <w:bookmarkStart w:id="2" w:name="_GoBack"/>
            <w:bookmarkEnd w:id="2"/>
            <w:r w:rsidRPr="005B7614">
              <w:rPr>
                <w:noProof/>
                <w:lang w:val="en-US"/>
              </w:rPr>
              <w:t>003 Act of Accession</w:t>
            </w:r>
          </w:p>
        </w:tc>
        <w:tc>
          <w:tcPr>
            <w:tcW w:w="3000" w:type="dxa"/>
            <w:gridSpan w:val="2"/>
          </w:tcPr>
          <w:p w:rsidR="00C454CE" w:rsidRPr="00C558B9" w:rsidRDefault="00C454CE" w:rsidP="009B4803">
            <w:pPr>
              <w:spacing w:before="60" w:after="60" w:line="240" w:lineRule="auto"/>
              <w:rPr>
                <w:noProof/>
              </w:rPr>
            </w:pPr>
          </w:p>
        </w:tc>
      </w:tr>
      <w:tr w:rsidR="00C454CE" w:rsidRPr="006C0CAE" w:rsidTr="00CD73C4">
        <w:trPr>
          <w:gridBefore w:val="1"/>
          <w:wBefore w:w="348" w:type="dxa"/>
          <w:cantSplit/>
        </w:trPr>
        <w:tc>
          <w:tcPr>
            <w:tcW w:w="6000" w:type="dxa"/>
            <w:gridSpan w:val="2"/>
          </w:tcPr>
          <w:p w:rsidR="00C454CE" w:rsidRPr="004A3484" w:rsidRDefault="00C454CE" w:rsidP="009B4803">
            <w:pPr>
              <w:spacing w:before="60" w:after="60" w:line="240" w:lineRule="auto"/>
              <w:rPr>
                <w:noProof/>
              </w:rPr>
            </w:pPr>
            <w:r w:rsidRPr="005B7614">
              <w:rPr>
                <w:noProof/>
                <w:lang w:val="en-US"/>
              </w:rPr>
              <w:t>Council Regulation (EC) No 1791/2006</w:t>
            </w:r>
          </w:p>
        </w:tc>
        <w:tc>
          <w:tcPr>
            <w:tcW w:w="3000" w:type="dxa"/>
            <w:gridSpan w:val="2"/>
          </w:tcPr>
          <w:p w:rsidR="00C454CE" w:rsidRPr="00D2448B" w:rsidRDefault="00C454CE" w:rsidP="009B4803">
            <w:pPr>
              <w:spacing w:before="60" w:after="60" w:line="240" w:lineRule="auto"/>
              <w:rPr>
                <w:noProof/>
              </w:rPr>
            </w:pPr>
            <w:r w:rsidRPr="00C558B9">
              <w:rPr>
                <w:noProof/>
              </w:rPr>
              <w:t>(OJ L 363, 20.12.2006, p. 1)</w:t>
            </w:r>
          </w:p>
        </w:tc>
      </w:tr>
      <w:tr w:rsidR="00C454CE" w:rsidRPr="006C0CAE" w:rsidTr="00CD73C4">
        <w:trPr>
          <w:gridBefore w:val="1"/>
          <w:wBefore w:w="348" w:type="dxa"/>
          <w:cantSplit/>
        </w:trPr>
        <w:tc>
          <w:tcPr>
            <w:tcW w:w="6000" w:type="dxa"/>
            <w:gridSpan w:val="2"/>
          </w:tcPr>
          <w:p w:rsidR="00C454CE" w:rsidRPr="006C0CAE" w:rsidRDefault="00C454CE" w:rsidP="009B4803">
            <w:pPr>
              <w:spacing w:before="60" w:after="60" w:line="240" w:lineRule="auto"/>
              <w:rPr>
                <w:noProof/>
              </w:rPr>
            </w:pPr>
            <w:r w:rsidRPr="00C558B9">
              <w:rPr>
                <w:noProof/>
                <w:lang w:val="en-US"/>
              </w:rPr>
              <w:t>Council Regulation (EU) No 517/2013</w:t>
            </w:r>
          </w:p>
        </w:tc>
        <w:tc>
          <w:tcPr>
            <w:tcW w:w="3000" w:type="dxa"/>
            <w:gridSpan w:val="2"/>
          </w:tcPr>
          <w:p w:rsidR="00C454CE" w:rsidRPr="006C0CAE" w:rsidRDefault="00C454CE" w:rsidP="009B4803">
            <w:pPr>
              <w:spacing w:before="60" w:after="60" w:line="240" w:lineRule="auto"/>
              <w:rPr>
                <w:noProof/>
              </w:rPr>
            </w:pPr>
            <w:r w:rsidRPr="00C558B9">
              <w:rPr>
                <w:noProof/>
                <w:lang w:val="en-US"/>
              </w:rPr>
              <w:t>(OJ L 158, 10.6.2013, p. 1</w:t>
            </w:r>
            <w:r>
              <w:rPr>
                <w:noProof/>
                <w:lang w:val="en-US"/>
              </w:rPr>
              <w:t>)</w:t>
            </w:r>
          </w:p>
        </w:tc>
      </w:tr>
      <w:tr w:rsidR="00C454CE" w:rsidRPr="006C0CAE" w:rsidTr="00CD73C4">
        <w:trPr>
          <w:gridBefore w:val="1"/>
          <w:wBefore w:w="348" w:type="dxa"/>
          <w:cantSplit/>
        </w:trPr>
        <w:tc>
          <w:tcPr>
            <w:tcW w:w="6000" w:type="dxa"/>
            <w:gridSpan w:val="2"/>
          </w:tcPr>
          <w:p w:rsidR="00C454CE" w:rsidRPr="006C0CAE" w:rsidRDefault="00C454CE" w:rsidP="009B4803">
            <w:pPr>
              <w:spacing w:before="60" w:after="60" w:line="240" w:lineRule="auto"/>
              <w:rPr>
                <w:noProof/>
              </w:rPr>
            </w:pPr>
            <w:r w:rsidRPr="00C558B9">
              <w:rPr>
                <w:noProof/>
                <w:lang w:val="en-US"/>
              </w:rPr>
              <w:t>Council Regulation (EU) No 734/2013</w:t>
            </w:r>
          </w:p>
        </w:tc>
        <w:tc>
          <w:tcPr>
            <w:tcW w:w="3000" w:type="dxa"/>
            <w:gridSpan w:val="2"/>
          </w:tcPr>
          <w:p w:rsidR="00C454CE" w:rsidRPr="006C0CAE" w:rsidRDefault="00C454CE" w:rsidP="009B4803">
            <w:pPr>
              <w:spacing w:before="60" w:after="60" w:line="240" w:lineRule="auto"/>
              <w:rPr>
                <w:noProof/>
              </w:rPr>
            </w:pPr>
            <w:r w:rsidRPr="00C558B9">
              <w:rPr>
                <w:noProof/>
                <w:lang w:val="en-US"/>
              </w:rPr>
              <w:t>(OJ L 204, 31.7.2013, p. 15</w:t>
            </w:r>
            <w:r>
              <w:rPr>
                <w:noProof/>
                <w:lang w:val="en-US"/>
              </w:rPr>
              <w:t>)</w:t>
            </w:r>
          </w:p>
        </w:tc>
      </w:tr>
    </w:tbl>
    <w:p w:rsidR="00277929" w:rsidRPr="006C0CAE" w:rsidRDefault="00277929" w:rsidP="00277929">
      <w:pPr>
        <w:pStyle w:val="Lignefinal"/>
        <w:rPr>
          <w:noProof/>
        </w:rPr>
      </w:pPr>
    </w:p>
    <w:p w:rsidR="00277929" w:rsidRDefault="00277929" w:rsidP="00277929">
      <w:pPr>
        <w:jc w:val="center"/>
        <w:rPr>
          <w:b/>
          <w:noProof/>
          <w:u w:val="single"/>
        </w:rPr>
        <w:sectPr w:rsidR="00277929" w:rsidSect="003F1F59">
          <w:headerReference w:type="default" r:id="rId17"/>
          <w:footerReference w:type="default" r:id="rId18"/>
          <w:footerReference w:type="first" r:id="rId19"/>
          <w:footnotePr>
            <w:numFmt w:val="chicago"/>
            <w:numRestart w:val="eachPage"/>
          </w:footnotePr>
          <w:pgSz w:w="11907" w:h="16840" w:code="9"/>
          <w:pgMar w:top="1134" w:right="1134" w:bottom="1134" w:left="1134" w:header="567" w:footer="567" w:gutter="0"/>
          <w:pgNumType w:start="1"/>
          <w:cols w:space="708"/>
          <w:docGrid w:linePitch="360"/>
        </w:sectPr>
      </w:pPr>
    </w:p>
    <w:p w:rsidR="00277929" w:rsidRPr="006C0CAE" w:rsidRDefault="00277929" w:rsidP="00277929">
      <w:pPr>
        <w:pStyle w:val="Annexetitre"/>
        <w:rPr>
          <w:noProof/>
        </w:rPr>
      </w:pPr>
      <w:r w:rsidRPr="006C0CAE">
        <w:rPr>
          <w:noProof/>
        </w:rPr>
        <w:t xml:space="preserve">ANNEX </w:t>
      </w:r>
      <w:r>
        <w:rPr>
          <w:noProof/>
        </w:rPr>
        <w:t>II</w:t>
      </w:r>
    </w:p>
    <w:p w:rsidR="00277929" w:rsidRPr="000153AB" w:rsidRDefault="00C510AE" w:rsidP="00277929">
      <w:pPr>
        <w:pStyle w:val="NormalCentered"/>
        <w:spacing w:after="240"/>
        <w:rPr>
          <w:b/>
          <w:bCs/>
          <w:noProof/>
          <w:lang w:eastAsia="de-DE"/>
        </w:rPr>
      </w:pPr>
      <w:r>
        <w:rPr>
          <w:b/>
          <w:bCs/>
          <w:noProof/>
          <w:lang w:eastAsia="de-DE"/>
        </w:rPr>
        <w:t>Correlation t</w:t>
      </w:r>
      <w:r w:rsidR="00277929" w:rsidRPr="000153AB">
        <w:rPr>
          <w:b/>
          <w:bCs/>
          <w:noProof/>
          <w:lang w:eastAsia="de-DE"/>
        </w:rPr>
        <w:t>able</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4"/>
        <w:gridCol w:w="4674"/>
      </w:tblGrid>
      <w:tr w:rsidR="00277929" w:rsidRPr="006C0CAE" w:rsidTr="00EC210D">
        <w:trPr>
          <w:tblHeader/>
          <w:jc w:val="center"/>
        </w:trPr>
        <w:tc>
          <w:tcPr>
            <w:tcW w:w="4674" w:type="dxa"/>
            <w:tcBorders>
              <w:left w:val="nil"/>
            </w:tcBorders>
          </w:tcPr>
          <w:p w:rsidR="00277929" w:rsidRPr="006C0CAE" w:rsidRDefault="00277929" w:rsidP="00EC210D">
            <w:pPr>
              <w:spacing w:line="240" w:lineRule="auto"/>
              <w:jc w:val="center"/>
              <w:rPr>
                <w:noProof/>
              </w:rPr>
            </w:pPr>
            <w:r w:rsidRPr="006C0CAE">
              <w:rPr>
                <w:noProof/>
              </w:rPr>
              <w:t xml:space="preserve">Regulation </w:t>
            </w:r>
            <w:r w:rsidRPr="009D51D3">
              <w:rPr>
                <w:noProof/>
                <w:lang w:val="en-US"/>
              </w:rPr>
              <w:t>(EC) No 659/1999</w:t>
            </w:r>
          </w:p>
        </w:tc>
        <w:tc>
          <w:tcPr>
            <w:tcW w:w="4674" w:type="dxa"/>
            <w:tcBorders>
              <w:right w:val="nil"/>
            </w:tcBorders>
          </w:tcPr>
          <w:p w:rsidR="00277929" w:rsidRPr="006C0CAE" w:rsidRDefault="00277929" w:rsidP="00EC210D">
            <w:pPr>
              <w:spacing w:line="240" w:lineRule="auto"/>
              <w:jc w:val="center"/>
              <w:rPr>
                <w:noProof/>
              </w:rPr>
            </w:pPr>
            <w:r w:rsidRPr="006C0CAE">
              <w:rPr>
                <w:noProof/>
              </w:rPr>
              <w:t>This Regulation</w:t>
            </w:r>
          </w:p>
        </w:tc>
      </w:tr>
      <w:tr w:rsidR="00277929" w:rsidRPr="006C0CAE" w:rsidTr="00EC210D">
        <w:trPr>
          <w:jc w:val="center"/>
        </w:trPr>
        <w:tc>
          <w:tcPr>
            <w:tcW w:w="4674" w:type="dxa"/>
            <w:tcBorders>
              <w:top w:val="nil"/>
              <w:left w:val="nil"/>
              <w:bottom w:val="nil"/>
            </w:tcBorders>
          </w:tcPr>
          <w:p w:rsidR="00277929" w:rsidRPr="006C0CAE" w:rsidRDefault="00277929" w:rsidP="00710B4D">
            <w:pPr>
              <w:spacing w:before="60" w:after="60" w:line="240" w:lineRule="auto"/>
              <w:rPr>
                <w:noProof/>
              </w:rPr>
            </w:pPr>
            <w:r w:rsidRPr="006C0CAE">
              <w:rPr>
                <w:noProof/>
              </w:rPr>
              <w:t>Article</w:t>
            </w:r>
            <w:r>
              <w:rPr>
                <w:noProof/>
              </w:rPr>
              <w:t>s</w:t>
            </w:r>
            <w:r w:rsidRPr="006C0CAE">
              <w:rPr>
                <w:noProof/>
              </w:rPr>
              <w:t xml:space="preserve"> </w:t>
            </w:r>
            <w:r>
              <w:rPr>
                <w:noProof/>
              </w:rPr>
              <w:t>1 to 6</w:t>
            </w:r>
          </w:p>
        </w:tc>
        <w:tc>
          <w:tcPr>
            <w:tcW w:w="4674" w:type="dxa"/>
            <w:tcBorders>
              <w:top w:val="nil"/>
              <w:bottom w:val="nil"/>
              <w:right w:val="nil"/>
            </w:tcBorders>
          </w:tcPr>
          <w:p w:rsidR="00277929" w:rsidRPr="006C0CAE" w:rsidRDefault="00277929" w:rsidP="00710B4D">
            <w:pPr>
              <w:spacing w:before="60" w:after="60" w:line="240" w:lineRule="auto"/>
              <w:rPr>
                <w:noProof/>
              </w:rPr>
            </w:pPr>
            <w:r w:rsidRPr="006C0CAE">
              <w:rPr>
                <w:noProof/>
              </w:rPr>
              <w:t>Article</w:t>
            </w:r>
            <w:r>
              <w:rPr>
                <w:noProof/>
              </w:rPr>
              <w:t>s</w:t>
            </w:r>
            <w:r w:rsidRPr="006C0CAE">
              <w:rPr>
                <w:noProof/>
              </w:rPr>
              <w:t xml:space="preserve"> </w:t>
            </w:r>
            <w:r>
              <w:rPr>
                <w:noProof/>
              </w:rPr>
              <w:t>1 to 6</w:t>
            </w:r>
          </w:p>
        </w:tc>
      </w:tr>
      <w:tr w:rsidR="00277929" w:rsidRPr="006C0CAE" w:rsidTr="00EC210D">
        <w:trPr>
          <w:jc w:val="center"/>
        </w:trPr>
        <w:tc>
          <w:tcPr>
            <w:tcW w:w="4674" w:type="dxa"/>
            <w:tcBorders>
              <w:top w:val="nil"/>
              <w:left w:val="nil"/>
              <w:bottom w:val="nil"/>
            </w:tcBorders>
          </w:tcPr>
          <w:p w:rsidR="00277929" w:rsidRPr="006C0CAE" w:rsidRDefault="00277929" w:rsidP="00710B4D">
            <w:pPr>
              <w:spacing w:before="60" w:after="60" w:line="240" w:lineRule="auto"/>
              <w:rPr>
                <w:noProof/>
              </w:rPr>
            </w:pPr>
            <w:r w:rsidRPr="006C0CAE">
              <w:rPr>
                <w:noProof/>
              </w:rPr>
              <w:t xml:space="preserve">Article </w:t>
            </w:r>
            <w:r>
              <w:rPr>
                <w:noProof/>
              </w:rPr>
              <w:t>6a</w:t>
            </w:r>
          </w:p>
        </w:tc>
        <w:tc>
          <w:tcPr>
            <w:tcW w:w="4674" w:type="dxa"/>
            <w:tcBorders>
              <w:top w:val="nil"/>
              <w:bottom w:val="nil"/>
              <w:right w:val="nil"/>
            </w:tcBorders>
          </w:tcPr>
          <w:p w:rsidR="00277929" w:rsidRPr="006C0CAE" w:rsidRDefault="00277929" w:rsidP="00710B4D">
            <w:pPr>
              <w:spacing w:before="60" w:after="60" w:line="240" w:lineRule="auto"/>
              <w:rPr>
                <w:noProof/>
              </w:rPr>
            </w:pPr>
            <w:r w:rsidRPr="006C0CAE">
              <w:rPr>
                <w:noProof/>
              </w:rPr>
              <w:t xml:space="preserve">Article </w:t>
            </w:r>
            <w:r>
              <w:rPr>
                <w:noProof/>
              </w:rPr>
              <w:t>7</w:t>
            </w:r>
          </w:p>
        </w:tc>
      </w:tr>
      <w:tr w:rsidR="00277929" w:rsidRPr="006C0CAE" w:rsidTr="00EC210D">
        <w:trPr>
          <w:jc w:val="center"/>
        </w:trPr>
        <w:tc>
          <w:tcPr>
            <w:tcW w:w="4674" w:type="dxa"/>
            <w:tcBorders>
              <w:top w:val="nil"/>
              <w:left w:val="nil"/>
              <w:bottom w:val="nil"/>
            </w:tcBorders>
          </w:tcPr>
          <w:p w:rsidR="00277929" w:rsidRPr="006C0CAE" w:rsidRDefault="00277929" w:rsidP="00710B4D">
            <w:pPr>
              <w:spacing w:before="60" w:after="60" w:line="240" w:lineRule="auto"/>
              <w:rPr>
                <w:noProof/>
              </w:rPr>
            </w:pPr>
            <w:r w:rsidRPr="006C0CAE">
              <w:rPr>
                <w:noProof/>
              </w:rPr>
              <w:t xml:space="preserve">Article </w:t>
            </w:r>
            <w:r>
              <w:rPr>
                <w:noProof/>
              </w:rPr>
              <w:t>6b</w:t>
            </w:r>
          </w:p>
        </w:tc>
        <w:tc>
          <w:tcPr>
            <w:tcW w:w="4674" w:type="dxa"/>
            <w:tcBorders>
              <w:top w:val="nil"/>
              <w:bottom w:val="nil"/>
              <w:right w:val="nil"/>
            </w:tcBorders>
          </w:tcPr>
          <w:p w:rsidR="00277929" w:rsidRPr="006C0CAE" w:rsidRDefault="00277929" w:rsidP="00710B4D">
            <w:pPr>
              <w:spacing w:before="60" w:after="60" w:line="240" w:lineRule="auto"/>
              <w:rPr>
                <w:noProof/>
              </w:rPr>
            </w:pPr>
            <w:r w:rsidRPr="006C0CAE">
              <w:rPr>
                <w:noProof/>
              </w:rPr>
              <w:t xml:space="preserve">Article </w:t>
            </w:r>
            <w:r>
              <w:rPr>
                <w:noProof/>
              </w:rPr>
              <w:t>8</w:t>
            </w:r>
          </w:p>
        </w:tc>
      </w:tr>
      <w:tr w:rsidR="00277929" w:rsidRPr="006C0CAE" w:rsidTr="00EC210D">
        <w:trPr>
          <w:jc w:val="center"/>
        </w:trPr>
        <w:tc>
          <w:tcPr>
            <w:tcW w:w="4674" w:type="dxa"/>
            <w:tcBorders>
              <w:top w:val="nil"/>
              <w:left w:val="nil"/>
              <w:bottom w:val="nil"/>
            </w:tcBorders>
          </w:tcPr>
          <w:p w:rsidR="00277929" w:rsidRPr="006C0CAE" w:rsidRDefault="00277929" w:rsidP="00710B4D">
            <w:pPr>
              <w:spacing w:before="60" w:after="60" w:line="240" w:lineRule="auto"/>
              <w:rPr>
                <w:noProof/>
              </w:rPr>
            </w:pPr>
            <w:r w:rsidRPr="006C0CAE">
              <w:rPr>
                <w:noProof/>
              </w:rPr>
              <w:t>Article</w:t>
            </w:r>
            <w:r>
              <w:rPr>
                <w:noProof/>
              </w:rPr>
              <w:t xml:space="preserve"> 7</w:t>
            </w:r>
          </w:p>
        </w:tc>
        <w:tc>
          <w:tcPr>
            <w:tcW w:w="4674" w:type="dxa"/>
            <w:tcBorders>
              <w:top w:val="nil"/>
              <w:bottom w:val="nil"/>
              <w:right w:val="nil"/>
            </w:tcBorders>
          </w:tcPr>
          <w:p w:rsidR="00277929" w:rsidRPr="006C0CAE" w:rsidRDefault="00277929" w:rsidP="00710B4D">
            <w:pPr>
              <w:spacing w:before="60" w:after="60" w:line="240" w:lineRule="auto"/>
              <w:rPr>
                <w:noProof/>
              </w:rPr>
            </w:pPr>
            <w:r w:rsidRPr="006C0CAE">
              <w:rPr>
                <w:noProof/>
              </w:rPr>
              <w:t>Article</w:t>
            </w:r>
            <w:r>
              <w:rPr>
                <w:noProof/>
              </w:rPr>
              <w:t xml:space="preserve"> 9</w:t>
            </w:r>
          </w:p>
        </w:tc>
      </w:tr>
      <w:tr w:rsidR="00277929" w:rsidRPr="006C0CAE" w:rsidTr="00EC210D">
        <w:trPr>
          <w:jc w:val="center"/>
        </w:trPr>
        <w:tc>
          <w:tcPr>
            <w:tcW w:w="4674" w:type="dxa"/>
            <w:tcBorders>
              <w:top w:val="nil"/>
              <w:left w:val="nil"/>
              <w:bottom w:val="nil"/>
            </w:tcBorders>
          </w:tcPr>
          <w:p w:rsidR="00277929" w:rsidRPr="006C0CAE" w:rsidRDefault="00277929" w:rsidP="00710B4D">
            <w:pPr>
              <w:spacing w:before="60" w:after="60" w:line="240" w:lineRule="auto"/>
              <w:rPr>
                <w:noProof/>
              </w:rPr>
            </w:pPr>
            <w:r w:rsidRPr="006C0CAE">
              <w:rPr>
                <w:noProof/>
              </w:rPr>
              <w:t>Article</w:t>
            </w:r>
            <w:r>
              <w:rPr>
                <w:noProof/>
              </w:rPr>
              <w:t xml:space="preserve"> 8</w:t>
            </w:r>
          </w:p>
        </w:tc>
        <w:tc>
          <w:tcPr>
            <w:tcW w:w="4674" w:type="dxa"/>
            <w:tcBorders>
              <w:top w:val="nil"/>
              <w:bottom w:val="nil"/>
              <w:right w:val="nil"/>
            </w:tcBorders>
          </w:tcPr>
          <w:p w:rsidR="00277929" w:rsidRPr="006C0CAE" w:rsidRDefault="00277929" w:rsidP="00710B4D">
            <w:pPr>
              <w:spacing w:before="60" w:after="60" w:line="240" w:lineRule="auto"/>
              <w:rPr>
                <w:noProof/>
              </w:rPr>
            </w:pPr>
            <w:r w:rsidRPr="006C0CAE">
              <w:rPr>
                <w:noProof/>
              </w:rPr>
              <w:t>Article</w:t>
            </w:r>
            <w:r>
              <w:rPr>
                <w:noProof/>
              </w:rPr>
              <w:t xml:space="preserve"> 10</w:t>
            </w:r>
          </w:p>
        </w:tc>
      </w:tr>
      <w:tr w:rsidR="00277929" w:rsidRPr="006C0CAE" w:rsidTr="00EC210D">
        <w:trPr>
          <w:jc w:val="center"/>
        </w:trPr>
        <w:tc>
          <w:tcPr>
            <w:tcW w:w="4674" w:type="dxa"/>
            <w:tcBorders>
              <w:top w:val="nil"/>
              <w:left w:val="nil"/>
              <w:bottom w:val="nil"/>
            </w:tcBorders>
          </w:tcPr>
          <w:p w:rsidR="00277929" w:rsidRPr="006C0CAE" w:rsidRDefault="00277929" w:rsidP="00710B4D">
            <w:pPr>
              <w:spacing w:before="60" w:after="60" w:line="240" w:lineRule="auto"/>
              <w:rPr>
                <w:noProof/>
              </w:rPr>
            </w:pPr>
            <w:r w:rsidRPr="006C0CAE">
              <w:rPr>
                <w:noProof/>
              </w:rPr>
              <w:t>Article</w:t>
            </w:r>
            <w:r>
              <w:rPr>
                <w:noProof/>
              </w:rPr>
              <w:t xml:space="preserve"> 9</w:t>
            </w:r>
          </w:p>
        </w:tc>
        <w:tc>
          <w:tcPr>
            <w:tcW w:w="4674" w:type="dxa"/>
            <w:tcBorders>
              <w:top w:val="nil"/>
              <w:bottom w:val="nil"/>
              <w:right w:val="nil"/>
            </w:tcBorders>
          </w:tcPr>
          <w:p w:rsidR="00277929" w:rsidRPr="006C0CAE" w:rsidRDefault="00277929" w:rsidP="00710B4D">
            <w:pPr>
              <w:spacing w:before="60" w:after="60" w:line="240" w:lineRule="auto"/>
              <w:rPr>
                <w:noProof/>
              </w:rPr>
            </w:pPr>
            <w:r w:rsidRPr="006C0CAE">
              <w:rPr>
                <w:noProof/>
              </w:rPr>
              <w:t>Article</w:t>
            </w:r>
            <w:r>
              <w:rPr>
                <w:noProof/>
              </w:rPr>
              <w:t xml:space="preserve"> 11</w:t>
            </w:r>
          </w:p>
        </w:tc>
      </w:tr>
      <w:tr w:rsidR="00277929" w:rsidRPr="006C0CAE" w:rsidTr="00EC210D">
        <w:trPr>
          <w:jc w:val="center"/>
        </w:trPr>
        <w:tc>
          <w:tcPr>
            <w:tcW w:w="4674" w:type="dxa"/>
            <w:tcBorders>
              <w:top w:val="nil"/>
              <w:left w:val="nil"/>
              <w:bottom w:val="nil"/>
            </w:tcBorders>
          </w:tcPr>
          <w:p w:rsidR="00277929" w:rsidRPr="006C0CAE" w:rsidRDefault="00277929" w:rsidP="00710B4D">
            <w:pPr>
              <w:spacing w:before="60" w:after="60" w:line="240" w:lineRule="auto"/>
              <w:rPr>
                <w:noProof/>
              </w:rPr>
            </w:pPr>
            <w:r w:rsidRPr="006C0CAE">
              <w:rPr>
                <w:noProof/>
              </w:rPr>
              <w:t>Article</w:t>
            </w:r>
            <w:r>
              <w:rPr>
                <w:noProof/>
              </w:rPr>
              <w:t xml:space="preserve"> 10</w:t>
            </w:r>
          </w:p>
        </w:tc>
        <w:tc>
          <w:tcPr>
            <w:tcW w:w="4674" w:type="dxa"/>
            <w:tcBorders>
              <w:top w:val="nil"/>
              <w:bottom w:val="nil"/>
              <w:right w:val="nil"/>
            </w:tcBorders>
          </w:tcPr>
          <w:p w:rsidR="00277929" w:rsidRPr="006C0CAE" w:rsidRDefault="00277929" w:rsidP="00710B4D">
            <w:pPr>
              <w:spacing w:before="60" w:after="60" w:line="240" w:lineRule="auto"/>
              <w:rPr>
                <w:noProof/>
              </w:rPr>
            </w:pPr>
            <w:r w:rsidRPr="006C0CAE">
              <w:rPr>
                <w:noProof/>
              </w:rPr>
              <w:t>Article</w:t>
            </w:r>
            <w:r>
              <w:rPr>
                <w:noProof/>
              </w:rPr>
              <w:t xml:space="preserve"> 12</w:t>
            </w:r>
          </w:p>
        </w:tc>
      </w:tr>
      <w:tr w:rsidR="00277929" w:rsidRPr="006C0CAE" w:rsidTr="00EC210D">
        <w:trPr>
          <w:jc w:val="center"/>
        </w:trPr>
        <w:tc>
          <w:tcPr>
            <w:tcW w:w="4674" w:type="dxa"/>
            <w:tcBorders>
              <w:top w:val="nil"/>
              <w:left w:val="nil"/>
              <w:bottom w:val="nil"/>
            </w:tcBorders>
          </w:tcPr>
          <w:p w:rsidR="00277929" w:rsidRPr="006C0CAE" w:rsidRDefault="00277929" w:rsidP="00710B4D">
            <w:pPr>
              <w:spacing w:before="60" w:after="60" w:line="240" w:lineRule="auto"/>
              <w:rPr>
                <w:noProof/>
              </w:rPr>
            </w:pPr>
            <w:r w:rsidRPr="006C0CAE">
              <w:rPr>
                <w:noProof/>
              </w:rPr>
              <w:t>Article</w:t>
            </w:r>
            <w:r>
              <w:rPr>
                <w:noProof/>
              </w:rPr>
              <w:t xml:space="preserve"> 11(1)</w:t>
            </w:r>
          </w:p>
        </w:tc>
        <w:tc>
          <w:tcPr>
            <w:tcW w:w="4674" w:type="dxa"/>
            <w:tcBorders>
              <w:top w:val="nil"/>
              <w:bottom w:val="nil"/>
              <w:right w:val="nil"/>
            </w:tcBorders>
          </w:tcPr>
          <w:p w:rsidR="00277929" w:rsidRPr="006C0CAE" w:rsidRDefault="00277929" w:rsidP="00710B4D">
            <w:pPr>
              <w:spacing w:before="60" w:after="60" w:line="240" w:lineRule="auto"/>
              <w:rPr>
                <w:noProof/>
              </w:rPr>
            </w:pPr>
            <w:r w:rsidRPr="006C0CAE">
              <w:rPr>
                <w:noProof/>
              </w:rPr>
              <w:t>Article</w:t>
            </w:r>
            <w:r>
              <w:rPr>
                <w:noProof/>
              </w:rPr>
              <w:t xml:space="preserve"> 13(1)</w:t>
            </w:r>
          </w:p>
        </w:tc>
      </w:tr>
      <w:tr w:rsidR="00277929" w:rsidRPr="006C0CAE" w:rsidTr="00EC210D">
        <w:trPr>
          <w:jc w:val="center"/>
        </w:trPr>
        <w:tc>
          <w:tcPr>
            <w:tcW w:w="4674" w:type="dxa"/>
            <w:tcBorders>
              <w:top w:val="nil"/>
              <w:left w:val="nil"/>
              <w:bottom w:val="nil"/>
            </w:tcBorders>
          </w:tcPr>
          <w:p w:rsidR="00277929" w:rsidRPr="006C0CAE" w:rsidRDefault="00277929" w:rsidP="00710B4D">
            <w:pPr>
              <w:spacing w:before="60" w:after="60" w:line="240" w:lineRule="auto"/>
              <w:rPr>
                <w:noProof/>
              </w:rPr>
            </w:pPr>
            <w:r w:rsidRPr="006C0CAE">
              <w:rPr>
                <w:noProof/>
              </w:rPr>
              <w:t>Article</w:t>
            </w:r>
            <w:r>
              <w:rPr>
                <w:noProof/>
              </w:rPr>
              <w:t xml:space="preserve"> 11(2), first subparagraph, introductory wording</w:t>
            </w:r>
          </w:p>
        </w:tc>
        <w:tc>
          <w:tcPr>
            <w:tcW w:w="4674" w:type="dxa"/>
            <w:tcBorders>
              <w:top w:val="nil"/>
              <w:bottom w:val="nil"/>
              <w:right w:val="nil"/>
            </w:tcBorders>
          </w:tcPr>
          <w:p w:rsidR="00277929" w:rsidRPr="006C0CAE" w:rsidRDefault="00277929" w:rsidP="00710B4D">
            <w:pPr>
              <w:spacing w:before="60" w:after="60" w:line="240" w:lineRule="auto"/>
              <w:rPr>
                <w:noProof/>
              </w:rPr>
            </w:pPr>
            <w:r w:rsidRPr="006C0CAE">
              <w:rPr>
                <w:noProof/>
              </w:rPr>
              <w:t>Article</w:t>
            </w:r>
            <w:r>
              <w:rPr>
                <w:noProof/>
              </w:rPr>
              <w:t xml:space="preserve"> 13(2), first subparagraph, introductory wording</w:t>
            </w:r>
          </w:p>
        </w:tc>
      </w:tr>
      <w:tr w:rsidR="00277929" w:rsidRPr="00DC5CAD" w:rsidTr="00EC210D">
        <w:trPr>
          <w:jc w:val="center"/>
        </w:trPr>
        <w:tc>
          <w:tcPr>
            <w:tcW w:w="4674" w:type="dxa"/>
            <w:tcBorders>
              <w:top w:val="nil"/>
              <w:left w:val="nil"/>
              <w:bottom w:val="nil"/>
            </w:tcBorders>
          </w:tcPr>
          <w:p w:rsidR="00277929" w:rsidRPr="006C0CAE" w:rsidRDefault="00277929" w:rsidP="00710B4D">
            <w:pPr>
              <w:spacing w:before="60" w:after="60" w:line="240" w:lineRule="auto"/>
              <w:rPr>
                <w:noProof/>
              </w:rPr>
            </w:pPr>
            <w:r w:rsidRPr="006C0CAE">
              <w:rPr>
                <w:noProof/>
              </w:rPr>
              <w:t>Article</w:t>
            </w:r>
            <w:r>
              <w:rPr>
                <w:noProof/>
              </w:rPr>
              <w:t xml:space="preserve"> 11(2), first subparagraph, first indent</w:t>
            </w:r>
          </w:p>
        </w:tc>
        <w:tc>
          <w:tcPr>
            <w:tcW w:w="4674" w:type="dxa"/>
            <w:tcBorders>
              <w:top w:val="nil"/>
              <w:bottom w:val="nil"/>
              <w:right w:val="nil"/>
            </w:tcBorders>
          </w:tcPr>
          <w:p w:rsidR="00277929" w:rsidRPr="00DC5CAD" w:rsidRDefault="00277929" w:rsidP="00710B4D">
            <w:pPr>
              <w:spacing w:before="60" w:after="60" w:line="240" w:lineRule="auto"/>
              <w:rPr>
                <w:noProof/>
                <w:lang w:val="fr-FR"/>
              </w:rPr>
            </w:pPr>
            <w:r w:rsidRPr="00DC5CAD">
              <w:rPr>
                <w:noProof/>
                <w:lang w:val="fr-FR"/>
              </w:rPr>
              <w:t xml:space="preserve">Article 13(2), </w:t>
            </w:r>
            <w:r>
              <w:rPr>
                <w:noProof/>
              </w:rPr>
              <w:t xml:space="preserve">first </w:t>
            </w:r>
            <w:r w:rsidRPr="00DC5CAD">
              <w:rPr>
                <w:noProof/>
                <w:lang w:val="fr-FR"/>
              </w:rPr>
              <w:t>subparagraph, point (a)</w:t>
            </w:r>
          </w:p>
        </w:tc>
      </w:tr>
      <w:tr w:rsidR="00277929" w:rsidRPr="006C0CAE" w:rsidTr="00EC210D">
        <w:trPr>
          <w:jc w:val="center"/>
        </w:trPr>
        <w:tc>
          <w:tcPr>
            <w:tcW w:w="4674" w:type="dxa"/>
            <w:tcBorders>
              <w:top w:val="nil"/>
              <w:left w:val="nil"/>
              <w:bottom w:val="nil"/>
            </w:tcBorders>
          </w:tcPr>
          <w:p w:rsidR="00277929" w:rsidRPr="006C0CAE" w:rsidRDefault="00277929" w:rsidP="00710B4D">
            <w:pPr>
              <w:spacing w:before="60" w:after="60" w:line="240" w:lineRule="auto"/>
              <w:rPr>
                <w:noProof/>
              </w:rPr>
            </w:pPr>
            <w:r w:rsidRPr="006C0CAE">
              <w:rPr>
                <w:noProof/>
              </w:rPr>
              <w:t>Article</w:t>
            </w:r>
            <w:r>
              <w:rPr>
                <w:noProof/>
              </w:rPr>
              <w:t xml:space="preserve"> 11(2), first subparagraph, second indent</w:t>
            </w:r>
          </w:p>
        </w:tc>
        <w:tc>
          <w:tcPr>
            <w:tcW w:w="4674" w:type="dxa"/>
            <w:tcBorders>
              <w:top w:val="nil"/>
              <w:bottom w:val="nil"/>
              <w:right w:val="nil"/>
            </w:tcBorders>
          </w:tcPr>
          <w:p w:rsidR="00277929" w:rsidRPr="006C0CAE" w:rsidRDefault="00277929" w:rsidP="00710B4D">
            <w:pPr>
              <w:spacing w:before="60" w:after="60" w:line="240" w:lineRule="auto"/>
              <w:rPr>
                <w:noProof/>
              </w:rPr>
            </w:pPr>
            <w:r w:rsidRPr="00DC5CAD">
              <w:rPr>
                <w:noProof/>
                <w:lang w:val="fr-FR"/>
              </w:rPr>
              <w:t xml:space="preserve">Article 13(2), </w:t>
            </w:r>
            <w:r>
              <w:rPr>
                <w:noProof/>
              </w:rPr>
              <w:t xml:space="preserve">first </w:t>
            </w:r>
            <w:r w:rsidRPr="00DC5CAD">
              <w:rPr>
                <w:noProof/>
                <w:lang w:val="fr-FR"/>
              </w:rPr>
              <w:t>subparagraph, point (</w:t>
            </w:r>
            <w:r>
              <w:rPr>
                <w:noProof/>
                <w:lang w:val="fr-FR"/>
              </w:rPr>
              <w:t>b</w:t>
            </w:r>
            <w:r w:rsidRPr="00DC5CAD">
              <w:rPr>
                <w:noProof/>
                <w:lang w:val="fr-FR"/>
              </w:rPr>
              <w:t>)</w:t>
            </w:r>
          </w:p>
        </w:tc>
      </w:tr>
      <w:tr w:rsidR="00277929" w:rsidRPr="006C0CAE" w:rsidTr="00EC210D">
        <w:trPr>
          <w:jc w:val="center"/>
        </w:trPr>
        <w:tc>
          <w:tcPr>
            <w:tcW w:w="4674" w:type="dxa"/>
            <w:tcBorders>
              <w:top w:val="nil"/>
              <w:left w:val="nil"/>
              <w:bottom w:val="nil"/>
            </w:tcBorders>
          </w:tcPr>
          <w:p w:rsidR="00277929" w:rsidRPr="006C0CAE" w:rsidRDefault="00277929" w:rsidP="00710B4D">
            <w:pPr>
              <w:spacing w:before="60" w:after="60" w:line="240" w:lineRule="auto"/>
              <w:rPr>
                <w:noProof/>
              </w:rPr>
            </w:pPr>
            <w:r w:rsidRPr="006C0CAE">
              <w:rPr>
                <w:noProof/>
              </w:rPr>
              <w:t>Article</w:t>
            </w:r>
            <w:r>
              <w:rPr>
                <w:noProof/>
              </w:rPr>
              <w:t xml:space="preserve"> 11(2), first subparagraph, third indent</w:t>
            </w:r>
          </w:p>
        </w:tc>
        <w:tc>
          <w:tcPr>
            <w:tcW w:w="4674" w:type="dxa"/>
            <w:tcBorders>
              <w:top w:val="nil"/>
              <w:bottom w:val="nil"/>
              <w:right w:val="nil"/>
            </w:tcBorders>
          </w:tcPr>
          <w:p w:rsidR="00277929" w:rsidRPr="006C0CAE" w:rsidRDefault="00277929" w:rsidP="00710B4D">
            <w:pPr>
              <w:spacing w:before="60" w:after="60" w:line="240" w:lineRule="auto"/>
              <w:rPr>
                <w:noProof/>
              </w:rPr>
            </w:pPr>
            <w:r w:rsidRPr="00DC5CAD">
              <w:rPr>
                <w:noProof/>
                <w:lang w:val="fr-FR"/>
              </w:rPr>
              <w:t xml:space="preserve">Article 13(2), </w:t>
            </w:r>
            <w:r>
              <w:rPr>
                <w:noProof/>
              </w:rPr>
              <w:t xml:space="preserve">first </w:t>
            </w:r>
            <w:r w:rsidRPr="00DC5CAD">
              <w:rPr>
                <w:noProof/>
                <w:lang w:val="fr-FR"/>
              </w:rPr>
              <w:t>subparagraph, point (</w:t>
            </w:r>
            <w:r>
              <w:rPr>
                <w:noProof/>
                <w:lang w:val="fr-FR"/>
              </w:rPr>
              <w:t>c</w:t>
            </w:r>
            <w:r w:rsidRPr="00DC5CAD">
              <w:rPr>
                <w:noProof/>
                <w:lang w:val="fr-FR"/>
              </w:rPr>
              <w:t>)</w:t>
            </w:r>
          </w:p>
        </w:tc>
      </w:tr>
      <w:tr w:rsidR="00277929" w:rsidRPr="006C0CAE" w:rsidTr="00EC210D">
        <w:trPr>
          <w:jc w:val="center"/>
        </w:trPr>
        <w:tc>
          <w:tcPr>
            <w:tcW w:w="4674" w:type="dxa"/>
            <w:tcBorders>
              <w:top w:val="nil"/>
              <w:left w:val="nil"/>
              <w:bottom w:val="nil"/>
            </w:tcBorders>
          </w:tcPr>
          <w:p w:rsidR="00277929" w:rsidRPr="006C0CAE" w:rsidRDefault="00277929" w:rsidP="00710B4D">
            <w:pPr>
              <w:spacing w:before="60" w:after="60" w:line="240" w:lineRule="auto"/>
              <w:rPr>
                <w:noProof/>
              </w:rPr>
            </w:pPr>
            <w:r w:rsidRPr="006C0CAE">
              <w:rPr>
                <w:noProof/>
              </w:rPr>
              <w:t>Article</w:t>
            </w:r>
            <w:r>
              <w:rPr>
                <w:noProof/>
              </w:rPr>
              <w:t xml:space="preserve"> 11(2), second, third and fourth subparagraphs</w:t>
            </w:r>
          </w:p>
        </w:tc>
        <w:tc>
          <w:tcPr>
            <w:tcW w:w="4674" w:type="dxa"/>
            <w:tcBorders>
              <w:top w:val="nil"/>
              <w:bottom w:val="nil"/>
              <w:right w:val="nil"/>
            </w:tcBorders>
          </w:tcPr>
          <w:p w:rsidR="00277929" w:rsidRPr="006C0CAE" w:rsidRDefault="00277929" w:rsidP="00710B4D">
            <w:pPr>
              <w:spacing w:before="60" w:after="60" w:line="240" w:lineRule="auto"/>
              <w:rPr>
                <w:noProof/>
              </w:rPr>
            </w:pPr>
            <w:r w:rsidRPr="006C0CAE">
              <w:rPr>
                <w:noProof/>
              </w:rPr>
              <w:t>Article</w:t>
            </w:r>
            <w:r>
              <w:rPr>
                <w:noProof/>
              </w:rPr>
              <w:t xml:space="preserve"> 13(2), second, third and fourth subparagraphs</w:t>
            </w:r>
          </w:p>
        </w:tc>
      </w:tr>
      <w:tr w:rsidR="00277929" w:rsidRPr="006C0CAE" w:rsidTr="00EC210D">
        <w:trPr>
          <w:jc w:val="center"/>
        </w:trPr>
        <w:tc>
          <w:tcPr>
            <w:tcW w:w="4674" w:type="dxa"/>
            <w:tcBorders>
              <w:top w:val="nil"/>
              <w:left w:val="nil"/>
              <w:bottom w:val="nil"/>
            </w:tcBorders>
          </w:tcPr>
          <w:p w:rsidR="00277929" w:rsidRPr="006C0CAE" w:rsidRDefault="00277929" w:rsidP="00710B4D">
            <w:pPr>
              <w:spacing w:before="60" w:after="60" w:line="240" w:lineRule="auto"/>
              <w:rPr>
                <w:noProof/>
              </w:rPr>
            </w:pPr>
            <w:r w:rsidRPr="006C0CAE">
              <w:rPr>
                <w:noProof/>
              </w:rPr>
              <w:t>Article</w:t>
            </w:r>
            <w:r>
              <w:rPr>
                <w:noProof/>
              </w:rPr>
              <w:t xml:space="preserve"> 12</w:t>
            </w:r>
          </w:p>
        </w:tc>
        <w:tc>
          <w:tcPr>
            <w:tcW w:w="4674" w:type="dxa"/>
            <w:tcBorders>
              <w:top w:val="nil"/>
              <w:bottom w:val="nil"/>
              <w:right w:val="nil"/>
            </w:tcBorders>
          </w:tcPr>
          <w:p w:rsidR="00277929" w:rsidRPr="006C0CAE" w:rsidRDefault="00277929" w:rsidP="00710B4D">
            <w:pPr>
              <w:spacing w:before="60" w:after="60" w:line="240" w:lineRule="auto"/>
              <w:rPr>
                <w:noProof/>
              </w:rPr>
            </w:pPr>
            <w:r w:rsidRPr="006C0CAE">
              <w:rPr>
                <w:noProof/>
              </w:rPr>
              <w:t>Article</w:t>
            </w:r>
            <w:r>
              <w:rPr>
                <w:noProof/>
              </w:rPr>
              <w:t xml:space="preserve"> 14</w:t>
            </w:r>
          </w:p>
        </w:tc>
      </w:tr>
      <w:tr w:rsidR="00277929" w:rsidRPr="006C0CAE" w:rsidTr="00EC210D">
        <w:trPr>
          <w:jc w:val="center"/>
        </w:trPr>
        <w:tc>
          <w:tcPr>
            <w:tcW w:w="4674" w:type="dxa"/>
            <w:tcBorders>
              <w:top w:val="nil"/>
              <w:left w:val="nil"/>
              <w:bottom w:val="nil"/>
            </w:tcBorders>
          </w:tcPr>
          <w:p w:rsidR="00277929" w:rsidRPr="006C0CAE" w:rsidRDefault="00277929" w:rsidP="00710B4D">
            <w:pPr>
              <w:spacing w:before="60" w:after="60" w:line="240" w:lineRule="auto"/>
              <w:rPr>
                <w:noProof/>
              </w:rPr>
            </w:pPr>
            <w:r w:rsidRPr="006C0CAE">
              <w:rPr>
                <w:noProof/>
              </w:rPr>
              <w:t>Article</w:t>
            </w:r>
            <w:r>
              <w:rPr>
                <w:noProof/>
              </w:rPr>
              <w:t xml:space="preserve"> 13</w:t>
            </w:r>
          </w:p>
        </w:tc>
        <w:tc>
          <w:tcPr>
            <w:tcW w:w="4674" w:type="dxa"/>
            <w:tcBorders>
              <w:top w:val="nil"/>
              <w:bottom w:val="nil"/>
              <w:right w:val="nil"/>
            </w:tcBorders>
          </w:tcPr>
          <w:p w:rsidR="00277929" w:rsidRPr="006C0CAE" w:rsidRDefault="00277929" w:rsidP="00710B4D">
            <w:pPr>
              <w:spacing w:before="60" w:after="60" w:line="240" w:lineRule="auto"/>
              <w:rPr>
                <w:noProof/>
              </w:rPr>
            </w:pPr>
            <w:r w:rsidRPr="006C0CAE">
              <w:rPr>
                <w:noProof/>
              </w:rPr>
              <w:t>Article</w:t>
            </w:r>
            <w:r>
              <w:rPr>
                <w:noProof/>
              </w:rPr>
              <w:t xml:space="preserve"> 15</w:t>
            </w:r>
          </w:p>
        </w:tc>
      </w:tr>
      <w:tr w:rsidR="00277929" w:rsidRPr="006C0CAE" w:rsidTr="00EC210D">
        <w:trPr>
          <w:jc w:val="center"/>
        </w:trPr>
        <w:tc>
          <w:tcPr>
            <w:tcW w:w="4674" w:type="dxa"/>
            <w:tcBorders>
              <w:top w:val="nil"/>
              <w:left w:val="nil"/>
              <w:bottom w:val="nil"/>
            </w:tcBorders>
          </w:tcPr>
          <w:p w:rsidR="00277929" w:rsidRPr="006C0CAE" w:rsidRDefault="00277929" w:rsidP="00710B4D">
            <w:pPr>
              <w:spacing w:before="60" w:after="60" w:line="240" w:lineRule="auto"/>
              <w:rPr>
                <w:noProof/>
              </w:rPr>
            </w:pPr>
            <w:r w:rsidRPr="006C0CAE">
              <w:rPr>
                <w:noProof/>
              </w:rPr>
              <w:t>Article</w:t>
            </w:r>
            <w:r>
              <w:rPr>
                <w:noProof/>
              </w:rPr>
              <w:t xml:space="preserve"> 14</w:t>
            </w:r>
          </w:p>
        </w:tc>
        <w:tc>
          <w:tcPr>
            <w:tcW w:w="4674" w:type="dxa"/>
            <w:tcBorders>
              <w:top w:val="nil"/>
              <w:bottom w:val="nil"/>
              <w:right w:val="nil"/>
            </w:tcBorders>
          </w:tcPr>
          <w:p w:rsidR="00277929" w:rsidRPr="006C0CAE" w:rsidRDefault="00277929" w:rsidP="00710B4D">
            <w:pPr>
              <w:spacing w:before="60" w:after="60" w:line="240" w:lineRule="auto"/>
              <w:rPr>
                <w:noProof/>
              </w:rPr>
            </w:pPr>
            <w:r w:rsidRPr="006C0CAE">
              <w:rPr>
                <w:noProof/>
              </w:rPr>
              <w:t>Article</w:t>
            </w:r>
            <w:r>
              <w:rPr>
                <w:noProof/>
              </w:rPr>
              <w:t xml:space="preserve"> 16</w:t>
            </w:r>
          </w:p>
        </w:tc>
      </w:tr>
      <w:tr w:rsidR="00277929" w:rsidRPr="006C0CAE" w:rsidTr="00EC210D">
        <w:trPr>
          <w:jc w:val="center"/>
        </w:trPr>
        <w:tc>
          <w:tcPr>
            <w:tcW w:w="4674" w:type="dxa"/>
            <w:tcBorders>
              <w:top w:val="nil"/>
              <w:left w:val="nil"/>
              <w:bottom w:val="nil"/>
            </w:tcBorders>
          </w:tcPr>
          <w:p w:rsidR="00277929" w:rsidRPr="006C0CAE" w:rsidRDefault="00277929" w:rsidP="00710B4D">
            <w:pPr>
              <w:spacing w:before="60" w:after="60" w:line="240" w:lineRule="auto"/>
              <w:rPr>
                <w:noProof/>
              </w:rPr>
            </w:pPr>
            <w:r w:rsidRPr="006C0CAE">
              <w:rPr>
                <w:noProof/>
              </w:rPr>
              <w:t>Article</w:t>
            </w:r>
            <w:r>
              <w:rPr>
                <w:noProof/>
              </w:rPr>
              <w:t xml:space="preserve"> 15</w:t>
            </w:r>
          </w:p>
        </w:tc>
        <w:tc>
          <w:tcPr>
            <w:tcW w:w="4674" w:type="dxa"/>
            <w:tcBorders>
              <w:top w:val="nil"/>
              <w:bottom w:val="nil"/>
              <w:right w:val="nil"/>
            </w:tcBorders>
          </w:tcPr>
          <w:p w:rsidR="00277929" w:rsidRPr="006C0CAE" w:rsidRDefault="00277929" w:rsidP="00710B4D">
            <w:pPr>
              <w:spacing w:before="60" w:after="60" w:line="240" w:lineRule="auto"/>
              <w:rPr>
                <w:noProof/>
              </w:rPr>
            </w:pPr>
            <w:r w:rsidRPr="006C0CAE">
              <w:rPr>
                <w:noProof/>
              </w:rPr>
              <w:t>Article</w:t>
            </w:r>
            <w:r>
              <w:rPr>
                <w:noProof/>
              </w:rPr>
              <w:t xml:space="preserve"> 17</w:t>
            </w:r>
          </w:p>
        </w:tc>
      </w:tr>
      <w:tr w:rsidR="00277929" w:rsidRPr="006C0CAE" w:rsidTr="00EC210D">
        <w:trPr>
          <w:jc w:val="center"/>
        </w:trPr>
        <w:tc>
          <w:tcPr>
            <w:tcW w:w="4674" w:type="dxa"/>
            <w:tcBorders>
              <w:top w:val="nil"/>
              <w:left w:val="nil"/>
              <w:bottom w:val="nil"/>
            </w:tcBorders>
          </w:tcPr>
          <w:p w:rsidR="00277929" w:rsidRPr="006C0CAE" w:rsidRDefault="00277929" w:rsidP="00710B4D">
            <w:pPr>
              <w:spacing w:before="60" w:after="60" w:line="240" w:lineRule="auto"/>
              <w:rPr>
                <w:noProof/>
              </w:rPr>
            </w:pPr>
            <w:r w:rsidRPr="006C0CAE">
              <w:rPr>
                <w:noProof/>
              </w:rPr>
              <w:t>Article</w:t>
            </w:r>
            <w:r>
              <w:rPr>
                <w:noProof/>
              </w:rPr>
              <w:t xml:space="preserve"> 15a</w:t>
            </w:r>
          </w:p>
        </w:tc>
        <w:tc>
          <w:tcPr>
            <w:tcW w:w="4674" w:type="dxa"/>
            <w:tcBorders>
              <w:top w:val="nil"/>
              <w:bottom w:val="nil"/>
              <w:right w:val="nil"/>
            </w:tcBorders>
          </w:tcPr>
          <w:p w:rsidR="00277929" w:rsidRPr="006C0CAE" w:rsidRDefault="00277929" w:rsidP="00710B4D">
            <w:pPr>
              <w:spacing w:before="60" w:after="60" w:line="240" w:lineRule="auto"/>
              <w:rPr>
                <w:noProof/>
              </w:rPr>
            </w:pPr>
            <w:r w:rsidRPr="006C0CAE">
              <w:rPr>
                <w:noProof/>
              </w:rPr>
              <w:t>Article</w:t>
            </w:r>
            <w:r>
              <w:rPr>
                <w:noProof/>
              </w:rPr>
              <w:t xml:space="preserve"> 18</w:t>
            </w:r>
          </w:p>
        </w:tc>
      </w:tr>
      <w:tr w:rsidR="00277929" w:rsidRPr="006C0CAE" w:rsidTr="00EC210D">
        <w:trPr>
          <w:jc w:val="center"/>
        </w:trPr>
        <w:tc>
          <w:tcPr>
            <w:tcW w:w="4674" w:type="dxa"/>
            <w:tcBorders>
              <w:top w:val="nil"/>
              <w:left w:val="nil"/>
              <w:bottom w:val="nil"/>
            </w:tcBorders>
          </w:tcPr>
          <w:p w:rsidR="00277929" w:rsidRPr="006C0CAE" w:rsidRDefault="00277929" w:rsidP="00710B4D">
            <w:pPr>
              <w:spacing w:before="60" w:after="60" w:line="240" w:lineRule="auto"/>
              <w:rPr>
                <w:noProof/>
              </w:rPr>
            </w:pPr>
            <w:r w:rsidRPr="006C0CAE">
              <w:rPr>
                <w:noProof/>
              </w:rPr>
              <w:t>Article</w:t>
            </w:r>
            <w:r>
              <w:rPr>
                <w:noProof/>
              </w:rPr>
              <w:t xml:space="preserve"> 15b</w:t>
            </w:r>
          </w:p>
        </w:tc>
        <w:tc>
          <w:tcPr>
            <w:tcW w:w="4674" w:type="dxa"/>
            <w:tcBorders>
              <w:top w:val="nil"/>
              <w:bottom w:val="nil"/>
              <w:right w:val="nil"/>
            </w:tcBorders>
          </w:tcPr>
          <w:p w:rsidR="00277929" w:rsidRPr="006C0CAE" w:rsidRDefault="00277929" w:rsidP="00710B4D">
            <w:pPr>
              <w:spacing w:before="60" w:after="60" w:line="240" w:lineRule="auto"/>
              <w:rPr>
                <w:noProof/>
              </w:rPr>
            </w:pPr>
            <w:r w:rsidRPr="006C0CAE">
              <w:rPr>
                <w:noProof/>
              </w:rPr>
              <w:t>Article</w:t>
            </w:r>
            <w:r>
              <w:rPr>
                <w:noProof/>
              </w:rPr>
              <w:t xml:space="preserve"> 19</w:t>
            </w:r>
          </w:p>
        </w:tc>
      </w:tr>
      <w:tr w:rsidR="00277929" w:rsidRPr="006C0CAE" w:rsidTr="00EC210D">
        <w:trPr>
          <w:jc w:val="center"/>
        </w:trPr>
        <w:tc>
          <w:tcPr>
            <w:tcW w:w="4674" w:type="dxa"/>
            <w:tcBorders>
              <w:top w:val="nil"/>
              <w:left w:val="nil"/>
              <w:bottom w:val="nil"/>
            </w:tcBorders>
          </w:tcPr>
          <w:p w:rsidR="00277929" w:rsidRPr="006C0CAE" w:rsidRDefault="00277929" w:rsidP="00710B4D">
            <w:pPr>
              <w:spacing w:before="60" w:after="60" w:line="240" w:lineRule="auto"/>
              <w:rPr>
                <w:noProof/>
              </w:rPr>
            </w:pPr>
            <w:r w:rsidRPr="006C0CAE">
              <w:rPr>
                <w:noProof/>
              </w:rPr>
              <w:t>Article</w:t>
            </w:r>
            <w:r>
              <w:rPr>
                <w:noProof/>
              </w:rPr>
              <w:t xml:space="preserve"> 16</w:t>
            </w:r>
          </w:p>
        </w:tc>
        <w:tc>
          <w:tcPr>
            <w:tcW w:w="4674" w:type="dxa"/>
            <w:tcBorders>
              <w:top w:val="nil"/>
              <w:bottom w:val="nil"/>
              <w:right w:val="nil"/>
            </w:tcBorders>
          </w:tcPr>
          <w:p w:rsidR="00277929" w:rsidRPr="006C0CAE" w:rsidRDefault="00277929" w:rsidP="00710B4D">
            <w:pPr>
              <w:spacing w:before="60" w:after="60" w:line="240" w:lineRule="auto"/>
              <w:rPr>
                <w:noProof/>
              </w:rPr>
            </w:pPr>
            <w:r w:rsidRPr="006C0CAE">
              <w:rPr>
                <w:noProof/>
              </w:rPr>
              <w:t>Article</w:t>
            </w:r>
            <w:r>
              <w:rPr>
                <w:noProof/>
              </w:rPr>
              <w:t xml:space="preserve"> 20</w:t>
            </w:r>
          </w:p>
        </w:tc>
      </w:tr>
      <w:tr w:rsidR="00277929" w:rsidRPr="006C0CAE" w:rsidTr="00EC210D">
        <w:trPr>
          <w:jc w:val="center"/>
        </w:trPr>
        <w:tc>
          <w:tcPr>
            <w:tcW w:w="4674" w:type="dxa"/>
            <w:tcBorders>
              <w:top w:val="nil"/>
              <w:left w:val="nil"/>
              <w:bottom w:val="nil"/>
            </w:tcBorders>
          </w:tcPr>
          <w:p w:rsidR="00277929" w:rsidRPr="006C0CAE" w:rsidRDefault="00277929" w:rsidP="003F1F59">
            <w:pPr>
              <w:pageBreakBefore/>
              <w:spacing w:before="60" w:after="60" w:line="240" w:lineRule="auto"/>
              <w:rPr>
                <w:noProof/>
              </w:rPr>
            </w:pPr>
            <w:r w:rsidRPr="006C0CAE">
              <w:rPr>
                <w:noProof/>
              </w:rPr>
              <w:t>Article</w:t>
            </w:r>
            <w:r>
              <w:rPr>
                <w:noProof/>
              </w:rPr>
              <w:t xml:space="preserve"> 17</w:t>
            </w:r>
          </w:p>
        </w:tc>
        <w:tc>
          <w:tcPr>
            <w:tcW w:w="4674" w:type="dxa"/>
            <w:tcBorders>
              <w:top w:val="nil"/>
              <w:bottom w:val="nil"/>
              <w:right w:val="nil"/>
            </w:tcBorders>
          </w:tcPr>
          <w:p w:rsidR="00277929" w:rsidRPr="006C0CAE" w:rsidRDefault="00277929" w:rsidP="00710B4D">
            <w:pPr>
              <w:spacing w:before="60" w:after="60" w:line="240" w:lineRule="auto"/>
              <w:rPr>
                <w:noProof/>
              </w:rPr>
            </w:pPr>
            <w:r w:rsidRPr="006C0CAE">
              <w:rPr>
                <w:noProof/>
              </w:rPr>
              <w:t>Article</w:t>
            </w:r>
            <w:r>
              <w:rPr>
                <w:noProof/>
              </w:rPr>
              <w:t xml:space="preserve"> 21</w:t>
            </w:r>
          </w:p>
        </w:tc>
      </w:tr>
      <w:tr w:rsidR="00277929" w:rsidRPr="006C0CAE" w:rsidTr="00EC210D">
        <w:trPr>
          <w:jc w:val="center"/>
        </w:trPr>
        <w:tc>
          <w:tcPr>
            <w:tcW w:w="4674" w:type="dxa"/>
            <w:tcBorders>
              <w:top w:val="nil"/>
              <w:left w:val="nil"/>
              <w:bottom w:val="nil"/>
            </w:tcBorders>
          </w:tcPr>
          <w:p w:rsidR="00277929" w:rsidRPr="006C0CAE" w:rsidRDefault="00277929" w:rsidP="00710B4D">
            <w:pPr>
              <w:spacing w:before="60" w:after="60" w:line="240" w:lineRule="auto"/>
              <w:rPr>
                <w:noProof/>
              </w:rPr>
            </w:pPr>
            <w:r w:rsidRPr="006C0CAE">
              <w:rPr>
                <w:noProof/>
              </w:rPr>
              <w:t>Article</w:t>
            </w:r>
            <w:r>
              <w:rPr>
                <w:noProof/>
              </w:rPr>
              <w:t xml:space="preserve"> 18</w:t>
            </w:r>
          </w:p>
        </w:tc>
        <w:tc>
          <w:tcPr>
            <w:tcW w:w="4674" w:type="dxa"/>
            <w:tcBorders>
              <w:top w:val="nil"/>
              <w:bottom w:val="nil"/>
              <w:right w:val="nil"/>
            </w:tcBorders>
          </w:tcPr>
          <w:p w:rsidR="00277929" w:rsidRPr="006C0CAE" w:rsidRDefault="00277929" w:rsidP="00710B4D">
            <w:pPr>
              <w:spacing w:before="60" w:after="60" w:line="240" w:lineRule="auto"/>
              <w:rPr>
                <w:noProof/>
              </w:rPr>
            </w:pPr>
            <w:r w:rsidRPr="006C0CAE">
              <w:rPr>
                <w:noProof/>
              </w:rPr>
              <w:t>Article</w:t>
            </w:r>
            <w:r>
              <w:rPr>
                <w:noProof/>
              </w:rPr>
              <w:t xml:space="preserve"> 22</w:t>
            </w:r>
          </w:p>
        </w:tc>
      </w:tr>
      <w:tr w:rsidR="00277929" w:rsidRPr="006C0CAE" w:rsidTr="00EC210D">
        <w:trPr>
          <w:jc w:val="center"/>
        </w:trPr>
        <w:tc>
          <w:tcPr>
            <w:tcW w:w="4674" w:type="dxa"/>
            <w:tcBorders>
              <w:top w:val="nil"/>
              <w:left w:val="nil"/>
              <w:bottom w:val="nil"/>
            </w:tcBorders>
          </w:tcPr>
          <w:p w:rsidR="00277929" w:rsidRPr="006C0CAE" w:rsidRDefault="00277929" w:rsidP="00710B4D">
            <w:pPr>
              <w:spacing w:before="60" w:after="60" w:line="240" w:lineRule="auto"/>
              <w:rPr>
                <w:noProof/>
              </w:rPr>
            </w:pPr>
            <w:r w:rsidRPr="006C0CAE">
              <w:rPr>
                <w:noProof/>
              </w:rPr>
              <w:t>Article</w:t>
            </w:r>
            <w:r>
              <w:rPr>
                <w:noProof/>
              </w:rPr>
              <w:t xml:space="preserve"> 19</w:t>
            </w:r>
          </w:p>
        </w:tc>
        <w:tc>
          <w:tcPr>
            <w:tcW w:w="4674" w:type="dxa"/>
            <w:tcBorders>
              <w:top w:val="nil"/>
              <w:bottom w:val="nil"/>
              <w:right w:val="nil"/>
            </w:tcBorders>
          </w:tcPr>
          <w:p w:rsidR="00277929" w:rsidRPr="006C0CAE" w:rsidRDefault="00277929" w:rsidP="00710B4D">
            <w:pPr>
              <w:spacing w:before="60" w:after="60" w:line="240" w:lineRule="auto"/>
              <w:rPr>
                <w:noProof/>
              </w:rPr>
            </w:pPr>
            <w:r w:rsidRPr="006C0CAE">
              <w:rPr>
                <w:noProof/>
              </w:rPr>
              <w:t>Article</w:t>
            </w:r>
            <w:r>
              <w:rPr>
                <w:noProof/>
              </w:rPr>
              <w:t xml:space="preserve"> 23</w:t>
            </w:r>
          </w:p>
        </w:tc>
      </w:tr>
      <w:tr w:rsidR="00277929" w:rsidRPr="006C0CAE" w:rsidTr="00EC210D">
        <w:trPr>
          <w:jc w:val="center"/>
        </w:trPr>
        <w:tc>
          <w:tcPr>
            <w:tcW w:w="4674" w:type="dxa"/>
            <w:tcBorders>
              <w:top w:val="nil"/>
              <w:left w:val="nil"/>
              <w:bottom w:val="nil"/>
            </w:tcBorders>
          </w:tcPr>
          <w:p w:rsidR="00277929" w:rsidRPr="006C0CAE" w:rsidRDefault="00277929" w:rsidP="00710B4D">
            <w:pPr>
              <w:spacing w:before="60" w:after="60" w:line="240" w:lineRule="auto"/>
              <w:rPr>
                <w:noProof/>
              </w:rPr>
            </w:pPr>
            <w:r w:rsidRPr="006C0CAE">
              <w:rPr>
                <w:noProof/>
              </w:rPr>
              <w:t>Article</w:t>
            </w:r>
            <w:r>
              <w:rPr>
                <w:noProof/>
              </w:rPr>
              <w:t xml:space="preserve"> 20</w:t>
            </w:r>
          </w:p>
        </w:tc>
        <w:tc>
          <w:tcPr>
            <w:tcW w:w="4674" w:type="dxa"/>
            <w:tcBorders>
              <w:top w:val="nil"/>
              <w:bottom w:val="nil"/>
              <w:right w:val="nil"/>
            </w:tcBorders>
          </w:tcPr>
          <w:p w:rsidR="00277929" w:rsidRPr="006C0CAE" w:rsidRDefault="00277929" w:rsidP="00710B4D">
            <w:pPr>
              <w:spacing w:before="60" w:after="60" w:line="240" w:lineRule="auto"/>
              <w:rPr>
                <w:noProof/>
              </w:rPr>
            </w:pPr>
            <w:r w:rsidRPr="006C0CAE">
              <w:rPr>
                <w:noProof/>
              </w:rPr>
              <w:t>Article</w:t>
            </w:r>
            <w:r>
              <w:rPr>
                <w:noProof/>
              </w:rPr>
              <w:t xml:space="preserve"> 24</w:t>
            </w:r>
          </w:p>
        </w:tc>
      </w:tr>
      <w:tr w:rsidR="00277929" w:rsidRPr="00B35C5A" w:rsidTr="00EC210D">
        <w:trPr>
          <w:jc w:val="center"/>
        </w:trPr>
        <w:tc>
          <w:tcPr>
            <w:tcW w:w="4674" w:type="dxa"/>
            <w:tcBorders>
              <w:top w:val="nil"/>
              <w:left w:val="nil"/>
              <w:bottom w:val="nil"/>
            </w:tcBorders>
          </w:tcPr>
          <w:p w:rsidR="00277929" w:rsidRPr="00B35C5A" w:rsidRDefault="00277929" w:rsidP="00710B4D">
            <w:pPr>
              <w:spacing w:before="60" w:after="60" w:line="240" w:lineRule="auto"/>
              <w:rPr>
                <w:noProof/>
              </w:rPr>
            </w:pPr>
            <w:r w:rsidRPr="00B35C5A">
              <w:rPr>
                <w:noProof/>
              </w:rPr>
              <w:t>Article 20a</w:t>
            </w:r>
          </w:p>
        </w:tc>
        <w:tc>
          <w:tcPr>
            <w:tcW w:w="4674" w:type="dxa"/>
            <w:tcBorders>
              <w:top w:val="nil"/>
              <w:bottom w:val="nil"/>
              <w:right w:val="nil"/>
            </w:tcBorders>
          </w:tcPr>
          <w:p w:rsidR="00277929" w:rsidRPr="00B35C5A" w:rsidRDefault="00277929" w:rsidP="00710B4D">
            <w:pPr>
              <w:spacing w:before="60" w:after="60" w:line="240" w:lineRule="auto"/>
              <w:rPr>
                <w:noProof/>
              </w:rPr>
            </w:pPr>
            <w:r w:rsidRPr="00B35C5A">
              <w:rPr>
                <w:noProof/>
              </w:rPr>
              <w:t>Article 25</w:t>
            </w:r>
          </w:p>
        </w:tc>
      </w:tr>
      <w:tr w:rsidR="00277929" w:rsidRPr="00B35C5A" w:rsidTr="00EC210D">
        <w:trPr>
          <w:jc w:val="center"/>
        </w:trPr>
        <w:tc>
          <w:tcPr>
            <w:tcW w:w="4674" w:type="dxa"/>
            <w:tcBorders>
              <w:top w:val="nil"/>
              <w:left w:val="nil"/>
              <w:bottom w:val="nil"/>
            </w:tcBorders>
          </w:tcPr>
          <w:p w:rsidR="00277929" w:rsidRPr="00B35C5A" w:rsidRDefault="00277929" w:rsidP="00710B4D">
            <w:pPr>
              <w:spacing w:before="60" w:after="60" w:line="240" w:lineRule="auto"/>
              <w:rPr>
                <w:noProof/>
              </w:rPr>
            </w:pPr>
            <w:r w:rsidRPr="00B35C5A">
              <w:rPr>
                <w:noProof/>
              </w:rPr>
              <w:t>Article 21</w:t>
            </w:r>
          </w:p>
        </w:tc>
        <w:tc>
          <w:tcPr>
            <w:tcW w:w="4674" w:type="dxa"/>
            <w:tcBorders>
              <w:top w:val="nil"/>
              <w:bottom w:val="nil"/>
              <w:right w:val="nil"/>
            </w:tcBorders>
          </w:tcPr>
          <w:p w:rsidR="00277929" w:rsidRPr="00B35C5A" w:rsidRDefault="00277929" w:rsidP="00710B4D">
            <w:pPr>
              <w:spacing w:before="60" w:after="60" w:line="240" w:lineRule="auto"/>
              <w:rPr>
                <w:noProof/>
              </w:rPr>
            </w:pPr>
            <w:r w:rsidRPr="00B35C5A">
              <w:rPr>
                <w:noProof/>
              </w:rPr>
              <w:t>Article 26</w:t>
            </w:r>
          </w:p>
        </w:tc>
      </w:tr>
      <w:tr w:rsidR="00277929" w:rsidRPr="00B35C5A" w:rsidTr="00EC210D">
        <w:trPr>
          <w:jc w:val="center"/>
        </w:trPr>
        <w:tc>
          <w:tcPr>
            <w:tcW w:w="4674" w:type="dxa"/>
            <w:tcBorders>
              <w:top w:val="nil"/>
              <w:left w:val="nil"/>
              <w:bottom w:val="nil"/>
            </w:tcBorders>
          </w:tcPr>
          <w:p w:rsidR="00277929" w:rsidRPr="00B35C5A" w:rsidRDefault="00277929" w:rsidP="00710B4D">
            <w:pPr>
              <w:spacing w:before="60" w:after="60" w:line="240" w:lineRule="auto"/>
              <w:rPr>
                <w:noProof/>
              </w:rPr>
            </w:pPr>
            <w:r w:rsidRPr="00B35C5A">
              <w:rPr>
                <w:noProof/>
              </w:rPr>
              <w:t>Article 22</w:t>
            </w:r>
          </w:p>
        </w:tc>
        <w:tc>
          <w:tcPr>
            <w:tcW w:w="4674" w:type="dxa"/>
            <w:tcBorders>
              <w:top w:val="nil"/>
              <w:bottom w:val="nil"/>
              <w:right w:val="nil"/>
            </w:tcBorders>
          </w:tcPr>
          <w:p w:rsidR="00277929" w:rsidRPr="00B35C5A" w:rsidRDefault="00277929" w:rsidP="00710B4D">
            <w:pPr>
              <w:spacing w:before="60" w:after="60" w:line="240" w:lineRule="auto"/>
              <w:rPr>
                <w:noProof/>
              </w:rPr>
            </w:pPr>
            <w:r w:rsidRPr="00B35C5A">
              <w:rPr>
                <w:noProof/>
              </w:rPr>
              <w:t>Article 27</w:t>
            </w:r>
          </w:p>
        </w:tc>
      </w:tr>
      <w:tr w:rsidR="00277929" w:rsidRPr="00B35C5A" w:rsidTr="00EC210D">
        <w:trPr>
          <w:jc w:val="center"/>
        </w:trPr>
        <w:tc>
          <w:tcPr>
            <w:tcW w:w="4674" w:type="dxa"/>
            <w:tcBorders>
              <w:top w:val="nil"/>
              <w:left w:val="nil"/>
              <w:bottom w:val="nil"/>
            </w:tcBorders>
          </w:tcPr>
          <w:p w:rsidR="00277929" w:rsidRPr="00B35C5A" w:rsidRDefault="00277929" w:rsidP="00710B4D">
            <w:pPr>
              <w:spacing w:before="60" w:after="60" w:line="240" w:lineRule="auto"/>
              <w:rPr>
                <w:noProof/>
              </w:rPr>
            </w:pPr>
            <w:r w:rsidRPr="00B35C5A">
              <w:rPr>
                <w:noProof/>
              </w:rPr>
              <w:t>Article 23</w:t>
            </w:r>
          </w:p>
        </w:tc>
        <w:tc>
          <w:tcPr>
            <w:tcW w:w="4674" w:type="dxa"/>
            <w:tcBorders>
              <w:top w:val="nil"/>
              <w:bottom w:val="nil"/>
              <w:right w:val="nil"/>
            </w:tcBorders>
          </w:tcPr>
          <w:p w:rsidR="00277929" w:rsidRPr="00B35C5A" w:rsidRDefault="00277929" w:rsidP="00710B4D">
            <w:pPr>
              <w:spacing w:before="60" w:after="60" w:line="240" w:lineRule="auto"/>
              <w:rPr>
                <w:noProof/>
              </w:rPr>
            </w:pPr>
            <w:r w:rsidRPr="00B35C5A">
              <w:rPr>
                <w:noProof/>
              </w:rPr>
              <w:t>Article 28</w:t>
            </w:r>
          </w:p>
        </w:tc>
      </w:tr>
      <w:tr w:rsidR="00277929" w:rsidRPr="00B35C5A" w:rsidTr="00EC210D">
        <w:trPr>
          <w:jc w:val="center"/>
        </w:trPr>
        <w:tc>
          <w:tcPr>
            <w:tcW w:w="4674" w:type="dxa"/>
            <w:tcBorders>
              <w:top w:val="nil"/>
              <w:left w:val="nil"/>
              <w:bottom w:val="nil"/>
            </w:tcBorders>
          </w:tcPr>
          <w:p w:rsidR="00277929" w:rsidRPr="00B35C5A" w:rsidRDefault="00277929" w:rsidP="00710B4D">
            <w:pPr>
              <w:spacing w:before="60" w:after="60" w:line="240" w:lineRule="auto"/>
              <w:rPr>
                <w:noProof/>
              </w:rPr>
            </w:pPr>
            <w:r w:rsidRPr="00B35C5A">
              <w:rPr>
                <w:noProof/>
              </w:rPr>
              <w:t>Article 23a</w:t>
            </w:r>
          </w:p>
        </w:tc>
        <w:tc>
          <w:tcPr>
            <w:tcW w:w="4674" w:type="dxa"/>
            <w:tcBorders>
              <w:top w:val="nil"/>
              <w:bottom w:val="nil"/>
              <w:right w:val="nil"/>
            </w:tcBorders>
          </w:tcPr>
          <w:p w:rsidR="00277929" w:rsidRPr="00B35C5A" w:rsidRDefault="00277929" w:rsidP="00710B4D">
            <w:pPr>
              <w:spacing w:before="60" w:after="60" w:line="240" w:lineRule="auto"/>
              <w:rPr>
                <w:noProof/>
              </w:rPr>
            </w:pPr>
            <w:r w:rsidRPr="00B35C5A">
              <w:rPr>
                <w:noProof/>
              </w:rPr>
              <w:t>Article 29</w:t>
            </w:r>
          </w:p>
        </w:tc>
      </w:tr>
      <w:tr w:rsidR="00277929" w:rsidRPr="00B35C5A" w:rsidTr="00EC210D">
        <w:trPr>
          <w:jc w:val="center"/>
        </w:trPr>
        <w:tc>
          <w:tcPr>
            <w:tcW w:w="4674" w:type="dxa"/>
            <w:tcBorders>
              <w:top w:val="nil"/>
              <w:left w:val="nil"/>
              <w:bottom w:val="nil"/>
            </w:tcBorders>
          </w:tcPr>
          <w:p w:rsidR="00277929" w:rsidRPr="00B35C5A" w:rsidRDefault="00277929" w:rsidP="00710B4D">
            <w:pPr>
              <w:spacing w:before="60" w:after="60" w:line="240" w:lineRule="auto"/>
              <w:rPr>
                <w:noProof/>
              </w:rPr>
            </w:pPr>
            <w:r w:rsidRPr="00B35C5A">
              <w:rPr>
                <w:noProof/>
              </w:rPr>
              <w:t>Article 24</w:t>
            </w:r>
          </w:p>
        </w:tc>
        <w:tc>
          <w:tcPr>
            <w:tcW w:w="4674" w:type="dxa"/>
            <w:tcBorders>
              <w:top w:val="nil"/>
              <w:bottom w:val="nil"/>
              <w:right w:val="nil"/>
            </w:tcBorders>
          </w:tcPr>
          <w:p w:rsidR="00277929" w:rsidRPr="00B35C5A" w:rsidRDefault="00277929" w:rsidP="00710B4D">
            <w:pPr>
              <w:spacing w:before="60" w:after="60" w:line="240" w:lineRule="auto"/>
              <w:rPr>
                <w:noProof/>
              </w:rPr>
            </w:pPr>
            <w:r w:rsidRPr="00B35C5A">
              <w:rPr>
                <w:noProof/>
              </w:rPr>
              <w:t>Article 30</w:t>
            </w:r>
          </w:p>
        </w:tc>
      </w:tr>
      <w:tr w:rsidR="00277929" w:rsidRPr="00B35C5A" w:rsidTr="00EC210D">
        <w:trPr>
          <w:jc w:val="center"/>
        </w:trPr>
        <w:tc>
          <w:tcPr>
            <w:tcW w:w="4674" w:type="dxa"/>
            <w:tcBorders>
              <w:top w:val="nil"/>
              <w:left w:val="nil"/>
              <w:bottom w:val="nil"/>
            </w:tcBorders>
          </w:tcPr>
          <w:p w:rsidR="00277929" w:rsidRPr="00B35C5A" w:rsidRDefault="00277929" w:rsidP="00710B4D">
            <w:pPr>
              <w:spacing w:before="60" w:after="60" w:line="240" w:lineRule="auto"/>
              <w:rPr>
                <w:noProof/>
              </w:rPr>
            </w:pPr>
            <w:r w:rsidRPr="00B35C5A">
              <w:rPr>
                <w:noProof/>
              </w:rPr>
              <w:t>Article 25</w:t>
            </w:r>
          </w:p>
        </w:tc>
        <w:tc>
          <w:tcPr>
            <w:tcW w:w="4674" w:type="dxa"/>
            <w:tcBorders>
              <w:top w:val="nil"/>
              <w:bottom w:val="nil"/>
              <w:right w:val="nil"/>
            </w:tcBorders>
          </w:tcPr>
          <w:p w:rsidR="00277929" w:rsidRPr="00B35C5A" w:rsidRDefault="00277929" w:rsidP="00710B4D">
            <w:pPr>
              <w:spacing w:before="60" w:after="60" w:line="240" w:lineRule="auto"/>
              <w:rPr>
                <w:noProof/>
              </w:rPr>
            </w:pPr>
            <w:r w:rsidRPr="00B35C5A">
              <w:rPr>
                <w:noProof/>
              </w:rPr>
              <w:t>Article 31</w:t>
            </w:r>
          </w:p>
        </w:tc>
      </w:tr>
      <w:tr w:rsidR="00277929" w:rsidRPr="00B35C5A" w:rsidTr="00EC210D">
        <w:trPr>
          <w:jc w:val="center"/>
        </w:trPr>
        <w:tc>
          <w:tcPr>
            <w:tcW w:w="4674" w:type="dxa"/>
            <w:tcBorders>
              <w:top w:val="nil"/>
              <w:left w:val="nil"/>
              <w:bottom w:val="nil"/>
            </w:tcBorders>
          </w:tcPr>
          <w:p w:rsidR="00277929" w:rsidRPr="00B35C5A" w:rsidRDefault="00277929" w:rsidP="00710B4D">
            <w:pPr>
              <w:spacing w:before="60" w:after="60" w:line="240" w:lineRule="auto"/>
              <w:rPr>
                <w:noProof/>
              </w:rPr>
            </w:pPr>
            <w:r w:rsidRPr="00B35C5A">
              <w:rPr>
                <w:noProof/>
              </w:rPr>
              <w:t>Article 26(1) and (2)</w:t>
            </w:r>
          </w:p>
        </w:tc>
        <w:tc>
          <w:tcPr>
            <w:tcW w:w="4674" w:type="dxa"/>
            <w:tcBorders>
              <w:top w:val="nil"/>
              <w:bottom w:val="nil"/>
              <w:right w:val="nil"/>
            </w:tcBorders>
          </w:tcPr>
          <w:p w:rsidR="00277929" w:rsidRPr="00B35C5A" w:rsidRDefault="00277929" w:rsidP="00710B4D">
            <w:pPr>
              <w:spacing w:before="60" w:after="60" w:line="240" w:lineRule="auto"/>
              <w:rPr>
                <w:noProof/>
              </w:rPr>
            </w:pPr>
            <w:r w:rsidRPr="00B35C5A">
              <w:rPr>
                <w:noProof/>
              </w:rPr>
              <w:t>Article 32(1) and (2)</w:t>
            </w:r>
          </w:p>
        </w:tc>
      </w:tr>
      <w:tr w:rsidR="00277929" w:rsidRPr="00B35C5A" w:rsidTr="00EC210D">
        <w:trPr>
          <w:jc w:val="center"/>
        </w:trPr>
        <w:tc>
          <w:tcPr>
            <w:tcW w:w="4674" w:type="dxa"/>
            <w:tcBorders>
              <w:top w:val="nil"/>
              <w:left w:val="nil"/>
              <w:bottom w:val="nil"/>
            </w:tcBorders>
          </w:tcPr>
          <w:p w:rsidR="00277929" w:rsidRPr="00B35C5A" w:rsidRDefault="00277929" w:rsidP="00710B4D">
            <w:pPr>
              <w:spacing w:before="60" w:after="60" w:line="240" w:lineRule="auto"/>
              <w:rPr>
                <w:noProof/>
              </w:rPr>
            </w:pPr>
            <w:r w:rsidRPr="00B35C5A">
              <w:rPr>
                <w:noProof/>
              </w:rPr>
              <w:t>Article 26(2)a</w:t>
            </w:r>
          </w:p>
        </w:tc>
        <w:tc>
          <w:tcPr>
            <w:tcW w:w="4674" w:type="dxa"/>
            <w:tcBorders>
              <w:top w:val="nil"/>
              <w:bottom w:val="nil"/>
              <w:right w:val="nil"/>
            </w:tcBorders>
          </w:tcPr>
          <w:p w:rsidR="00277929" w:rsidRPr="00B35C5A" w:rsidRDefault="00277929" w:rsidP="00710B4D">
            <w:pPr>
              <w:spacing w:before="60" w:after="60" w:line="240" w:lineRule="auto"/>
              <w:rPr>
                <w:noProof/>
              </w:rPr>
            </w:pPr>
            <w:r w:rsidRPr="00B35C5A">
              <w:rPr>
                <w:noProof/>
              </w:rPr>
              <w:t>Article 32(3)</w:t>
            </w:r>
          </w:p>
        </w:tc>
      </w:tr>
      <w:tr w:rsidR="00277929" w:rsidRPr="00B35C5A" w:rsidTr="00EC210D">
        <w:trPr>
          <w:jc w:val="center"/>
        </w:trPr>
        <w:tc>
          <w:tcPr>
            <w:tcW w:w="4674" w:type="dxa"/>
            <w:tcBorders>
              <w:top w:val="nil"/>
              <w:left w:val="nil"/>
              <w:bottom w:val="nil"/>
            </w:tcBorders>
          </w:tcPr>
          <w:p w:rsidR="00277929" w:rsidRPr="00B35C5A" w:rsidRDefault="00277929" w:rsidP="00710B4D">
            <w:pPr>
              <w:spacing w:before="60" w:after="60" w:line="240" w:lineRule="auto"/>
              <w:rPr>
                <w:noProof/>
              </w:rPr>
            </w:pPr>
            <w:r w:rsidRPr="00B35C5A">
              <w:rPr>
                <w:noProof/>
              </w:rPr>
              <w:t>Article 26(3)</w:t>
            </w:r>
          </w:p>
        </w:tc>
        <w:tc>
          <w:tcPr>
            <w:tcW w:w="4674" w:type="dxa"/>
            <w:tcBorders>
              <w:top w:val="nil"/>
              <w:bottom w:val="nil"/>
              <w:right w:val="nil"/>
            </w:tcBorders>
          </w:tcPr>
          <w:p w:rsidR="00277929" w:rsidRPr="00B35C5A" w:rsidRDefault="00277929" w:rsidP="00710B4D">
            <w:pPr>
              <w:spacing w:before="60" w:after="60" w:line="240" w:lineRule="auto"/>
              <w:rPr>
                <w:noProof/>
              </w:rPr>
            </w:pPr>
            <w:r w:rsidRPr="00B35C5A">
              <w:rPr>
                <w:noProof/>
              </w:rPr>
              <w:t>Article 32(3)</w:t>
            </w:r>
          </w:p>
        </w:tc>
      </w:tr>
      <w:tr w:rsidR="00277929" w:rsidRPr="00B35C5A" w:rsidTr="00EC210D">
        <w:trPr>
          <w:jc w:val="center"/>
        </w:trPr>
        <w:tc>
          <w:tcPr>
            <w:tcW w:w="4674" w:type="dxa"/>
            <w:tcBorders>
              <w:top w:val="nil"/>
              <w:left w:val="nil"/>
              <w:bottom w:val="nil"/>
            </w:tcBorders>
          </w:tcPr>
          <w:p w:rsidR="00277929" w:rsidRPr="00B35C5A" w:rsidRDefault="00277929" w:rsidP="00710B4D">
            <w:pPr>
              <w:spacing w:before="60" w:after="60" w:line="240" w:lineRule="auto"/>
              <w:rPr>
                <w:noProof/>
              </w:rPr>
            </w:pPr>
            <w:r w:rsidRPr="00B35C5A">
              <w:rPr>
                <w:noProof/>
              </w:rPr>
              <w:t>Article 26(4)</w:t>
            </w:r>
          </w:p>
        </w:tc>
        <w:tc>
          <w:tcPr>
            <w:tcW w:w="4674" w:type="dxa"/>
            <w:tcBorders>
              <w:top w:val="nil"/>
              <w:bottom w:val="nil"/>
              <w:right w:val="nil"/>
            </w:tcBorders>
          </w:tcPr>
          <w:p w:rsidR="00277929" w:rsidRPr="00B35C5A" w:rsidRDefault="00277929" w:rsidP="00710B4D">
            <w:pPr>
              <w:spacing w:before="60" w:after="60" w:line="240" w:lineRule="auto"/>
              <w:rPr>
                <w:noProof/>
              </w:rPr>
            </w:pPr>
            <w:r w:rsidRPr="00B35C5A">
              <w:rPr>
                <w:noProof/>
              </w:rPr>
              <w:t>Article 32(4)</w:t>
            </w:r>
          </w:p>
        </w:tc>
      </w:tr>
      <w:tr w:rsidR="00277929" w:rsidRPr="00B35C5A" w:rsidTr="00EC210D">
        <w:trPr>
          <w:jc w:val="center"/>
        </w:trPr>
        <w:tc>
          <w:tcPr>
            <w:tcW w:w="4674" w:type="dxa"/>
            <w:tcBorders>
              <w:top w:val="nil"/>
              <w:left w:val="nil"/>
              <w:bottom w:val="nil"/>
            </w:tcBorders>
          </w:tcPr>
          <w:p w:rsidR="00277929" w:rsidRPr="00B35C5A" w:rsidRDefault="00277929" w:rsidP="00710B4D">
            <w:pPr>
              <w:spacing w:before="60" w:after="60" w:line="240" w:lineRule="auto"/>
              <w:rPr>
                <w:noProof/>
              </w:rPr>
            </w:pPr>
            <w:r w:rsidRPr="00B35C5A">
              <w:rPr>
                <w:noProof/>
              </w:rPr>
              <w:t>Article 26(5)</w:t>
            </w:r>
          </w:p>
        </w:tc>
        <w:tc>
          <w:tcPr>
            <w:tcW w:w="4674" w:type="dxa"/>
            <w:tcBorders>
              <w:top w:val="nil"/>
              <w:bottom w:val="nil"/>
              <w:right w:val="nil"/>
            </w:tcBorders>
          </w:tcPr>
          <w:p w:rsidR="00277929" w:rsidRPr="00B35C5A" w:rsidRDefault="00277929" w:rsidP="00710B4D">
            <w:pPr>
              <w:spacing w:before="60" w:after="60" w:line="240" w:lineRule="auto"/>
              <w:rPr>
                <w:noProof/>
              </w:rPr>
            </w:pPr>
            <w:r w:rsidRPr="00B35C5A">
              <w:rPr>
                <w:noProof/>
              </w:rPr>
              <w:t>Article 32(5)</w:t>
            </w:r>
          </w:p>
        </w:tc>
      </w:tr>
      <w:tr w:rsidR="00277929" w:rsidRPr="00B35C5A" w:rsidTr="00EC210D">
        <w:trPr>
          <w:jc w:val="center"/>
        </w:trPr>
        <w:tc>
          <w:tcPr>
            <w:tcW w:w="4674" w:type="dxa"/>
            <w:tcBorders>
              <w:top w:val="nil"/>
              <w:left w:val="nil"/>
              <w:bottom w:val="nil"/>
            </w:tcBorders>
          </w:tcPr>
          <w:p w:rsidR="00277929" w:rsidRPr="00B35C5A" w:rsidRDefault="00277929" w:rsidP="00710B4D">
            <w:pPr>
              <w:spacing w:before="60" w:after="60" w:line="240" w:lineRule="auto"/>
              <w:rPr>
                <w:noProof/>
              </w:rPr>
            </w:pPr>
            <w:r w:rsidRPr="00B35C5A">
              <w:rPr>
                <w:noProof/>
              </w:rPr>
              <w:t>Article 27</w:t>
            </w:r>
          </w:p>
        </w:tc>
        <w:tc>
          <w:tcPr>
            <w:tcW w:w="4674" w:type="dxa"/>
            <w:tcBorders>
              <w:top w:val="nil"/>
              <w:bottom w:val="nil"/>
              <w:right w:val="nil"/>
            </w:tcBorders>
          </w:tcPr>
          <w:p w:rsidR="00277929" w:rsidRPr="00B35C5A" w:rsidRDefault="00277929" w:rsidP="00710B4D">
            <w:pPr>
              <w:spacing w:before="60" w:after="60" w:line="240" w:lineRule="auto"/>
              <w:rPr>
                <w:noProof/>
              </w:rPr>
            </w:pPr>
            <w:r w:rsidRPr="00B35C5A">
              <w:rPr>
                <w:noProof/>
              </w:rPr>
              <w:t>Article 33</w:t>
            </w:r>
          </w:p>
        </w:tc>
      </w:tr>
      <w:tr w:rsidR="00277929" w:rsidRPr="00B35C5A" w:rsidTr="00EC210D">
        <w:trPr>
          <w:jc w:val="center"/>
        </w:trPr>
        <w:tc>
          <w:tcPr>
            <w:tcW w:w="4674" w:type="dxa"/>
            <w:tcBorders>
              <w:top w:val="nil"/>
              <w:left w:val="nil"/>
              <w:bottom w:val="nil"/>
            </w:tcBorders>
          </w:tcPr>
          <w:p w:rsidR="00277929" w:rsidRPr="00B35C5A" w:rsidRDefault="00277929" w:rsidP="00710B4D">
            <w:pPr>
              <w:spacing w:before="60" w:after="60" w:line="240" w:lineRule="auto"/>
              <w:rPr>
                <w:noProof/>
              </w:rPr>
            </w:pPr>
            <w:r w:rsidRPr="00B35C5A">
              <w:rPr>
                <w:noProof/>
              </w:rPr>
              <w:t>Article 28</w:t>
            </w:r>
          </w:p>
        </w:tc>
        <w:tc>
          <w:tcPr>
            <w:tcW w:w="4674" w:type="dxa"/>
            <w:tcBorders>
              <w:top w:val="nil"/>
              <w:bottom w:val="nil"/>
              <w:right w:val="nil"/>
            </w:tcBorders>
          </w:tcPr>
          <w:p w:rsidR="00277929" w:rsidRPr="00B35C5A" w:rsidRDefault="009B4803" w:rsidP="00710B4D">
            <w:pPr>
              <w:spacing w:before="60" w:after="60" w:line="240" w:lineRule="auto"/>
              <w:rPr>
                <w:noProof/>
              </w:rPr>
            </w:pPr>
            <w:r>
              <w:rPr>
                <w:noProof/>
              </w:rPr>
              <w:sym w:font="Symbol" w:char="F02D"/>
            </w:r>
            <w:r w:rsidR="00277929" w:rsidRPr="00B35C5A">
              <w:rPr>
                <w:noProof/>
              </w:rPr>
              <w:t xml:space="preserve"> </w:t>
            </w:r>
          </w:p>
        </w:tc>
      </w:tr>
      <w:tr w:rsidR="00277929" w:rsidRPr="00B35C5A" w:rsidTr="00EC210D">
        <w:trPr>
          <w:jc w:val="center"/>
        </w:trPr>
        <w:tc>
          <w:tcPr>
            <w:tcW w:w="4674" w:type="dxa"/>
            <w:tcBorders>
              <w:top w:val="nil"/>
              <w:left w:val="nil"/>
              <w:bottom w:val="nil"/>
            </w:tcBorders>
          </w:tcPr>
          <w:p w:rsidR="00277929" w:rsidRPr="00B35C5A" w:rsidRDefault="00277929" w:rsidP="00710B4D">
            <w:pPr>
              <w:spacing w:before="60" w:after="60" w:line="240" w:lineRule="auto"/>
              <w:rPr>
                <w:noProof/>
              </w:rPr>
            </w:pPr>
            <w:r w:rsidRPr="00B35C5A">
              <w:rPr>
                <w:noProof/>
              </w:rPr>
              <w:t>Article 29</w:t>
            </w:r>
          </w:p>
        </w:tc>
        <w:tc>
          <w:tcPr>
            <w:tcW w:w="4674" w:type="dxa"/>
            <w:tcBorders>
              <w:top w:val="nil"/>
              <w:bottom w:val="nil"/>
              <w:right w:val="nil"/>
            </w:tcBorders>
          </w:tcPr>
          <w:p w:rsidR="00277929" w:rsidRPr="00B35C5A" w:rsidRDefault="00277929" w:rsidP="00710B4D">
            <w:pPr>
              <w:spacing w:before="60" w:after="60" w:line="240" w:lineRule="auto"/>
              <w:rPr>
                <w:noProof/>
              </w:rPr>
            </w:pPr>
            <w:r w:rsidRPr="00B35C5A">
              <w:rPr>
                <w:noProof/>
              </w:rPr>
              <w:t>Article 34</w:t>
            </w:r>
          </w:p>
        </w:tc>
      </w:tr>
      <w:tr w:rsidR="00277929" w:rsidRPr="00B35C5A" w:rsidTr="00EC210D">
        <w:trPr>
          <w:jc w:val="center"/>
        </w:trPr>
        <w:tc>
          <w:tcPr>
            <w:tcW w:w="4674" w:type="dxa"/>
            <w:tcBorders>
              <w:top w:val="nil"/>
              <w:left w:val="nil"/>
              <w:bottom w:val="nil"/>
            </w:tcBorders>
          </w:tcPr>
          <w:p w:rsidR="00277929" w:rsidRPr="00B35C5A" w:rsidRDefault="009B4803" w:rsidP="00710B4D">
            <w:pPr>
              <w:spacing w:before="60" w:after="60" w:line="240" w:lineRule="auto"/>
              <w:rPr>
                <w:noProof/>
              </w:rPr>
            </w:pPr>
            <w:r>
              <w:rPr>
                <w:noProof/>
              </w:rPr>
              <w:sym w:font="Symbol" w:char="F02D"/>
            </w:r>
          </w:p>
        </w:tc>
        <w:tc>
          <w:tcPr>
            <w:tcW w:w="4674" w:type="dxa"/>
            <w:tcBorders>
              <w:top w:val="nil"/>
              <w:bottom w:val="nil"/>
              <w:right w:val="nil"/>
            </w:tcBorders>
          </w:tcPr>
          <w:p w:rsidR="00277929" w:rsidRPr="00B35C5A" w:rsidRDefault="00277929" w:rsidP="00710B4D">
            <w:pPr>
              <w:spacing w:before="60" w:after="60" w:line="240" w:lineRule="auto"/>
              <w:rPr>
                <w:noProof/>
              </w:rPr>
            </w:pPr>
            <w:r w:rsidRPr="00B35C5A">
              <w:rPr>
                <w:noProof/>
              </w:rPr>
              <w:t>Article 35</w:t>
            </w:r>
          </w:p>
        </w:tc>
      </w:tr>
      <w:tr w:rsidR="00277929" w:rsidRPr="00B35C5A" w:rsidTr="00EC210D">
        <w:trPr>
          <w:jc w:val="center"/>
        </w:trPr>
        <w:tc>
          <w:tcPr>
            <w:tcW w:w="4674" w:type="dxa"/>
            <w:tcBorders>
              <w:top w:val="nil"/>
              <w:left w:val="nil"/>
              <w:bottom w:val="nil"/>
            </w:tcBorders>
          </w:tcPr>
          <w:p w:rsidR="00277929" w:rsidRPr="00B35C5A" w:rsidRDefault="00277929" w:rsidP="00710B4D">
            <w:pPr>
              <w:spacing w:before="60" w:after="60" w:line="240" w:lineRule="auto"/>
              <w:rPr>
                <w:noProof/>
              </w:rPr>
            </w:pPr>
            <w:r w:rsidRPr="00B35C5A">
              <w:rPr>
                <w:noProof/>
              </w:rPr>
              <w:t>Article 30</w:t>
            </w:r>
          </w:p>
        </w:tc>
        <w:tc>
          <w:tcPr>
            <w:tcW w:w="4674" w:type="dxa"/>
            <w:tcBorders>
              <w:top w:val="nil"/>
              <w:bottom w:val="nil"/>
              <w:right w:val="nil"/>
            </w:tcBorders>
          </w:tcPr>
          <w:p w:rsidR="00277929" w:rsidRPr="00B35C5A" w:rsidRDefault="00277929" w:rsidP="00710B4D">
            <w:pPr>
              <w:spacing w:before="60" w:after="60" w:line="240" w:lineRule="auto"/>
              <w:rPr>
                <w:noProof/>
              </w:rPr>
            </w:pPr>
            <w:r w:rsidRPr="00B35C5A">
              <w:rPr>
                <w:noProof/>
              </w:rPr>
              <w:t>Article 36</w:t>
            </w:r>
          </w:p>
        </w:tc>
      </w:tr>
      <w:tr w:rsidR="00277929" w:rsidRPr="00B35C5A" w:rsidTr="00EC210D">
        <w:trPr>
          <w:jc w:val="center"/>
        </w:trPr>
        <w:tc>
          <w:tcPr>
            <w:tcW w:w="4674" w:type="dxa"/>
            <w:tcBorders>
              <w:top w:val="nil"/>
              <w:left w:val="nil"/>
              <w:bottom w:val="nil"/>
            </w:tcBorders>
          </w:tcPr>
          <w:p w:rsidR="00277929" w:rsidRPr="00B35C5A" w:rsidRDefault="009B4803" w:rsidP="00710B4D">
            <w:pPr>
              <w:spacing w:before="60" w:after="60" w:line="240" w:lineRule="auto"/>
              <w:rPr>
                <w:noProof/>
              </w:rPr>
            </w:pPr>
            <w:r>
              <w:rPr>
                <w:noProof/>
              </w:rPr>
              <w:sym w:font="Symbol" w:char="F02D"/>
            </w:r>
          </w:p>
        </w:tc>
        <w:tc>
          <w:tcPr>
            <w:tcW w:w="4674" w:type="dxa"/>
            <w:tcBorders>
              <w:top w:val="nil"/>
              <w:bottom w:val="nil"/>
              <w:right w:val="nil"/>
            </w:tcBorders>
          </w:tcPr>
          <w:p w:rsidR="00277929" w:rsidRPr="00B35C5A" w:rsidRDefault="00277929" w:rsidP="00710B4D">
            <w:pPr>
              <w:spacing w:before="60" w:after="60" w:line="240" w:lineRule="auto"/>
              <w:rPr>
                <w:noProof/>
              </w:rPr>
            </w:pPr>
            <w:r w:rsidRPr="00B35C5A">
              <w:rPr>
                <w:noProof/>
              </w:rPr>
              <w:t>Annex I</w:t>
            </w:r>
          </w:p>
        </w:tc>
      </w:tr>
      <w:tr w:rsidR="00277929" w:rsidRPr="00B35C5A" w:rsidTr="00EC210D">
        <w:trPr>
          <w:jc w:val="center"/>
        </w:trPr>
        <w:tc>
          <w:tcPr>
            <w:tcW w:w="4674" w:type="dxa"/>
            <w:tcBorders>
              <w:top w:val="nil"/>
              <w:left w:val="nil"/>
              <w:bottom w:val="single" w:sz="4" w:space="0" w:color="auto"/>
            </w:tcBorders>
          </w:tcPr>
          <w:p w:rsidR="00277929" w:rsidRPr="00B35C5A" w:rsidRDefault="009B4803" w:rsidP="00710B4D">
            <w:pPr>
              <w:spacing w:before="60" w:after="60" w:line="240" w:lineRule="auto"/>
              <w:rPr>
                <w:noProof/>
              </w:rPr>
            </w:pPr>
            <w:r>
              <w:rPr>
                <w:noProof/>
              </w:rPr>
              <w:sym w:font="Symbol" w:char="F02D"/>
            </w:r>
          </w:p>
        </w:tc>
        <w:tc>
          <w:tcPr>
            <w:tcW w:w="4674" w:type="dxa"/>
            <w:tcBorders>
              <w:top w:val="nil"/>
              <w:bottom w:val="single" w:sz="4" w:space="0" w:color="auto"/>
              <w:right w:val="nil"/>
            </w:tcBorders>
          </w:tcPr>
          <w:p w:rsidR="00277929" w:rsidRPr="00B35C5A" w:rsidRDefault="00277929" w:rsidP="00710B4D">
            <w:pPr>
              <w:spacing w:before="60" w:after="60" w:line="240" w:lineRule="auto"/>
              <w:rPr>
                <w:noProof/>
              </w:rPr>
            </w:pPr>
            <w:r w:rsidRPr="00B35C5A">
              <w:rPr>
                <w:noProof/>
              </w:rPr>
              <w:t>Annex II</w:t>
            </w:r>
          </w:p>
        </w:tc>
      </w:tr>
    </w:tbl>
    <w:p w:rsidR="00286B48" w:rsidRPr="00286B48" w:rsidRDefault="00286B48" w:rsidP="00286B48">
      <w:pPr>
        <w:pStyle w:val="Lignefinal"/>
      </w:pPr>
      <w:bookmarkStart w:id="3" w:name="_CopyToNewDocument_"/>
      <w:bookmarkEnd w:id="3"/>
    </w:p>
    <w:sectPr w:rsidR="00286B48" w:rsidRPr="00286B48" w:rsidSect="003F1F59">
      <w:headerReference w:type="default" r:id="rId20"/>
      <w:footerReference w:type="default" r:id="rId21"/>
      <w:footnotePr>
        <w:numFmt w:val="chicago"/>
        <w:numRestart w:val="eachPage"/>
      </w:footnotePr>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10D" w:rsidRDefault="00EC210D" w:rsidP="00286B48">
      <w:pPr>
        <w:spacing w:before="0" w:after="0" w:line="240" w:lineRule="auto"/>
      </w:pPr>
      <w:r>
        <w:separator/>
      </w:r>
    </w:p>
  </w:endnote>
  <w:endnote w:type="continuationSeparator" w:id="0">
    <w:p w:rsidR="00EC210D" w:rsidRDefault="00EC210D" w:rsidP="00286B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59" w:rsidRPr="003F1F59" w:rsidRDefault="003F1F59" w:rsidP="003F1F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3F1F59" w:rsidRPr="0035025C" w:rsidTr="003F1F59">
      <w:trPr>
        <w:jc w:val="center"/>
      </w:trPr>
      <w:tc>
        <w:tcPr>
          <w:tcW w:w="5000" w:type="pct"/>
          <w:gridSpan w:val="7"/>
          <w:shd w:val="clear" w:color="auto" w:fill="auto"/>
          <w:tcMar>
            <w:top w:w="57" w:type="dxa"/>
          </w:tcMar>
        </w:tcPr>
        <w:p w:rsidR="003F1F59" w:rsidRPr="0035025C" w:rsidRDefault="003F1F59" w:rsidP="0035025C">
          <w:pPr>
            <w:pStyle w:val="FooterText"/>
            <w:pBdr>
              <w:top w:val="single" w:sz="4" w:space="1" w:color="auto"/>
            </w:pBdr>
            <w:spacing w:before="200"/>
            <w:rPr>
              <w:sz w:val="2"/>
              <w:szCs w:val="2"/>
            </w:rPr>
          </w:pPr>
          <w:bookmarkStart w:id="1" w:name="FOOTER_LEGACTS"/>
        </w:p>
      </w:tc>
    </w:tr>
    <w:tr w:rsidR="003F1F59" w:rsidRPr="00B310DC" w:rsidTr="003F1F59">
      <w:trPr>
        <w:jc w:val="center"/>
      </w:trPr>
      <w:tc>
        <w:tcPr>
          <w:tcW w:w="2500" w:type="pct"/>
          <w:gridSpan w:val="2"/>
          <w:shd w:val="clear" w:color="auto" w:fill="auto"/>
          <w:tcMar>
            <w:top w:w="0" w:type="dxa"/>
          </w:tcMar>
        </w:tcPr>
        <w:p w:rsidR="003F1F59" w:rsidRPr="00AD7BF2" w:rsidRDefault="003F1F59" w:rsidP="0035025C">
          <w:pPr>
            <w:pStyle w:val="FooterText"/>
          </w:pPr>
          <w:r>
            <w:t xml:space="preserve">8284/15  </w:t>
          </w:r>
        </w:p>
      </w:tc>
      <w:tc>
        <w:tcPr>
          <w:tcW w:w="625" w:type="pct"/>
          <w:shd w:val="clear" w:color="auto" w:fill="auto"/>
          <w:tcMar>
            <w:top w:w="0" w:type="dxa"/>
          </w:tcMar>
        </w:tcPr>
        <w:p w:rsidR="003F1F59" w:rsidRPr="00AD7BF2" w:rsidRDefault="003F1F59" w:rsidP="0035025C">
          <w:pPr>
            <w:pStyle w:val="FooterText"/>
            <w:jc w:val="center"/>
          </w:pPr>
        </w:p>
      </w:tc>
      <w:tc>
        <w:tcPr>
          <w:tcW w:w="1287" w:type="pct"/>
          <w:gridSpan w:val="3"/>
          <w:shd w:val="clear" w:color="auto" w:fill="auto"/>
          <w:tcMar>
            <w:top w:w="0" w:type="dxa"/>
          </w:tcMar>
        </w:tcPr>
        <w:p w:rsidR="003F1F59" w:rsidRPr="002511D8" w:rsidRDefault="003F1F59" w:rsidP="0035025C">
          <w:pPr>
            <w:pStyle w:val="FooterText"/>
            <w:jc w:val="center"/>
          </w:pPr>
          <w:r>
            <w:t>CAS/DOS/ra</w:t>
          </w:r>
        </w:p>
      </w:tc>
      <w:tc>
        <w:tcPr>
          <w:tcW w:w="588" w:type="pct"/>
          <w:shd w:val="clear" w:color="auto" w:fill="auto"/>
          <w:tcMar>
            <w:top w:w="0" w:type="dxa"/>
          </w:tcMar>
        </w:tcPr>
        <w:p w:rsidR="003F1F59" w:rsidRPr="00B310DC" w:rsidRDefault="003F1F59" w:rsidP="0035025C">
          <w:pPr>
            <w:pStyle w:val="FooterText"/>
            <w:jc w:val="right"/>
          </w:pPr>
          <w:r>
            <w:fldChar w:fldCharType="begin"/>
          </w:r>
          <w:r>
            <w:instrText xml:space="preserve"> PAGE  \* MERGEFORMAT </w:instrText>
          </w:r>
          <w:r>
            <w:fldChar w:fldCharType="separate"/>
          </w:r>
          <w:r w:rsidR="00CD73C4">
            <w:rPr>
              <w:noProof/>
            </w:rPr>
            <w:t>48</w:t>
          </w:r>
          <w:r>
            <w:fldChar w:fldCharType="end"/>
          </w:r>
        </w:p>
      </w:tc>
    </w:tr>
    <w:tr w:rsidR="003F1F59" w:rsidRPr="0035025C" w:rsidTr="003F1F59">
      <w:trPr>
        <w:jc w:val="center"/>
      </w:trPr>
      <w:tc>
        <w:tcPr>
          <w:tcW w:w="1774" w:type="pct"/>
          <w:shd w:val="clear" w:color="auto" w:fill="auto"/>
        </w:tcPr>
        <w:p w:rsidR="003F1F59" w:rsidRPr="00AD7BF2" w:rsidRDefault="003F1F59" w:rsidP="0035025C">
          <w:pPr>
            <w:pStyle w:val="FooterText"/>
            <w:spacing w:before="40"/>
          </w:pPr>
        </w:p>
      </w:tc>
      <w:tc>
        <w:tcPr>
          <w:tcW w:w="1494" w:type="pct"/>
          <w:gridSpan w:val="3"/>
          <w:shd w:val="clear" w:color="auto" w:fill="auto"/>
        </w:tcPr>
        <w:p w:rsidR="003F1F59" w:rsidRPr="00AD7BF2" w:rsidRDefault="003F1F59" w:rsidP="0035025C">
          <w:pPr>
            <w:pStyle w:val="FooterText"/>
            <w:spacing w:before="40"/>
            <w:jc w:val="center"/>
          </w:pPr>
          <w:r>
            <w:t>SJ DIR 4</w:t>
          </w:r>
        </w:p>
      </w:tc>
      <w:tc>
        <w:tcPr>
          <w:tcW w:w="1107" w:type="pct"/>
          <w:shd w:val="clear" w:color="auto" w:fill="auto"/>
        </w:tcPr>
        <w:p w:rsidR="003F1F59" w:rsidRPr="0035025C" w:rsidRDefault="003F1F59" w:rsidP="0035025C">
          <w:pPr>
            <w:pStyle w:val="FooterText"/>
            <w:jc w:val="right"/>
            <w:rPr>
              <w:b/>
              <w:position w:val="-4"/>
              <w:sz w:val="36"/>
            </w:rPr>
          </w:pPr>
        </w:p>
      </w:tc>
      <w:tc>
        <w:tcPr>
          <w:tcW w:w="625" w:type="pct"/>
          <w:gridSpan w:val="2"/>
          <w:shd w:val="clear" w:color="auto" w:fill="auto"/>
        </w:tcPr>
        <w:p w:rsidR="003F1F59" w:rsidRPr="0035025C" w:rsidRDefault="003F1F59" w:rsidP="0035025C">
          <w:pPr>
            <w:pStyle w:val="FooterText"/>
            <w:jc w:val="right"/>
            <w:rPr>
              <w:sz w:val="16"/>
            </w:rPr>
          </w:pPr>
          <w:r>
            <w:rPr>
              <w:b/>
              <w:position w:val="-4"/>
              <w:sz w:val="36"/>
            </w:rPr>
            <w:t>EN</w:t>
          </w:r>
        </w:p>
      </w:tc>
    </w:tr>
    <w:bookmarkEnd w:id="1"/>
  </w:tbl>
  <w:p w:rsidR="00EC210D" w:rsidRPr="003F1F59" w:rsidRDefault="00EC210D" w:rsidP="003F1F59">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3F1F59" w:rsidRPr="0035025C" w:rsidTr="003F1F59">
      <w:trPr>
        <w:jc w:val="center"/>
      </w:trPr>
      <w:tc>
        <w:tcPr>
          <w:tcW w:w="5000" w:type="pct"/>
          <w:gridSpan w:val="7"/>
          <w:shd w:val="clear" w:color="auto" w:fill="auto"/>
          <w:tcMar>
            <w:top w:w="57" w:type="dxa"/>
          </w:tcMar>
        </w:tcPr>
        <w:p w:rsidR="003F1F59" w:rsidRPr="0035025C" w:rsidRDefault="003F1F59" w:rsidP="0035025C">
          <w:pPr>
            <w:pStyle w:val="FooterText"/>
            <w:pBdr>
              <w:top w:val="single" w:sz="4" w:space="1" w:color="auto"/>
            </w:pBdr>
            <w:spacing w:before="200"/>
            <w:rPr>
              <w:sz w:val="2"/>
              <w:szCs w:val="2"/>
            </w:rPr>
          </w:pPr>
        </w:p>
      </w:tc>
    </w:tr>
    <w:tr w:rsidR="003F1F59" w:rsidRPr="00B310DC" w:rsidTr="003F1F59">
      <w:trPr>
        <w:jc w:val="center"/>
      </w:trPr>
      <w:tc>
        <w:tcPr>
          <w:tcW w:w="2500" w:type="pct"/>
          <w:gridSpan w:val="2"/>
          <w:shd w:val="clear" w:color="auto" w:fill="auto"/>
          <w:tcMar>
            <w:top w:w="0" w:type="dxa"/>
          </w:tcMar>
        </w:tcPr>
        <w:p w:rsidR="003F1F59" w:rsidRPr="00AD7BF2" w:rsidRDefault="003F1F59" w:rsidP="0035025C">
          <w:pPr>
            <w:pStyle w:val="FooterText"/>
          </w:pPr>
          <w:r>
            <w:t xml:space="preserve">8284/15  </w:t>
          </w:r>
        </w:p>
      </w:tc>
      <w:tc>
        <w:tcPr>
          <w:tcW w:w="625" w:type="pct"/>
          <w:shd w:val="clear" w:color="auto" w:fill="auto"/>
          <w:tcMar>
            <w:top w:w="0" w:type="dxa"/>
          </w:tcMar>
        </w:tcPr>
        <w:p w:rsidR="003F1F59" w:rsidRPr="00AD7BF2" w:rsidRDefault="003F1F59" w:rsidP="0035025C">
          <w:pPr>
            <w:pStyle w:val="FooterText"/>
            <w:jc w:val="center"/>
          </w:pPr>
        </w:p>
      </w:tc>
      <w:tc>
        <w:tcPr>
          <w:tcW w:w="1287" w:type="pct"/>
          <w:gridSpan w:val="3"/>
          <w:shd w:val="clear" w:color="auto" w:fill="auto"/>
          <w:tcMar>
            <w:top w:w="0" w:type="dxa"/>
          </w:tcMar>
        </w:tcPr>
        <w:p w:rsidR="003F1F59" w:rsidRPr="002511D8" w:rsidRDefault="003F1F59" w:rsidP="0035025C">
          <w:pPr>
            <w:pStyle w:val="FooterText"/>
            <w:jc w:val="center"/>
          </w:pPr>
          <w:r>
            <w:t>CAS/DOS/ra</w:t>
          </w:r>
        </w:p>
      </w:tc>
      <w:tc>
        <w:tcPr>
          <w:tcW w:w="588" w:type="pct"/>
          <w:shd w:val="clear" w:color="auto" w:fill="auto"/>
          <w:tcMar>
            <w:top w:w="0" w:type="dxa"/>
          </w:tcMar>
        </w:tcPr>
        <w:p w:rsidR="003F1F59" w:rsidRPr="00B310DC" w:rsidRDefault="003F1F59" w:rsidP="0035025C">
          <w:pPr>
            <w:pStyle w:val="FooterText"/>
            <w:jc w:val="right"/>
          </w:pPr>
        </w:p>
      </w:tc>
    </w:tr>
    <w:tr w:rsidR="003F1F59" w:rsidRPr="0035025C" w:rsidTr="003F1F59">
      <w:trPr>
        <w:jc w:val="center"/>
      </w:trPr>
      <w:tc>
        <w:tcPr>
          <w:tcW w:w="1774" w:type="pct"/>
          <w:shd w:val="clear" w:color="auto" w:fill="auto"/>
        </w:tcPr>
        <w:p w:rsidR="003F1F59" w:rsidRPr="00AD7BF2" w:rsidRDefault="003F1F59" w:rsidP="0035025C">
          <w:pPr>
            <w:pStyle w:val="FooterText"/>
            <w:spacing w:before="40"/>
          </w:pPr>
        </w:p>
      </w:tc>
      <w:tc>
        <w:tcPr>
          <w:tcW w:w="1494" w:type="pct"/>
          <w:gridSpan w:val="3"/>
          <w:shd w:val="clear" w:color="auto" w:fill="auto"/>
        </w:tcPr>
        <w:p w:rsidR="003F1F59" w:rsidRPr="00AD7BF2" w:rsidRDefault="003F1F59" w:rsidP="0035025C">
          <w:pPr>
            <w:pStyle w:val="FooterText"/>
            <w:spacing w:before="40"/>
            <w:jc w:val="center"/>
          </w:pPr>
          <w:r>
            <w:t>SJ DIR 4</w:t>
          </w:r>
        </w:p>
      </w:tc>
      <w:tc>
        <w:tcPr>
          <w:tcW w:w="1107" w:type="pct"/>
          <w:shd w:val="clear" w:color="auto" w:fill="auto"/>
        </w:tcPr>
        <w:p w:rsidR="003F1F59" w:rsidRPr="0035025C" w:rsidRDefault="003F1F59" w:rsidP="0035025C">
          <w:pPr>
            <w:pStyle w:val="FooterText"/>
            <w:jc w:val="right"/>
            <w:rPr>
              <w:b/>
              <w:position w:val="-4"/>
              <w:sz w:val="36"/>
            </w:rPr>
          </w:pPr>
        </w:p>
      </w:tc>
      <w:tc>
        <w:tcPr>
          <w:tcW w:w="625" w:type="pct"/>
          <w:gridSpan w:val="2"/>
          <w:shd w:val="clear" w:color="auto" w:fill="auto"/>
        </w:tcPr>
        <w:p w:rsidR="003F1F59" w:rsidRPr="0035025C" w:rsidRDefault="003F1F59" w:rsidP="0035025C">
          <w:pPr>
            <w:pStyle w:val="FooterText"/>
            <w:jc w:val="right"/>
            <w:rPr>
              <w:sz w:val="16"/>
            </w:rPr>
          </w:pPr>
          <w:r>
            <w:rPr>
              <w:b/>
              <w:position w:val="-4"/>
              <w:sz w:val="36"/>
            </w:rPr>
            <w:t>EN</w:t>
          </w:r>
        </w:p>
      </w:tc>
    </w:tr>
  </w:tbl>
  <w:p w:rsidR="00EC210D" w:rsidRPr="003F1F59" w:rsidRDefault="00EC210D" w:rsidP="003F1F59">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3F1F59" w:rsidRPr="0035025C" w:rsidTr="003F1F59">
      <w:trPr>
        <w:jc w:val="center"/>
      </w:trPr>
      <w:tc>
        <w:tcPr>
          <w:tcW w:w="5000" w:type="pct"/>
          <w:gridSpan w:val="7"/>
          <w:shd w:val="clear" w:color="auto" w:fill="auto"/>
          <w:tcMar>
            <w:top w:w="57" w:type="dxa"/>
          </w:tcMar>
        </w:tcPr>
        <w:p w:rsidR="003F1F59" w:rsidRPr="0035025C" w:rsidRDefault="003F1F59" w:rsidP="0035025C">
          <w:pPr>
            <w:pStyle w:val="FooterText"/>
            <w:pBdr>
              <w:top w:val="single" w:sz="4" w:space="1" w:color="auto"/>
            </w:pBdr>
            <w:spacing w:before="200"/>
            <w:rPr>
              <w:sz w:val="2"/>
              <w:szCs w:val="2"/>
            </w:rPr>
          </w:pPr>
        </w:p>
      </w:tc>
    </w:tr>
    <w:tr w:rsidR="003F1F59" w:rsidRPr="00B310DC" w:rsidTr="003F1F59">
      <w:trPr>
        <w:jc w:val="center"/>
      </w:trPr>
      <w:tc>
        <w:tcPr>
          <w:tcW w:w="2500" w:type="pct"/>
          <w:gridSpan w:val="2"/>
          <w:shd w:val="clear" w:color="auto" w:fill="auto"/>
          <w:tcMar>
            <w:top w:w="0" w:type="dxa"/>
          </w:tcMar>
        </w:tcPr>
        <w:p w:rsidR="003F1F59" w:rsidRPr="00AD7BF2" w:rsidRDefault="003F1F59" w:rsidP="0035025C">
          <w:pPr>
            <w:pStyle w:val="FooterText"/>
          </w:pPr>
          <w:r>
            <w:t xml:space="preserve">8284/15  </w:t>
          </w:r>
        </w:p>
      </w:tc>
      <w:tc>
        <w:tcPr>
          <w:tcW w:w="625" w:type="pct"/>
          <w:shd w:val="clear" w:color="auto" w:fill="auto"/>
          <w:tcMar>
            <w:top w:w="0" w:type="dxa"/>
          </w:tcMar>
        </w:tcPr>
        <w:p w:rsidR="003F1F59" w:rsidRPr="00AD7BF2" w:rsidRDefault="003F1F59" w:rsidP="0035025C">
          <w:pPr>
            <w:pStyle w:val="FooterText"/>
            <w:jc w:val="center"/>
          </w:pPr>
        </w:p>
      </w:tc>
      <w:tc>
        <w:tcPr>
          <w:tcW w:w="1287" w:type="pct"/>
          <w:gridSpan w:val="3"/>
          <w:shd w:val="clear" w:color="auto" w:fill="auto"/>
          <w:tcMar>
            <w:top w:w="0" w:type="dxa"/>
          </w:tcMar>
        </w:tcPr>
        <w:p w:rsidR="003F1F59" w:rsidRPr="002511D8" w:rsidRDefault="003F1F59" w:rsidP="0035025C">
          <w:pPr>
            <w:pStyle w:val="FooterText"/>
            <w:jc w:val="center"/>
          </w:pPr>
          <w:r>
            <w:t>CAS/DOS/ra</w:t>
          </w:r>
        </w:p>
      </w:tc>
      <w:tc>
        <w:tcPr>
          <w:tcW w:w="588" w:type="pct"/>
          <w:shd w:val="clear" w:color="auto" w:fill="auto"/>
          <w:tcMar>
            <w:top w:w="0" w:type="dxa"/>
          </w:tcMar>
        </w:tcPr>
        <w:p w:rsidR="003F1F59" w:rsidRPr="00B310DC" w:rsidRDefault="003F1F59" w:rsidP="0035025C">
          <w:pPr>
            <w:pStyle w:val="FooterText"/>
            <w:jc w:val="right"/>
          </w:pPr>
          <w:r>
            <w:fldChar w:fldCharType="begin"/>
          </w:r>
          <w:r>
            <w:instrText xml:space="preserve"> PAGE  \* MERGEFORMAT </w:instrText>
          </w:r>
          <w:r>
            <w:fldChar w:fldCharType="separate"/>
          </w:r>
          <w:r w:rsidR="00CD73C4">
            <w:rPr>
              <w:noProof/>
            </w:rPr>
            <w:t>1</w:t>
          </w:r>
          <w:r>
            <w:fldChar w:fldCharType="end"/>
          </w:r>
        </w:p>
      </w:tc>
    </w:tr>
    <w:tr w:rsidR="003F1F59" w:rsidRPr="0035025C" w:rsidTr="003F1F59">
      <w:trPr>
        <w:jc w:val="center"/>
      </w:trPr>
      <w:tc>
        <w:tcPr>
          <w:tcW w:w="1774" w:type="pct"/>
          <w:shd w:val="clear" w:color="auto" w:fill="auto"/>
        </w:tcPr>
        <w:p w:rsidR="003F1F59" w:rsidRPr="00AD7BF2" w:rsidRDefault="003F1F59" w:rsidP="0035025C">
          <w:pPr>
            <w:pStyle w:val="FooterText"/>
            <w:spacing w:before="40"/>
          </w:pPr>
          <w:r>
            <w:t>ANNEX I</w:t>
          </w:r>
        </w:p>
      </w:tc>
      <w:tc>
        <w:tcPr>
          <w:tcW w:w="1494" w:type="pct"/>
          <w:gridSpan w:val="3"/>
          <w:shd w:val="clear" w:color="auto" w:fill="auto"/>
        </w:tcPr>
        <w:p w:rsidR="003F1F59" w:rsidRPr="00AD7BF2" w:rsidRDefault="003F1F59" w:rsidP="0035025C">
          <w:pPr>
            <w:pStyle w:val="FooterText"/>
            <w:spacing w:before="40"/>
            <w:jc w:val="center"/>
          </w:pPr>
          <w:r>
            <w:t>SJ DIR 4</w:t>
          </w:r>
        </w:p>
      </w:tc>
      <w:tc>
        <w:tcPr>
          <w:tcW w:w="1107" w:type="pct"/>
          <w:shd w:val="clear" w:color="auto" w:fill="auto"/>
        </w:tcPr>
        <w:p w:rsidR="003F1F59" w:rsidRPr="0035025C" w:rsidRDefault="003F1F59" w:rsidP="0035025C">
          <w:pPr>
            <w:pStyle w:val="FooterText"/>
            <w:jc w:val="right"/>
            <w:rPr>
              <w:b/>
              <w:position w:val="-4"/>
              <w:sz w:val="36"/>
            </w:rPr>
          </w:pPr>
        </w:p>
      </w:tc>
      <w:tc>
        <w:tcPr>
          <w:tcW w:w="625" w:type="pct"/>
          <w:gridSpan w:val="2"/>
          <w:shd w:val="clear" w:color="auto" w:fill="auto"/>
        </w:tcPr>
        <w:p w:rsidR="003F1F59" w:rsidRPr="0035025C" w:rsidRDefault="003F1F59" w:rsidP="0035025C">
          <w:pPr>
            <w:pStyle w:val="FooterText"/>
            <w:jc w:val="right"/>
            <w:rPr>
              <w:sz w:val="16"/>
            </w:rPr>
          </w:pPr>
          <w:r>
            <w:rPr>
              <w:b/>
              <w:position w:val="-4"/>
              <w:sz w:val="36"/>
            </w:rPr>
            <w:t>EN</w:t>
          </w:r>
        </w:p>
      </w:tc>
    </w:tr>
  </w:tbl>
  <w:p w:rsidR="003F1F59" w:rsidRPr="003F1F59" w:rsidRDefault="003F1F59" w:rsidP="003F1F59">
    <w:pPr>
      <w:pStyle w:val="FooterCounci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0D" w:rsidRPr="003F1F59" w:rsidRDefault="00EC210D" w:rsidP="003F1F5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3F1F59" w:rsidRPr="0035025C" w:rsidTr="003F1F59">
      <w:trPr>
        <w:jc w:val="center"/>
      </w:trPr>
      <w:tc>
        <w:tcPr>
          <w:tcW w:w="5000" w:type="pct"/>
          <w:gridSpan w:val="7"/>
          <w:shd w:val="clear" w:color="auto" w:fill="auto"/>
          <w:tcMar>
            <w:top w:w="57" w:type="dxa"/>
          </w:tcMar>
        </w:tcPr>
        <w:p w:rsidR="003F1F59" w:rsidRPr="0035025C" w:rsidRDefault="003F1F59" w:rsidP="0035025C">
          <w:pPr>
            <w:pStyle w:val="FooterText"/>
            <w:pBdr>
              <w:top w:val="single" w:sz="4" w:space="1" w:color="auto"/>
            </w:pBdr>
            <w:spacing w:before="200"/>
            <w:rPr>
              <w:sz w:val="2"/>
              <w:szCs w:val="2"/>
            </w:rPr>
          </w:pPr>
        </w:p>
      </w:tc>
    </w:tr>
    <w:tr w:rsidR="003F1F59" w:rsidRPr="00B310DC" w:rsidTr="003F1F59">
      <w:trPr>
        <w:jc w:val="center"/>
      </w:trPr>
      <w:tc>
        <w:tcPr>
          <w:tcW w:w="2500" w:type="pct"/>
          <w:gridSpan w:val="2"/>
          <w:shd w:val="clear" w:color="auto" w:fill="auto"/>
          <w:tcMar>
            <w:top w:w="0" w:type="dxa"/>
          </w:tcMar>
        </w:tcPr>
        <w:p w:rsidR="003F1F59" w:rsidRPr="00AD7BF2" w:rsidRDefault="003F1F59" w:rsidP="0035025C">
          <w:pPr>
            <w:pStyle w:val="FooterText"/>
          </w:pPr>
          <w:r>
            <w:t xml:space="preserve">8284/15  </w:t>
          </w:r>
        </w:p>
      </w:tc>
      <w:tc>
        <w:tcPr>
          <w:tcW w:w="625" w:type="pct"/>
          <w:shd w:val="clear" w:color="auto" w:fill="auto"/>
          <w:tcMar>
            <w:top w:w="0" w:type="dxa"/>
          </w:tcMar>
        </w:tcPr>
        <w:p w:rsidR="003F1F59" w:rsidRPr="00AD7BF2" w:rsidRDefault="003F1F59" w:rsidP="0035025C">
          <w:pPr>
            <w:pStyle w:val="FooterText"/>
            <w:jc w:val="center"/>
          </w:pPr>
        </w:p>
      </w:tc>
      <w:tc>
        <w:tcPr>
          <w:tcW w:w="1287" w:type="pct"/>
          <w:gridSpan w:val="3"/>
          <w:shd w:val="clear" w:color="auto" w:fill="auto"/>
          <w:tcMar>
            <w:top w:w="0" w:type="dxa"/>
          </w:tcMar>
        </w:tcPr>
        <w:p w:rsidR="003F1F59" w:rsidRPr="002511D8" w:rsidRDefault="003F1F59" w:rsidP="0035025C">
          <w:pPr>
            <w:pStyle w:val="FooterText"/>
            <w:jc w:val="center"/>
          </w:pPr>
          <w:r>
            <w:t>CAS/DOS/ra</w:t>
          </w:r>
        </w:p>
      </w:tc>
      <w:tc>
        <w:tcPr>
          <w:tcW w:w="588" w:type="pct"/>
          <w:shd w:val="clear" w:color="auto" w:fill="auto"/>
          <w:tcMar>
            <w:top w:w="0" w:type="dxa"/>
          </w:tcMar>
        </w:tcPr>
        <w:p w:rsidR="003F1F59" w:rsidRPr="00B310DC" w:rsidRDefault="003F1F59" w:rsidP="0035025C">
          <w:pPr>
            <w:pStyle w:val="FooterText"/>
            <w:jc w:val="right"/>
          </w:pPr>
          <w:r>
            <w:fldChar w:fldCharType="begin"/>
          </w:r>
          <w:r>
            <w:instrText xml:space="preserve"> PAGE  \* MERGEFORMAT </w:instrText>
          </w:r>
          <w:r>
            <w:fldChar w:fldCharType="separate"/>
          </w:r>
          <w:r w:rsidR="00CD73C4">
            <w:rPr>
              <w:noProof/>
            </w:rPr>
            <w:t>1</w:t>
          </w:r>
          <w:r>
            <w:fldChar w:fldCharType="end"/>
          </w:r>
        </w:p>
      </w:tc>
    </w:tr>
    <w:tr w:rsidR="003F1F59" w:rsidRPr="0035025C" w:rsidTr="003F1F59">
      <w:trPr>
        <w:jc w:val="center"/>
      </w:trPr>
      <w:tc>
        <w:tcPr>
          <w:tcW w:w="1774" w:type="pct"/>
          <w:shd w:val="clear" w:color="auto" w:fill="auto"/>
        </w:tcPr>
        <w:p w:rsidR="003F1F59" w:rsidRPr="00AD7BF2" w:rsidRDefault="003F1F59" w:rsidP="0035025C">
          <w:pPr>
            <w:pStyle w:val="FooterText"/>
            <w:spacing w:before="40"/>
          </w:pPr>
          <w:r>
            <w:t>ANNEX II</w:t>
          </w:r>
        </w:p>
      </w:tc>
      <w:tc>
        <w:tcPr>
          <w:tcW w:w="1494" w:type="pct"/>
          <w:gridSpan w:val="3"/>
          <w:shd w:val="clear" w:color="auto" w:fill="auto"/>
        </w:tcPr>
        <w:p w:rsidR="003F1F59" w:rsidRPr="00AD7BF2" w:rsidRDefault="003F1F59" w:rsidP="0035025C">
          <w:pPr>
            <w:pStyle w:val="FooterText"/>
            <w:spacing w:before="40"/>
            <w:jc w:val="center"/>
          </w:pPr>
          <w:r>
            <w:t>SJ DIR 4</w:t>
          </w:r>
        </w:p>
      </w:tc>
      <w:tc>
        <w:tcPr>
          <w:tcW w:w="1107" w:type="pct"/>
          <w:shd w:val="clear" w:color="auto" w:fill="auto"/>
        </w:tcPr>
        <w:p w:rsidR="003F1F59" w:rsidRPr="0035025C" w:rsidRDefault="003F1F59" w:rsidP="0035025C">
          <w:pPr>
            <w:pStyle w:val="FooterText"/>
            <w:jc w:val="right"/>
            <w:rPr>
              <w:b/>
              <w:position w:val="-4"/>
              <w:sz w:val="36"/>
            </w:rPr>
          </w:pPr>
        </w:p>
      </w:tc>
      <w:tc>
        <w:tcPr>
          <w:tcW w:w="625" w:type="pct"/>
          <w:gridSpan w:val="2"/>
          <w:shd w:val="clear" w:color="auto" w:fill="auto"/>
        </w:tcPr>
        <w:p w:rsidR="003F1F59" w:rsidRPr="0035025C" w:rsidRDefault="003F1F59" w:rsidP="0035025C">
          <w:pPr>
            <w:pStyle w:val="FooterText"/>
            <w:jc w:val="right"/>
            <w:rPr>
              <w:sz w:val="16"/>
            </w:rPr>
          </w:pPr>
          <w:r>
            <w:rPr>
              <w:b/>
              <w:position w:val="-4"/>
              <w:sz w:val="36"/>
            </w:rPr>
            <w:t>EN</w:t>
          </w:r>
        </w:p>
      </w:tc>
    </w:tr>
  </w:tbl>
  <w:p w:rsidR="00EC210D" w:rsidRPr="003F1F59" w:rsidRDefault="00EC210D" w:rsidP="003F1F59">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10D" w:rsidRDefault="00EC210D" w:rsidP="00286B48">
      <w:pPr>
        <w:spacing w:before="0" w:after="0" w:line="240" w:lineRule="auto"/>
      </w:pPr>
      <w:r>
        <w:separator/>
      </w:r>
    </w:p>
  </w:footnote>
  <w:footnote w:type="continuationSeparator" w:id="0">
    <w:p w:rsidR="00EC210D" w:rsidRDefault="00EC210D" w:rsidP="00286B48">
      <w:pPr>
        <w:spacing w:before="0" w:after="0" w:line="240" w:lineRule="auto"/>
      </w:pPr>
      <w:r>
        <w:continuationSeparator/>
      </w:r>
    </w:p>
  </w:footnote>
  <w:footnote w:id="1">
    <w:p w:rsidR="00EC210D" w:rsidRPr="00857763" w:rsidRDefault="00EC210D" w:rsidP="00F425C4">
      <w:pPr>
        <w:pStyle w:val="FootnoteText"/>
        <w:rPr>
          <w:lang w:val="en-US"/>
        </w:rPr>
      </w:pPr>
      <w:r w:rsidRPr="000B1054">
        <w:rPr>
          <w:rStyle w:val="FootnoteReference"/>
          <w:lang w:val="en-US"/>
        </w:rPr>
        <w:footnoteRef/>
      </w:r>
      <w:r w:rsidR="00F425C4" w:rsidRPr="00857763">
        <w:rPr>
          <w:lang w:val="en-US"/>
        </w:rPr>
        <w:tab/>
      </w:r>
      <w:r w:rsidR="00F425C4">
        <w:rPr>
          <w:lang w:val="en-US"/>
        </w:rPr>
        <w:t>Opinion of 29 April 2015 (not yet published in the Official Journal).</w:t>
      </w:r>
    </w:p>
  </w:footnote>
  <w:footnote w:id="2">
    <w:p w:rsidR="00EC210D" w:rsidRPr="000B1054" w:rsidRDefault="00EC210D" w:rsidP="00277929">
      <w:pPr>
        <w:pStyle w:val="FootnoteText"/>
      </w:pPr>
      <w:r w:rsidRPr="000B1054">
        <w:rPr>
          <w:rStyle w:val="FootnoteReference"/>
        </w:rPr>
        <w:footnoteRef/>
      </w:r>
      <w:r w:rsidRPr="000B1054">
        <w:tab/>
      </w:r>
      <w:r w:rsidRPr="000B1054">
        <w:rPr>
          <w:noProof/>
          <w:lang w:val="en-US"/>
        </w:rPr>
        <w:t>Council Regulation (EC) No 659/1999 of 22 March 1999 laying down detailed rules for the application of Article 108 of the Treaty on the Functioning of the European Union</w:t>
      </w:r>
      <w:r w:rsidRPr="000B1054">
        <w:t xml:space="preserve"> </w:t>
      </w:r>
      <w:r w:rsidR="00940E9B">
        <w:br/>
      </w:r>
      <w:r w:rsidRPr="000B1054">
        <w:t>(OJ L 83, 27.3.1999, p. 1).</w:t>
      </w:r>
    </w:p>
  </w:footnote>
  <w:footnote w:id="3">
    <w:p w:rsidR="00EC210D" w:rsidRPr="000B1054" w:rsidRDefault="00EC210D" w:rsidP="00277929">
      <w:pPr>
        <w:pStyle w:val="FootnoteText"/>
      </w:pPr>
      <w:r w:rsidRPr="000B1054">
        <w:rPr>
          <w:rStyle w:val="FootnoteReference"/>
        </w:rPr>
        <w:footnoteRef/>
      </w:r>
      <w:r w:rsidRPr="000B1054">
        <w:rPr>
          <w:lang w:val="en-US"/>
        </w:rPr>
        <w:tab/>
        <w:t>See Annex I.</w:t>
      </w:r>
    </w:p>
  </w:footnote>
  <w:footnote w:id="4">
    <w:p w:rsidR="00EC210D" w:rsidRPr="00CC763F" w:rsidRDefault="00EC210D" w:rsidP="00940E9B">
      <w:pPr>
        <w:pStyle w:val="FootnoteText"/>
      </w:pPr>
      <w:r w:rsidRPr="000B1054">
        <w:rPr>
          <w:rStyle w:val="FootnoteReference"/>
        </w:rPr>
        <w:footnoteRef/>
      </w:r>
      <w:r w:rsidRPr="000B1054">
        <w:tab/>
        <w:t xml:space="preserve">Council Regulation (EU) No </w:t>
      </w:r>
      <w:r w:rsidR="00940E9B">
        <w:t>…/…</w:t>
      </w:r>
      <w:r w:rsidRPr="000B1054">
        <w:t xml:space="preserve"> of … on the application of Articles 107 and 108 of the Treaty on the Functioning of the European Union to certain categories of horizontal </w:t>
      </w:r>
      <w:r>
        <w:t>State</w:t>
      </w:r>
      <w:r w:rsidRPr="000B1054">
        <w:t xml:space="preserve"> aid (OJ L […], […]</w:t>
      </w:r>
      <w:r>
        <w:t>, p. </w:t>
      </w:r>
      <w:r w:rsidRPr="000B1054">
        <w:t>[…]).</w:t>
      </w:r>
    </w:p>
  </w:footnote>
  <w:footnote w:id="5">
    <w:p w:rsidR="00940E9B" w:rsidRPr="00940E9B" w:rsidRDefault="00940E9B">
      <w:pPr>
        <w:pStyle w:val="FootnoteText"/>
        <w:rPr>
          <w:lang w:val="fr-BE"/>
        </w:rPr>
      </w:pPr>
      <w:r>
        <w:rPr>
          <w:rStyle w:val="FootnoteReference"/>
        </w:rPr>
        <w:t>*</w:t>
      </w:r>
      <w:r>
        <w:tab/>
        <w:t>OJ: please insert OJ-number of doc 8282/15 in the text, and number, date and OJ-reference of that document in the footnote.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59" w:rsidRPr="003F1F59" w:rsidRDefault="003F1F59" w:rsidP="003F1F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59" w:rsidRPr="003F1F59" w:rsidRDefault="003F1F59" w:rsidP="003F1F59">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59" w:rsidRPr="003F1F59" w:rsidRDefault="003F1F59" w:rsidP="003F1F59">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0D" w:rsidRPr="003F1F59" w:rsidRDefault="00EC210D" w:rsidP="003F1F5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59" w:rsidRPr="003F1F59" w:rsidRDefault="003F1F59" w:rsidP="003F1F5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0D" w:rsidRPr="003F1F59" w:rsidRDefault="00EC210D" w:rsidP="003F1F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50092A"/>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19E024B0"/>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80A6C2B4"/>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8102BD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6E2E9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8566E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0A4F160"/>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EFE85B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2">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3C78B8"/>
    <w:multiLevelType w:val="multilevel"/>
    <w:tmpl w:val="2ED4F4D0"/>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4">
    <w:nsid w:val="22E44180"/>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CB72C6E"/>
    <w:multiLevelType w:val="singleLevel"/>
    <w:tmpl w:val="10ACD464"/>
    <w:lvl w:ilvl="0">
      <w:start w:val="1"/>
      <w:numFmt w:val="bullet"/>
      <w:lvlRestart w:val="0"/>
      <w:lvlText w:val=""/>
      <w:lvlJc w:val="left"/>
      <w:pPr>
        <w:tabs>
          <w:tab w:val="num" w:pos="2551"/>
        </w:tabs>
        <w:ind w:left="2551" w:hanging="567"/>
      </w:pPr>
      <w:rPr>
        <w:rFonts w:ascii="Symbol" w:hAnsi="Symbol" w:hint="default"/>
      </w:rPr>
    </w:lvl>
  </w:abstractNum>
  <w:abstractNum w:abstractNumId="16">
    <w:nsid w:val="2CE9221F"/>
    <w:multiLevelType w:val="singleLevel"/>
    <w:tmpl w:val="9B4AFB48"/>
    <w:lvl w:ilvl="0">
      <w:start w:val="1"/>
      <w:numFmt w:val="bullet"/>
      <w:lvlRestart w:val="0"/>
      <w:lvlText w:val="–"/>
      <w:lvlJc w:val="left"/>
      <w:pPr>
        <w:tabs>
          <w:tab w:val="num" w:pos="2551"/>
        </w:tabs>
        <w:ind w:left="2551" w:hanging="567"/>
      </w:pPr>
    </w:lvl>
  </w:abstractNum>
  <w:abstractNum w:abstractNumId="17">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2713452"/>
    <w:multiLevelType w:val="singleLevel"/>
    <w:tmpl w:val="3B8CC7EA"/>
    <w:lvl w:ilvl="0">
      <w:start w:val="1"/>
      <w:numFmt w:val="bullet"/>
      <w:lvlRestart w:val="0"/>
      <w:lvlText w:val="–"/>
      <w:lvlJc w:val="left"/>
      <w:pPr>
        <w:tabs>
          <w:tab w:val="num" w:pos="1417"/>
        </w:tabs>
        <w:ind w:left="1417" w:hanging="567"/>
      </w:pPr>
    </w:lvl>
  </w:abstractNum>
  <w:abstractNum w:abstractNumId="19">
    <w:nsid w:val="42FC0772"/>
    <w:multiLevelType w:val="singleLevel"/>
    <w:tmpl w:val="4128FCF8"/>
    <w:lvl w:ilvl="0">
      <w:start w:val="1"/>
      <w:numFmt w:val="bullet"/>
      <w:lvlRestart w:val="0"/>
      <w:lvlText w:val="–"/>
      <w:lvlJc w:val="left"/>
      <w:pPr>
        <w:tabs>
          <w:tab w:val="num" w:pos="3118"/>
        </w:tabs>
        <w:ind w:left="3118" w:hanging="567"/>
      </w:pPr>
    </w:lvl>
  </w:abstractNum>
  <w:abstractNum w:abstractNumId="20">
    <w:nsid w:val="4552127F"/>
    <w:multiLevelType w:val="singleLevel"/>
    <w:tmpl w:val="057A5296"/>
    <w:lvl w:ilvl="0">
      <w:start w:val="1"/>
      <w:numFmt w:val="bullet"/>
      <w:lvlRestart w:val="0"/>
      <w:lvlText w:val=""/>
      <w:lvlJc w:val="left"/>
      <w:pPr>
        <w:tabs>
          <w:tab w:val="num" w:pos="850"/>
        </w:tabs>
        <w:ind w:left="850" w:hanging="850"/>
      </w:pPr>
      <w:rPr>
        <w:rFonts w:ascii="Symbol" w:hAnsi="Symbol" w:hint="default"/>
      </w:rPr>
    </w:lvl>
  </w:abstractNum>
  <w:abstractNum w:abstractNumId="21">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2">
    <w:nsid w:val="4DAA3654"/>
    <w:multiLevelType w:val="multilevel"/>
    <w:tmpl w:val="D4A2DE5A"/>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24">
    <w:nsid w:val="556E1D63"/>
    <w:multiLevelType w:val="singleLevel"/>
    <w:tmpl w:val="493AAFF0"/>
    <w:lvl w:ilvl="0">
      <w:start w:val="1"/>
      <w:numFmt w:val="bullet"/>
      <w:lvlRestart w:val="0"/>
      <w:lvlText w:val=""/>
      <w:lvlJc w:val="left"/>
      <w:pPr>
        <w:tabs>
          <w:tab w:val="num" w:pos="3118"/>
        </w:tabs>
        <w:ind w:left="3118" w:hanging="567"/>
      </w:pPr>
      <w:rPr>
        <w:rFonts w:ascii="Symbol" w:hAnsi="Symbol" w:hint="default"/>
      </w:rPr>
    </w:lvl>
  </w:abstractNum>
  <w:abstractNum w:abstractNumId="25">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26">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B395AAA"/>
    <w:multiLevelType w:val="singleLevel"/>
    <w:tmpl w:val="96D02E8A"/>
    <w:lvl w:ilvl="0">
      <w:start w:val="1"/>
      <w:numFmt w:val="bullet"/>
      <w:lvlRestart w:val="0"/>
      <w:lvlText w:val=""/>
      <w:lvlJc w:val="left"/>
      <w:pPr>
        <w:tabs>
          <w:tab w:val="num" w:pos="1417"/>
        </w:tabs>
        <w:ind w:left="1417" w:hanging="567"/>
      </w:pPr>
      <w:rPr>
        <w:rFonts w:ascii="Symbol" w:hAnsi="Symbol" w:hint="default"/>
      </w:rPr>
    </w:lvl>
  </w:abstractNum>
  <w:abstractNum w:abstractNumId="28">
    <w:nsid w:val="5C056EE5"/>
    <w:multiLevelType w:val="singleLevel"/>
    <w:tmpl w:val="3378D27C"/>
    <w:lvl w:ilvl="0">
      <w:start w:val="1"/>
      <w:numFmt w:val="bullet"/>
      <w:lvlRestart w:val="0"/>
      <w:lvlText w:val=""/>
      <w:lvlJc w:val="left"/>
      <w:pPr>
        <w:tabs>
          <w:tab w:val="num" w:pos="1984"/>
        </w:tabs>
        <w:ind w:left="1984" w:hanging="567"/>
      </w:pPr>
      <w:rPr>
        <w:rFonts w:ascii="Symbol" w:hAnsi="Symbol" w:hint="default"/>
      </w:rPr>
    </w:lvl>
  </w:abstractNum>
  <w:abstractNum w:abstractNumId="29">
    <w:nsid w:val="5CA31A15"/>
    <w:multiLevelType w:val="singleLevel"/>
    <w:tmpl w:val="CB981644"/>
    <w:lvl w:ilvl="0">
      <w:start w:val="1"/>
      <w:numFmt w:val="bullet"/>
      <w:lvlRestart w:val="0"/>
      <w:lvlText w:val="–"/>
      <w:lvlJc w:val="left"/>
      <w:pPr>
        <w:tabs>
          <w:tab w:val="num" w:pos="850"/>
        </w:tabs>
        <w:ind w:left="850" w:hanging="850"/>
      </w:pPr>
    </w:lvl>
  </w:abstractNum>
  <w:abstractNum w:abstractNumId="30">
    <w:nsid w:val="64A12FA4"/>
    <w:multiLevelType w:val="multilevel"/>
    <w:tmpl w:val="428ECF3E"/>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7B856F6"/>
    <w:multiLevelType w:val="singleLevel"/>
    <w:tmpl w:val="0AB28E9C"/>
    <w:lvl w:ilvl="0">
      <w:start w:val="1"/>
      <w:numFmt w:val="bullet"/>
      <w:lvlRestart w:val="0"/>
      <w:lvlText w:val="–"/>
      <w:lvlJc w:val="left"/>
      <w:pPr>
        <w:tabs>
          <w:tab w:val="num" w:pos="1984"/>
        </w:tabs>
        <w:ind w:left="1984" w:hanging="567"/>
      </w:pPr>
    </w:lvl>
  </w:abstractNum>
  <w:abstractNum w:abstractNumId="32">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34">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36">
    <w:nsid w:val="7CBE4812"/>
    <w:multiLevelType w:val="singleLevel"/>
    <w:tmpl w:val="23C821E4"/>
    <w:lvl w:ilvl="0">
      <w:start w:val="1"/>
      <w:numFmt w:val="decimal"/>
      <w:lvlRestart w:val="0"/>
      <w:lvlText w:val="(%1)"/>
      <w:lvlJc w:val="left"/>
      <w:pPr>
        <w:tabs>
          <w:tab w:val="num" w:pos="709"/>
        </w:tabs>
        <w:ind w:left="709" w:hanging="709"/>
      </w:pPr>
    </w:lvl>
  </w:abstractNum>
  <w:abstractNum w:abstractNumId="37">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8">
    <w:nsid w:val="7E474D4E"/>
    <w:multiLevelType w:val="singleLevel"/>
    <w:tmpl w:val="1A6608A0"/>
    <w:name w:val="List Bullet 2"/>
    <w:lvl w:ilvl="0">
      <w:start w:val="1"/>
      <w:numFmt w:val="decimal"/>
      <w:lvlRestart w:val="0"/>
      <w:lvlText w:val="(%1)"/>
      <w:lvlJc w:val="left"/>
      <w:pPr>
        <w:tabs>
          <w:tab w:val="num" w:pos="709"/>
        </w:tabs>
        <w:ind w:left="709" w:hanging="709"/>
      </w:pPr>
    </w:lvl>
  </w:abstractNum>
  <w:num w:numId="1">
    <w:abstractNumId w:val="11"/>
  </w:num>
  <w:num w:numId="2">
    <w:abstractNumId w:val="21"/>
  </w:num>
  <w:num w:numId="3">
    <w:abstractNumId w:val="25"/>
  </w:num>
  <w:num w:numId="4">
    <w:abstractNumId w:val="23"/>
  </w:num>
  <w:num w:numId="5">
    <w:abstractNumId w:val="35"/>
  </w:num>
  <w:num w:numId="6">
    <w:abstractNumId w:val="12"/>
  </w:num>
  <w:num w:numId="7">
    <w:abstractNumId w:val="8"/>
  </w:num>
  <w:num w:numId="8">
    <w:abstractNumId w:val="37"/>
  </w:num>
  <w:num w:numId="9">
    <w:abstractNumId w:val="17"/>
  </w:num>
  <w:num w:numId="10">
    <w:abstractNumId w:val="10"/>
  </w:num>
  <w:num w:numId="11">
    <w:abstractNumId w:val="9"/>
  </w:num>
  <w:num w:numId="12">
    <w:abstractNumId w:val="34"/>
  </w:num>
  <w:num w:numId="13">
    <w:abstractNumId w:val="32"/>
  </w:num>
  <w:num w:numId="14">
    <w:abstractNumId w:val="33"/>
  </w:num>
  <w:num w:numId="15">
    <w:abstractNumId w:val="38"/>
  </w:num>
  <w:num w:numId="16">
    <w:abstractNumId w:val="7"/>
  </w:num>
  <w:num w:numId="17">
    <w:abstractNumId w:val="5"/>
  </w:num>
  <w:num w:numId="18">
    <w:abstractNumId w:val="4"/>
  </w:num>
  <w:num w:numId="19">
    <w:abstractNumId w:val="3"/>
  </w:num>
  <w:num w:numId="20">
    <w:abstractNumId w:val="6"/>
  </w:num>
  <w:num w:numId="21">
    <w:abstractNumId w:val="2"/>
  </w:num>
  <w:num w:numId="22">
    <w:abstractNumId w:val="1"/>
  </w:num>
  <w:num w:numId="23">
    <w:abstractNumId w:val="0"/>
  </w:num>
  <w:num w:numId="24">
    <w:abstractNumId w:val="36"/>
    <w:lvlOverride w:ilvl="0">
      <w:startOverride w:val="1"/>
    </w:lvlOverride>
  </w:num>
  <w:num w:numId="25">
    <w:abstractNumId w:val="29"/>
  </w:num>
  <w:num w:numId="26">
    <w:abstractNumId w:val="18"/>
  </w:num>
  <w:num w:numId="27">
    <w:abstractNumId w:val="31"/>
  </w:num>
  <w:num w:numId="28">
    <w:abstractNumId w:val="16"/>
  </w:num>
  <w:num w:numId="29">
    <w:abstractNumId w:val="19"/>
  </w:num>
  <w:num w:numId="30">
    <w:abstractNumId w:val="14"/>
  </w:num>
  <w:num w:numId="31">
    <w:abstractNumId w:val="30"/>
  </w:num>
  <w:num w:numId="32">
    <w:abstractNumId w:val="13"/>
  </w:num>
  <w:num w:numId="33">
    <w:abstractNumId w:val="20"/>
  </w:num>
  <w:num w:numId="34">
    <w:abstractNumId w:val="27"/>
  </w:num>
  <w:num w:numId="35">
    <w:abstractNumId w:val="28"/>
  </w:num>
  <w:num w:numId="36">
    <w:abstractNumId w:val="15"/>
  </w:num>
  <w:num w:numId="37">
    <w:abstractNumId w:val="24"/>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numFmt w:val="chicago"/>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CR_TimeStamp" w:val="10:48:23"/>
    <w:docVar w:name="DocuWriteMetaData" w:val="&lt;metadataset docuwriteversion=&quot;3.5.3&quot; technicalblockguid=&quot;e717003d-56e3-4332-af54-35545310d7e1&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5-29&lt;/text&gt;_x000d__x000a_  &lt;/metadata&gt;_x000d__x000a_  &lt;metadata key=&quot;md_Prefix&quot;&gt;_x000d__x000a_    &lt;text&gt;&lt;/text&gt;_x000d__x000a_  &lt;/metadata&gt;_x000d__x000a_  &lt;metadata key=&quot;md_DocumentNumber&quot;&gt;_x000d__x000a_    &lt;text&gt;8284&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ODIF 58&lt;/text&gt;_x000d__x000a_      &lt;text&gt;ECO 53&lt;/text&gt;_x000d__x000a_      &lt;text&gt;INST 129&lt;/text&gt;_x000d__x000a_      &lt;text&gt;MI 262&lt;/text&gt;_x000d__x000a_      &lt;text&gt;PARLNAT 3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4/0246 (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COUNCIL REGULATION laying down detailed rules for the application of Article 108 of the Treaty on the Functioning of the European Union (codification)&quot;&gt;&amp;lt;FlowDocument FontFamily=&quot;Arial Unicode MS&quot; FontSize=&quot;12&quot; PageWidth=&quot;329&quot; PagePadding=&quot;5,0,5,0&quot; AllowDrop=&quot;False&quot; NumberSubstitution.CultureSource=&quot;User&quot; xmlns=&quot;http://schemas.microsoft.com/winfx/2006/xaml/presentation&quot;&amp;gt;&amp;lt;Paragraph Margin=&quot;0,8,0,8&quot; TextAlignment=&quot;Left&quot; FontFamily=&quot;Times New Roman&quot; FontSize=&quot;16&quot;&amp;gt;COUNCIL REGULATION laying down detailed rules for the application of Article 108 of the Treaty on the Functioning of the European Union (codification)&amp;lt;/Paragraph&amp;gt;&amp;lt;/FlowDocument&amp;gt;&lt;/xaml&gt;_x000d__x000a_  &lt;/metadata&gt;_x000d__x000a_  &lt;metadata key=&quot;md_SubjectFootnote&quot; /&gt;_x000d__x000a_  &lt;metadata key=&quot;md_DG&quot;&gt;_x000d__x000a_    &lt;text&gt;SJ DIR 4&lt;/text&gt;_x000d__x000a_  &lt;/metadata&gt;_x000d__x000a_  &lt;metadata key=&quot;md_Initials&quot;&gt;_x000d__x000a_    &lt;text&gt;CAS/DOS/ra&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286B48"/>
    <w:rsid w:val="000153AB"/>
    <w:rsid w:val="000A7B2D"/>
    <w:rsid w:val="000B14AC"/>
    <w:rsid w:val="000C6D19"/>
    <w:rsid w:val="000F065D"/>
    <w:rsid w:val="00141AEC"/>
    <w:rsid w:val="001D62F0"/>
    <w:rsid w:val="00224697"/>
    <w:rsid w:val="002259F6"/>
    <w:rsid w:val="00227CEF"/>
    <w:rsid w:val="00277929"/>
    <w:rsid w:val="00286B48"/>
    <w:rsid w:val="003041A7"/>
    <w:rsid w:val="0036128D"/>
    <w:rsid w:val="003A1B24"/>
    <w:rsid w:val="003F1F59"/>
    <w:rsid w:val="00463913"/>
    <w:rsid w:val="004F0630"/>
    <w:rsid w:val="005E7851"/>
    <w:rsid w:val="006019B7"/>
    <w:rsid w:val="00695110"/>
    <w:rsid w:val="006A511B"/>
    <w:rsid w:val="006F493E"/>
    <w:rsid w:val="006F6E7D"/>
    <w:rsid w:val="00710B4D"/>
    <w:rsid w:val="007466B2"/>
    <w:rsid w:val="00811704"/>
    <w:rsid w:val="00827ED1"/>
    <w:rsid w:val="00925F25"/>
    <w:rsid w:val="00940E9B"/>
    <w:rsid w:val="00991791"/>
    <w:rsid w:val="009A6D90"/>
    <w:rsid w:val="009B4803"/>
    <w:rsid w:val="009C3BCA"/>
    <w:rsid w:val="00A306DC"/>
    <w:rsid w:val="00B25505"/>
    <w:rsid w:val="00B957D5"/>
    <w:rsid w:val="00BD5E59"/>
    <w:rsid w:val="00BE2E06"/>
    <w:rsid w:val="00C1754A"/>
    <w:rsid w:val="00C41061"/>
    <w:rsid w:val="00C454CE"/>
    <w:rsid w:val="00C510AE"/>
    <w:rsid w:val="00CA2FA2"/>
    <w:rsid w:val="00CB08DD"/>
    <w:rsid w:val="00CC2376"/>
    <w:rsid w:val="00CD73C4"/>
    <w:rsid w:val="00CE1BE9"/>
    <w:rsid w:val="00D42283"/>
    <w:rsid w:val="00D47313"/>
    <w:rsid w:val="00D91432"/>
    <w:rsid w:val="00DF16FD"/>
    <w:rsid w:val="00E26072"/>
    <w:rsid w:val="00E95347"/>
    <w:rsid w:val="00EC210D"/>
    <w:rsid w:val="00EC4E58"/>
    <w:rsid w:val="00F05B80"/>
    <w:rsid w:val="00F425C4"/>
    <w:rsid w:val="00FD5D7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link w:val="Heading1Char"/>
    <w:uiPriority w:val="9"/>
    <w:qFormat/>
    <w:rsid w:val="00224697"/>
    <w:pPr>
      <w:keepNext/>
      <w:numPr>
        <w:numId w:val="7"/>
      </w:numPr>
      <w:spacing w:before="360"/>
      <w:outlineLvl w:val="0"/>
    </w:pPr>
    <w:rPr>
      <w:b/>
      <w:bCs/>
      <w:smallCaps/>
      <w:szCs w:val="32"/>
    </w:rPr>
  </w:style>
  <w:style w:type="paragraph" w:styleId="Heading2">
    <w:name w:val="heading 2"/>
    <w:basedOn w:val="Normal"/>
    <w:next w:val="Text1"/>
    <w:link w:val="Heading2Char"/>
    <w:uiPriority w:val="9"/>
    <w:qFormat/>
    <w:rsid w:val="00224697"/>
    <w:pPr>
      <w:keepNext/>
      <w:numPr>
        <w:ilvl w:val="1"/>
        <w:numId w:val="7"/>
      </w:numPr>
      <w:outlineLvl w:val="1"/>
    </w:pPr>
    <w:rPr>
      <w:b/>
      <w:bCs/>
      <w:iCs/>
      <w:szCs w:val="28"/>
    </w:rPr>
  </w:style>
  <w:style w:type="paragraph" w:styleId="Heading3">
    <w:name w:val="heading 3"/>
    <w:basedOn w:val="Normal"/>
    <w:next w:val="Text1"/>
    <w:link w:val="Heading3Char"/>
    <w:uiPriority w:val="9"/>
    <w:qFormat/>
    <w:rsid w:val="00224697"/>
    <w:pPr>
      <w:keepNext/>
      <w:numPr>
        <w:ilvl w:val="2"/>
        <w:numId w:val="7"/>
      </w:numPr>
      <w:outlineLvl w:val="2"/>
    </w:pPr>
    <w:rPr>
      <w:bCs/>
      <w:i/>
      <w:szCs w:val="26"/>
    </w:rPr>
  </w:style>
  <w:style w:type="paragraph" w:styleId="Heading4">
    <w:name w:val="heading 4"/>
    <w:basedOn w:val="Normal"/>
    <w:next w:val="Text1"/>
    <w:link w:val="Heading4Char"/>
    <w:uiPriority w:val="9"/>
    <w:qFormat/>
    <w:rsid w:val="00224697"/>
    <w:pPr>
      <w:keepNext/>
      <w:numPr>
        <w:ilvl w:val="3"/>
        <w:numId w:val="7"/>
      </w:numPr>
      <w:outlineLvl w:val="3"/>
    </w:pPr>
    <w:rPr>
      <w:bCs/>
      <w:szCs w:val="28"/>
    </w:rPr>
  </w:style>
  <w:style w:type="paragraph" w:styleId="Heading5">
    <w:name w:val="heading 5"/>
    <w:basedOn w:val="Normal"/>
    <w:next w:val="Normal"/>
    <w:link w:val="Heading5Char"/>
    <w:uiPriority w:val="99"/>
    <w:qFormat/>
    <w:rsid w:val="00277929"/>
    <w:pPr>
      <w:autoSpaceDE w:val="0"/>
      <w:autoSpaceDN w:val="0"/>
      <w:spacing w:before="240" w:after="60" w:line="240" w:lineRule="auto"/>
      <w:jc w:val="both"/>
      <w:outlineLvl w:val="4"/>
    </w:pPr>
    <w:rPr>
      <w:rFonts w:ascii="Arial" w:hAnsi="Arial" w:cs="Arial"/>
      <w:sz w:val="22"/>
      <w:szCs w:val="22"/>
      <w:lang w:val="fr-FR" w:eastAsia="en-GB"/>
    </w:rPr>
  </w:style>
  <w:style w:type="paragraph" w:styleId="Heading6">
    <w:name w:val="heading 6"/>
    <w:basedOn w:val="Normal"/>
    <w:next w:val="Normal"/>
    <w:link w:val="Heading6Char"/>
    <w:uiPriority w:val="99"/>
    <w:qFormat/>
    <w:rsid w:val="00277929"/>
    <w:pPr>
      <w:autoSpaceDE w:val="0"/>
      <w:autoSpaceDN w:val="0"/>
      <w:spacing w:before="240" w:after="60" w:line="240" w:lineRule="auto"/>
      <w:jc w:val="both"/>
      <w:outlineLvl w:val="5"/>
    </w:pPr>
    <w:rPr>
      <w:rFonts w:ascii="Arial" w:hAnsi="Arial" w:cs="Arial"/>
      <w:i/>
      <w:iCs/>
      <w:sz w:val="22"/>
      <w:szCs w:val="22"/>
      <w:lang w:val="fr-FR" w:eastAsia="en-GB"/>
    </w:rPr>
  </w:style>
  <w:style w:type="paragraph" w:styleId="Heading7">
    <w:name w:val="heading 7"/>
    <w:basedOn w:val="Normal"/>
    <w:next w:val="Normal"/>
    <w:link w:val="Heading7Char"/>
    <w:uiPriority w:val="99"/>
    <w:qFormat/>
    <w:rsid w:val="00277929"/>
    <w:pPr>
      <w:autoSpaceDE w:val="0"/>
      <w:autoSpaceDN w:val="0"/>
      <w:spacing w:before="240" w:after="60" w:line="240" w:lineRule="auto"/>
      <w:jc w:val="both"/>
      <w:outlineLvl w:val="6"/>
    </w:pPr>
    <w:rPr>
      <w:rFonts w:ascii="Arial" w:hAnsi="Arial" w:cs="Arial"/>
      <w:sz w:val="20"/>
      <w:szCs w:val="22"/>
      <w:lang w:val="fr-FR" w:eastAsia="en-GB"/>
    </w:rPr>
  </w:style>
  <w:style w:type="paragraph" w:styleId="Heading8">
    <w:name w:val="heading 8"/>
    <w:basedOn w:val="Normal"/>
    <w:next w:val="Normal"/>
    <w:link w:val="Heading8Char"/>
    <w:uiPriority w:val="99"/>
    <w:qFormat/>
    <w:rsid w:val="00277929"/>
    <w:pPr>
      <w:autoSpaceDE w:val="0"/>
      <w:autoSpaceDN w:val="0"/>
      <w:spacing w:before="240" w:after="60" w:line="240" w:lineRule="auto"/>
      <w:jc w:val="both"/>
      <w:outlineLvl w:val="7"/>
    </w:pPr>
    <w:rPr>
      <w:rFonts w:ascii="Arial" w:hAnsi="Arial" w:cs="Arial"/>
      <w:i/>
      <w:iCs/>
      <w:sz w:val="20"/>
      <w:szCs w:val="22"/>
      <w:lang w:val="fr-FR" w:eastAsia="en-GB"/>
    </w:rPr>
  </w:style>
  <w:style w:type="paragraph" w:styleId="Heading9">
    <w:name w:val="heading 9"/>
    <w:basedOn w:val="Normal"/>
    <w:next w:val="Normal"/>
    <w:link w:val="Heading9Char"/>
    <w:uiPriority w:val="99"/>
    <w:qFormat/>
    <w:rsid w:val="00277929"/>
    <w:pPr>
      <w:autoSpaceDE w:val="0"/>
      <w:autoSpaceDN w:val="0"/>
      <w:spacing w:before="240" w:after="60" w:line="240" w:lineRule="auto"/>
      <w:jc w:val="both"/>
      <w:outlineLvl w:val="8"/>
    </w:pPr>
    <w:rPr>
      <w:rFonts w:ascii="Arial" w:hAnsi="Arial" w:cs="Arial"/>
      <w:i/>
      <w:iCs/>
      <w:sz w:val="18"/>
      <w:szCs w:val="18"/>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4697"/>
    <w:pPr>
      <w:tabs>
        <w:tab w:val="right" w:pos="9638"/>
      </w:tabs>
    </w:pPr>
  </w:style>
  <w:style w:type="paragraph" w:styleId="Footer">
    <w:name w:val="footer"/>
    <w:basedOn w:val="Normal"/>
    <w:link w:val="FooterChar"/>
    <w:uiPriority w:val="99"/>
    <w:rsid w:val="00224697"/>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224697"/>
    <w:pPr>
      <w:spacing w:before="0" w:after="0" w:line="240" w:lineRule="auto"/>
      <w:ind w:left="720" w:hanging="720"/>
    </w:pPr>
    <w:rPr>
      <w:szCs w:val="20"/>
    </w:rPr>
  </w:style>
  <w:style w:type="paragraph" w:styleId="TOC1">
    <w:name w:val="toc 1"/>
    <w:basedOn w:val="Normal"/>
    <w:next w:val="Normal"/>
    <w:uiPriority w:val="39"/>
    <w:semiHidden/>
    <w:rsid w:val="00224697"/>
    <w:pPr>
      <w:tabs>
        <w:tab w:val="right" w:leader="dot" w:pos="9071"/>
      </w:tabs>
      <w:spacing w:before="60"/>
      <w:ind w:left="850" w:hanging="850"/>
    </w:pPr>
  </w:style>
  <w:style w:type="paragraph" w:styleId="TOC2">
    <w:name w:val="toc 2"/>
    <w:basedOn w:val="Normal"/>
    <w:next w:val="Normal"/>
    <w:uiPriority w:val="39"/>
    <w:semiHidden/>
    <w:rsid w:val="00224697"/>
    <w:pPr>
      <w:tabs>
        <w:tab w:val="right" w:leader="dot" w:pos="9071"/>
      </w:tabs>
      <w:spacing w:before="60"/>
      <w:ind w:left="850" w:hanging="850"/>
    </w:pPr>
  </w:style>
  <w:style w:type="paragraph" w:styleId="TOC3">
    <w:name w:val="toc 3"/>
    <w:basedOn w:val="Normal"/>
    <w:next w:val="Normal"/>
    <w:uiPriority w:val="39"/>
    <w:semiHidden/>
    <w:rsid w:val="00224697"/>
    <w:pPr>
      <w:tabs>
        <w:tab w:val="right" w:leader="dot" w:pos="9071"/>
      </w:tabs>
      <w:spacing w:before="60"/>
      <w:ind w:left="850" w:hanging="850"/>
    </w:pPr>
  </w:style>
  <w:style w:type="paragraph" w:styleId="TOC4">
    <w:name w:val="toc 4"/>
    <w:basedOn w:val="Normal"/>
    <w:next w:val="Normal"/>
    <w:uiPriority w:val="39"/>
    <w:semiHidden/>
    <w:rsid w:val="00224697"/>
    <w:pPr>
      <w:tabs>
        <w:tab w:val="right" w:leader="dot" w:pos="9071"/>
      </w:tabs>
      <w:spacing w:before="60"/>
      <w:ind w:left="850" w:hanging="850"/>
    </w:pPr>
  </w:style>
  <w:style w:type="paragraph" w:styleId="TOC5">
    <w:name w:val="toc 5"/>
    <w:basedOn w:val="Normal"/>
    <w:next w:val="Normal"/>
    <w:uiPriority w:val="39"/>
    <w:semiHidden/>
    <w:rsid w:val="00224697"/>
    <w:pPr>
      <w:tabs>
        <w:tab w:val="right" w:leader="dot" w:pos="9071"/>
      </w:tabs>
      <w:spacing w:before="300"/>
    </w:pPr>
  </w:style>
  <w:style w:type="paragraph" w:styleId="TOC6">
    <w:name w:val="toc 6"/>
    <w:basedOn w:val="Normal"/>
    <w:next w:val="Normal"/>
    <w:uiPriority w:val="39"/>
    <w:semiHidden/>
    <w:rsid w:val="00224697"/>
    <w:pPr>
      <w:tabs>
        <w:tab w:val="right" w:leader="dot" w:pos="9071"/>
      </w:tabs>
      <w:spacing w:before="240"/>
    </w:pPr>
  </w:style>
  <w:style w:type="paragraph" w:styleId="TOC7">
    <w:name w:val="toc 7"/>
    <w:basedOn w:val="Normal"/>
    <w:next w:val="Normal"/>
    <w:uiPriority w:val="39"/>
    <w:semiHidden/>
    <w:rsid w:val="00224697"/>
    <w:pPr>
      <w:tabs>
        <w:tab w:val="right" w:leader="dot" w:pos="9071"/>
      </w:tabs>
      <w:spacing w:before="180"/>
    </w:pPr>
  </w:style>
  <w:style w:type="paragraph" w:styleId="TOC8">
    <w:name w:val="toc 8"/>
    <w:basedOn w:val="Normal"/>
    <w:next w:val="Normal"/>
    <w:uiPriority w:val="39"/>
    <w:semiHidden/>
    <w:rsid w:val="00224697"/>
    <w:pPr>
      <w:tabs>
        <w:tab w:val="right" w:leader="dot" w:pos="9071"/>
      </w:tabs>
    </w:pPr>
  </w:style>
  <w:style w:type="paragraph" w:styleId="TOC9">
    <w:name w:val="toc 9"/>
    <w:basedOn w:val="Normal"/>
    <w:next w:val="Normal"/>
    <w:uiPriority w:val="39"/>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rsid w:val="00224697"/>
    <w:rPr>
      <w:b/>
      <w:shd w:val="clear" w:color="auto" w:fill="auto"/>
      <w:vertAlign w:val="superscript"/>
    </w:rPr>
  </w:style>
  <w:style w:type="paragraph" w:customStyle="1" w:styleId="HeaderCouncil">
    <w:name w:val="Header Council"/>
    <w:basedOn w:val="Normal"/>
    <w:link w:val="HeaderCouncilChar"/>
    <w:rsid w:val="00224697"/>
    <w:pPr>
      <w:spacing w:before="0" w:after="0" w:line="240" w:lineRule="auto"/>
    </w:pPr>
    <w:rPr>
      <w:sz w:val="2"/>
    </w:rPr>
  </w:style>
  <w:style w:type="paragraph" w:customStyle="1" w:styleId="FooterCouncil">
    <w:name w:val="Footer Council"/>
    <w:basedOn w:val="Normal"/>
    <w:link w:val="FooterCouncilChar"/>
    <w:rsid w:val="00224697"/>
    <w:pPr>
      <w:spacing w:before="0" w:after="0" w:line="240" w:lineRule="auto"/>
    </w:pPr>
    <w:rPr>
      <w:sz w:val="2"/>
    </w:rPr>
  </w:style>
  <w:style w:type="paragraph" w:customStyle="1" w:styleId="TechnicalBlock">
    <w:name w:val="Technical Block"/>
    <w:basedOn w:val="Normal"/>
    <w:next w:val="Normal"/>
    <w:link w:val="TechnicalBlockChar"/>
    <w:rsid w:val="00F05B80"/>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rsid w:val="00224697"/>
    <w:pPr>
      <w:numPr>
        <w:numId w:val="6"/>
      </w:numPr>
      <w:outlineLvl w:val="0"/>
    </w:pPr>
  </w:style>
  <w:style w:type="paragraph" w:customStyle="1" w:styleId="NumPar2">
    <w:name w:val="NumPar 2"/>
    <w:basedOn w:val="Normal"/>
    <w:next w:val="Text1"/>
    <w:rsid w:val="00224697"/>
    <w:pPr>
      <w:numPr>
        <w:ilvl w:val="1"/>
        <w:numId w:val="6"/>
      </w:numPr>
      <w:outlineLvl w:val="1"/>
    </w:pPr>
  </w:style>
  <w:style w:type="paragraph" w:customStyle="1" w:styleId="NumPar3">
    <w:name w:val="NumPar 3"/>
    <w:basedOn w:val="Normal"/>
    <w:next w:val="Text1"/>
    <w:rsid w:val="00224697"/>
    <w:pPr>
      <w:numPr>
        <w:ilvl w:val="2"/>
        <w:numId w:val="6"/>
      </w:numPr>
      <w:outlineLvl w:val="2"/>
    </w:pPr>
  </w:style>
  <w:style w:type="paragraph" w:customStyle="1" w:styleId="NumPar4">
    <w:name w:val="NumPar 4"/>
    <w:basedOn w:val="Normal"/>
    <w:next w:val="Text1"/>
    <w:rsid w:val="00224697"/>
    <w:pPr>
      <w:numPr>
        <w:ilvl w:val="3"/>
        <w:numId w:val="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uiPriority w:val="39"/>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286B48"/>
    <w:pPr>
      <w:spacing w:before="0" w:after="600" w:line="240" w:lineRule="auto"/>
      <w:jc w:val="center"/>
    </w:pPr>
    <w:rPr>
      <w:b/>
      <w:caps/>
      <w:lang w:eastAsia="de-DE"/>
    </w:rPr>
  </w:style>
  <w:style w:type="paragraph" w:customStyle="1" w:styleId="Rfrenceinterne">
    <w:name w:val="Référence interne"/>
    <w:basedOn w:val="Normal"/>
    <w:next w:val="Normal"/>
    <w:rsid w:val="00286B48"/>
    <w:pPr>
      <w:spacing w:before="0" w:after="600" w:line="240" w:lineRule="auto"/>
      <w:jc w:val="center"/>
    </w:pPr>
    <w:rPr>
      <w:b/>
      <w:lang w:eastAsia="de-DE"/>
    </w:rPr>
  </w:style>
  <w:style w:type="paragraph" w:customStyle="1" w:styleId="HeaderCouncilLarge">
    <w:name w:val="Header Council Large"/>
    <w:basedOn w:val="Normal"/>
    <w:link w:val="HeaderCouncilLargeChar"/>
    <w:rsid w:val="00286B48"/>
    <w:pPr>
      <w:spacing w:before="0" w:after="440"/>
    </w:pPr>
    <w:rPr>
      <w:sz w:val="2"/>
    </w:rPr>
  </w:style>
  <w:style w:type="character" w:customStyle="1" w:styleId="LignefinalChar">
    <w:name w:val="Ligne final Char"/>
    <w:basedOn w:val="DefaultParagraphFont"/>
    <w:link w:val="Lignefinal"/>
    <w:rsid w:val="00286B48"/>
    <w:rPr>
      <w:b/>
      <w:sz w:val="24"/>
      <w:szCs w:val="24"/>
      <w:lang w:val="en-GB" w:eastAsia="en-US"/>
    </w:rPr>
  </w:style>
  <w:style w:type="character" w:customStyle="1" w:styleId="HeaderCouncilLargeChar">
    <w:name w:val="Header Council Large Char"/>
    <w:basedOn w:val="LignefinalChar"/>
    <w:link w:val="HeaderCouncilLarge"/>
    <w:rsid w:val="00286B48"/>
    <w:rPr>
      <w:b w:val="0"/>
      <w:sz w:val="2"/>
      <w:szCs w:val="24"/>
      <w:lang w:val="en-GB" w:eastAsia="en-US"/>
    </w:rPr>
  </w:style>
  <w:style w:type="paragraph" w:customStyle="1" w:styleId="FooterText">
    <w:name w:val="Footer Text"/>
    <w:basedOn w:val="Normal"/>
    <w:rsid w:val="00286B48"/>
    <w:pPr>
      <w:spacing w:before="0" w:after="0" w:line="240" w:lineRule="auto"/>
    </w:pPr>
  </w:style>
  <w:style w:type="character" w:customStyle="1" w:styleId="Heading5Char">
    <w:name w:val="Heading 5 Char"/>
    <w:basedOn w:val="DefaultParagraphFont"/>
    <w:link w:val="Heading5"/>
    <w:uiPriority w:val="99"/>
    <w:rsid w:val="00277929"/>
    <w:rPr>
      <w:rFonts w:ascii="Arial" w:hAnsi="Arial" w:cs="Arial"/>
      <w:sz w:val="22"/>
      <w:szCs w:val="22"/>
      <w:lang w:val="fr-FR" w:eastAsia="en-GB"/>
    </w:rPr>
  </w:style>
  <w:style w:type="character" w:customStyle="1" w:styleId="Heading6Char">
    <w:name w:val="Heading 6 Char"/>
    <w:basedOn w:val="DefaultParagraphFont"/>
    <w:link w:val="Heading6"/>
    <w:uiPriority w:val="99"/>
    <w:rsid w:val="00277929"/>
    <w:rPr>
      <w:rFonts w:ascii="Arial" w:hAnsi="Arial" w:cs="Arial"/>
      <w:i/>
      <w:iCs/>
      <w:sz w:val="22"/>
      <w:szCs w:val="22"/>
      <w:lang w:val="fr-FR" w:eastAsia="en-GB"/>
    </w:rPr>
  </w:style>
  <w:style w:type="character" w:customStyle="1" w:styleId="Heading7Char">
    <w:name w:val="Heading 7 Char"/>
    <w:basedOn w:val="DefaultParagraphFont"/>
    <w:link w:val="Heading7"/>
    <w:uiPriority w:val="99"/>
    <w:rsid w:val="00277929"/>
    <w:rPr>
      <w:rFonts w:ascii="Arial" w:hAnsi="Arial" w:cs="Arial"/>
      <w:szCs w:val="22"/>
      <w:lang w:val="fr-FR" w:eastAsia="en-GB"/>
    </w:rPr>
  </w:style>
  <w:style w:type="character" w:customStyle="1" w:styleId="Heading8Char">
    <w:name w:val="Heading 8 Char"/>
    <w:basedOn w:val="DefaultParagraphFont"/>
    <w:link w:val="Heading8"/>
    <w:uiPriority w:val="99"/>
    <w:rsid w:val="00277929"/>
    <w:rPr>
      <w:rFonts w:ascii="Arial" w:hAnsi="Arial" w:cs="Arial"/>
      <w:i/>
      <w:iCs/>
      <w:szCs w:val="22"/>
      <w:lang w:val="fr-FR" w:eastAsia="en-GB"/>
    </w:rPr>
  </w:style>
  <w:style w:type="character" w:customStyle="1" w:styleId="Heading9Char">
    <w:name w:val="Heading 9 Char"/>
    <w:basedOn w:val="DefaultParagraphFont"/>
    <w:link w:val="Heading9"/>
    <w:uiPriority w:val="99"/>
    <w:rsid w:val="00277929"/>
    <w:rPr>
      <w:rFonts w:ascii="Arial" w:hAnsi="Arial" w:cs="Arial"/>
      <w:i/>
      <w:iCs/>
      <w:sz w:val="18"/>
      <w:szCs w:val="18"/>
      <w:lang w:val="fr-FR" w:eastAsia="en-GB"/>
    </w:rPr>
  </w:style>
  <w:style w:type="paragraph" w:styleId="Caption">
    <w:name w:val="caption"/>
    <w:basedOn w:val="Normal"/>
    <w:next w:val="Normal"/>
    <w:uiPriority w:val="99"/>
    <w:qFormat/>
    <w:rsid w:val="00277929"/>
    <w:pPr>
      <w:autoSpaceDE w:val="0"/>
      <w:autoSpaceDN w:val="0"/>
      <w:spacing w:line="240" w:lineRule="auto"/>
      <w:jc w:val="both"/>
    </w:pPr>
    <w:rPr>
      <w:b/>
      <w:bCs/>
      <w:szCs w:val="22"/>
      <w:lang w:val="fr-FR" w:eastAsia="en-GB"/>
    </w:rPr>
  </w:style>
  <w:style w:type="character" w:styleId="CommentReference">
    <w:name w:val="annotation reference"/>
    <w:uiPriority w:val="99"/>
    <w:rsid w:val="00277929"/>
    <w:rPr>
      <w:rFonts w:cs="Times New Roman"/>
      <w:sz w:val="16"/>
      <w:szCs w:val="16"/>
    </w:rPr>
  </w:style>
  <w:style w:type="paragraph" w:styleId="CommentText">
    <w:name w:val="annotation text"/>
    <w:basedOn w:val="Normal"/>
    <w:link w:val="CommentTextChar"/>
    <w:uiPriority w:val="99"/>
    <w:rsid w:val="00277929"/>
    <w:pPr>
      <w:autoSpaceDE w:val="0"/>
      <w:autoSpaceDN w:val="0"/>
      <w:spacing w:line="240" w:lineRule="auto"/>
      <w:jc w:val="both"/>
    </w:pPr>
    <w:rPr>
      <w:sz w:val="20"/>
      <w:szCs w:val="22"/>
      <w:lang w:val="fr-FR" w:eastAsia="en-GB"/>
    </w:rPr>
  </w:style>
  <w:style w:type="character" w:customStyle="1" w:styleId="CommentTextChar">
    <w:name w:val="Comment Text Char"/>
    <w:basedOn w:val="DefaultParagraphFont"/>
    <w:link w:val="CommentText"/>
    <w:uiPriority w:val="99"/>
    <w:rsid w:val="00277929"/>
    <w:rPr>
      <w:szCs w:val="22"/>
      <w:lang w:val="fr-FR" w:eastAsia="en-GB"/>
    </w:rPr>
  </w:style>
  <w:style w:type="paragraph" w:customStyle="1" w:styleId="FichedimpactPMEtitre">
    <w:name w:val="Fiche d'impact PME titre"/>
    <w:basedOn w:val="Normal"/>
    <w:next w:val="Normal"/>
    <w:uiPriority w:val="99"/>
    <w:rsid w:val="00277929"/>
    <w:pPr>
      <w:autoSpaceDE w:val="0"/>
      <w:autoSpaceDN w:val="0"/>
      <w:spacing w:line="240" w:lineRule="auto"/>
      <w:jc w:val="center"/>
    </w:pPr>
    <w:rPr>
      <w:b/>
      <w:bCs/>
      <w:szCs w:val="22"/>
      <w:lang w:val="fr-FR" w:eastAsia="en-GB"/>
    </w:rPr>
  </w:style>
  <w:style w:type="paragraph" w:customStyle="1" w:styleId="Fichefinanciretextetable">
    <w:name w:val="Fiche financière texte (table)"/>
    <w:basedOn w:val="Normal"/>
    <w:uiPriority w:val="99"/>
    <w:rsid w:val="00277929"/>
    <w:pPr>
      <w:autoSpaceDE w:val="0"/>
      <w:autoSpaceDN w:val="0"/>
      <w:spacing w:before="0" w:after="0" w:line="240" w:lineRule="auto"/>
    </w:pPr>
    <w:rPr>
      <w:sz w:val="20"/>
      <w:szCs w:val="22"/>
      <w:lang w:val="fr-FR" w:eastAsia="en-GB"/>
    </w:rPr>
  </w:style>
  <w:style w:type="paragraph" w:customStyle="1" w:styleId="Fichefinanciretitreactetable">
    <w:name w:val="Fiche financière titre (acte table)"/>
    <w:basedOn w:val="Normal"/>
    <w:next w:val="Normal"/>
    <w:uiPriority w:val="99"/>
    <w:rsid w:val="00277929"/>
    <w:pPr>
      <w:autoSpaceDE w:val="0"/>
      <w:autoSpaceDN w:val="0"/>
      <w:spacing w:line="240" w:lineRule="auto"/>
      <w:jc w:val="center"/>
    </w:pPr>
    <w:rPr>
      <w:b/>
      <w:bCs/>
      <w:sz w:val="40"/>
      <w:szCs w:val="40"/>
      <w:lang w:val="fr-FR" w:eastAsia="en-GB"/>
    </w:rPr>
  </w:style>
  <w:style w:type="paragraph" w:customStyle="1" w:styleId="Fichefinanciretitretable">
    <w:name w:val="Fiche financière titre (table)"/>
    <w:basedOn w:val="Normal"/>
    <w:uiPriority w:val="99"/>
    <w:rsid w:val="00277929"/>
    <w:pPr>
      <w:autoSpaceDE w:val="0"/>
      <w:autoSpaceDN w:val="0"/>
      <w:spacing w:line="240" w:lineRule="auto"/>
      <w:jc w:val="center"/>
    </w:pPr>
    <w:rPr>
      <w:b/>
      <w:bCs/>
      <w:sz w:val="40"/>
      <w:szCs w:val="40"/>
      <w:lang w:val="fr-FR" w:eastAsia="en-GB"/>
    </w:rPr>
  </w:style>
  <w:style w:type="character" w:styleId="PageNumber">
    <w:name w:val="page number"/>
    <w:uiPriority w:val="99"/>
    <w:rsid w:val="00277929"/>
    <w:rPr>
      <w:rFonts w:cs="Times New Roman"/>
    </w:rPr>
  </w:style>
  <w:style w:type="paragraph" w:styleId="TOAHeading">
    <w:name w:val="toa heading"/>
    <w:basedOn w:val="Normal"/>
    <w:next w:val="Normal"/>
    <w:uiPriority w:val="99"/>
    <w:rsid w:val="00277929"/>
    <w:pPr>
      <w:autoSpaceDE w:val="0"/>
      <w:autoSpaceDN w:val="0"/>
      <w:spacing w:line="240" w:lineRule="auto"/>
      <w:jc w:val="both"/>
    </w:pPr>
    <w:rPr>
      <w:rFonts w:ascii="Arial" w:hAnsi="Arial" w:cs="Arial"/>
      <w:b/>
      <w:bCs/>
      <w:szCs w:val="22"/>
      <w:lang w:val="fr-FR" w:eastAsia="en-GB"/>
    </w:rPr>
  </w:style>
  <w:style w:type="character" w:customStyle="1" w:styleId="CRMarker">
    <w:name w:val="CR Marker"/>
    <w:uiPriority w:val="99"/>
    <w:rsid w:val="00277929"/>
    <w:rPr>
      <w:rFonts w:ascii="Wingdings" w:hAnsi="Wingdings" w:cs="Wingdings"/>
    </w:rPr>
  </w:style>
  <w:style w:type="paragraph" w:customStyle="1" w:styleId="CRSeparator">
    <w:name w:val="CR Separator"/>
    <w:basedOn w:val="Normal"/>
    <w:next w:val="CRReference"/>
    <w:uiPriority w:val="99"/>
    <w:rsid w:val="00277929"/>
    <w:pPr>
      <w:keepNext/>
      <w:pBdr>
        <w:top w:val="single" w:sz="4" w:space="1" w:color="auto"/>
      </w:pBdr>
      <w:autoSpaceDE w:val="0"/>
      <w:autoSpaceDN w:val="0"/>
      <w:spacing w:before="0" w:after="0" w:line="240" w:lineRule="auto"/>
      <w:jc w:val="both"/>
    </w:pPr>
    <w:rPr>
      <w:szCs w:val="22"/>
      <w:lang w:val="fr-FR" w:eastAsia="en-GB"/>
    </w:rPr>
  </w:style>
  <w:style w:type="paragraph" w:customStyle="1" w:styleId="CRReference">
    <w:name w:val="CR Reference"/>
    <w:basedOn w:val="Normal"/>
    <w:uiPriority w:val="99"/>
    <w:rsid w:val="00277929"/>
    <w:pPr>
      <w:keepNext/>
      <w:pBdr>
        <w:top w:val="single" w:sz="4" w:space="1" w:color="auto"/>
        <w:left w:val="single" w:sz="4" w:space="4" w:color="auto"/>
        <w:bottom w:val="single" w:sz="4" w:space="1" w:color="auto"/>
        <w:right w:val="single" w:sz="4" w:space="4" w:color="auto"/>
      </w:pBdr>
      <w:autoSpaceDE w:val="0"/>
      <w:autoSpaceDN w:val="0"/>
      <w:spacing w:before="0" w:after="0" w:line="240" w:lineRule="auto"/>
      <w:ind w:left="5670"/>
    </w:pPr>
    <w:rPr>
      <w:szCs w:val="22"/>
      <w:lang w:val="fr-FR" w:eastAsia="en-GB"/>
    </w:rPr>
  </w:style>
  <w:style w:type="character" w:customStyle="1" w:styleId="CRRefNum">
    <w:name w:val="CR RefNum"/>
    <w:uiPriority w:val="99"/>
    <w:rsid w:val="00277929"/>
    <w:rPr>
      <w:rFonts w:cs="Times New Roman"/>
      <w:vertAlign w:val="subscript"/>
    </w:rPr>
  </w:style>
  <w:style w:type="paragraph" w:customStyle="1" w:styleId="CRParaDeleted">
    <w:name w:val="CR ParaDeleted"/>
    <w:basedOn w:val="Normal"/>
    <w:next w:val="Normal"/>
    <w:uiPriority w:val="99"/>
    <w:rsid w:val="00277929"/>
    <w:pPr>
      <w:autoSpaceDE w:val="0"/>
      <w:autoSpaceDN w:val="0"/>
      <w:spacing w:line="240" w:lineRule="auto"/>
      <w:jc w:val="both"/>
    </w:pPr>
    <w:rPr>
      <w:szCs w:val="22"/>
      <w:lang w:val="fr-FR" w:eastAsia="en-GB"/>
    </w:rPr>
  </w:style>
  <w:style w:type="character" w:customStyle="1" w:styleId="CRTextDeleted">
    <w:name w:val="CR TextDeleted"/>
    <w:uiPriority w:val="99"/>
    <w:rsid w:val="00277929"/>
    <w:rPr>
      <w:rFonts w:cs="Times New Roman"/>
    </w:rPr>
  </w:style>
  <w:style w:type="paragraph" w:customStyle="1" w:styleId="Titredumodificateur">
    <w:name w:val="Titre du modificateur"/>
    <w:basedOn w:val="Normal"/>
    <w:next w:val="Normal"/>
    <w:uiPriority w:val="99"/>
    <w:rsid w:val="00277929"/>
    <w:pPr>
      <w:autoSpaceDE w:val="0"/>
      <w:autoSpaceDN w:val="0"/>
      <w:spacing w:before="240" w:after="60" w:line="240" w:lineRule="auto"/>
    </w:pPr>
    <w:rPr>
      <w:b/>
      <w:bCs/>
      <w:szCs w:val="22"/>
      <w:lang w:val="en-US" w:eastAsia="en-GB"/>
    </w:rPr>
  </w:style>
  <w:style w:type="paragraph" w:customStyle="1" w:styleId="Referencedumodificateur">
    <w:name w:val="Reference du modificateur"/>
    <w:basedOn w:val="Normal"/>
    <w:next w:val="Normal"/>
    <w:uiPriority w:val="99"/>
    <w:rsid w:val="00277929"/>
    <w:pPr>
      <w:autoSpaceDE w:val="0"/>
      <w:autoSpaceDN w:val="0"/>
      <w:spacing w:before="0" w:line="240" w:lineRule="auto"/>
    </w:pPr>
    <w:rPr>
      <w:szCs w:val="22"/>
      <w:lang w:val="en-US" w:eastAsia="en-GB"/>
    </w:rPr>
  </w:style>
  <w:style w:type="paragraph" w:styleId="CommentSubject">
    <w:name w:val="annotation subject"/>
    <w:basedOn w:val="CommentText"/>
    <w:next w:val="CommentText"/>
    <w:link w:val="CommentSubjectChar"/>
    <w:uiPriority w:val="99"/>
    <w:unhideWhenUsed/>
    <w:rsid w:val="00277929"/>
    <w:rPr>
      <w:b/>
      <w:bCs/>
    </w:rPr>
  </w:style>
  <w:style w:type="character" w:customStyle="1" w:styleId="CommentSubjectChar">
    <w:name w:val="Comment Subject Char"/>
    <w:basedOn w:val="CommentTextChar"/>
    <w:link w:val="CommentSubject"/>
    <w:uiPriority w:val="99"/>
    <w:rsid w:val="00277929"/>
    <w:rPr>
      <w:b/>
      <w:bCs/>
      <w:szCs w:val="22"/>
      <w:lang w:val="fr-FR" w:eastAsia="en-GB"/>
    </w:rPr>
  </w:style>
  <w:style w:type="paragraph" w:styleId="BalloonText">
    <w:name w:val="Balloon Text"/>
    <w:basedOn w:val="Normal"/>
    <w:link w:val="BalloonTextChar"/>
    <w:uiPriority w:val="99"/>
    <w:unhideWhenUsed/>
    <w:rsid w:val="00277929"/>
    <w:pPr>
      <w:autoSpaceDE w:val="0"/>
      <w:autoSpaceDN w:val="0"/>
      <w:spacing w:before="0" w:after="0" w:line="240" w:lineRule="auto"/>
      <w:jc w:val="both"/>
    </w:pPr>
    <w:rPr>
      <w:rFonts w:ascii="Tahoma" w:hAnsi="Tahoma" w:cs="Tahoma"/>
      <w:sz w:val="16"/>
      <w:szCs w:val="16"/>
      <w:lang w:val="fr-FR" w:eastAsia="en-GB"/>
    </w:rPr>
  </w:style>
  <w:style w:type="character" w:customStyle="1" w:styleId="BalloonTextChar">
    <w:name w:val="Balloon Text Char"/>
    <w:basedOn w:val="DefaultParagraphFont"/>
    <w:link w:val="BalloonText"/>
    <w:uiPriority w:val="99"/>
    <w:rsid w:val="00277929"/>
    <w:rPr>
      <w:rFonts w:ascii="Tahoma" w:hAnsi="Tahoma" w:cs="Tahoma"/>
      <w:sz w:val="16"/>
      <w:szCs w:val="16"/>
      <w:lang w:val="fr-FR" w:eastAsia="en-GB"/>
    </w:rPr>
  </w:style>
  <w:style w:type="character" w:customStyle="1" w:styleId="CRDeleted">
    <w:name w:val="CR Deleted"/>
    <w:rsid w:val="00277929"/>
    <w:rPr>
      <w:rFonts w:cs="Times New Roman"/>
      <w:dstrike/>
      <w:lang w:val="fr-FR" w:eastAsia="x-none"/>
    </w:rPr>
  </w:style>
  <w:style w:type="paragraph" w:styleId="ListNumber">
    <w:name w:val="List Number"/>
    <w:basedOn w:val="Normal"/>
    <w:rsid w:val="00277929"/>
    <w:pPr>
      <w:numPr>
        <w:numId w:val="20"/>
      </w:numPr>
      <w:spacing w:line="240" w:lineRule="auto"/>
      <w:contextualSpacing/>
      <w:jc w:val="both"/>
    </w:pPr>
    <w:rPr>
      <w:szCs w:val="22"/>
      <w:lang w:eastAsia="en-GB"/>
    </w:rPr>
  </w:style>
  <w:style w:type="paragraph" w:styleId="ListNumber2">
    <w:name w:val="List Number 2"/>
    <w:basedOn w:val="Normal"/>
    <w:rsid w:val="00277929"/>
    <w:pPr>
      <w:numPr>
        <w:numId w:val="21"/>
      </w:numPr>
      <w:spacing w:line="240" w:lineRule="auto"/>
      <w:contextualSpacing/>
      <w:jc w:val="both"/>
    </w:pPr>
    <w:rPr>
      <w:szCs w:val="22"/>
      <w:lang w:eastAsia="en-GB"/>
    </w:rPr>
  </w:style>
  <w:style w:type="paragraph" w:styleId="ListNumber3">
    <w:name w:val="List Number 3"/>
    <w:basedOn w:val="Normal"/>
    <w:rsid w:val="00277929"/>
    <w:pPr>
      <w:numPr>
        <w:numId w:val="22"/>
      </w:numPr>
      <w:spacing w:line="240" w:lineRule="auto"/>
      <w:contextualSpacing/>
      <w:jc w:val="both"/>
    </w:pPr>
    <w:rPr>
      <w:szCs w:val="22"/>
      <w:lang w:eastAsia="en-GB"/>
    </w:rPr>
  </w:style>
  <w:style w:type="paragraph" w:styleId="ListNumber4">
    <w:name w:val="List Number 4"/>
    <w:basedOn w:val="Normal"/>
    <w:rsid w:val="00277929"/>
    <w:pPr>
      <w:numPr>
        <w:numId w:val="23"/>
      </w:numPr>
      <w:spacing w:line="240" w:lineRule="auto"/>
      <w:contextualSpacing/>
      <w:jc w:val="both"/>
    </w:pPr>
    <w:rPr>
      <w:szCs w:val="22"/>
      <w:lang w:eastAsia="en-GB"/>
    </w:rPr>
  </w:style>
  <w:style w:type="paragraph" w:styleId="ListBullet">
    <w:name w:val="List Bullet"/>
    <w:basedOn w:val="Normal"/>
    <w:rsid w:val="00277929"/>
    <w:pPr>
      <w:numPr>
        <w:numId w:val="16"/>
      </w:numPr>
      <w:spacing w:line="240" w:lineRule="auto"/>
      <w:contextualSpacing/>
      <w:jc w:val="both"/>
    </w:pPr>
    <w:rPr>
      <w:szCs w:val="22"/>
      <w:lang w:eastAsia="en-GB"/>
    </w:rPr>
  </w:style>
  <w:style w:type="paragraph" w:styleId="ListBullet2">
    <w:name w:val="List Bullet 2"/>
    <w:basedOn w:val="Normal"/>
    <w:rsid w:val="00277929"/>
    <w:pPr>
      <w:numPr>
        <w:numId w:val="17"/>
      </w:numPr>
      <w:spacing w:line="240" w:lineRule="auto"/>
      <w:contextualSpacing/>
      <w:jc w:val="both"/>
    </w:pPr>
    <w:rPr>
      <w:szCs w:val="22"/>
      <w:lang w:eastAsia="en-GB"/>
    </w:rPr>
  </w:style>
  <w:style w:type="paragraph" w:styleId="ListBullet3">
    <w:name w:val="List Bullet 3"/>
    <w:basedOn w:val="Normal"/>
    <w:rsid w:val="00277929"/>
    <w:pPr>
      <w:numPr>
        <w:numId w:val="18"/>
      </w:numPr>
      <w:spacing w:line="240" w:lineRule="auto"/>
      <w:contextualSpacing/>
      <w:jc w:val="both"/>
    </w:pPr>
    <w:rPr>
      <w:szCs w:val="22"/>
      <w:lang w:eastAsia="en-GB"/>
    </w:rPr>
  </w:style>
  <w:style w:type="paragraph" w:styleId="ListBullet4">
    <w:name w:val="List Bullet 4"/>
    <w:basedOn w:val="Normal"/>
    <w:rsid w:val="00277929"/>
    <w:pPr>
      <w:numPr>
        <w:numId w:val="19"/>
      </w:numPr>
      <w:spacing w:line="240" w:lineRule="auto"/>
      <w:contextualSpacing/>
      <w:jc w:val="both"/>
    </w:pPr>
    <w:rPr>
      <w:szCs w:val="22"/>
      <w:lang w:eastAsia="en-GB"/>
    </w:rPr>
  </w:style>
  <w:style w:type="character" w:customStyle="1" w:styleId="CRMinorChangeAdded">
    <w:name w:val="CR Minor Change Added"/>
    <w:rsid w:val="00277929"/>
    <w:rPr>
      <w:noProof w:val="0"/>
      <w:u w:val="double"/>
      <w:lang w:val="en-GB"/>
    </w:rPr>
  </w:style>
  <w:style w:type="character" w:customStyle="1" w:styleId="CRMinorChangeDeleted">
    <w:name w:val="CR Minor Change Deleted"/>
    <w:rsid w:val="00277929"/>
    <w:rPr>
      <w:strike w:val="0"/>
      <w:dstrike/>
      <w:noProof w:val="0"/>
      <w:u w:val="double"/>
      <w:lang w:val="en-GB"/>
    </w:rPr>
  </w:style>
  <w:style w:type="paragraph" w:styleId="Revision">
    <w:name w:val="Revision"/>
    <w:hidden/>
    <w:uiPriority w:val="99"/>
    <w:semiHidden/>
    <w:rsid w:val="00277929"/>
    <w:pPr>
      <w:spacing w:after="200" w:line="276" w:lineRule="auto"/>
    </w:pPr>
    <w:rPr>
      <w:sz w:val="24"/>
      <w:szCs w:val="24"/>
      <w:lang w:val="en-GB" w:eastAsia="en-US"/>
    </w:rPr>
  </w:style>
  <w:style w:type="paragraph" w:styleId="TableofFigures">
    <w:name w:val="table of figures"/>
    <w:basedOn w:val="Normal"/>
    <w:next w:val="Normal"/>
    <w:rsid w:val="00277929"/>
    <w:pPr>
      <w:spacing w:line="240" w:lineRule="auto"/>
      <w:jc w:val="both"/>
    </w:pPr>
    <w:rPr>
      <w:szCs w:val="22"/>
      <w:lang w:eastAsia="en-GB"/>
    </w:rPr>
  </w:style>
  <w:style w:type="character" w:styleId="Hyperlink">
    <w:name w:val="Hyperlink"/>
    <w:rsid w:val="00277929"/>
    <w:rPr>
      <w:color w:val="0000FF"/>
      <w:u w:val="single"/>
    </w:rPr>
  </w:style>
  <w:style w:type="character" w:customStyle="1" w:styleId="HeaderChar">
    <w:name w:val="Header Char"/>
    <w:link w:val="Header"/>
    <w:uiPriority w:val="99"/>
    <w:rsid w:val="00277929"/>
    <w:rPr>
      <w:sz w:val="24"/>
      <w:szCs w:val="24"/>
      <w:lang w:val="en-GB" w:eastAsia="en-US"/>
    </w:rPr>
  </w:style>
  <w:style w:type="character" w:customStyle="1" w:styleId="FooterChar">
    <w:name w:val="Footer Char"/>
    <w:link w:val="Footer"/>
    <w:uiPriority w:val="99"/>
    <w:rsid w:val="00277929"/>
    <w:rPr>
      <w:sz w:val="24"/>
      <w:szCs w:val="24"/>
      <w:lang w:val="en-GB" w:eastAsia="en-US"/>
    </w:rPr>
  </w:style>
  <w:style w:type="character" w:customStyle="1" w:styleId="FootnoteTextChar">
    <w:name w:val="Footnote Text Char"/>
    <w:link w:val="FootnoteText"/>
    <w:uiPriority w:val="99"/>
    <w:rsid w:val="00277929"/>
    <w:rPr>
      <w:sz w:val="24"/>
      <w:lang w:val="en-GB" w:eastAsia="en-US"/>
    </w:rPr>
  </w:style>
  <w:style w:type="character" w:customStyle="1" w:styleId="Heading1Char">
    <w:name w:val="Heading 1 Char"/>
    <w:link w:val="Heading1"/>
    <w:uiPriority w:val="9"/>
    <w:rsid w:val="00277929"/>
    <w:rPr>
      <w:b/>
      <w:bCs/>
      <w:smallCaps/>
      <w:sz w:val="24"/>
      <w:szCs w:val="32"/>
      <w:lang w:val="en-GB" w:eastAsia="en-US"/>
    </w:rPr>
  </w:style>
  <w:style w:type="character" w:customStyle="1" w:styleId="Heading2Char">
    <w:name w:val="Heading 2 Char"/>
    <w:link w:val="Heading2"/>
    <w:uiPriority w:val="9"/>
    <w:rsid w:val="00277929"/>
    <w:rPr>
      <w:b/>
      <w:bCs/>
      <w:iCs/>
      <w:sz w:val="24"/>
      <w:szCs w:val="28"/>
      <w:lang w:val="en-GB" w:eastAsia="en-US"/>
    </w:rPr>
  </w:style>
  <w:style w:type="character" w:customStyle="1" w:styleId="Heading3Char">
    <w:name w:val="Heading 3 Char"/>
    <w:link w:val="Heading3"/>
    <w:uiPriority w:val="9"/>
    <w:rsid w:val="00277929"/>
    <w:rPr>
      <w:bCs/>
      <w:i/>
      <w:sz w:val="24"/>
      <w:szCs w:val="26"/>
      <w:lang w:val="en-GB" w:eastAsia="en-US"/>
    </w:rPr>
  </w:style>
  <w:style w:type="character" w:customStyle="1" w:styleId="Heading4Char">
    <w:name w:val="Heading 4 Char"/>
    <w:link w:val="Heading4"/>
    <w:uiPriority w:val="9"/>
    <w:rsid w:val="00277929"/>
    <w:rPr>
      <w:bCs/>
      <w:sz w:val="24"/>
      <w:szCs w:val="28"/>
      <w:lang w:val="en-GB" w:eastAsia="en-US"/>
    </w:rPr>
  </w:style>
  <w:style w:type="character" w:customStyle="1" w:styleId="Marker2">
    <w:name w:val="Marker2"/>
    <w:rsid w:val="00277929"/>
    <w:rPr>
      <w:color w:val="FF0000"/>
      <w:shd w:val="clear" w:color="auto" w:fill="auto"/>
    </w:rPr>
  </w:style>
  <w:style w:type="paragraph" w:customStyle="1" w:styleId="Annexetitreexpos">
    <w:name w:val="Annexe titre (exposé)"/>
    <w:basedOn w:val="Normal"/>
    <w:next w:val="Normal"/>
    <w:rsid w:val="00277929"/>
    <w:pPr>
      <w:spacing w:line="240" w:lineRule="auto"/>
      <w:jc w:val="center"/>
    </w:pPr>
    <w:rPr>
      <w:b/>
      <w:szCs w:val="22"/>
      <w:u w:val="single"/>
      <w:lang w:eastAsia="en-GB"/>
    </w:rPr>
  </w:style>
  <w:style w:type="paragraph" w:customStyle="1" w:styleId="Annexetitrefichefinancire">
    <w:name w:val="Annexe titre (fiche financière)"/>
    <w:basedOn w:val="Normal"/>
    <w:next w:val="Normal"/>
    <w:rsid w:val="00277929"/>
    <w:pPr>
      <w:spacing w:line="240" w:lineRule="auto"/>
      <w:jc w:val="center"/>
    </w:pPr>
    <w:rPr>
      <w:b/>
      <w:szCs w:val="22"/>
      <w:u w:val="single"/>
      <w:lang w:eastAsia="en-GB"/>
    </w:rPr>
  </w:style>
  <w:style w:type="paragraph" w:customStyle="1" w:styleId="Avertissementtitre">
    <w:name w:val="Avertissement titre"/>
    <w:basedOn w:val="Normal"/>
    <w:next w:val="Normal"/>
    <w:rsid w:val="00277929"/>
    <w:pPr>
      <w:keepNext/>
      <w:spacing w:before="480" w:line="240" w:lineRule="auto"/>
      <w:jc w:val="both"/>
    </w:pPr>
    <w:rPr>
      <w:szCs w:val="22"/>
      <w:u w:val="single"/>
      <w:lang w:eastAsia="en-GB"/>
    </w:rPr>
  </w:style>
  <w:style w:type="paragraph" w:customStyle="1" w:styleId="Confidence">
    <w:name w:val="Confidence"/>
    <w:basedOn w:val="Normal"/>
    <w:next w:val="Normal"/>
    <w:rsid w:val="00277929"/>
    <w:pPr>
      <w:spacing w:before="360" w:line="240" w:lineRule="auto"/>
      <w:jc w:val="center"/>
    </w:pPr>
    <w:rPr>
      <w:szCs w:val="22"/>
      <w:lang w:eastAsia="en-GB"/>
    </w:rPr>
  </w:style>
  <w:style w:type="paragraph" w:customStyle="1" w:styleId="Confidentialit">
    <w:name w:val="Confidentialité"/>
    <w:basedOn w:val="Normal"/>
    <w:next w:val="TypedudocumentPagedecouverture"/>
    <w:rsid w:val="00277929"/>
    <w:pPr>
      <w:spacing w:before="240" w:after="240" w:line="240" w:lineRule="auto"/>
      <w:ind w:left="5103"/>
    </w:pPr>
    <w:rPr>
      <w:i/>
      <w:sz w:val="32"/>
      <w:szCs w:val="22"/>
      <w:lang w:eastAsia="en-GB"/>
    </w:rPr>
  </w:style>
  <w:style w:type="paragraph" w:customStyle="1" w:styleId="Corrigendum">
    <w:name w:val="Corrigendum"/>
    <w:basedOn w:val="Normal"/>
    <w:next w:val="Normal"/>
    <w:rsid w:val="00277929"/>
    <w:pPr>
      <w:spacing w:before="0" w:after="240" w:line="240" w:lineRule="auto"/>
    </w:pPr>
    <w:rPr>
      <w:szCs w:val="22"/>
      <w:lang w:eastAsia="en-GB"/>
    </w:rPr>
  </w:style>
  <w:style w:type="paragraph" w:customStyle="1" w:styleId="Emission">
    <w:name w:val="Emission"/>
    <w:basedOn w:val="Normal"/>
    <w:next w:val="Rfrenceinstitutionnelle"/>
    <w:rsid w:val="00277929"/>
    <w:pPr>
      <w:spacing w:before="0" w:after="0" w:line="240" w:lineRule="auto"/>
      <w:ind w:left="5103"/>
    </w:pPr>
    <w:rPr>
      <w:szCs w:val="22"/>
      <w:lang w:eastAsia="en-GB"/>
    </w:rPr>
  </w:style>
  <w:style w:type="paragraph" w:customStyle="1" w:styleId="Exposdesmotifstitre">
    <w:name w:val="Exposé des motifs titre"/>
    <w:basedOn w:val="Normal"/>
    <w:next w:val="Normal"/>
    <w:rsid w:val="00277929"/>
    <w:pPr>
      <w:spacing w:line="240" w:lineRule="auto"/>
      <w:jc w:val="center"/>
    </w:pPr>
    <w:rPr>
      <w:b/>
      <w:szCs w:val="22"/>
      <w:u w:val="single"/>
      <w:lang w:eastAsia="en-GB"/>
    </w:rPr>
  </w:style>
  <w:style w:type="paragraph" w:customStyle="1" w:styleId="Nomdelinstitution">
    <w:name w:val="Nom de l'institution"/>
    <w:basedOn w:val="Normal"/>
    <w:next w:val="Emission"/>
    <w:rsid w:val="00277929"/>
    <w:pPr>
      <w:spacing w:before="0" w:after="0" w:line="240" w:lineRule="auto"/>
    </w:pPr>
    <w:rPr>
      <w:rFonts w:ascii="Arial" w:hAnsi="Arial" w:cs="Arial"/>
      <w:szCs w:val="22"/>
      <w:lang w:eastAsia="en-GB"/>
    </w:rPr>
  </w:style>
  <w:style w:type="paragraph" w:customStyle="1" w:styleId="Rfrenceinstitutionnelle">
    <w:name w:val="Référence institutionnelle"/>
    <w:basedOn w:val="Normal"/>
    <w:next w:val="Confidentialit"/>
    <w:rsid w:val="00277929"/>
    <w:pPr>
      <w:spacing w:before="0" w:after="240" w:line="240" w:lineRule="auto"/>
      <w:ind w:left="5103"/>
    </w:pPr>
    <w:rPr>
      <w:szCs w:val="22"/>
      <w:lang w:eastAsia="en-GB"/>
    </w:rPr>
  </w:style>
  <w:style w:type="paragraph" w:customStyle="1" w:styleId="Rfrenceinterinstitutionnelle">
    <w:name w:val="Référence interinstitutionnelle"/>
    <w:basedOn w:val="Normal"/>
    <w:next w:val="Statut"/>
    <w:rsid w:val="00277929"/>
    <w:pPr>
      <w:spacing w:before="0" w:after="0" w:line="240" w:lineRule="auto"/>
      <w:ind w:left="5103"/>
    </w:pPr>
    <w:rPr>
      <w:szCs w:val="22"/>
      <w:lang w:eastAsia="en-GB"/>
    </w:rPr>
  </w:style>
  <w:style w:type="character" w:customStyle="1" w:styleId="Added">
    <w:name w:val="Added"/>
    <w:rsid w:val="00277929"/>
    <w:rPr>
      <w:b/>
      <w:u w:val="single"/>
      <w:shd w:val="clear" w:color="auto" w:fill="auto"/>
    </w:rPr>
  </w:style>
  <w:style w:type="character" w:customStyle="1" w:styleId="Deleted">
    <w:name w:val="Deleted"/>
    <w:rsid w:val="00277929"/>
    <w:rPr>
      <w:strike/>
      <w:dstrike w:val="0"/>
      <w:shd w:val="clear" w:color="auto" w:fill="auto"/>
    </w:rPr>
  </w:style>
  <w:style w:type="paragraph" w:customStyle="1" w:styleId="Address">
    <w:name w:val="Address"/>
    <w:basedOn w:val="Normal"/>
    <w:next w:val="Normal"/>
    <w:rsid w:val="00277929"/>
    <w:pPr>
      <w:keepLines/>
      <w:ind w:left="3402"/>
    </w:pPr>
    <w:rPr>
      <w:szCs w:val="22"/>
      <w:lang w:eastAsia="en-GB"/>
    </w:rPr>
  </w:style>
  <w:style w:type="paragraph" w:customStyle="1" w:styleId="Objetexterne">
    <w:name w:val="Objet externe"/>
    <w:basedOn w:val="Normal"/>
    <w:next w:val="Normal"/>
    <w:rsid w:val="00277929"/>
    <w:pPr>
      <w:spacing w:line="240" w:lineRule="auto"/>
      <w:jc w:val="both"/>
    </w:pPr>
    <w:rPr>
      <w:i/>
      <w:caps/>
      <w:szCs w:val="22"/>
      <w:lang w:eastAsia="en-GB"/>
    </w:rPr>
  </w:style>
  <w:style w:type="paragraph" w:customStyle="1" w:styleId="Pagedecouverture">
    <w:name w:val="Page de couverture"/>
    <w:basedOn w:val="Normal"/>
    <w:next w:val="Normal"/>
    <w:rsid w:val="00277929"/>
    <w:pPr>
      <w:spacing w:before="0" w:after="0" w:line="240" w:lineRule="auto"/>
      <w:jc w:val="both"/>
    </w:pPr>
    <w:rPr>
      <w:szCs w:val="22"/>
      <w:lang w:eastAsia="en-GB"/>
    </w:rPr>
  </w:style>
  <w:style w:type="paragraph" w:customStyle="1" w:styleId="Supertitre">
    <w:name w:val="Supertitre"/>
    <w:basedOn w:val="Normal"/>
    <w:next w:val="Normal"/>
    <w:rsid w:val="00277929"/>
    <w:pPr>
      <w:spacing w:before="0" w:after="600" w:line="240" w:lineRule="auto"/>
      <w:jc w:val="center"/>
    </w:pPr>
    <w:rPr>
      <w:b/>
      <w:szCs w:val="22"/>
      <w:lang w:eastAsia="en-GB"/>
    </w:rPr>
  </w:style>
  <w:style w:type="paragraph" w:customStyle="1" w:styleId="Rfrencecroise">
    <w:name w:val="Référence croisée"/>
    <w:basedOn w:val="Normal"/>
    <w:rsid w:val="00277929"/>
    <w:pPr>
      <w:spacing w:before="0" w:after="0" w:line="240" w:lineRule="auto"/>
      <w:jc w:val="center"/>
    </w:pPr>
    <w:rPr>
      <w:szCs w:val="22"/>
      <w:lang w:eastAsia="en-GB"/>
    </w:rPr>
  </w:style>
  <w:style w:type="paragraph" w:customStyle="1" w:styleId="Fichefinanciretitre">
    <w:name w:val="Fiche financière titre"/>
    <w:basedOn w:val="Normal"/>
    <w:next w:val="Normal"/>
    <w:rsid w:val="00277929"/>
    <w:pPr>
      <w:spacing w:line="240" w:lineRule="auto"/>
      <w:jc w:val="center"/>
    </w:pPr>
    <w:rPr>
      <w:b/>
      <w:szCs w:val="22"/>
      <w:u w:val="single"/>
      <w:lang w:eastAsia="en-GB"/>
    </w:rPr>
  </w:style>
  <w:style w:type="paragraph" w:customStyle="1" w:styleId="DatedadoptionPagedecouverture">
    <w:name w:val="Date d'adoption (Page de couverture)"/>
    <w:basedOn w:val="Datedadoption"/>
    <w:next w:val="TitreobjetPagedecouverture"/>
    <w:rsid w:val="00277929"/>
    <w:pPr>
      <w:spacing w:line="240" w:lineRule="auto"/>
    </w:pPr>
    <w:rPr>
      <w:szCs w:val="22"/>
      <w:lang w:eastAsia="en-GB"/>
    </w:rPr>
  </w:style>
  <w:style w:type="paragraph" w:customStyle="1" w:styleId="RfrenceinterinstitutionnellePagedecouverture">
    <w:name w:val="Référence interinstitutionnelle (Page de couverture)"/>
    <w:basedOn w:val="Rfrenceinterinstitutionnelle"/>
    <w:next w:val="Confidentialit"/>
    <w:rsid w:val="00277929"/>
  </w:style>
  <w:style w:type="paragraph" w:customStyle="1" w:styleId="Sous-titreobjetPagedecouverture">
    <w:name w:val="Sous-titre objet (Page de couverture)"/>
    <w:basedOn w:val="Sous-titreobjet"/>
    <w:rsid w:val="00277929"/>
    <w:pPr>
      <w:spacing w:line="240" w:lineRule="auto"/>
    </w:pPr>
    <w:rPr>
      <w:szCs w:val="22"/>
      <w:lang w:eastAsia="en-GB"/>
    </w:rPr>
  </w:style>
  <w:style w:type="paragraph" w:customStyle="1" w:styleId="StatutPagedecouverture">
    <w:name w:val="Statut (Page de couverture)"/>
    <w:basedOn w:val="Statut"/>
    <w:next w:val="TypedudocumentPagedecouverture"/>
    <w:rsid w:val="00277929"/>
    <w:pPr>
      <w:spacing w:line="240" w:lineRule="auto"/>
    </w:pPr>
    <w:rPr>
      <w:szCs w:val="22"/>
      <w:lang w:eastAsia="en-GB"/>
    </w:rPr>
  </w:style>
  <w:style w:type="paragraph" w:customStyle="1" w:styleId="TitreobjetPagedecouverture">
    <w:name w:val="Titre objet (Page de couverture)"/>
    <w:basedOn w:val="Titreobjet"/>
    <w:next w:val="Sous-titreobjetPagedecouverture"/>
    <w:rsid w:val="00277929"/>
    <w:pPr>
      <w:spacing w:line="240" w:lineRule="auto"/>
    </w:pPr>
    <w:rPr>
      <w:szCs w:val="22"/>
      <w:lang w:eastAsia="en-GB"/>
    </w:rPr>
  </w:style>
  <w:style w:type="paragraph" w:customStyle="1" w:styleId="TypedudocumentPagedecouverture">
    <w:name w:val="Type du document (Page de couverture)"/>
    <w:basedOn w:val="Typedudocument"/>
    <w:next w:val="TitreobjetPagedecouverture"/>
    <w:rsid w:val="00277929"/>
    <w:pPr>
      <w:spacing w:line="240" w:lineRule="auto"/>
    </w:pPr>
    <w:rPr>
      <w:szCs w:val="22"/>
      <w:lang w:eastAsia="en-GB"/>
    </w:rPr>
  </w:style>
  <w:style w:type="paragraph" w:customStyle="1" w:styleId="Volume">
    <w:name w:val="Volume"/>
    <w:basedOn w:val="Normal"/>
    <w:next w:val="Confidentialit"/>
    <w:rsid w:val="00277929"/>
    <w:pPr>
      <w:spacing w:before="0" w:after="240" w:line="240" w:lineRule="auto"/>
      <w:ind w:left="5103"/>
    </w:pPr>
    <w:rPr>
      <w:szCs w:val="22"/>
      <w:lang w:eastAsia="en-GB"/>
    </w:rPr>
  </w:style>
  <w:style w:type="paragraph" w:customStyle="1" w:styleId="Accompagnant">
    <w:name w:val="Accompagnant"/>
    <w:basedOn w:val="Normal"/>
    <w:next w:val="Typeacteprincipal"/>
    <w:rsid w:val="00277929"/>
    <w:pPr>
      <w:spacing w:before="0" w:after="240" w:line="240" w:lineRule="auto"/>
      <w:jc w:val="center"/>
    </w:pPr>
    <w:rPr>
      <w:b/>
      <w:i/>
      <w:szCs w:val="22"/>
      <w:lang w:eastAsia="en-GB"/>
    </w:rPr>
  </w:style>
  <w:style w:type="paragraph" w:customStyle="1" w:styleId="Typeacteprincipal">
    <w:name w:val="Type acte principal"/>
    <w:basedOn w:val="Normal"/>
    <w:next w:val="Objetacteprincipal"/>
    <w:rsid w:val="00277929"/>
    <w:pPr>
      <w:spacing w:before="0" w:after="240" w:line="240" w:lineRule="auto"/>
      <w:jc w:val="center"/>
    </w:pPr>
    <w:rPr>
      <w:b/>
      <w:szCs w:val="22"/>
      <w:lang w:eastAsia="en-GB"/>
    </w:rPr>
  </w:style>
  <w:style w:type="paragraph" w:customStyle="1" w:styleId="Objetacteprincipal">
    <w:name w:val="Objet acte principal"/>
    <w:basedOn w:val="Normal"/>
    <w:next w:val="Titrearticle"/>
    <w:rsid w:val="00277929"/>
    <w:pPr>
      <w:spacing w:before="0" w:after="360" w:line="240" w:lineRule="auto"/>
      <w:jc w:val="center"/>
    </w:pPr>
    <w:rPr>
      <w:b/>
      <w:szCs w:val="22"/>
      <w:lang w:eastAsia="en-GB"/>
    </w:rPr>
  </w:style>
  <w:style w:type="paragraph" w:customStyle="1" w:styleId="IntrtEEEPagedecouverture">
    <w:name w:val="Intérêt EEE (Page de couverture)"/>
    <w:basedOn w:val="IntrtEEE"/>
    <w:next w:val="Rfrencecroise"/>
    <w:rsid w:val="00277929"/>
    <w:pPr>
      <w:spacing w:line="240" w:lineRule="auto"/>
    </w:pPr>
    <w:rPr>
      <w:szCs w:val="22"/>
      <w:lang w:eastAsia="en-GB"/>
    </w:rPr>
  </w:style>
  <w:style w:type="paragraph" w:customStyle="1" w:styleId="AccompagnantPagedecouverture">
    <w:name w:val="Accompagnant (Page de couverture)"/>
    <w:basedOn w:val="Accompagnant"/>
    <w:next w:val="TypeacteprincipalPagedecouverture"/>
    <w:rsid w:val="00277929"/>
  </w:style>
  <w:style w:type="paragraph" w:customStyle="1" w:styleId="TypeacteprincipalPagedecouverture">
    <w:name w:val="Type acte principal (Page de couverture)"/>
    <w:basedOn w:val="Typeacteprincipal"/>
    <w:next w:val="ObjetacteprincipalPagedecouverture"/>
    <w:rsid w:val="00277929"/>
  </w:style>
  <w:style w:type="paragraph" w:customStyle="1" w:styleId="ObjetacteprincipalPagedecouverture">
    <w:name w:val="Objet acte principal (Page de couverture)"/>
    <w:basedOn w:val="Objetacteprincipal"/>
    <w:next w:val="Rfrencecroise"/>
    <w:rsid w:val="00277929"/>
  </w:style>
  <w:style w:type="paragraph" w:customStyle="1" w:styleId="LanguesfaisantfoiPagedecouverture">
    <w:name w:val="Langues faisant foi (Page de couverture)"/>
    <w:basedOn w:val="Normal"/>
    <w:next w:val="Normal"/>
    <w:rsid w:val="00277929"/>
    <w:pPr>
      <w:spacing w:before="360" w:after="0" w:line="240" w:lineRule="auto"/>
      <w:jc w:val="center"/>
    </w:pPr>
    <w:rPr>
      <w:szCs w:val="22"/>
      <w:lang w:eastAsia="en-GB"/>
    </w:rPr>
  </w:style>
  <w:style w:type="character" w:customStyle="1" w:styleId="TechnicalBlockChar">
    <w:name w:val="Technical Block Char"/>
    <w:link w:val="TechnicalBlock"/>
    <w:rsid w:val="00277929"/>
    <w:rPr>
      <w:sz w:val="24"/>
      <w:szCs w:val="24"/>
      <w:lang w:val="en-GB" w:eastAsia="en-US"/>
    </w:rPr>
  </w:style>
  <w:style w:type="paragraph" w:customStyle="1" w:styleId="pj">
    <w:name w:val="p.j."/>
    <w:basedOn w:val="Normal"/>
    <w:link w:val="pjChar"/>
    <w:rsid w:val="00277929"/>
    <w:pPr>
      <w:spacing w:before="1200" w:line="240" w:lineRule="auto"/>
      <w:ind w:left="1440" w:hanging="1440"/>
    </w:pPr>
    <w:rPr>
      <w:szCs w:val="22"/>
      <w:lang w:eastAsia="en-GB"/>
    </w:rPr>
  </w:style>
  <w:style w:type="character" w:customStyle="1" w:styleId="pjChar">
    <w:name w:val="p.j. Char"/>
    <w:basedOn w:val="TechnicalBlockChar"/>
    <w:link w:val="pj"/>
    <w:rsid w:val="00277929"/>
    <w:rPr>
      <w:sz w:val="24"/>
      <w:szCs w:val="22"/>
      <w:lang w:val="en-GB" w:eastAsia="en-GB"/>
    </w:rPr>
  </w:style>
  <w:style w:type="character" w:customStyle="1" w:styleId="HeaderCouncilChar">
    <w:name w:val="Header Council Char"/>
    <w:link w:val="HeaderCouncil"/>
    <w:rsid w:val="00277929"/>
    <w:rPr>
      <w:sz w:val="2"/>
      <w:szCs w:val="24"/>
      <w:lang w:val="en-GB" w:eastAsia="en-US"/>
    </w:rPr>
  </w:style>
  <w:style w:type="character" w:customStyle="1" w:styleId="FooterCouncilChar">
    <w:name w:val="Footer Council Char"/>
    <w:link w:val="FooterCouncil"/>
    <w:rsid w:val="00277929"/>
    <w:rPr>
      <w:sz w:val="2"/>
      <w:szCs w:val="24"/>
      <w:lang w:val="en-GB" w:eastAsia="en-US"/>
    </w:rPr>
  </w:style>
  <w:style w:type="paragraph" w:customStyle="1" w:styleId="ptext1">
    <w:name w:val="ptext 1"/>
    <w:basedOn w:val="Normal"/>
    <w:rsid w:val="009C3BCA"/>
    <w:rPr>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link w:val="Heading1Char"/>
    <w:uiPriority w:val="9"/>
    <w:qFormat/>
    <w:rsid w:val="00224697"/>
    <w:pPr>
      <w:keepNext/>
      <w:numPr>
        <w:numId w:val="7"/>
      </w:numPr>
      <w:spacing w:before="360"/>
      <w:outlineLvl w:val="0"/>
    </w:pPr>
    <w:rPr>
      <w:b/>
      <w:bCs/>
      <w:smallCaps/>
      <w:szCs w:val="32"/>
    </w:rPr>
  </w:style>
  <w:style w:type="paragraph" w:styleId="Heading2">
    <w:name w:val="heading 2"/>
    <w:basedOn w:val="Normal"/>
    <w:next w:val="Text1"/>
    <w:link w:val="Heading2Char"/>
    <w:uiPriority w:val="9"/>
    <w:qFormat/>
    <w:rsid w:val="00224697"/>
    <w:pPr>
      <w:keepNext/>
      <w:numPr>
        <w:ilvl w:val="1"/>
        <w:numId w:val="7"/>
      </w:numPr>
      <w:outlineLvl w:val="1"/>
    </w:pPr>
    <w:rPr>
      <w:b/>
      <w:bCs/>
      <w:iCs/>
      <w:szCs w:val="28"/>
    </w:rPr>
  </w:style>
  <w:style w:type="paragraph" w:styleId="Heading3">
    <w:name w:val="heading 3"/>
    <w:basedOn w:val="Normal"/>
    <w:next w:val="Text1"/>
    <w:link w:val="Heading3Char"/>
    <w:uiPriority w:val="9"/>
    <w:qFormat/>
    <w:rsid w:val="00224697"/>
    <w:pPr>
      <w:keepNext/>
      <w:numPr>
        <w:ilvl w:val="2"/>
        <w:numId w:val="7"/>
      </w:numPr>
      <w:outlineLvl w:val="2"/>
    </w:pPr>
    <w:rPr>
      <w:bCs/>
      <w:i/>
      <w:szCs w:val="26"/>
    </w:rPr>
  </w:style>
  <w:style w:type="paragraph" w:styleId="Heading4">
    <w:name w:val="heading 4"/>
    <w:basedOn w:val="Normal"/>
    <w:next w:val="Text1"/>
    <w:link w:val="Heading4Char"/>
    <w:uiPriority w:val="9"/>
    <w:qFormat/>
    <w:rsid w:val="00224697"/>
    <w:pPr>
      <w:keepNext/>
      <w:numPr>
        <w:ilvl w:val="3"/>
        <w:numId w:val="7"/>
      </w:numPr>
      <w:outlineLvl w:val="3"/>
    </w:pPr>
    <w:rPr>
      <w:bCs/>
      <w:szCs w:val="28"/>
    </w:rPr>
  </w:style>
  <w:style w:type="paragraph" w:styleId="Heading5">
    <w:name w:val="heading 5"/>
    <w:basedOn w:val="Normal"/>
    <w:next w:val="Normal"/>
    <w:link w:val="Heading5Char"/>
    <w:uiPriority w:val="99"/>
    <w:qFormat/>
    <w:rsid w:val="00277929"/>
    <w:pPr>
      <w:autoSpaceDE w:val="0"/>
      <w:autoSpaceDN w:val="0"/>
      <w:spacing w:before="240" w:after="60" w:line="240" w:lineRule="auto"/>
      <w:jc w:val="both"/>
      <w:outlineLvl w:val="4"/>
    </w:pPr>
    <w:rPr>
      <w:rFonts w:ascii="Arial" w:hAnsi="Arial" w:cs="Arial"/>
      <w:sz w:val="22"/>
      <w:szCs w:val="22"/>
      <w:lang w:val="fr-FR" w:eastAsia="en-GB"/>
    </w:rPr>
  </w:style>
  <w:style w:type="paragraph" w:styleId="Heading6">
    <w:name w:val="heading 6"/>
    <w:basedOn w:val="Normal"/>
    <w:next w:val="Normal"/>
    <w:link w:val="Heading6Char"/>
    <w:uiPriority w:val="99"/>
    <w:qFormat/>
    <w:rsid w:val="00277929"/>
    <w:pPr>
      <w:autoSpaceDE w:val="0"/>
      <w:autoSpaceDN w:val="0"/>
      <w:spacing w:before="240" w:after="60" w:line="240" w:lineRule="auto"/>
      <w:jc w:val="both"/>
      <w:outlineLvl w:val="5"/>
    </w:pPr>
    <w:rPr>
      <w:rFonts w:ascii="Arial" w:hAnsi="Arial" w:cs="Arial"/>
      <w:i/>
      <w:iCs/>
      <w:sz w:val="22"/>
      <w:szCs w:val="22"/>
      <w:lang w:val="fr-FR" w:eastAsia="en-GB"/>
    </w:rPr>
  </w:style>
  <w:style w:type="paragraph" w:styleId="Heading7">
    <w:name w:val="heading 7"/>
    <w:basedOn w:val="Normal"/>
    <w:next w:val="Normal"/>
    <w:link w:val="Heading7Char"/>
    <w:uiPriority w:val="99"/>
    <w:qFormat/>
    <w:rsid w:val="00277929"/>
    <w:pPr>
      <w:autoSpaceDE w:val="0"/>
      <w:autoSpaceDN w:val="0"/>
      <w:spacing w:before="240" w:after="60" w:line="240" w:lineRule="auto"/>
      <w:jc w:val="both"/>
      <w:outlineLvl w:val="6"/>
    </w:pPr>
    <w:rPr>
      <w:rFonts w:ascii="Arial" w:hAnsi="Arial" w:cs="Arial"/>
      <w:sz w:val="20"/>
      <w:szCs w:val="22"/>
      <w:lang w:val="fr-FR" w:eastAsia="en-GB"/>
    </w:rPr>
  </w:style>
  <w:style w:type="paragraph" w:styleId="Heading8">
    <w:name w:val="heading 8"/>
    <w:basedOn w:val="Normal"/>
    <w:next w:val="Normal"/>
    <w:link w:val="Heading8Char"/>
    <w:uiPriority w:val="99"/>
    <w:qFormat/>
    <w:rsid w:val="00277929"/>
    <w:pPr>
      <w:autoSpaceDE w:val="0"/>
      <w:autoSpaceDN w:val="0"/>
      <w:spacing w:before="240" w:after="60" w:line="240" w:lineRule="auto"/>
      <w:jc w:val="both"/>
      <w:outlineLvl w:val="7"/>
    </w:pPr>
    <w:rPr>
      <w:rFonts w:ascii="Arial" w:hAnsi="Arial" w:cs="Arial"/>
      <w:i/>
      <w:iCs/>
      <w:sz w:val="20"/>
      <w:szCs w:val="22"/>
      <w:lang w:val="fr-FR" w:eastAsia="en-GB"/>
    </w:rPr>
  </w:style>
  <w:style w:type="paragraph" w:styleId="Heading9">
    <w:name w:val="heading 9"/>
    <w:basedOn w:val="Normal"/>
    <w:next w:val="Normal"/>
    <w:link w:val="Heading9Char"/>
    <w:uiPriority w:val="99"/>
    <w:qFormat/>
    <w:rsid w:val="00277929"/>
    <w:pPr>
      <w:autoSpaceDE w:val="0"/>
      <w:autoSpaceDN w:val="0"/>
      <w:spacing w:before="240" w:after="60" w:line="240" w:lineRule="auto"/>
      <w:jc w:val="both"/>
      <w:outlineLvl w:val="8"/>
    </w:pPr>
    <w:rPr>
      <w:rFonts w:ascii="Arial" w:hAnsi="Arial" w:cs="Arial"/>
      <w:i/>
      <w:iCs/>
      <w:sz w:val="18"/>
      <w:szCs w:val="18"/>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4697"/>
    <w:pPr>
      <w:tabs>
        <w:tab w:val="right" w:pos="9638"/>
      </w:tabs>
    </w:pPr>
  </w:style>
  <w:style w:type="paragraph" w:styleId="Footer">
    <w:name w:val="footer"/>
    <w:basedOn w:val="Normal"/>
    <w:link w:val="FooterChar"/>
    <w:uiPriority w:val="99"/>
    <w:rsid w:val="00224697"/>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224697"/>
    <w:pPr>
      <w:spacing w:before="0" w:after="0" w:line="240" w:lineRule="auto"/>
      <w:ind w:left="720" w:hanging="720"/>
    </w:pPr>
    <w:rPr>
      <w:szCs w:val="20"/>
    </w:rPr>
  </w:style>
  <w:style w:type="paragraph" w:styleId="TOC1">
    <w:name w:val="toc 1"/>
    <w:basedOn w:val="Normal"/>
    <w:next w:val="Normal"/>
    <w:uiPriority w:val="39"/>
    <w:semiHidden/>
    <w:rsid w:val="00224697"/>
    <w:pPr>
      <w:tabs>
        <w:tab w:val="right" w:leader="dot" w:pos="9071"/>
      </w:tabs>
      <w:spacing w:before="60"/>
      <w:ind w:left="850" w:hanging="850"/>
    </w:pPr>
  </w:style>
  <w:style w:type="paragraph" w:styleId="TOC2">
    <w:name w:val="toc 2"/>
    <w:basedOn w:val="Normal"/>
    <w:next w:val="Normal"/>
    <w:uiPriority w:val="39"/>
    <w:semiHidden/>
    <w:rsid w:val="00224697"/>
    <w:pPr>
      <w:tabs>
        <w:tab w:val="right" w:leader="dot" w:pos="9071"/>
      </w:tabs>
      <w:spacing w:before="60"/>
      <w:ind w:left="850" w:hanging="850"/>
    </w:pPr>
  </w:style>
  <w:style w:type="paragraph" w:styleId="TOC3">
    <w:name w:val="toc 3"/>
    <w:basedOn w:val="Normal"/>
    <w:next w:val="Normal"/>
    <w:uiPriority w:val="39"/>
    <w:semiHidden/>
    <w:rsid w:val="00224697"/>
    <w:pPr>
      <w:tabs>
        <w:tab w:val="right" w:leader="dot" w:pos="9071"/>
      </w:tabs>
      <w:spacing w:before="60"/>
      <w:ind w:left="850" w:hanging="850"/>
    </w:pPr>
  </w:style>
  <w:style w:type="paragraph" w:styleId="TOC4">
    <w:name w:val="toc 4"/>
    <w:basedOn w:val="Normal"/>
    <w:next w:val="Normal"/>
    <w:uiPriority w:val="39"/>
    <w:semiHidden/>
    <w:rsid w:val="00224697"/>
    <w:pPr>
      <w:tabs>
        <w:tab w:val="right" w:leader="dot" w:pos="9071"/>
      </w:tabs>
      <w:spacing w:before="60"/>
      <w:ind w:left="850" w:hanging="850"/>
    </w:pPr>
  </w:style>
  <w:style w:type="paragraph" w:styleId="TOC5">
    <w:name w:val="toc 5"/>
    <w:basedOn w:val="Normal"/>
    <w:next w:val="Normal"/>
    <w:uiPriority w:val="39"/>
    <w:semiHidden/>
    <w:rsid w:val="00224697"/>
    <w:pPr>
      <w:tabs>
        <w:tab w:val="right" w:leader="dot" w:pos="9071"/>
      </w:tabs>
      <w:spacing w:before="300"/>
    </w:pPr>
  </w:style>
  <w:style w:type="paragraph" w:styleId="TOC6">
    <w:name w:val="toc 6"/>
    <w:basedOn w:val="Normal"/>
    <w:next w:val="Normal"/>
    <w:uiPriority w:val="39"/>
    <w:semiHidden/>
    <w:rsid w:val="00224697"/>
    <w:pPr>
      <w:tabs>
        <w:tab w:val="right" w:leader="dot" w:pos="9071"/>
      </w:tabs>
      <w:spacing w:before="240"/>
    </w:pPr>
  </w:style>
  <w:style w:type="paragraph" w:styleId="TOC7">
    <w:name w:val="toc 7"/>
    <w:basedOn w:val="Normal"/>
    <w:next w:val="Normal"/>
    <w:uiPriority w:val="39"/>
    <w:semiHidden/>
    <w:rsid w:val="00224697"/>
    <w:pPr>
      <w:tabs>
        <w:tab w:val="right" w:leader="dot" w:pos="9071"/>
      </w:tabs>
      <w:spacing w:before="180"/>
    </w:pPr>
  </w:style>
  <w:style w:type="paragraph" w:styleId="TOC8">
    <w:name w:val="toc 8"/>
    <w:basedOn w:val="Normal"/>
    <w:next w:val="Normal"/>
    <w:uiPriority w:val="39"/>
    <w:semiHidden/>
    <w:rsid w:val="00224697"/>
    <w:pPr>
      <w:tabs>
        <w:tab w:val="right" w:leader="dot" w:pos="9071"/>
      </w:tabs>
    </w:pPr>
  </w:style>
  <w:style w:type="paragraph" w:styleId="TOC9">
    <w:name w:val="toc 9"/>
    <w:basedOn w:val="Normal"/>
    <w:next w:val="Normal"/>
    <w:uiPriority w:val="39"/>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rsid w:val="00224697"/>
    <w:rPr>
      <w:b/>
      <w:shd w:val="clear" w:color="auto" w:fill="auto"/>
      <w:vertAlign w:val="superscript"/>
    </w:rPr>
  </w:style>
  <w:style w:type="paragraph" w:customStyle="1" w:styleId="HeaderCouncil">
    <w:name w:val="Header Council"/>
    <w:basedOn w:val="Normal"/>
    <w:link w:val="HeaderCouncilChar"/>
    <w:rsid w:val="00224697"/>
    <w:pPr>
      <w:spacing w:before="0" w:after="0" w:line="240" w:lineRule="auto"/>
    </w:pPr>
    <w:rPr>
      <w:sz w:val="2"/>
    </w:rPr>
  </w:style>
  <w:style w:type="paragraph" w:customStyle="1" w:styleId="FooterCouncil">
    <w:name w:val="Footer Council"/>
    <w:basedOn w:val="Normal"/>
    <w:link w:val="FooterCouncilChar"/>
    <w:rsid w:val="00224697"/>
    <w:pPr>
      <w:spacing w:before="0" w:after="0" w:line="240" w:lineRule="auto"/>
    </w:pPr>
    <w:rPr>
      <w:sz w:val="2"/>
    </w:rPr>
  </w:style>
  <w:style w:type="paragraph" w:customStyle="1" w:styleId="TechnicalBlock">
    <w:name w:val="Technical Block"/>
    <w:basedOn w:val="Normal"/>
    <w:next w:val="Normal"/>
    <w:link w:val="TechnicalBlockChar"/>
    <w:rsid w:val="00F05B80"/>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rsid w:val="00224697"/>
    <w:pPr>
      <w:numPr>
        <w:numId w:val="6"/>
      </w:numPr>
      <w:outlineLvl w:val="0"/>
    </w:pPr>
  </w:style>
  <w:style w:type="paragraph" w:customStyle="1" w:styleId="NumPar2">
    <w:name w:val="NumPar 2"/>
    <w:basedOn w:val="Normal"/>
    <w:next w:val="Text1"/>
    <w:rsid w:val="00224697"/>
    <w:pPr>
      <w:numPr>
        <w:ilvl w:val="1"/>
        <w:numId w:val="6"/>
      </w:numPr>
      <w:outlineLvl w:val="1"/>
    </w:pPr>
  </w:style>
  <w:style w:type="paragraph" w:customStyle="1" w:styleId="NumPar3">
    <w:name w:val="NumPar 3"/>
    <w:basedOn w:val="Normal"/>
    <w:next w:val="Text1"/>
    <w:rsid w:val="00224697"/>
    <w:pPr>
      <w:numPr>
        <w:ilvl w:val="2"/>
        <w:numId w:val="6"/>
      </w:numPr>
      <w:outlineLvl w:val="2"/>
    </w:pPr>
  </w:style>
  <w:style w:type="paragraph" w:customStyle="1" w:styleId="NumPar4">
    <w:name w:val="NumPar 4"/>
    <w:basedOn w:val="Normal"/>
    <w:next w:val="Text1"/>
    <w:rsid w:val="00224697"/>
    <w:pPr>
      <w:numPr>
        <w:ilvl w:val="3"/>
        <w:numId w:val="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uiPriority w:val="39"/>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286B48"/>
    <w:pPr>
      <w:spacing w:before="0" w:after="600" w:line="240" w:lineRule="auto"/>
      <w:jc w:val="center"/>
    </w:pPr>
    <w:rPr>
      <w:b/>
      <w:caps/>
      <w:lang w:eastAsia="de-DE"/>
    </w:rPr>
  </w:style>
  <w:style w:type="paragraph" w:customStyle="1" w:styleId="Rfrenceinterne">
    <w:name w:val="Référence interne"/>
    <w:basedOn w:val="Normal"/>
    <w:next w:val="Normal"/>
    <w:rsid w:val="00286B48"/>
    <w:pPr>
      <w:spacing w:before="0" w:after="600" w:line="240" w:lineRule="auto"/>
      <w:jc w:val="center"/>
    </w:pPr>
    <w:rPr>
      <w:b/>
      <w:lang w:eastAsia="de-DE"/>
    </w:rPr>
  </w:style>
  <w:style w:type="paragraph" w:customStyle="1" w:styleId="HeaderCouncilLarge">
    <w:name w:val="Header Council Large"/>
    <w:basedOn w:val="Normal"/>
    <w:link w:val="HeaderCouncilLargeChar"/>
    <w:rsid w:val="00286B48"/>
    <w:pPr>
      <w:spacing w:before="0" w:after="440"/>
    </w:pPr>
    <w:rPr>
      <w:sz w:val="2"/>
    </w:rPr>
  </w:style>
  <w:style w:type="character" w:customStyle="1" w:styleId="LignefinalChar">
    <w:name w:val="Ligne final Char"/>
    <w:basedOn w:val="DefaultParagraphFont"/>
    <w:link w:val="Lignefinal"/>
    <w:rsid w:val="00286B48"/>
    <w:rPr>
      <w:b/>
      <w:sz w:val="24"/>
      <w:szCs w:val="24"/>
      <w:lang w:val="en-GB" w:eastAsia="en-US"/>
    </w:rPr>
  </w:style>
  <w:style w:type="character" w:customStyle="1" w:styleId="HeaderCouncilLargeChar">
    <w:name w:val="Header Council Large Char"/>
    <w:basedOn w:val="LignefinalChar"/>
    <w:link w:val="HeaderCouncilLarge"/>
    <w:rsid w:val="00286B48"/>
    <w:rPr>
      <w:b w:val="0"/>
      <w:sz w:val="2"/>
      <w:szCs w:val="24"/>
      <w:lang w:val="en-GB" w:eastAsia="en-US"/>
    </w:rPr>
  </w:style>
  <w:style w:type="paragraph" w:customStyle="1" w:styleId="FooterText">
    <w:name w:val="Footer Text"/>
    <w:basedOn w:val="Normal"/>
    <w:rsid w:val="00286B48"/>
    <w:pPr>
      <w:spacing w:before="0" w:after="0" w:line="240" w:lineRule="auto"/>
    </w:pPr>
  </w:style>
  <w:style w:type="character" w:customStyle="1" w:styleId="Heading5Char">
    <w:name w:val="Heading 5 Char"/>
    <w:basedOn w:val="DefaultParagraphFont"/>
    <w:link w:val="Heading5"/>
    <w:uiPriority w:val="99"/>
    <w:rsid w:val="00277929"/>
    <w:rPr>
      <w:rFonts w:ascii="Arial" w:hAnsi="Arial" w:cs="Arial"/>
      <w:sz w:val="22"/>
      <w:szCs w:val="22"/>
      <w:lang w:val="fr-FR" w:eastAsia="en-GB"/>
    </w:rPr>
  </w:style>
  <w:style w:type="character" w:customStyle="1" w:styleId="Heading6Char">
    <w:name w:val="Heading 6 Char"/>
    <w:basedOn w:val="DefaultParagraphFont"/>
    <w:link w:val="Heading6"/>
    <w:uiPriority w:val="99"/>
    <w:rsid w:val="00277929"/>
    <w:rPr>
      <w:rFonts w:ascii="Arial" w:hAnsi="Arial" w:cs="Arial"/>
      <w:i/>
      <w:iCs/>
      <w:sz w:val="22"/>
      <w:szCs w:val="22"/>
      <w:lang w:val="fr-FR" w:eastAsia="en-GB"/>
    </w:rPr>
  </w:style>
  <w:style w:type="character" w:customStyle="1" w:styleId="Heading7Char">
    <w:name w:val="Heading 7 Char"/>
    <w:basedOn w:val="DefaultParagraphFont"/>
    <w:link w:val="Heading7"/>
    <w:uiPriority w:val="99"/>
    <w:rsid w:val="00277929"/>
    <w:rPr>
      <w:rFonts w:ascii="Arial" w:hAnsi="Arial" w:cs="Arial"/>
      <w:szCs w:val="22"/>
      <w:lang w:val="fr-FR" w:eastAsia="en-GB"/>
    </w:rPr>
  </w:style>
  <w:style w:type="character" w:customStyle="1" w:styleId="Heading8Char">
    <w:name w:val="Heading 8 Char"/>
    <w:basedOn w:val="DefaultParagraphFont"/>
    <w:link w:val="Heading8"/>
    <w:uiPriority w:val="99"/>
    <w:rsid w:val="00277929"/>
    <w:rPr>
      <w:rFonts w:ascii="Arial" w:hAnsi="Arial" w:cs="Arial"/>
      <w:i/>
      <w:iCs/>
      <w:szCs w:val="22"/>
      <w:lang w:val="fr-FR" w:eastAsia="en-GB"/>
    </w:rPr>
  </w:style>
  <w:style w:type="character" w:customStyle="1" w:styleId="Heading9Char">
    <w:name w:val="Heading 9 Char"/>
    <w:basedOn w:val="DefaultParagraphFont"/>
    <w:link w:val="Heading9"/>
    <w:uiPriority w:val="99"/>
    <w:rsid w:val="00277929"/>
    <w:rPr>
      <w:rFonts w:ascii="Arial" w:hAnsi="Arial" w:cs="Arial"/>
      <w:i/>
      <w:iCs/>
      <w:sz w:val="18"/>
      <w:szCs w:val="18"/>
      <w:lang w:val="fr-FR" w:eastAsia="en-GB"/>
    </w:rPr>
  </w:style>
  <w:style w:type="paragraph" w:styleId="Caption">
    <w:name w:val="caption"/>
    <w:basedOn w:val="Normal"/>
    <w:next w:val="Normal"/>
    <w:uiPriority w:val="99"/>
    <w:qFormat/>
    <w:rsid w:val="00277929"/>
    <w:pPr>
      <w:autoSpaceDE w:val="0"/>
      <w:autoSpaceDN w:val="0"/>
      <w:spacing w:line="240" w:lineRule="auto"/>
      <w:jc w:val="both"/>
    </w:pPr>
    <w:rPr>
      <w:b/>
      <w:bCs/>
      <w:szCs w:val="22"/>
      <w:lang w:val="fr-FR" w:eastAsia="en-GB"/>
    </w:rPr>
  </w:style>
  <w:style w:type="character" w:styleId="CommentReference">
    <w:name w:val="annotation reference"/>
    <w:uiPriority w:val="99"/>
    <w:rsid w:val="00277929"/>
    <w:rPr>
      <w:rFonts w:cs="Times New Roman"/>
      <w:sz w:val="16"/>
      <w:szCs w:val="16"/>
    </w:rPr>
  </w:style>
  <w:style w:type="paragraph" w:styleId="CommentText">
    <w:name w:val="annotation text"/>
    <w:basedOn w:val="Normal"/>
    <w:link w:val="CommentTextChar"/>
    <w:uiPriority w:val="99"/>
    <w:rsid w:val="00277929"/>
    <w:pPr>
      <w:autoSpaceDE w:val="0"/>
      <w:autoSpaceDN w:val="0"/>
      <w:spacing w:line="240" w:lineRule="auto"/>
      <w:jc w:val="both"/>
    </w:pPr>
    <w:rPr>
      <w:sz w:val="20"/>
      <w:szCs w:val="22"/>
      <w:lang w:val="fr-FR" w:eastAsia="en-GB"/>
    </w:rPr>
  </w:style>
  <w:style w:type="character" w:customStyle="1" w:styleId="CommentTextChar">
    <w:name w:val="Comment Text Char"/>
    <w:basedOn w:val="DefaultParagraphFont"/>
    <w:link w:val="CommentText"/>
    <w:uiPriority w:val="99"/>
    <w:rsid w:val="00277929"/>
    <w:rPr>
      <w:szCs w:val="22"/>
      <w:lang w:val="fr-FR" w:eastAsia="en-GB"/>
    </w:rPr>
  </w:style>
  <w:style w:type="paragraph" w:customStyle="1" w:styleId="FichedimpactPMEtitre">
    <w:name w:val="Fiche d'impact PME titre"/>
    <w:basedOn w:val="Normal"/>
    <w:next w:val="Normal"/>
    <w:uiPriority w:val="99"/>
    <w:rsid w:val="00277929"/>
    <w:pPr>
      <w:autoSpaceDE w:val="0"/>
      <w:autoSpaceDN w:val="0"/>
      <w:spacing w:line="240" w:lineRule="auto"/>
      <w:jc w:val="center"/>
    </w:pPr>
    <w:rPr>
      <w:b/>
      <w:bCs/>
      <w:szCs w:val="22"/>
      <w:lang w:val="fr-FR" w:eastAsia="en-GB"/>
    </w:rPr>
  </w:style>
  <w:style w:type="paragraph" w:customStyle="1" w:styleId="Fichefinanciretextetable">
    <w:name w:val="Fiche financière texte (table)"/>
    <w:basedOn w:val="Normal"/>
    <w:uiPriority w:val="99"/>
    <w:rsid w:val="00277929"/>
    <w:pPr>
      <w:autoSpaceDE w:val="0"/>
      <w:autoSpaceDN w:val="0"/>
      <w:spacing w:before="0" w:after="0" w:line="240" w:lineRule="auto"/>
    </w:pPr>
    <w:rPr>
      <w:sz w:val="20"/>
      <w:szCs w:val="22"/>
      <w:lang w:val="fr-FR" w:eastAsia="en-GB"/>
    </w:rPr>
  </w:style>
  <w:style w:type="paragraph" w:customStyle="1" w:styleId="Fichefinanciretitreactetable">
    <w:name w:val="Fiche financière titre (acte table)"/>
    <w:basedOn w:val="Normal"/>
    <w:next w:val="Normal"/>
    <w:uiPriority w:val="99"/>
    <w:rsid w:val="00277929"/>
    <w:pPr>
      <w:autoSpaceDE w:val="0"/>
      <w:autoSpaceDN w:val="0"/>
      <w:spacing w:line="240" w:lineRule="auto"/>
      <w:jc w:val="center"/>
    </w:pPr>
    <w:rPr>
      <w:b/>
      <w:bCs/>
      <w:sz w:val="40"/>
      <w:szCs w:val="40"/>
      <w:lang w:val="fr-FR" w:eastAsia="en-GB"/>
    </w:rPr>
  </w:style>
  <w:style w:type="paragraph" w:customStyle="1" w:styleId="Fichefinanciretitretable">
    <w:name w:val="Fiche financière titre (table)"/>
    <w:basedOn w:val="Normal"/>
    <w:uiPriority w:val="99"/>
    <w:rsid w:val="00277929"/>
    <w:pPr>
      <w:autoSpaceDE w:val="0"/>
      <w:autoSpaceDN w:val="0"/>
      <w:spacing w:line="240" w:lineRule="auto"/>
      <w:jc w:val="center"/>
    </w:pPr>
    <w:rPr>
      <w:b/>
      <w:bCs/>
      <w:sz w:val="40"/>
      <w:szCs w:val="40"/>
      <w:lang w:val="fr-FR" w:eastAsia="en-GB"/>
    </w:rPr>
  </w:style>
  <w:style w:type="character" w:styleId="PageNumber">
    <w:name w:val="page number"/>
    <w:uiPriority w:val="99"/>
    <w:rsid w:val="00277929"/>
    <w:rPr>
      <w:rFonts w:cs="Times New Roman"/>
    </w:rPr>
  </w:style>
  <w:style w:type="paragraph" w:styleId="TOAHeading">
    <w:name w:val="toa heading"/>
    <w:basedOn w:val="Normal"/>
    <w:next w:val="Normal"/>
    <w:uiPriority w:val="99"/>
    <w:rsid w:val="00277929"/>
    <w:pPr>
      <w:autoSpaceDE w:val="0"/>
      <w:autoSpaceDN w:val="0"/>
      <w:spacing w:line="240" w:lineRule="auto"/>
      <w:jc w:val="both"/>
    </w:pPr>
    <w:rPr>
      <w:rFonts w:ascii="Arial" w:hAnsi="Arial" w:cs="Arial"/>
      <w:b/>
      <w:bCs/>
      <w:szCs w:val="22"/>
      <w:lang w:val="fr-FR" w:eastAsia="en-GB"/>
    </w:rPr>
  </w:style>
  <w:style w:type="character" w:customStyle="1" w:styleId="CRMarker">
    <w:name w:val="CR Marker"/>
    <w:uiPriority w:val="99"/>
    <w:rsid w:val="00277929"/>
    <w:rPr>
      <w:rFonts w:ascii="Wingdings" w:hAnsi="Wingdings" w:cs="Wingdings"/>
    </w:rPr>
  </w:style>
  <w:style w:type="paragraph" w:customStyle="1" w:styleId="CRSeparator">
    <w:name w:val="CR Separator"/>
    <w:basedOn w:val="Normal"/>
    <w:next w:val="CRReference"/>
    <w:uiPriority w:val="99"/>
    <w:rsid w:val="00277929"/>
    <w:pPr>
      <w:keepNext/>
      <w:pBdr>
        <w:top w:val="single" w:sz="4" w:space="1" w:color="auto"/>
      </w:pBdr>
      <w:autoSpaceDE w:val="0"/>
      <w:autoSpaceDN w:val="0"/>
      <w:spacing w:before="0" w:after="0" w:line="240" w:lineRule="auto"/>
      <w:jc w:val="both"/>
    </w:pPr>
    <w:rPr>
      <w:szCs w:val="22"/>
      <w:lang w:val="fr-FR" w:eastAsia="en-GB"/>
    </w:rPr>
  </w:style>
  <w:style w:type="paragraph" w:customStyle="1" w:styleId="CRReference">
    <w:name w:val="CR Reference"/>
    <w:basedOn w:val="Normal"/>
    <w:uiPriority w:val="99"/>
    <w:rsid w:val="00277929"/>
    <w:pPr>
      <w:keepNext/>
      <w:pBdr>
        <w:top w:val="single" w:sz="4" w:space="1" w:color="auto"/>
        <w:left w:val="single" w:sz="4" w:space="4" w:color="auto"/>
        <w:bottom w:val="single" w:sz="4" w:space="1" w:color="auto"/>
        <w:right w:val="single" w:sz="4" w:space="4" w:color="auto"/>
      </w:pBdr>
      <w:autoSpaceDE w:val="0"/>
      <w:autoSpaceDN w:val="0"/>
      <w:spacing w:before="0" w:after="0" w:line="240" w:lineRule="auto"/>
      <w:ind w:left="5670"/>
    </w:pPr>
    <w:rPr>
      <w:szCs w:val="22"/>
      <w:lang w:val="fr-FR" w:eastAsia="en-GB"/>
    </w:rPr>
  </w:style>
  <w:style w:type="character" w:customStyle="1" w:styleId="CRRefNum">
    <w:name w:val="CR RefNum"/>
    <w:uiPriority w:val="99"/>
    <w:rsid w:val="00277929"/>
    <w:rPr>
      <w:rFonts w:cs="Times New Roman"/>
      <w:vertAlign w:val="subscript"/>
    </w:rPr>
  </w:style>
  <w:style w:type="paragraph" w:customStyle="1" w:styleId="CRParaDeleted">
    <w:name w:val="CR ParaDeleted"/>
    <w:basedOn w:val="Normal"/>
    <w:next w:val="Normal"/>
    <w:uiPriority w:val="99"/>
    <w:rsid w:val="00277929"/>
    <w:pPr>
      <w:autoSpaceDE w:val="0"/>
      <w:autoSpaceDN w:val="0"/>
      <w:spacing w:line="240" w:lineRule="auto"/>
      <w:jc w:val="both"/>
    </w:pPr>
    <w:rPr>
      <w:szCs w:val="22"/>
      <w:lang w:val="fr-FR" w:eastAsia="en-GB"/>
    </w:rPr>
  </w:style>
  <w:style w:type="character" w:customStyle="1" w:styleId="CRTextDeleted">
    <w:name w:val="CR TextDeleted"/>
    <w:uiPriority w:val="99"/>
    <w:rsid w:val="00277929"/>
    <w:rPr>
      <w:rFonts w:cs="Times New Roman"/>
    </w:rPr>
  </w:style>
  <w:style w:type="paragraph" w:customStyle="1" w:styleId="Titredumodificateur">
    <w:name w:val="Titre du modificateur"/>
    <w:basedOn w:val="Normal"/>
    <w:next w:val="Normal"/>
    <w:uiPriority w:val="99"/>
    <w:rsid w:val="00277929"/>
    <w:pPr>
      <w:autoSpaceDE w:val="0"/>
      <w:autoSpaceDN w:val="0"/>
      <w:spacing w:before="240" w:after="60" w:line="240" w:lineRule="auto"/>
    </w:pPr>
    <w:rPr>
      <w:b/>
      <w:bCs/>
      <w:szCs w:val="22"/>
      <w:lang w:val="en-US" w:eastAsia="en-GB"/>
    </w:rPr>
  </w:style>
  <w:style w:type="paragraph" w:customStyle="1" w:styleId="Referencedumodificateur">
    <w:name w:val="Reference du modificateur"/>
    <w:basedOn w:val="Normal"/>
    <w:next w:val="Normal"/>
    <w:uiPriority w:val="99"/>
    <w:rsid w:val="00277929"/>
    <w:pPr>
      <w:autoSpaceDE w:val="0"/>
      <w:autoSpaceDN w:val="0"/>
      <w:spacing w:before="0" w:line="240" w:lineRule="auto"/>
    </w:pPr>
    <w:rPr>
      <w:szCs w:val="22"/>
      <w:lang w:val="en-US" w:eastAsia="en-GB"/>
    </w:rPr>
  </w:style>
  <w:style w:type="paragraph" w:styleId="CommentSubject">
    <w:name w:val="annotation subject"/>
    <w:basedOn w:val="CommentText"/>
    <w:next w:val="CommentText"/>
    <w:link w:val="CommentSubjectChar"/>
    <w:uiPriority w:val="99"/>
    <w:unhideWhenUsed/>
    <w:rsid w:val="00277929"/>
    <w:rPr>
      <w:b/>
      <w:bCs/>
    </w:rPr>
  </w:style>
  <w:style w:type="character" w:customStyle="1" w:styleId="CommentSubjectChar">
    <w:name w:val="Comment Subject Char"/>
    <w:basedOn w:val="CommentTextChar"/>
    <w:link w:val="CommentSubject"/>
    <w:uiPriority w:val="99"/>
    <w:rsid w:val="00277929"/>
    <w:rPr>
      <w:b/>
      <w:bCs/>
      <w:szCs w:val="22"/>
      <w:lang w:val="fr-FR" w:eastAsia="en-GB"/>
    </w:rPr>
  </w:style>
  <w:style w:type="paragraph" w:styleId="BalloonText">
    <w:name w:val="Balloon Text"/>
    <w:basedOn w:val="Normal"/>
    <w:link w:val="BalloonTextChar"/>
    <w:uiPriority w:val="99"/>
    <w:unhideWhenUsed/>
    <w:rsid w:val="00277929"/>
    <w:pPr>
      <w:autoSpaceDE w:val="0"/>
      <w:autoSpaceDN w:val="0"/>
      <w:spacing w:before="0" w:after="0" w:line="240" w:lineRule="auto"/>
      <w:jc w:val="both"/>
    </w:pPr>
    <w:rPr>
      <w:rFonts w:ascii="Tahoma" w:hAnsi="Tahoma" w:cs="Tahoma"/>
      <w:sz w:val="16"/>
      <w:szCs w:val="16"/>
      <w:lang w:val="fr-FR" w:eastAsia="en-GB"/>
    </w:rPr>
  </w:style>
  <w:style w:type="character" w:customStyle="1" w:styleId="BalloonTextChar">
    <w:name w:val="Balloon Text Char"/>
    <w:basedOn w:val="DefaultParagraphFont"/>
    <w:link w:val="BalloonText"/>
    <w:uiPriority w:val="99"/>
    <w:rsid w:val="00277929"/>
    <w:rPr>
      <w:rFonts w:ascii="Tahoma" w:hAnsi="Tahoma" w:cs="Tahoma"/>
      <w:sz w:val="16"/>
      <w:szCs w:val="16"/>
      <w:lang w:val="fr-FR" w:eastAsia="en-GB"/>
    </w:rPr>
  </w:style>
  <w:style w:type="character" w:customStyle="1" w:styleId="CRDeleted">
    <w:name w:val="CR Deleted"/>
    <w:rsid w:val="00277929"/>
    <w:rPr>
      <w:rFonts w:cs="Times New Roman"/>
      <w:dstrike/>
      <w:lang w:val="fr-FR" w:eastAsia="x-none"/>
    </w:rPr>
  </w:style>
  <w:style w:type="paragraph" w:styleId="ListNumber">
    <w:name w:val="List Number"/>
    <w:basedOn w:val="Normal"/>
    <w:rsid w:val="00277929"/>
    <w:pPr>
      <w:numPr>
        <w:numId w:val="20"/>
      </w:numPr>
      <w:spacing w:line="240" w:lineRule="auto"/>
      <w:contextualSpacing/>
      <w:jc w:val="both"/>
    </w:pPr>
    <w:rPr>
      <w:szCs w:val="22"/>
      <w:lang w:eastAsia="en-GB"/>
    </w:rPr>
  </w:style>
  <w:style w:type="paragraph" w:styleId="ListNumber2">
    <w:name w:val="List Number 2"/>
    <w:basedOn w:val="Normal"/>
    <w:rsid w:val="00277929"/>
    <w:pPr>
      <w:numPr>
        <w:numId w:val="21"/>
      </w:numPr>
      <w:spacing w:line="240" w:lineRule="auto"/>
      <w:contextualSpacing/>
      <w:jc w:val="both"/>
    </w:pPr>
    <w:rPr>
      <w:szCs w:val="22"/>
      <w:lang w:eastAsia="en-GB"/>
    </w:rPr>
  </w:style>
  <w:style w:type="paragraph" w:styleId="ListNumber3">
    <w:name w:val="List Number 3"/>
    <w:basedOn w:val="Normal"/>
    <w:rsid w:val="00277929"/>
    <w:pPr>
      <w:numPr>
        <w:numId w:val="22"/>
      </w:numPr>
      <w:spacing w:line="240" w:lineRule="auto"/>
      <w:contextualSpacing/>
      <w:jc w:val="both"/>
    </w:pPr>
    <w:rPr>
      <w:szCs w:val="22"/>
      <w:lang w:eastAsia="en-GB"/>
    </w:rPr>
  </w:style>
  <w:style w:type="paragraph" w:styleId="ListNumber4">
    <w:name w:val="List Number 4"/>
    <w:basedOn w:val="Normal"/>
    <w:rsid w:val="00277929"/>
    <w:pPr>
      <w:numPr>
        <w:numId w:val="23"/>
      </w:numPr>
      <w:spacing w:line="240" w:lineRule="auto"/>
      <w:contextualSpacing/>
      <w:jc w:val="both"/>
    </w:pPr>
    <w:rPr>
      <w:szCs w:val="22"/>
      <w:lang w:eastAsia="en-GB"/>
    </w:rPr>
  </w:style>
  <w:style w:type="paragraph" w:styleId="ListBullet">
    <w:name w:val="List Bullet"/>
    <w:basedOn w:val="Normal"/>
    <w:rsid w:val="00277929"/>
    <w:pPr>
      <w:numPr>
        <w:numId w:val="16"/>
      </w:numPr>
      <w:spacing w:line="240" w:lineRule="auto"/>
      <w:contextualSpacing/>
      <w:jc w:val="both"/>
    </w:pPr>
    <w:rPr>
      <w:szCs w:val="22"/>
      <w:lang w:eastAsia="en-GB"/>
    </w:rPr>
  </w:style>
  <w:style w:type="paragraph" w:styleId="ListBullet2">
    <w:name w:val="List Bullet 2"/>
    <w:basedOn w:val="Normal"/>
    <w:rsid w:val="00277929"/>
    <w:pPr>
      <w:numPr>
        <w:numId w:val="17"/>
      </w:numPr>
      <w:spacing w:line="240" w:lineRule="auto"/>
      <w:contextualSpacing/>
      <w:jc w:val="both"/>
    </w:pPr>
    <w:rPr>
      <w:szCs w:val="22"/>
      <w:lang w:eastAsia="en-GB"/>
    </w:rPr>
  </w:style>
  <w:style w:type="paragraph" w:styleId="ListBullet3">
    <w:name w:val="List Bullet 3"/>
    <w:basedOn w:val="Normal"/>
    <w:rsid w:val="00277929"/>
    <w:pPr>
      <w:numPr>
        <w:numId w:val="18"/>
      </w:numPr>
      <w:spacing w:line="240" w:lineRule="auto"/>
      <w:contextualSpacing/>
      <w:jc w:val="both"/>
    </w:pPr>
    <w:rPr>
      <w:szCs w:val="22"/>
      <w:lang w:eastAsia="en-GB"/>
    </w:rPr>
  </w:style>
  <w:style w:type="paragraph" w:styleId="ListBullet4">
    <w:name w:val="List Bullet 4"/>
    <w:basedOn w:val="Normal"/>
    <w:rsid w:val="00277929"/>
    <w:pPr>
      <w:numPr>
        <w:numId w:val="19"/>
      </w:numPr>
      <w:spacing w:line="240" w:lineRule="auto"/>
      <w:contextualSpacing/>
      <w:jc w:val="both"/>
    </w:pPr>
    <w:rPr>
      <w:szCs w:val="22"/>
      <w:lang w:eastAsia="en-GB"/>
    </w:rPr>
  </w:style>
  <w:style w:type="character" w:customStyle="1" w:styleId="CRMinorChangeAdded">
    <w:name w:val="CR Minor Change Added"/>
    <w:rsid w:val="00277929"/>
    <w:rPr>
      <w:noProof w:val="0"/>
      <w:u w:val="double"/>
      <w:lang w:val="en-GB"/>
    </w:rPr>
  </w:style>
  <w:style w:type="character" w:customStyle="1" w:styleId="CRMinorChangeDeleted">
    <w:name w:val="CR Minor Change Deleted"/>
    <w:rsid w:val="00277929"/>
    <w:rPr>
      <w:strike w:val="0"/>
      <w:dstrike/>
      <w:noProof w:val="0"/>
      <w:u w:val="double"/>
      <w:lang w:val="en-GB"/>
    </w:rPr>
  </w:style>
  <w:style w:type="paragraph" w:styleId="Revision">
    <w:name w:val="Revision"/>
    <w:hidden/>
    <w:uiPriority w:val="99"/>
    <w:semiHidden/>
    <w:rsid w:val="00277929"/>
    <w:pPr>
      <w:spacing w:after="200" w:line="276" w:lineRule="auto"/>
    </w:pPr>
    <w:rPr>
      <w:sz w:val="24"/>
      <w:szCs w:val="24"/>
      <w:lang w:val="en-GB" w:eastAsia="en-US"/>
    </w:rPr>
  </w:style>
  <w:style w:type="paragraph" w:styleId="TableofFigures">
    <w:name w:val="table of figures"/>
    <w:basedOn w:val="Normal"/>
    <w:next w:val="Normal"/>
    <w:rsid w:val="00277929"/>
    <w:pPr>
      <w:spacing w:line="240" w:lineRule="auto"/>
      <w:jc w:val="both"/>
    </w:pPr>
    <w:rPr>
      <w:szCs w:val="22"/>
      <w:lang w:eastAsia="en-GB"/>
    </w:rPr>
  </w:style>
  <w:style w:type="character" w:styleId="Hyperlink">
    <w:name w:val="Hyperlink"/>
    <w:rsid w:val="00277929"/>
    <w:rPr>
      <w:color w:val="0000FF"/>
      <w:u w:val="single"/>
    </w:rPr>
  </w:style>
  <w:style w:type="character" w:customStyle="1" w:styleId="HeaderChar">
    <w:name w:val="Header Char"/>
    <w:link w:val="Header"/>
    <w:uiPriority w:val="99"/>
    <w:rsid w:val="00277929"/>
    <w:rPr>
      <w:sz w:val="24"/>
      <w:szCs w:val="24"/>
      <w:lang w:val="en-GB" w:eastAsia="en-US"/>
    </w:rPr>
  </w:style>
  <w:style w:type="character" w:customStyle="1" w:styleId="FooterChar">
    <w:name w:val="Footer Char"/>
    <w:link w:val="Footer"/>
    <w:uiPriority w:val="99"/>
    <w:rsid w:val="00277929"/>
    <w:rPr>
      <w:sz w:val="24"/>
      <w:szCs w:val="24"/>
      <w:lang w:val="en-GB" w:eastAsia="en-US"/>
    </w:rPr>
  </w:style>
  <w:style w:type="character" w:customStyle="1" w:styleId="FootnoteTextChar">
    <w:name w:val="Footnote Text Char"/>
    <w:link w:val="FootnoteText"/>
    <w:uiPriority w:val="99"/>
    <w:rsid w:val="00277929"/>
    <w:rPr>
      <w:sz w:val="24"/>
      <w:lang w:val="en-GB" w:eastAsia="en-US"/>
    </w:rPr>
  </w:style>
  <w:style w:type="character" w:customStyle="1" w:styleId="Heading1Char">
    <w:name w:val="Heading 1 Char"/>
    <w:link w:val="Heading1"/>
    <w:uiPriority w:val="9"/>
    <w:rsid w:val="00277929"/>
    <w:rPr>
      <w:b/>
      <w:bCs/>
      <w:smallCaps/>
      <w:sz w:val="24"/>
      <w:szCs w:val="32"/>
      <w:lang w:val="en-GB" w:eastAsia="en-US"/>
    </w:rPr>
  </w:style>
  <w:style w:type="character" w:customStyle="1" w:styleId="Heading2Char">
    <w:name w:val="Heading 2 Char"/>
    <w:link w:val="Heading2"/>
    <w:uiPriority w:val="9"/>
    <w:rsid w:val="00277929"/>
    <w:rPr>
      <w:b/>
      <w:bCs/>
      <w:iCs/>
      <w:sz w:val="24"/>
      <w:szCs w:val="28"/>
      <w:lang w:val="en-GB" w:eastAsia="en-US"/>
    </w:rPr>
  </w:style>
  <w:style w:type="character" w:customStyle="1" w:styleId="Heading3Char">
    <w:name w:val="Heading 3 Char"/>
    <w:link w:val="Heading3"/>
    <w:uiPriority w:val="9"/>
    <w:rsid w:val="00277929"/>
    <w:rPr>
      <w:bCs/>
      <w:i/>
      <w:sz w:val="24"/>
      <w:szCs w:val="26"/>
      <w:lang w:val="en-GB" w:eastAsia="en-US"/>
    </w:rPr>
  </w:style>
  <w:style w:type="character" w:customStyle="1" w:styleId="Heading4Char">
    <w:name w:val="Heading 4 Char"/>
    <w:link w:val="Heading4"/>
    <w:uiPriority w:val="9"/>
    <w:rsid w:val="00277929"/>
    <w:rPr>
      <w:bCs/>
      <w:sz w:val="24"/>
      <w:szCs w:val="28"/>
      <w:lang w:val="en-GB" w:eastAsia="en-US"/>
    </w:rPr>
  </w:style>
  <w:style w:type="character" w:customStyle="1" w:styleId="Marker2">
    <w:name w:val="Marker2"/>
    <w:rsid w:val="00277929"/>
    <w:rPr>
      <w:color w:val="FF0000"/>
      <w:shd w:val="clear" w:color="auto" w:fill="auto"/>
    </w:rPr>
  </w:style>
  <w:style w:type="paragraph" w:customStyle="1" w:styleId="Annexetitreexpos">
    <w:name w:val="Annexe titre (exposé)"/>
    <w:basedOn w:val="Normal"/>
    <w:next w:val="Normal"/>
    <w:rsid w:val="00277929"/>
    <w:pPr>
      <w:spacing w:line="240" w:lineRule="auto"/>
      <w:jc w:val="center"/>
    </w:pPr>
    <w:rPr>
      <w:b/>
      <w:szCs w:val="22"/>
      <w:u w:val="single"/>
      <w:lang w:eastAsia="en-GB"/>
    </w:rPr>
  </w:style>
  <w:style w:type="paragraph" w:customStyle="1" w:styleId="Annexetitrefichefinancire">
    <w:name w:val="Annexe titre (fiche financière)"/>
    <w:basedOn w:val="Normal"/>
    <w:next w:val="Normal"/>
    <w:rsid w:val="00277929"/>
    <w:pPr>
      <w:spacing w:line="240" w:lineRule="auto"/>
      <w:jc w:val="center"/>
    </w:pPr>
    <w:rPr>
      <w:b/>
      <w:szCs w:val="22"/>
      <w:u w:val="single"/>
      <w:lang w:eastAsia="en-GB"/>
    </w:rPr>
  </w:style>
  <w:style w:type="paragraph" w:customStyle="1" w:styleId="Avertissementtitre">
    <w:name w:val="Avertissement titre"/>
    <w:basedOn w:val="Normal"/>
    <w:next w:val="Normal"/>
    <w:rsid w:val="00277929"/>
    <w:pPr>
      <w:keepNext/>
      <w:spacing w:before="480" w:line="240" w:lineRule="auto"/>
      <w:jc w:val="both"/>
    </w:pPr>
    <w:rPr>
      <w:szCs w:val="22"/>
      <w:u w:val="single"/>
      <w:lang w:eastAsia="en-GB"/>
    </w:rPr>
  </w:style>
  <w:style w:type="paragraph" w:customStyle="1" w:styleId="Confidence">
    <w:name w:val="Confidence"/>
    <w:basedOn w:val="Normal"/>
    <w:next w:val="Normal"/>
    <w:rsid w:val="00277929"/>
    <w:pPr>
      <w:spacing w:before="360" w:line="240" w:lineRule="auto"/>
      <w:jc w:val="center"/>
    </w:pPr>
    <w:rPr>
      <w:szCs w:val="22"/>
      <w:lang w:eastAsia="en-GB"/>
    </w:rPr>
  </w:style>
  <w:style w:type="paragraph" w:customStyle="1" w:styleId="Confidentialit">
    <w:name w:val="Confidentialité"/>
    <w:basedOn w:val="Normal"/>
    <w:next w:val="TypedudocumentPagedecouverture"/>
    <w:rsid w:val="00277929"/>
    <w:pPr>
      <w:spacing w:before="240" w:after="240" w:line="240" w:lineRule="auto"/>
      <w:ind w:left="5103"/>
    </w:pPr>
    <w:rPr>
      <w:i/>
      <w:sz w:val="32"/>
      <w:szCs w:val="22"/>
      <w:lang w:eastAsia="en-GB"/>
    </w:rPr>
  </w:style>
  <w:style w:type="paragraph" w:customStyle="1" w:styleId="Corrigendum">
    <w:name w:val="Corrigendum"/>
    <w:basedOn w:val="Normal"/>
    <w:next w:val="Normal"/>
    <w:rsid w:val="00277929"/>
    <w:pPr>
      <w:spacing w:before="0" w:after="240" w:line="240" w:lineRule="auto"/>
    </w:pPr>
    <w:rPr>
      <w:szCs w:val="22"/>
      <w:lang w:eastAsia="en-GB"/>
    </w:rPr>
  </w:style>
  <w:style w:type="paragraph" w:customStyle="1" w:styleId="Emission">
    <w:name w:val="Emission"/>
    <w:basedOn w:val="Normal"/>
    <w:next w:val="Rfrenceinstitutionnelle"/>
    <w:rsid w:val="00277929"/>
    <w:pPr>
      <w:spacing w:before="0" w:after="0" w:line="240" w:lineRule="auto"/>
      <w:ind w:left="5103"/>
    </w:pPr>
    <w:rPr>
      <w:szCs w:val="22"/>
      <w:lang w:eastAsia="en-GB"/>
    </w:rPr>
  </w:style>
  <w:style w:type="paragraph" w:customStyle="1" w:styleId="Exposdesmotifstitre">
    <w:name w:val="Exposé des motifs titre"/>
    <w:basedOn w:val="Normal"/>
    <w:next w:val="Normal"/>
    <w:rsid w:val="00277929"/>
    <w:pPr>
      <w:spacing w:line="240" w:lineRule="auto"/>
      <w:jc w:val="center"/>
    </w:pPr>
    <w:rPr>
      <w:b/>
      <w:szCs w:val="22"/>
      <w:u w:val="single"/>
      <w:lang w:eastAsia="en-GB"/>
    </w:rPr>
  </w:style>
  <w:style w:type="paragraph" w:customStyle="1" w:styleId="Nomdelinstitution">
    <w:name w:val="Nom de l'institution"/>
    <w:basedOn w:val="Normal"/>
    <w:next w:val="Emission"/>
    <w:rsid w:val="00277929"/>
    <w:pPr>
      <w:spacing w:before="0" w:after="0" w:line="240" w:lineRule="auto"/>
    </w:pPr>
    <w:rPr>
      <w:rFonts w:ascii="Arial" w:hAnsi="Arial" w:cs="Arial"/>
      <w:szCs w:val="22"/>
      <w:lang w:eastAsia="en-GB"/>
    </w:rPr>
  </w:style>
  <w:style w:type="paragraph" w:customStyle="1" w:styleId="Rfrenceinstitutionnelle">
    <w:name w:val="Référence institutionnelle"/>
    <w:basedOn w:val="Normal"/>
    <w:next w:val="Confidentialit"/>
    <w:rsid w:val="00277929"/>
    <w:pPr>
      <w:spacing w:before="0" w:after="240" w:line="240" w:lineRule="auto"/>
      <w:ind w:left="5103"/>
    </w:pPr>
    <w:rPr>
      <w:szCs w:val="22"/>
      <w:lang w:eastAsia="en-GB"/>
    </w:rPr>
  </w:style>
  <w:style w:type="paragraph" w:customStyle="1" w:styleId="Rfrenceinterinstitutionnelle">
    <w:name w:val="Référence interinstitutionnelle"/>
    <w:basedOn w:val="Normal"/>
    <w:next w:val="Statut"/>
    <w:rsid w:val="00277929"/>
    <w:pPr>
      <w:spacing w:before="0" w:after="0" w:line="240" w:lineRule="auto"/>
      <w:ind w:left="5103"/>
    </w:pPr>
    <w:rPr>
      <w:szCs w:val="22"/>
      <w:lang w:eastAsia="en-GB"/>
    </w:rPr>
  </w:style>
  <w:style w:type="character" w:customStyle="1" w:styleId="Added">
    <w:name w:val="Added"/>
    <w:rsid w:val="00277929"/>
    <w:rPr>
      <w:b/>
      <w:u w:val="single"/>
      <w:shd w:val="clear" w:color="auto" w:fill="auto"/>
    </w:rPr>
  </w:style>
  <w:style w:type="character" w:customStyle="1" w:styleId="Deleted">
    <w:name w:val="Deleted"/>
    <w:rsid w:val="00277929"/>
    <w:rPr>
      <w:strike/>
      <w:dstrike w:val="0"/>
      <w:shd w:val="clear" w:color="auto" w:fill="auto"/>
    </w:rPr>
  </w:style>
  <w:style w:type="paragraph" w:customStyle="1" w:styleId="Address">
    <w:name w:val="Address"/>
    <w:basedOn w:val="Normal"/>
    <w:next w:val="Normal"/>
    <w:rsid w:val="00277929"/>
    <w:pPr>
      <w:keepLines/>
      <w:ind w:left="3402"/>
    </w:pPr>
    <w:rPr>
      <w:szCs w:val="22"/>
      <w:lang w:eastAsia="en-GB"/>
    </w:rPr>
  </w:style>
  <w:style w:type="paragraph" w:customStyle="1" w:styleId="Objetexterne">
    <w:name w:val="Objet externe"/>
    <w:basedOn w:val="Normal"/>
    <w:next w:val="Normal"/>
    <w:rsid w:val="00277929"/>
    <w:pPr>
      <w:spacing w:line="240" w:lineRule="auto"/>
      <w:jc w:val="both"/>
    </w:pPr>
    <w:rPr>
      <w:i/>
      <w:caps/>
      <w:szCs w:val="22"/>
      <w:lang w:eastAsia="en-GB"/>
    </w:rPr>
  </w:style>
  <w:style w:type="paragraph" w:customStyle="1" w:styleId="Pagedecouverture">
    <w:name w:val="Page de couverture"/>
    <w:basedOn w:val="Normal"/>
    <w:next w:val="Normal"/>
    <w:rsid w:val="00277929"/>
    <w:pPr>
      <w:spacing w:before="0" w:after="0" w:line="240" w:lineRule="auto"/>
      <w:jc w:val="both"/>
    </w:pPr>
    <w:rPr>
      <w:szCs w:val="22"/>
      <w:lang w:eastAsia="en-GB"/>
    </w:rPr>
  </w:style>
  <w:style w:type="paragraph" w:customStyle="1" w:styleId="Supertitre">
    <w:name w:val="Supertitre"/>
    <w:basedOn w:val="Normal"/>
    <w:next w:val="Normal"/>
    <w:rsid w:val="00277929"/>
    <w:pPr>
      <w:spacing w:before="0" w:after="600" w:line="240" w:lineRule="auto"/>
      <w:jc w:val="center"/>
    </w:pPr>
    <w:rPr>
      <w:b/>
      <w:szCs w:val="22"/>
      <w:lang w:eastAsia="en-GB"/>
    </w:rPr>
  </w:style>
  <w:style w:type="paragraph" w:customStyle="1" w:styleId="Rfrencecroise">
    <w:name w:val="Référence croisée"/>
    <w:basedOn w:val="Normal"/>
    <w:rsid w:val="00277929"/>
    <w:pPr>
      <w:spacing w:before="0" w:after="0" w:line="240" w:lineRule="auto"/>
      <w:jc w:val="center"/>
    </w:pPr>
    <w:rPr>
      <w:szCs w:val="22"/>
      <w:lang w:eastAsia="en-GB"/>
    </w:rPr>
  </w:style>
  <w:style w:type="paragraph" w:customStyle="1" w:styleId="Fichefinanciretitre">
    <w:name w:val="Fiche financière titre"/>
    <w:basedOn w:val="Normal"/>
    <w:next w:val="Normal"/>
    <w:rsid w:val="00277929"/>
    <w:pPr>
      <w:spacing w:line="240" w:lineRule="auto"/>
      <w:jc w:val="center"/>
    </w:pPr>
    <w:rPr>
      <w:b/>
      <w:szCs w:val="22"/>
      <w:u w:val="single"/>
      <w:lang w:eastAsia="en-GB"/>
    </w:rPr>
  </w:style>
  <w:style w:type="paragraph" w:customStyle="1" w:styleId="DatedadoptionPagedecouverture">
    <w:name w:val="Date d'adoption (Page de couverture)"/>
    <w:basedOn w:val="Datedadoption"/>
    <w:next w:val="TitreobjetPagedecouverture"/>
    <w:rsid w:val="00277929"/>
    <w:pPr>
      <w:spacing w:line="240" w:lineRule="auto"/>
    </w:pPr>
    <w:rPr>
      <w:szCs w:val="22"/>
      <w:lang w:eastAsia="en-GB"/>
    </w:rPr>
  </w:style>
  <w:style w:type="paragraph" w:customStyle="1" w:styleId="RfrenceinterinstitutionnellePagedecouverture">
    <w:name w:val="Référence interinstitutionnelle (Page de couverture)"/>
    <w:basedOn w:val="Rfrenceinterinstitutionnelle"/>
    <w:next w:val="Confidentialit"/>
    <w:rsid w:val="00277929"/>
  </w:style>
  <w:style w:type="paragraph" w:customStyle="1" w:styleId="Sous-titreobjetPagedecouverture">
    <w:name w:val="Sous-titre objet (Page de couverture)"/>
    <w:basedOn w:val="Sous-titreobjet"/>
    <w:rsid w:val="00277929"/>
    <w:pPr>
      <w:spacing w:line="240" w:lineRule="auto"/>
    </w:pPr>
    <w:rPr>
      <w:szCs w:val="22"/>
      <w:lang w:eastAsia="en-GB"/>
    </w:rPr>
  </w:style>
  <w:style w:type="paragraph" w:customStyle="1" w:styleId="StatutPagedecouverture">
    <w:name w:val="Statut (Page de couverture)"/>
    <w:basedOn w:val="Statut"/>
    <w:next w:val="TypedudocumentPagedecouverture"/>
    <w:rsid w:val="00277929"/>
    <w:pPr>
      <w:spacing w:line="240" w:lineRule="auto"/>
    </w:pPr>
    <w:rPr>
      <w:szCs w:val="22"/>
      <w:lang w:eastAsia="en-GB"/>
    </w:rPr>
  </w:style>
  <w:style w:type="paragraph" w:customStyle="1" w:styleId="TitreobjetPagedecouverture">
    <w:name w:val="Titre objet (Page de couverture)"/>
    <w:basedOn w:val="Titreobjet"/>
    <w:next w:val="Sous-titreobjetPagedecouverture"/>
    <w:rsid w:val="00277929"/>
    <w:pPr>
      <w:spacing w:line="240" w:lineRule="auto"/>
    </w:pPr>
    <w:rPr>
      <w:szCs w:val="22"/>
      <w:lang w:eastAsia="en-GB"/>
    </w:rPr>
  </w:style>
  <w:style w:type="paragraph" w:customStyle="1" w:styleId="TypedudocumentPagedecouverture">
    <w:name w:val="Type du document (Page de couverture)"/>
    <w:basedOn w:val="Typedudocument"/>
    <w:next w:val="TitreobjetPagedecouverture"/>
    <w:rsid w:val="00277929"/>
    <w:pPr>
      <w:spacing w:line="240" w:lineRule="auto"/>
    </w:pPr>
    <w:rPr>
      <w:szCs w:val="22"/>
      <w:lang w:eastAsia="en-GB"/>
    </w:rPr>
  </w:style>
  <w:style w:type="paragraph" w:customStyle="1" w:styleId="Volume">
    <w:name w:val="Volume"/>
    <w:basedOn w:val="Normal"/>
    <w:next w:val="Confidentialit"/>
    <w:rsid w:val="00277929"/>
    <w:pPr>
      <w:spacing w:before="0" w:after="240" w:line="240" w:lineRule="auto"/>
      <w:ind w:left="5103"/>
    </w:pPr>
    <w:rPr>
      <w:szCs w:val="22"/>
      <w:lang w:eastAsia="en-GB"/>
    </w:rPr>
  </w:style>
  <w:style w:type="paragraph" w:customStyle="1" w:styleId="Accompagnant">
    <w:name w:val="Accompagnant"/>
    <w:basedOn w:val="Normal"/>
    <w:next w:val="Typeacteprincipal"/>
    <w:rsid w:val="00277929"/>
    <w:pPr>
      <w:spacing w:before="0" w:after="240" w:line="240" w:lineRule="auto"/>
      <w:jc w:val="center"/>
    </w:pPr>
    <w:rPr>
      <w:b/>
      <w:i/>
      <w:szCs w:val="22"/>
      <w:lang w:eastAsia="en-GB"/>
    </w:rPr>
  </w:style>
  <w:style w:type="paragraph" w:customStyle="1" w:styleId="Typeacteprincipal">
    <w:name w:val="Type acte principal"/>
    <w:basedOn w:val="Normal"/>
    <w:next w:val="Objetacteprincipal"/>
    <w:rsid w:val="00277929"/>
    <w:pPr>
      <w:spacing w:before="0" w:after="240" w:line="240" w:lineRule="auto"/>
      <w:jc w:val="center"/>
    </w:pPr>
    <w:rPr>
      <w:b/>
      <w:szCs w:val="22"/>
      <w:lang w:eastAsia="en-GB"/>
    </w:rPr>
  </w:style>
  <w:style w:type="paragraph" w:customStyle="1" w:styleId="Objetacteprincipal">
    <w:name w:val="Objet acte principal"/>
    <w:basedOn w:val="Normal"/>
    <w:next w:val="Titrearticle"/>
    <w:rsid w:val="00277929"/>
    <w:pPr>
      <w:spacing w:before="0" w:after="360" w:line="240" w:lineRule="auto"/>
      <w:jc w:val="center"/>
    </w:pPr>
    <w:rPr>
      <w:b/>
      <w:szCs w:val="22"/>
      <w:lang w:eastAsia="en-GB"/>
    </w:rPr>
  </w:style>
  <w:style w:type="paragraph" w:customStyle="1" w:styleId="IntrtEEEPagedecouverture">
    <w:name w:val="Intérêt EEE (Page de couverture)"/>
    <w:basedOn w:val="IntrtEEE"/>
    <w:next w:val="Rfrencecroise"/>
    <w:rsid w:val="00277929"/>
    <w:pPr>
      <w:spacing w:line="240" w:lineRule="auto"/>
    </w:pPr>
    <w:rPr>
      <w:szCs w:val="22"/>
      <w:lang w:eastAsia="en-GB"/>
    </w:rPr>
  </w:style>
  <w:style w:type="paragraph" w:customStyle="1" w:styleId="AccompagnantPagedecouverture">
    <w:name w:val="Accompagnant (Page de couverture)"/>
    <w:basedOn w:val="Accompagnant"/>
    <w:next w:val="TypeacteprincipalPagedecouverture"/>
    <w:rsid w:val="00277929"/>
  </w:style>
  <w:style w:type="paragraph" w:customStyle="1" w:styleId="TypeacteprincipalPagedecouverture">
    <w:name w:val="Type acte principal (Page de couverture)"/>
    <w:basedOn w:val="Typeacteprincipal"/>
    <w:next w:val="ObjetacteprincipalPagedecouverture"/>
    <w:rsid w:val="00277929"/>
  </w:style>
  <w:style w:type="paragraph" w:customStyle="1" w:styleId="ObjetacteprincipalPagedecouverture">
    <w:name w:val="Objet acte principal (Page de couverture)"/>
    <w:basedOn w:val="Objetacteprincipal"/>
    <w:next w:val="Rfrencecroise"/>
    <w:rsid w:val="00277929"/>
  </w:style>
  <w:style w:type="paragraph" w:customStyle="1" w:styleId="LanguesfaisantfoiPagedecouverture">
    <w:name w:val="Langues faisant foi (Page de couverture)"/>
    <w:basedOn w:val="Normal"/>
    <w:next w:val="Normal"/>
    <w:rsid w:val="00277929"/>
    <w:pPr>
      <w:spacing w:before="360" w:after="0" w:line="240" w:lineRule="auto"/>
      <w:jc w:val="center"/>
    </w:pPr>
    <w:rPr>
      <w:szCs w:val="22"/>
      <w:lang w:eastAsia="en-GB"/>
    </w:rPr>
  </w:style>
  <w:style w:type="character" w:customStyle="1" w:styleId="TechnicalBlockChar">
    <w:name w:val="Technical Block Char"/>
    <w:link w:val="TechnicalBlock"/>
    <w:rsid w:val="00277929"/>
    <w:rPr>
      <w:sz w:val="24"/>
      <w:szCs w:val="24"/>
      <w:lang w:val="en-GB" w:eastAsia="en-US"/>
    </w:rPr>
  </w:style>
  <w:style w:type="paragraph" w:customStyle="1" w:styleId="pj">
    <w:name w:val="p.j."/>
    <w:basedOn w:val="Normal"/>
    <w:link w:val="pjChar"/>
    <w:rsid w:val="00277929"/>
    <w:pPr>
      <w:spacing w:before="1200" w:line="240" w:lineRule="auto"/>
      <w:ind w:left="1440" w:hanging="1440"/>
    </w:pPr>
    <w:rPr>
      <w:szCs w:val="22"/>
      <w:lang w:eastAsia="en-GB"/>
    </w:rPr>
  </w:style>
  <w:style w:type="character" w:customStyle="1" w:styleId="pjChar">
    <w:name w:val="p.j. Char"/>
    <w:basedOn w:val="TechnicalBlockChar"/>
    <w:link w:val="pj"/>
    <w:rsid w:val="00277929"/>
    <w:rPr>
      <w:sz w:val="24"/>
      <w:szCs w:val="22"/>
      <w:lang w:val="en-GB" w:eastAsia="en-GB"/>
    </w:rPr>
  </w:style>
  <w:style w:type="character" w:customStyle="1" w:styleId="HeaderCouncilChar">
    <w:name w:val="Header Council Char"/>
    <w:link w:val="HeaderCouncil"/>
    <w:rsid w:val="00277929"/>
    <w:rPr>
      <w:sz w:val="2"/>
      <w:szCs w:val="24"/>
      <w:lang w:val="en-GB" w:eastAsia="en-US"/>
    </w:rPr>
  </w:style>
  <w:style w:type="character" w:customStyle="1" w:styleId="FooterCouncilChar">
    <w:name w:val="Footer Council Char"/>
    <w:link w:val="FooterCouncil"/>
    <w:rsid w:val="00277929"/>
    <w:rPr>
      <w:sz w:val="2"/>
      <w:szCs w:val="24"/>
      <w:lang w:val="en-GB" w:eastAsia="en-US"/>
    </w:rPr>
  </w:style>
  <w:style w:type="paragraph" w:customStyle="1" w:styleId="ptext1">
    <w:name w:val="ptext 1"/>
    <w:basedOn w:val="Normal"/>
    <w:rsid w:val="009C3BCA"/>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A2D4E-320C-43AF-8435-D105B7005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Template>
  <TotalTime>4</TotalTime>
  <Pages>52</Pages>
  <Words>10091</Words>
  <Characters>53111</Characters>
  <Application>Microsoft Office Word</Application>
  <DocSecurity>0</DocSecurity>
  <Lines>442</Lines>
  <Paragraphs>126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63076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abbasro</dc:creator>
  <cp:lastModifiedBy>Vaclav MESAROS</cp:lastModifiedBy>
  <cp:revision>6</cp:revision>
  <dcterms:created xsi:type="dcterms:W3CDTF">2015-05-28T14:52:00Z</dcterms:created>
  <dcterms:modified xsi:type="dcterms:W3CDTF">2015-06-01T07:08:00Z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3.5.1, Build 20150428</vt:lpwstr>
  </property>
  <property fmtid="{D5CDD505-2E9C-101B-9397-08002B2CF9AE}" pid="4" name="Last edited using">
    <vt:lpwstr>DocuWrite 3.5.3, Build 20150508</vt:lpwstr>
  </property>
  <property fmtid="{D5CDD505-2E9C-101B-9397-08002B2CF9AE}" pid="5" name="LWCR Document">
    <vt:lpwstr>True</vt:lpwstr>
  </property>
  <property fmtid="{D5CDD505-2E9C-101B-9397-08002B2CF9AE}" pid="6" name="LWCR Version">
    <vt:lpwstr>1.6.413</vt:lpwstr>
  </property>
</Properties>
</file>