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9BE" w:rsidRPr="001D395E" w:rsidRDefault="00F316D5" w:rsidP="001D395E">
      <w:pPr>
        <w:pStyle w:val="TechnicalBlock"/>
        <w:ind w:left="-1134" w:right="-1134"/>
      </w:pPr>
      <w:bookmarkStart w:id="0" w:name="D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15531624-cd7f-46b6-9827-6db88ad22fac_0" style="width:568.3pt;height:285.45pt">
            <v:imagedata r:id="rId9" o:title=""/>
          </v:shape>
        </w:pict>
      </w:r>
      <w:bookmarkEnd w:id="0"/>
    </w:p>
    <w:p w:rsidR="00400ADF" w:rsidRPr="00D32D27" w:rsidRDefault="00400ADF" w:rsidP="00025FE5">
      <w:pPr>
        <w:pStyle w:val="HeadingCentered"/>
        <w:spacing w:before="800" w:after="840"/>
      </w:pPr>
      <w:r w:rsidRPr="00D32D27">
        <w:br w:type="page"/>
      </w:r>
      <w:r w:rsidRPr="00D32D27">
        <w:lastRenderedPageBreak/>
        <w:t>PUBLIC DELIBERATION ITEMS</w:t>
      </w:r>
      <w:r w:rsidRPr="00D32D27">
        <w:rPr>
          <w:rStyle w:val="FootnoteReference"/>
        </w:rPr>
        <w:footnoteReference w:id="1"/>
      </w:r>
    </w:p>
    <w:p w:rsidR="00400ADF" w:rsidRPr="00D32D27" w:rsidRDefault="00400ADF" w:rsidP="00400ADF">
      <w:pPr>
        <w:pStyle w:val="NormalRight"/>
        <w:spacing w:before="0"/>
        <w:rPr>
          <w:b/>
        </w:rPr>
      </w:pPr>
      <w:r w:rsidRPr="00D32D27">
        <w:rPr>
          <w:b/>
        </w:rPr>
        <w:t>Page</w:t>
      </w:r>
    </w:p>
    <w:p w:rsidR="00400ADF" w:rsidRPr="00D32D27" w:rsidRDefault="00400ADF" w:rsidP="00400ADF">
      <w:pPr>
        <w:pStyle w:val="HeadingLeft"/>
        <w:spacing w:before="120"/>
        <w:rPr>
          <w:u w:val="none"/>
          <w:lang w:eastAsia="sl-SI"/>
        </w:rPr>
      </w:pPr>
      <w:r w:rsidRPr="00D32D27">
        <w:rPr>
          <w:u w:val="none"/>
          <w:lang w:eastAsia="sl-SI"/>
        </w:rPr>
        <w:t>LEGISLATIVE DELIBERATIONS</w:t>
      </w:r>
    </w:p>
    <w:p w:rsidR="001D395E" w:rsidRPr="00D32D27" w:rsidRDefault="001D395E" w:rsidP="001D395E">
      <w:pPr>
        <w:spacing w:before="360"/>
        <w:rPr>
          <w:bCs/>
        </w:rPr>
      </w:pPr>
      <w:r w:rsidRPr="00D32D27">
        <w:rPr>
          <w:bCs/>
          <w:u w:val="single"/>
        </w:rPr>
        <w:t>"</w:t>
      </w:r>
      <w:r>
        <w:rPr>
          <w:bCs/>
          <w:u w:val="single"/>
        </w:rPr>
        <w:t>A</w:t>
      </w:r>
      <w:r w:rsidRPr="00D32D27">
        <w:rPr>
          <w:bCs/>
          <w:u w:val="single"/>
        </w:rPr>
        <w:t>" ITEMS</w:t>
      </w:r>
      <w:r w:rsidRPr="00D32D27">
        <w:rPr>
          <w:bCs/>
        </w:rPr>
        <w:t xml:space="preserve"> (doc. </w:t>
      </w:r>
      <w:r>
        <w:rPr>
          <w:bCs/>
        </w:rPr>
        <w:t>8553/15</w:t>
      </w:r>
      <w:r w:rsidRPr="004226B4">
        <w:t xml:space="preserve"> </w:t>
      </w:r>
      <w:r>
        <w:t>PTS A 33</w:t>
      </w:r>
      <w:r w:rsidRPr="00D32D27">
        <w:rPr>
          <w:bCs/>
        </w:rPr>
        <w:t>)</w:t>
      </w:r>
    </w:p>
    <w:p w:rsidR="001D395E" w:rsidRPr="00657234" w:rsidRDefault="001D395E" w:rsidP="001D395E">
      <w:pPr>
        <w:pStyle w:val="PointManual"/>
        <w:tabs>
          <w:tab w:val="left" w:leader="dot" w:pos="9639"/>
        </w:tabs>
      </w:pPr>
      <w:r w:rsidRPr="00C32B8B">
        <w:t>1.</w:t>
      </w:r>
      <w:r w:rsidRPr="00C32B8B">
        <w:tab/>
        <w:t>Regulation of the European Parliament and of the Council amending Council</w:t>
      </w:r>
      <w:r>
        <w:t xml:space="preserve"> </w:t>
      </w:r>
      <w:r w:rsidRPr="00C32B8B">
        <w:t xml:space="preserve">Regulations (EC) No 850/98, (EC) No 2187/2005, (EC) No 1967/2006, (EC) No 1098/2007, </w:t>
      </w:r>
      <w:bookmarkStart w:id="1" w:name="_DV_C14"/>
      <w:r w:rsidRPr="00C32B8B">
        <w:rPr>
          <w:color w:val="000000"/>
        </w:rPr>
        <w:t xml:space="preserve">(EC) </w:t>
      </w:r>
      <w:bookmarkStart w:id="2" w:name="_DV_M3"/>
      <w:bookmarkEnd w:id="1"/>
      <w:bookmarkEnd w:id="2"/>
      <w:r w:rsidRPr="00C32B8B">
        <w:t>No</w:t>
      </w:r>
      <w:r>
        <w:t> </w:t>
      </w:r>
      <w:r w:rsidRPr="00C32B8B">
        <w:t>254/2002, (EC) No 2347</w:t>
      </w:r>
      <w:r w:rsidRPr="00C32B8B">
        <w:rPr>
          <w:iCs/>
        </w:rPr>
        <w:t>/</w:t>
      </w:r>
      <w:bookmarkStart w:id="3" w:name="_DV_C16"/>
      <w:r w:rsidRPr="00C32B8B">
        <w:rPr>
          <w:iCs/>
          <w:color w:val="000000"/>
        </w:rPr>
        <w:t>2002 and</w:t>
      </w:r>
      <w:bookmarkStart w:id="4" w:name="_DV_M4"/>
      <w:bookmarkEnd w:id="3"/>
      <w:bookmarkEnd w:id="4"/>
      <w:r w:rsidRPr="00C32B8B">
        <w:rPr>
          <w:iCs/>
          <w:color w:val="000000"/>
        </w:rPr>
        <w:t xml:space="preserve"> </w:t>
      </w:r>
      <w:r w:rsidRPr="00C32B8B">
        <w:t>(EC) No 1224/</w:t>
      </w:r>
      <w:bookmarkStart w:id="5" w:name="_DV_C18"/>
      <w:r w:rsidRPr="00C32B8B">
        <w:rPr>
          <w:iCs/>
          <w:color w:val="000000"/>
        </w:rPr>
        <w:t>2009,</w:t>
      </w:r>
      <w:r w:rsidRPr="00C32B8B">
        <w:rPr>
          <w:color w:val="000000"/>
        </w:rPr>
        <w:t xml:space="preserve"> and Regulations (EU) No</w:t>
      </w:r>
      <w:r>
        <w:rPr>
          <w:color w:val="000000"/>
        </w:rPr>
        <w:t> </w:t>
      </w:r>
      <w:r w:rsidRPr="00C32B8B">
        <w:rPr>
          <w:color w:val="000000"/>
        </w:rPr>
        <w:t>1379/2013 and (EU) No 1380/2013</w:t>
      </w:r>
      <w:bookmarkStart w:id="6" w:name="_DV_M5"/>
      <w:bookmarkEnd w:id="5"/>
      <w:bookmarkEnd w:id="6"/>
      <w:r w:rsidRPr="00C32B8B">
        <w:rPr>
          <w:color w:val="000000"/>
        </w:rPr>
        <w:t xml:space="preserve"> of the European Parliament and of the Council,</w:t>
      </w:r>
      <w:r>
        <w:rPr>
          <w:color w:val="000000"/>
        </w:rPr>
        <w:br/>
      </w:r>
      <w:r w:rsidRPr="00C32B8B">
        <w:rPr>
          <w:color w:val="000000"/>
        </w:rPr>
        <w:t>as</w:t>
      </w:r>
      <w:r>
        <w:rPr>
          <w:color w:val="000000"/>
        </w:rPr>
        <w:t xml:space="preserve"> </w:t>
      </w:r>
      <w:r w:rsidRPr="00C32B8B">
        <w:rPr>
          <w:color w:val="000000"/>
        </w:rPr>
        <w:t xml:space="preserve">regards the landing obligation, </w:t>
      </w:r>
      <w:r w:rsidRPr="00C32B8B">
        <w:t>and repealing Council Regulation (EC) No 1434/98</w:t>
      </w:r>
      <w:r>
        <w:t xml:space="preserve">  </w:t>
      </w:r>
      <w:r w:rsidRPr="00657234">
        <w:t>[First reading] (LA+S)</w:t>
      </w:r>
      <w:r w:rsidRPr="00657234">
        <w:tab/>
      </w:r>
      <w:r>
        <w:t>3</w:t>
      </w:r>
    </w:p>
    <w:p w:rsidR="001D395E" w:rsidRPr="00657234" w:rsidRDefault="001D395E" w:rsidP="001D395E">
      <w:pPr>
        <w:pStyle w:val="PointManual"/>
        <w:tabs>
          <w:tab w:val="left" w:leader="dot" w:pos="9639"/>
        </w:tabs>
      </w:pPr>
      <w:r>
        <w:t>2</w:t>
      </w:r>
      <w:r w:rsidRPr="00657234">
        <w:t>.</w:t>
      </w:r>
      <w:r w:rsidRPr="00657234">
        <w:tab/>
      </w:r>
      <w:r w:rsidRPr="00CA6A65">
        <w:t>Proposal for a Regulation of the European Parliament and of the Council amending Regulation (EC) No 515/97 of 13 March 1997 on mutual assistance between</w:t>
      </w:r>
      <w:r>
        <w:t xml:space="preserve"> t</w:t>
      </w:r>
      <w:r w:rsidRPr="00CA6A65">
        <w:t>he</w:t>
      </w:r>
      <w:r>
        <w:t xml:space="preserve"> </w:t>
      </w:r>
      <w:r w:rsidRPr="00CA6A65">
        <w:t>administrative au</w:t>
      </w:r>
      <w:r>
        <w:t xml:space="preserve">thorities of the Member States </w:t>
      </w:r>
      <w:r w:rsidRPr="00CA6A65">
        <w:t>and cooperation between the latter and the</w:t>
      </w:r>
      <w:r>
        <w:t> </w:t>
      </w:r>
      <w:r w:rsidRPr="00CA6A65">
        <w:t>Commission to ensure the correct application of the law on customs and agricultural matters</w:t>
      </w:r>
      <w:r>
        <w:t xml:space="preserve"> [First reading]</w:t>
      </w:r>
      <w:r w:rsidRPr="00657234">
        <w:tab/>
      </w:r>
      <w:r>
        <w:t>4</w:t>
      </w:r>
    </w:p>
    <w:p w:rsidR="001D395E" w:rsidRPr="00657234" w:rsidRDefault="001D395E" w:rsidP="002A5C15">
      <w:pPr>
        <w:pStyle w:val="PointManual"/>
        <w:tabs>
          <w:tab w:val="left" w:leader="dot" w:pos="9639"/>
        </w:tabs>
      </w:pPr>
      <w:r>
        <w:t>3</w:t>
      </w:r>
      <w:r w:rsidRPr="00657234">
        <w:t>.</w:t>
      </w:r>
      <w:r w:rsidRPr="00657234">
        <w:tab/>
      </w:r>
      <w:r w:rsidRPr="00DF629A">
        <w:t>Council Regulation extending to non</w:t>
      </w:r>
      <w:r w:rsidRPr="00DF629A">
        <w:noBreakHyphen/>
        <w:t>participating Member States the application of Regulation (EU) No 331/2014 establishing an exchange, assistance and</w:t>
      </w:r>
      <w:r w:rsidR="002A5C15">
        <w:t xml:space="preserve"> </w:t>
      </w:r>
      <w:r w:rsidRPr="00DF629A">
        <w:t>training</w:t>
      </w:r>
      <w:r w:rsidR="002A5C15">
        <w:br/>
      </w:r>
      <w:r w:rsidRPr="00DF629A">
        <w:t xml:space="preserve">programme for the protection of </w:t>
      </w:r>
      <w:r>
        <w:t>the euro against counterfeiting</w:t>
      </w:r>
      <w:r w:rsidR="002A5C15">
        <w:t xml:space="preserve"> </w:t>
      </w:r>
      <w:r w:rsidRPr="00DF629A">
        <w:t>(the "Pericles</w:t>
      </w:r>
      <w:r>
        <w:t> </w:t>
      </w:r>
      <w:r w:rsidRPr="00DF629A">
        <w:t>2020" programme)</w:t>
      </w:r>
      <w:r w:rsidRPr="00657234">
        <w:tab/>
      </w:r>
      <w:r>
        <w:t>4</w:t>
      </w:r>
    </w:p>
    <w:p w:rsidR="001D395E" w:rsidRPr="00D32D27" w:rsidRDefault="001D395E" w:rsidP="001D395E">
      <w:pPr>
        <w:spacing w:before="480"/>
        <w:rPr>
          <w:bCs/>
        </w:rPr>
      </w:pPr>
      <w:r w:rsidRPr="00D32D27">
        <w:rPr>
          <w:bCs/>
          <w:u w:val="single"/>
        </w:rPr>
        <w:t>"</w:t>
      </w:r>
      <w:r>
        <w:rPr>
          <w:bCs/>
          <w:u w:val="single"/>
        </w:rPr>
        <w:t>B</w:t>
      </w:r>
      <w:r w:rsidRPr="00D32D27">
        <w:rPr>
          <w:bCs/>
          <w:u w:val="single"/>
        </w:rPr>
        <w:t>" ITEMS</w:t>
      </w:r>
      <w:r w:rsidRPr="00D32D27">
        <w:rPr>
          <w:bCs/>
        </w:rPr>
        <w:t xml:space="preserve"> (doc. </w:t>
      </w:r>
      <w:r>
        <w:rPr>
          <w:bCs/>
        </w:rPr>
        <w:t>8422/15</w:t>
      </w:r>
      <w:r w:rsidRPr="004226B4">
        <w:t xml:space="preserve"> OJ CONS </w:t>
      </w:r>
      <w:r>
        <w:t>23 AGRI 229 PECHE 146</w:t>
      </w:r>
      <w:r w:rsidRPr="00D32D27">
        <w:rPr>
          <w:bCs/>
        </w:rPr>
        <w:t>)</w:t>
      </w:r>
    </w:p>
    <w:p w:rsidR="001D395E" w:rsidRDefault="001D395E" w:rsidP="001D395E">
      <w:pPr>
        <w:pStyle w:val="PointManual"/>
        <w:tabs>
          <w:tab w:val="left" w:leader="dot" w:pos="9639"/>
        </w:tabs>
        <w:rPr>
          <w:bCs/>
        </w:rPr>
      </w:pPr>
      <w:r>
        <w:t>4</w:t>
      </w:r>
      <w:r w:rsidRPr="00D32D27">
        <w:t>.</w:t>
      </w:r>
      <w:r w:rsidRPr="00D32D27">
        <w:tab/>
      </w:r>
      <w:r w:rsidRPr="00BE6A26">
        <w:rPr>
          <w:lang w:eastAsia="fr-BE"/>
        </w:rPr>
        <w:t>Proposal for a Regulation of the European P</w:t>
      </w:r>
      <w:r>
        <w:rPr>
          <w:lang w:eastAsia="fr-BE"/>
        </w:rPr>
        <w:t>arliament and of the Council on</w:t>
      </w:r>
      <w:r>
        <w:rPr>
          <w:lang w:eastAsia="fr-BE"/>
        </w:rPr>
        <w:br/>
      </w:r>
      <w:r w:rsidRPr="00BE6A26">
        <w:rPr>
          <w:lang w:eastAsia="fr-BE"/>
        </w:rPr>
        <w:t>organic production and labelling of organic products, amending Regulation (EU) No</w:t>
      </w:r>
      <w:r>
        <w:rPr>
          <w:lang w:eastAsia="fr-BE"/>
        </w:rPr>
        <w:t> </w:t>
      </w:r>
      <w:r w:rsidRPr="00BE6A26">
        <w:rPr>
          <w:lang w:eastAsia="fr-BE"/>
        </w:rPr>
        <w:t>XXX/XXX of the European Parliament and of the Council [Official controls</w:t>
      </w:r>
      <w:r>
        <w:rPr>
          <w:lang w:eastAsia="fr-BE"/>
        </w:rPr>
        <w:br/>
      </w:r>
      <w:r w:rsidRPr="00BE6A26">
        <w:rPr>
          <w:lang w:eastAsia="fr-BE"/>
        </w:rPr>
        <w:t>Regulation] and repealing Council Regulation (EC) No 834/2007</w:t>
      </w:r>
      <w:r w:rsidRPr="00AA02A0">
        <w:t xml:space="preserve"> </w:t>
      </w:r>
      <w:r>
        <w:t>[First reading]</w:t>
      </w:r>
      <w:r w:rsidRPr="00D32D27">
        <w:rPr>
          <w:bCs/>
        </w:rPr>
        <w:tab/>
      </w:r>
      <w:r>
        <w:rPr>
          <w:bCs/>
        </w:rPr>
        <w:t>4</w:t>
      </w:r>
    </w:p>
    <w:p w:rsidR="00400ADF" w:rsidRPr="00D32D27" w:rsidRDefault="00400ADF" w:rsidP="00025FE5">
      <w:pPr>
        <w:pStyle w:val="NormalCentered"/>
        <w:spacing w:before="480"/>
      </w:pPr>
      <w:r w:rsidRPr="00D32D27">
        <w:t>*</w:t>
      </w:r>
    </w:p>
    <w:p w:rsidR="00400ADF" w:rsidRPr="00D32D27" w:rsidRDefault="00400ADF" w:rsidP="00400ADF">
      <w:pPr>
        <w:pStyle w:val="NormalCentered"/>
        <w:spacing w:before="120"/>
      </w:pPr>
      <w:r w:rsidRPr="00D32D27">
        <w:t>*</w:t>
      </w:r>
      <w:r w:rsidRPr="00D32D27">
        <w:tab/>
        <w:t>*</w:t>
      </w:r>
    </w:p>
    <w:p w:rsidR="00400ADF" w:rsidRPr="00F15B25" w:rsidRDefault="00400ADF" w:rsidP="008E137F">
      <w:pPr>
        <w:pageBreakBefore/>
        <w:spacing w:before="480"/>
        <w:rPr>
          <w:b/>
          <w:u w:val="single"/>
        </w:rPr>
      </w:pPr>
      <w:r w:rsidRPr="00F15B25">
        <w:rPr>
          <w:b/>
          <w:u w:val="single"/>
        </w:rPr>
        <w:lastRenderedPageBreak/>
        <w:t>LEGISLATIVE DELIBERATIONS</w:t>
      </w:r>
    </w:p>
    <w:p w:rsidR="00400ADF" w:rsidRDefault="00400ADF" w:rsidP="00400ADF">
      <w:pPr>
        <w:rPr>
          <w:b/>
          <w:i/>
          <w:iCs/>
        </w:rPr>
      </w:pPr>
      <w:r w:rsidRPr="00C72B1E">
        <w:rPr>
          <w:b/>
          <w:i/>
          <w:iCs/>
        </w:rPr>
        <w:t>(Public deliberation in accordance with Ar</w:t>
      </w:r>
      <w:r>
        <w:rPr>
          <w:b/>
          <w:i/>
          <w:iCs/>
        </w:rPr>
        <w:t>ticle </w:t>
      </w:r>
      <w:r w:rsidRPr="00C72B1E">
        <w:rPr>
          <w:b/>
          <w:i/>
          <w:iCs/>
        </w:rPr>
        <w:t>16(8) of the Treaty on European Union)</w:t>
      </w:r>
    </w:p>
    <w:p w:rsidR="00400ADF" w:rsidRPr="00D32D27" w:rsidRDefault="00400ADF" w:rsidP="00400ADF">
      <w:pPr>
        <w:spacing w:before="240"/>
        <w:rPr>
          <w:bCs/>
        </w:rPr>
      </w:pPr>
      <w:r w:rsidRPr="00D32D27">
        <w:rPr>
          <w:bCs/>
          <w:u w:val="single"/>
        </w:rPr>
        <w:t>"</w:t>
      </w:r>
      <w:r>
        <w:rPr>
          <w:bCs/>
          <w:u w:val="single"/>
        </w:rPr>
        <w:t>A</w:t>
      </w:r>
      <w:r w:rsidRPr="00D32D27">
        <w:rPr>
          <w:bCs/>
          <w:u w:val="single"/>
        </w:rPr>
        <w:t>" ITEMS</w:t>
      </w:r>
    </w:p>
    <w:p w:rsidR="00400ADF" w:rsidRPr="00B21706" w:rsidRDefault="00400ADF" w:rsidP="00B21706">
      <w:pPr>
        <w:pStyle w:val="PointManual"/>
        <w:rPr>
          <w:b/>
          <w:bCs/>
        </w:rPr>
      </w:pPr>
      <w:r w:rsidRPr="00B21706">
        <w:rPr>
          <w:b/>
          <w:bCs/>
          <w:noProof/>
        </w:rPr>
        <w:t>1.</w:t>
      </w:r>
      <w:r w:rsidRPr="00B21706">
        <w:rPr>
          <w:b/>
          <w:bCs/>
          <w:noProof/>
        </w:rPr>
        <w:tab/>
      </w:r>
      <w:r w:rsidR="00B21706" w:rsidRPr="00B21706">
        <w:rPr>
          <w:b/>
          <w:bCs/>
        </w:rPr>
        <w:t>Regulation of the European Parliament and of the Council amending Council Regulations (EC) No 850/98, (EC) No 2187/2005, (EC) No 1967/2006, (EC) No 1098/2007, No 254/2002, (EC) No 2347/2002, and (EC) No 1224/2009, and Regulations (EU) No 1379/2013 and No 1380/2013 of the European Parliament and of the Council, as regards the landing obligation, and repealing (EC) No 1434/98</w:t>
      </w:r>
      <w:r w:rsidRPr="00B21706">
        <w:rPr>
          <w:b/>
          <w:bCs/>
        </w:rPr>
        <w:t xml:space="preserve"> [First reading] </w:t>
      </w:r>
      <w:r w:rsidRPr="00B21706">
        <w:rPr>
          <w:b/>
          <w:bCs/>
          <w:iCs/>
        </w:rPr>
        <w:t>(LA+S</w:t>
      </w:r>
      <w:r w:rsidRPr="00B21706">
        <w:rPr>
          <w:b/>
          <w:bCs/>
        </w:rPr>
        <w:t>)</w:t>
      </w:r>
    </w:p>
    <w:p w:rsidR="00400ADF" w:rsidRPr="000B136F" w:rsidRDefault="00400ADF" w:rsidP="00400ADF">
      <w:pPr>
        <w:pStyle w:val="Text3"/>
      </w:pPr>
      <w:r w:rsidRPr="000B136F">
        <w:rPr>
          <w:bCs/>
        </w:rPr>
        <w:t>PE-CONS 11/15 PECHE 67 CODEC 224</w:t>
      </w:r>
    </w:p>
    <w:p w:rsidR="00400ADF" w:rsidRDefault="00400ADF" w:rsidP="00400ADF">
      <w:pPr>
        <w:pStyle w:val="Text1"/>
        <w:spacing w:before="200" w:line="360" w:lineRule="auto"/>
      </w:pPr>
      <w:r w:rsidRPr="00140368">
        <w:rPr>
          <w:u w:val="single"/>
        </w:rPr>
        <w:t>The Council</w:t>
      </w:r>
      <w:r w:rsidRPr="00140368">
        <w:t xml:space="preserve"> approved the European Parliament's position at first reading and the proposed act has been adopted, pursuant to Article 294(4) of the Treaty on the Functioning of the European Union. (Legal basis: Article </w:t>
      </w:r>
      <w:r>
        <w:t>43(2)</w:t>
      </w:r>
      <w:r w:rsidRPr="00140368">
        <w:t xml:space="preserve"> of the TFEU).</w:t>
      </w:r>
    </w:p>
    <w:p w:rsidR="00400ADF" w:rsidRPr="00400ADF" w:rsidRDefault="00400ADF" w:rsidP="00400ADF">
      <w:pPr>
        <w:pStyle w:val="Text1"/>
        <w:spacing w:before="240"/>
        <w:rPr>
          <w:b/>
          <w:bCs/>
          <w:u w:val="single"/>
        </w:rPr>
      </w:pPr>
      <w:r w:rsidRPr="00400ADF">
        <w:rPr>
          <w:b/>
          <w:bCs/>
          <w:u w:val="single"/>
        </w:rPr>
        <w:t>Statement by the Danish delegation</w:t>
      </w:r>
    </w:p>
    <w:p w:rsidR="00400ADF" w:rsidRPr="00797D40" w:rsidRDefault="00400ADF" w:rsidP="00274200">
      <w:pPr>
        <w:pStyle w:val="Text1"/>
        <w:spacing w:before="120" w:line="288" w:lineRule="auto"/>
        <w:rPr>
          <w:rFonts w:eastAsia="Calibri"/>
        </w:rPr>
      </w:pPr>
      <w:r>
        <w:rPr>
          <w:rFonts w:eastAsia="Calibri"/>
        </w:rPr>
        <w:t>"</w:t>
      </w:r>
      <w:r w:rsidRPr="00797D40">
        <w:rPr>
          <w:rFonts w:eastAsia="Calibri"/>
        </w:rPr>
        <w:t>While welcoming that the ’omnibus’ regulation will now enter into force, Denmark regrets deeply, that it was not possible during the negotiations on the ‘omnibus’ proposal to find a horizontal solution to the issue of recording in the fishing logbook of pelagic and industrial catches of fresh fish retained on board unsorted (the ‘bulk’ issue). A solution in the ‘omnibus’ regulation would have ensured the urgently needed quick and horizontal solution. Denmark will continue to work, as a matter of priority, on getting a horizontal and quick solution to the ‘bulk’-issue, covering fully the ‘bulk’-fisheries in the relevant waters.</w:t>
      </w:r>
    </w:p>
    <w:p w:rsidR="00400ADF" w:rsidRDefault="00400ADF" w:rsidP="00274200">
      <w:pPr>
        <w:pStyle w:val="Text1"/>
        <w:spacing w:before="120" w:line="288" w:lineRule="auto"/>
        <w:rPr>
          <w:rFonts w:eastAsia="Calibri"/>
        </w:rPr>
      </w:pPr>
      <w:r w:rsidRPr="00797D40">
        <w:rPr>
          <w:rFonts w:eastAsia="Calibri"/>
        </w:rPr>
        <w:t>In the absence of a horizontal solution to the ‘’bulk’ issue, Denmark welcomes a solution for the Baltic Sea as included in the Council General Approach on the proposal for establishing a multiannual plan for the stocks of cod, herring and sprat in the Baltic Sea and for the fisheries exploiting those stocks (doc.</w:t>
      </w:r>
      <w:r w:rsidR="00274200">
        <w:rPr>
          <w:rFonts w:eastAsia="Calibri"/>
        </w:rPr>
        <w:t> </w:t>
      </w:r>
      <w:r w:rsidRPr="00797D40">
        <w:rPr>
          <w:rFonts w:eastAsia="Calibri"/>
        </w:rPr>
        <w:t>8176/15) as a very important step forward.</w:t>
      </w:r>
      <w:r>
        <w:rPr>
          <w:rFonts w:eastAsia="Calibri"/>
        </w:rPr>
        <w:t>"</w:t>
      </w:r>
    </w:p>
    <w:p w:rsidR="00400ADF" w:rsidRPr="00400ADF" w:rsidRDefault="00400ADF" w:rsidP="00274200">
      <w:pPr>
        <w:pStyle w:val="Text1"/>
        <w:spacing w:before="480"/>
        <w:rPr>
          <w:b/>
          <w:bCs/>
          <w:u w:val="single"/>
        </w:rPr>
      </w:pPr>
      <w:r w:rsidRPr="00400ADF">
        <w:rPr>
          <w:b/>
          <w:bCs/>
          <w:u w:val="single"/>
        </w:rPr>
        <w:t>Statement by the Commission</w:t>
      </w:r>
    </w:p>
    <w:p w:rsidR="00400ADF" w:rsidRPr="00207477" w:rsidRDefault="00400ADF" w:rsidP="00274200">
      <w:pPr>
        <w:pStyle w:val="Text1"/>
        <w:spacing w:before="120" w:line="288" w:lineRule="auto"/>
        <w:rPr>
          <w:rFonts w:eastAsia="Calibri"/>
        </w:rPr>
      </w:pPr>
      <w:r>
        <w:rPr>
          <w:rFonts w:eastAsia="Calibri"/>
        </w:rPr>
        <w:t>"</w:t>
      </w:r>
      <w:r w:rsidRPr="00B13ADA">
        <w:rPr>
          <w:rFonts w:eastAsia="Calibri"/>
        </w:rPr>
        <w:t>The Commission interprets the provision in Article</w:t>
      </w:r>
      <w:r w:rsidR="00274200">
        <w:rPr>
          <w:rFonts w:eastAsia="Calibri"/>
        </w:rPr>
        <w:t> </w:t>
      </w:r>
      <w:r w:rsidRPr="00B13ADA">
        <w:rPr>
          <w:rFonts w:eastAsia="Calibri"/>
        </w:rPr>
        <w:t>1(11) point</w:t>
      </w:r>
      <w:r w:rsidR="00274200">
        <w:rPr>
          <w:rFonts w:eastAsia="Calibri"/>
        </w:rPr>
        <w:t> </w:t>
      </w:r>
      <w:r w:rsidRPr="00B13ADA">
        <w:rPr>
          <w:rFonts w:eastAsia="Calibri"/>
        </w:rPr>
        <w:t>2, Article</w:t>
      </w:r>
      <w:r w:rsidR="00274200">
        <w:rPr>
          <w:rFonts w:eastAsia="Calibri"/>
        </w:rPr>
        <w:t> </w:t>
      </w:r>
      <w:r w:rsidRPr="00B13ADA">
        <w:rPr>
          <w:rFonts w:eastAsia="Calibri"/>
        </w:rPr>
        <w:t>2(6) point</w:t>
      </w:r>
      <w:r w:rsidR="00274200">
        <w:rPr>
          <w:rFonts w:eastAsia="Calibri"/>
        </w:rPr>
        <w:t> </w:t>
      </w:r>
      <w:r w:rsidRPr="00B13ADA">
        <w:rPr>
          <w:rFonts w:eastAsia="Calibri"/>
        </w:rPr>
        <w:t>1</w:t>
      </w:r>
      <w:r>
        <w:rPr>
          <w:rFonts w:eastAsia="Calibri"/>
        </w:rPr>
        <w:t>a and Article</w:t>
      </w:r>
      <w:r w:rsidR="00274200">
        <w:rPr>
          <w:rFonts w:eastAsia="Calibri"/>
        </w:rPr>
        <w:t> </w:t>
      </w:r>
      <w:r>
        <w:rPr>
          <w:rFonts w:eastAsia="Calibri"/>
        </w:rPr>
        <w:t>3(4) point</w:t>
      </w:r>
      <w:r w:rsidR="00274200">
        <w:rPr>
          <w:rFonts w:eastAsia="Calibri"/>
        </w:rPr>
        <w:t> </w:t>
      </w:r>
      <w:r>
        <w:rPr>
          <w:rFonts w:eastAsia="Calibri"/>
        </w:rPr>
        <w:t xml:space="preserve">1b of </w:t>
      </w:r>
      <w:r w:rsidRPr="00B13ADA">
        <w:rPr>
          <w:rFonts w:eastAsia="Calibri"/>
        </w:rPr>
        <w:t>this Regulation relating to the measures to facilitate the storage and the finding of outlets for undersized catches once they are landed, as applying only where such measures are relevant and necessary."</w:t>
      </w:r>
    </w:p>
    <w:p w:rsidR="00400ADF" w:rsidRPr="00400ADF" w:rsidRDefault="00400ADF" w:rsidP="00B21706">
      <w:pPr>
        <w:pStyle w:val="PointManual"/>
        <w:pageBreakBefore/>
        <w:spacing w:before="0"/>
        <w:rPr>
          <w:b/>
          <w:bCs/>
        </w:rPr>
      </w:pPr>
      <w:r w:rsidRPr="00400ADF">
        <w:rPr>
          <w:b/>
          <w:bCs/>
        </w:rPr>
        <w:lastRenderedPageBreak/>
        <w:t>2.</w:t>
      </w:r>
      <w:r w:rsidRPr="00400ADF">
        <w:rPr>
          <w:b/>
          <w:bCs/>
        </w:rPr>
        <w:tab/>
        <w:t xml:space="preserve">Proposal for a Regulation of the European Parliament and of the Council amending Regulation (EC) No 515/97 of 13 March 1997 on mutual assistance between the administrative authorities of the Member States and cooperation between the latter and the Commission to ensure the correct application of the law on customs and agricultural matters </w:t>
      </w:r>
      <w:r>
        <w:rPr>
          <w:b/>
          <w:bCs/>
        </w:rPr>
        <w:t>[</w:t>
      </w:r>
      <w:r>
        <w:rPr>
          <w:b/>
        </w:rPr>
        <w:t>First </w:t>
      </w:r>
      <w:r w:rsidRPr="00B45C2A">
        <w:rPr>
          <w:b/>
          <w:bCs/>
        </w:rPr>
        <w:t>reading]</w:t>
      </w:r>
    </w:p>
    <w:p w:rsidR="00400ADF" w:rsidRPr="00CA6A65" w:rsidRDefault="00400ADF" w:rsidP="00400ADF">
      <w:pPr>
        <w:pStyle w:val="Dash1"/>
      </w:pPr>
      <w:r>
        <w:t>Political agreement</w:t>
      </w:r>
    </w:p>
    <w:p w:rsidR="00400ADF" w:rsidRDefault="00400ADF" w:rsidP="00400ADF">
      <w:pPr>
        <w:pStyle w:val="Text3"/>
      </w:pPr>
      <w:r w:rsidRPr="00271859">
        <w:t xml:space="preserve">7506/1/15 </w:t>
      </w:r>
      <w:r>
        <w:t xml:space="preserve">REV 1 </w:t>
      </w:r>
      <w:r w:rsidRPr="00271859">
        <w:t>UD 53 AGRI 155 ENFOCUSTOM 22 CODEC</w:t>
      </w:r>
      <w:r>
        <w:t xml:space="preserve"> 412</w:t>
      </w:r>
    </w:p>
    <w:p w:rsidR="00400ADF" w:rsidRPr="00271859" w:rsidRDefault="00400ADF" w:rsidP="00400ADF">
      <w:pPr>
        <w:pStyle w:val="Text4"/>
      </w:pPr>
      <w:r>
        <w:t>+ REV 1 COR 1</w:t>
      </w:r>
    </w:p>
    <w:p w:rsidR="00400ADF" w:rsidRDefault="00400ADF" w:rsidP="00400ADF">
      <w:pPr>
        <w:pStyle w:val="Text3"/>
      </w:pPr>
      <w:r w:rsidRPr="00271859">
        <w:t xml:space="preserve">7565/1/15 </w:t>
      </w:r>
      <w:r>
        <w:t xml:space="preserve">REV 1 </w:t>
      </w:r>
      <w:r w:rsidRPr="00271859">
        <w:t>UD 55 AGRI 1</w:t>
      </w:r>
      <w:r>
        <w:t>60 ENFOCUSTOM 23 CODEC 423</w:t>
      </w:r>
    </w:p>
    <w:p w:rsidR="00400ADF" w:rsidRDefault="00400ADF" w:rsidP="00400ADF">
      <w:pPr>
        <w:pStyle w:val="Text3"/>
      </w:pPr>
      <w:r w:rsidRPr="001F294E">
        <w:t>a</w:t>
      </w:r>
      <w:r>
        <w:t>pproved by Coreper, Part 1, on 22.04.2015</w:t>
      </w:r>
    </w:p>
    <w:p w:rsidR="00400ADF" w:rsidRPr="00B65D15" w:rsidRDefault="00400ADF" w:rsidP="00B65D15">
      <w:pPr>
        <w:pStyle w:val="Text1"/>
        <w:spacing w:before="200" w:line="360" w:lineRule="auto"/>
      </w:pPr>
      <w:r w:rsidRPr="00AD009D">
        <w:rPr>
          <w:rFonts w:eastAsiaTheme="minorHAnsi" w:cstheme="minorBidi"/>
          <w:szCs w:val="22"/>
          <w:u w:val="single"/>
        </w:rPr>
        <w:t>The Council</w:t>
      </w:r>
      <w:r w:rsidRPr="00AD009D">
        <w:rPr>
          <w:rFonts w:eastAsiaTheme="minorHAnsi" w:cstheme="minorBidi"/>
          <w:szCs w:val="22"/>
        </w:rPr>
        <w:t xml:space="preserve"> </w:t>
      </w:r>
      <w:r>
        <w:rPr>
          <w:rFonts w:eastAsiaTheme="minorHAnsi" w:cstheme="minorBidi"/>
          <w:szCs w:val="22"/>
        </w:rPr>
        <w:t xml:space="preserve">approved a political agreement on the Regulation </w:t>
      </w:r>
      <w:r w:rsidRPr="00400ADF">
        <w:rPr>
          <w:rFonts w:eastAsiaTheme="minorHAnsi" w:cstheme="minorBidi"/>
          <w:szCs w:val="22"/>
        </w:rPr>
        <w:t xml:space="preserve">proposal </w:t>
      </w:r>
      <w:r w:rsidRPr="00400ADF">
        <w:t>as set out in doc. 7565/1/15 REV 1</w:t>
      </w:r>
      <w:r w:rsidR="00B21706">
        <w:t xml:space="preserve"> + REV 1 COR 1</w:t>
      </w:r>
      <w:r w:rsidR="00B65D15">
        <w:t>, and agreed that the political agreement be subject to legal-linguists' revision before the formal adoption by the Council of its position at first reading.</w:t>
      </w:r>
    </w:p>
    <w:p w:rsidR="00400ADF" w:rsidRPr="00400ADF" w:rsidRDefault="00400ADF" w:rsidP="001B7429">
      <w:pPr>
        <w:pStyle w:val="PointManual"/>
        <w:spacing w:before="600"/>
        <w:rPr>
          <w:b/>
          <w:bCs/>
        </w:rPr>
      </w:pPr>
      <w:r w:rsidRPr="00400ADF">
        <w:rPr>
          <w:b/>
          <w:bCs/>
        </w:rPr>
        <w:t>3.</w:t>
      </w:r>
      <w:r w:rsidRPr="00400ADF">
        <w:rPr>
          <w:b/>
          <w:bCs/>
        </w:rPr>
        <w:tab/>
        <w:t>Council Regulation extending to non</w:t>
      </w:r>
      <w:r w:rsidRPr="00400ADF">
        <w:rPr>
          <w:b/>
          <w:bCs/>
        </w:rPr>
        <w:noBreakHyphen/>
        <w:t>participating Member States the application of Regulation (EU) No 331/2014 establishing an exchange, assistance and training programme for the protection of the euro against counterfeiting (the "Pericles 2020" programme)</w:t>
      </w:r>
    </w:p>
    <w:p w:rsidR="00400ADF" w:rsidRPr="00400ADF" w:rsidRDefault="00400ADF" w:rsidP="00400ADF">
      <w:pPr>
        <w:pStyle w:val="Text3"/>
        <w:rPr>
          <w:lang w:val="fr-BE"/>
        </w:rPr>
      </w:pPr>
      <w:r w:rsidRPr="00400ADF">
        <w:rPr>
          <w:lang w:val="fr-BE"/>
        </w:rPr>
        <w:t>16616/13 GAF 51 FIN 830 CADREFIN 323</w:t>
      </w:r>
    </w:p>
    <w:p w:rsidR="00400ADF" w:rsidRPr="00400ADF" w:rsidRDefault="00400ADF" w:rsidP="00400ADF">
      <w:pPr>
        <w:pStyle w:val="Text4"/>
        <w:rPr>
          <w:lang w:val="fr-BE"/>
        </w:rPr>
      </w:pPr>
      <w:r w:rsidRPr="00400ADF">
        <w:rPr>
          <w:lang w:val="fr-BE"/>
        </w:rPr>
        <w:t>+ COR 1 (et)</w:t>
      </w:r>
    </w:p>
    <w:p w:rsidR="00400ADF" w:rsidRDefault="00400ADF" w:rsidP="00400ADF">
      <w:pPr>
        <w:pStyle w:val="Text1"/>
        <w:spacing w:before="200" w:line="360" w:lineRule="auto"/>
      </w:pPr>
      <w:r w:rsidRPr="00140368">
        <w:rPr>
          <w:u w:val="single"/>
        </w:rPr>
        <w:t>The Council</w:t>
      </w:r>
      <w:r w:rsidRPr="00140368">
        <w:t xml:space="preserve"> a</w:t>
      </w:r>
      <w:r>
        <w:t>dopted the Council Regulation above</w:t>
      </w:r>
      <w:r w:rsidRPr="00140368">
        <w:t>. (Legal basis: Article </w:t>
      </w:r>
      <w:r>
        <w:t>352</w:t>
      </w:r>
      <w:r w:rsidRPr="00140368">
        <w:t xml:space="preserve"> of the Treaty on the Functioning of the European Union).</w:t>
      </w:r>
    </w:p>
    <w:p w:rsidR="001B7429" w:rsidRPr="00C93CF1" w:rsidRDefault="001B7429" w:rsidP="001B7429">
      <w:pPr>
        <w:spacing w:before="720"/>
        <w:rPr>
          <w:u w:val="single"/>
        </w:rPr>
      </w:pPr>
      <w:r w:rsidRPr="00C93CF1">
        <w:rPr>
          <w:u w:val="single"/>
        </w:rPr>
        <w:t>"B" ITEMS</w:t>
      </w:r>
    </w:p>
    <w:p w:rsidR="001B7429" w:rsidRPr="001B7429" w:rsidRDefault="001B7429" w:rsidP="001B7429">
      <w:pPr>
        <w:pStyle w:val="PointManual"/>
        <w:rPr>
          <w:b/>
          <w:bCs/>
          <w:szCs w:val="20"/>
          <w:lang w:val="en-US"/>
        </w:rPr>
      </w:pPr>
      <w:r w:rsidRPr="001B7429">
        <w:rPr>
          <w:b/>
          <w:bCs/>
          <w:lang w:eastAsia="fr-BE"/>
        </w:rPr>
        <w:t>4.</w:t>
      </w:r>
      <w:r w:rsidRPr="001B7429">
        <w:rPr>
          <w:b/>
          <w:bCs/>
          <w:lang w:eastAsia="fr-BE"/>
        </w:rPr>
        <w:tab/>
        <w:t>Proposal for a Regulation of the European Parliament and of the Council on organic production and labelling of organic products, amending Regulation (EU) No XXX/XXX of the European Parliament and of the Council [Official controls Regulation] and repealing Council Regulation (EC) No 834/2007</w:t>
      </w:r>
      <w:r w:rsidRPr="001B7429">
        <w:rPr>
          <w:b/>
          <w:bCs/>
        </w:rPr>
        <w:t xml:space="preserve"> [First reading]</w:t>
      </w:r>
    </w:p>
    <w:p w:rsidR="001B7429" w:rsidRPr="007F4A5A" w:rsidRDefault="001B7429" w:rsidP="001B7429">
      <w:pPr>
        <w:pStyle w:val="Text1"/>
        <w:rPr>
          <w:rFonts w:eastAsia="Calibri"/>
          <w:i/>
          <w:iCs/>
          <w:lang w:val="fr-BE" w:eastAsia="en-GB"/>
        </w:rPr>
      </w:pPr>
      <w:r w:rsidRPr="007F4A5A">
        <w:rPr>
          <w:rFonts w:eastAsia="Calibri"/>
          <w:i/>
          <w:iCs/>
          <w:lang w:val="fr-BE" w:eastAsia="en-GB"/>
        </w:rPr>
        <w:t>Interinstitutional file: 2014/0100 (COD)</w:t>
      </w:r>
    </w:p>
    <w:p w:rsidR="001B7429" w:rsidRPr="000057D3" w:rsidRDefault="001B7429" w:rsidP="001B7429">
      <w:pPr>
        <w:pStyle w:val="Dash1"/>
        <w:numPr>
          <w:ilvl w:val="0"/>
          <w:numId w:val="31"/>
        </w:numPr>
        <w:rPr>
          <w:szCs w:val="20"/>
          <w:lang w:eastAsia="fr-BE"/>
        </w:rPr>
      </w:pPr>
      <w:r w:rsidRPr="00BE6A26">
        <w:t>General approach</w:t>
      </w:r>
    </w:p>
    <w:p w:rsidR="001B7429" w:rsidRPr="008C1BE4" w:rsidRDefault="001B7429" w:rsidP="00274200">
      <w:pPr>
        <w:pStyle w:val="Text3"/>
        <w:rPr>
          <w:bCs/>
          <w:szCs w:val="20"/>
        </w:rPr>
      </w:pPr>
      <w:r w:rsidRPr="00274200">
        <w:rPr>
          <w:lang w:val="fr-BE"/>
        </w:rPr>
        <w:t>8576</w:t>
      </w:r>
      <w:r w:rsidRPr="009A27CC">
        <w:t>/15 AGRILEG 102 CODEC 651</w:t>
      </w:r>
    </w:p>
    <w:p w:rsidR="001B7429" w:rsidRPr="008C1BE4" w:rsidRDefault="001B7429" w:rsidP="00274200">
      <w:pPr>
        <w:pStyle w:val="Text1"/>
        <w:spacing w:before="200" w:line="360" w:lineRule="auto"/>
      </w:pPr>
      <w:r w:rsidRPr="008C1BE4">
        <w:rPr>
          <w:u w:val="single"/>
        </w:rPr>
        <w:t>The Council</w:t>
      </w:r>
      <w:r w:rsidRPr="008C1BE4">
        <w:t xml:space="preserve"> discussed compromise texts which were circulated by the Presidency in advance (8576/15 and 8322/15) with a view of reaching a general approach. Delegations</w:t>
      </w:r>
      <w:r>
        <w:t>'</w:t>
      </w:r>
      <w:r w:rsidRPr="008C1BE4">
        <w:t xml:space="preserve"> views were still divided, in particular on the two main issues: the presence of non-authorised substances in organic products and the frequency of controls.</w:t>
      </w:r>
    </w:p>
    <w:p w:rsidR="001B7429" w:rsidRPr="008C1BE4" w:rsidRDefault="001B7429" w:rsidP="00DA29B8">
      <w:pPr>
        <w:pStyle w:val="Text1"/>
        <w:pageBreakBefore/>
        <w:spacing w:before="600" w:line="360" w:lineRule="auto"/>
      </w:pPr>
      <w:bookmarkStart w:id="7" w:name="ControlPages"/>
      <w:bookmarkEnd w:id="7"/>
      <w:r w:rsidRPr="007F4A5A">
        <w:rPr>
          <w:u w:val="single"/>
        </w:rPr>
        <w:lastRenderedPageBreak/>
        <w:t>The Presidency</w:t>
      </w:r>
      <w:r w:rsidRPr="008C1BE4">
        <w:t xml:space="preserve"> could not manage to get the su</w:t>
      </w:r>
      <w:r>
        <w:t>pport from certain delegations.</w:t>
      </w:r>
    </w:p>
    <w:p w:rsidR="001B7429" w:rsidRPr="008C1BE4" w:rsidRDefault="001B7429" w:rsidP="00274200">
      <w:pPr>
        <w:pStyle w:val="Text1"/>
        <w:spacing w:before="200" w:line="360" w:lineRule="auto"/>
      </w:pPr>
      <w:r w:rsidRPr="008C1BE4">
        <w:t xml:space="preserve">The Presidency will </w:t>
      </w:r>
      <w:r w:rsidRPr="007F4A5A">
        <w:t>promote</w:t>
      </w:r>
      <w:r w:rsidRPr="008C1BE4">
        <w:t xml:space="preserve"> further discussions at SCA level with a view of getting the support of a qualified majority of delegations, allowing to reach a general approach at the June Council.</w:t>
      </w:r>
    </w:p>
    <w:p w:rsidR="00FC4670" w:rsidRPr="009E6A46" w:rsidRDefault="00FC4670" w:rsidP="00BE79BE">
      <w:pPr>
        <w:pStyle w:val="FinalLine"/>
      </w:pPr>
      <w:bookmarkStart w:id="8" w:name="_GoBack"/>
      <w:bookmarkEnd w:id="8"/>
    </w:p>
    <w:sectPr w:rsidR="00FC4670" w:rsidRPr="009E6A46" w:rsidSect="002A5C15">
      <w:footerReference w:type="default" r:id="rId10"/>
      <w:footerReference w:type="first" r:id="rId11"/>
      <w:pgSz w:w="11907" w:h="16840" w:code="9"/>
      <w:pgMar w:top="624" w:right="1134" w:bottom="1134" w:left="1134" w:header="567" w:footer="567"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79BE" w:rsidRDefault="00BE79BE" w:rsidP="00BE79BE">
      <w:r>
        <w:separator/>
      </w:r>
    </w:p>
  </w:endnote>
  <w:endnote w:type="continuationSeparator" w:id="0">
    <w:p w:rsidR="00BE79BE" w:rsidRDefault="00BE79BE" w:rsidP="00BE7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2A5C15" w:rsidRPr="00D94637" w:rsidTr="002A5C15">
      <w:trPr>
        <w:jc w:val="center"/>
      </w:trPr>
      <w:tc>
        <w:tcPr>
          <w:tcW w:w="5000" w:type="pct"/>
          <w:gridSpan w:val="7"/>
          <w:shd w:val="clear" w:color="auto" w:fill="auto"/>
          <w:tcMar>
            <w:top w:w="57" w:type="dxa"/>
          </w:tcMar>
        </w:tcPr>
        <w:p w:rsidR="002A5C15" w:rsidRPr="00D94637" w:rsidRDefault="002A5C15" w:rsidP="00D94637">
          <w:pPr>
            <w:pStyle w:val="FooterText"/>
            <w:pBdr>
              <w:top w:val="single" w:sz="4" w:space="1" w:color="auto"/>
            </w:pBdr>
            <w:spacing w:before="200"/>
            <w:rPr>
              <w:sz w:val="2"/>
              <w:szCs w:val="2"/>
            </w:rPr>
          </w:pPr>
          <w:bookmarkStart w:id="9" w:name="FOOTER_STANDARD"/>
        </w:p>
      </w:tc>
    </w:tr>
    <w:tr w:rsidR="002A5C15" w:rsidRPr="00B310DC" w:rsidTr="002A5C15">
      <w:trPr>
        <w:jc w:val="center"/>
      </w:trPr>
      <w:tc>
        <w:tcPr>
          <w:tcW w:w="2500" w:type="pct"/>
          <w:gridSpan w:val="2"/>
          <w:shd w:val="clear" w:color="auto" w:fill="auto"/>
          <w:tcMar>
            <w:top w:w="0" w:type="dxa"/>
          </w:tcMar>
        </w:tcPr>
        <w:p w:rsidR="002A5C15" w:rsidRPr="00AD7BF2" w:rsidRDefault="002A5C15" w:rsidP="004F54B2">
          <w:pPr>
            <w:pStyle w:val="FooterText"/>
          </w:pPr>
          <w:r>
            <w:t>9063/15</w:t>
          </w:r>
          <w:r w:rsidRPr="002511D8">
            <w:t xml:space="preserve"> </w:t>
          </w:r>
          <w:r>
            <w:t>ADD 1 REV 1</w:t>
          </w:r>
        </w:p>
      </w:tc>
      <w:tc>
        <w:tcPr>
          <w:tcW w:w="625" w:type="pct"/>
          <w:shd w:val="clear" w:color="auto" w:fill="auto"/>
          <w:tcMar>
            <w:top w:w="0" w:type="dxa"/>
          </w:tcMar>
        </w:tcPr>
        <w:p w:rsidR="002A5C15" w:rsidRPr="00AD7BF2" w:rsidRDefault="002A5C15" w:rsidP="00D94637">
          <w:pPr>
            <w:pStyle w:val="FooterText"/>
            <w:jc w:val="center"/>
          </w:pPr>
        </w:p>
      </w:tc>
      <w:tc>
        <w:tcPr>
          <w:tcW w:w="1287" w:type="pct"/>
          <w:gridSpan w:val="3"/>
          <w:shd w:val="clear" w:color="auto" w:fill="auto"/>
          <w:tcMar>
            <w:top w:w="0" w:type="dxa"/>
          </w:tcMar>
        </w:tcPr>
        <w:p w:rsidR="002A5C15" w:rsidRPr="002511D8" w:rsidRDefault="002A5C15" w:rsidP="00D94637">
          <w:pPr>
            <w:pStyle w:val="FooterText"/>
            <w:jc w:val="center"/>
          </w:pPr>
        </w:p>
      </w:tc>
      <w:tc>
        <w:tcPr>
          <w:tcW w:w="588" w:type="pct"/>
          <w:shd w:val="clear" w:color="auto" w:fill="auto"/>
          <w:tcMar>
            <w:top w:w="0" w:type="dxa"/>
          </w:tcMar>
        </w:tcPr>
        <w:p w:rsidR="002A5C15" w:rsidRPr="00B310DC" w:rsidRDefault="002A5C15" w:rsidP="00D94637">
          <w:pPr>
            <w:pStyle w:val="FooterText"/>
            <w:jc w:val="right"/>
          </w:pPr>
          <w:r>
            <w:fldChar w:fldCharType="begin"/>
          </w:r>
          <w:r>
            <w:instrText xml:space="preserve"> PAGE  \* MERGEFORMAT </w:instrText>
          </w:r>
          <w:r>
            <w:fldChar w:fldCharType="separate"/>
          </w:r>
          <w:r w:rsidR="00F316D5">
            <w:rPr>
              <w:noProof/>
            </w:rPr>
            <w:t>5</w:t>
          </w:r>
          <w:r>
            <w:fldChar w:fldCharType="end"/>
          </w:r>
        </w:p>
      </w:tc>
    </w:tr>
    <w:tr w:rsidR="002A5C15" w:rsidRPr="00D94637" w:rsidTr="002A5C15">
      <w:trPr>
        <w:jc w:val="center"/>
      </w:trPr>
      <w:tc>
        <w:tcPr>
          <w:tcW w:w="1774" w:type="pct"/>
          <w:shd w:val="clear" w:color="auto" w:fill="auto"/>
        </w:tcPr>
        <w:p w:rsidR="002A5C15" w:rsidRPr="00AD7BF2" w:rsidRDefault="002A5C15" w:rsidP="00D94637">
          <w:pPr>
            <w:pStyle w:val="FooterText"/>
            <w:spacing w:before="40"/>
          </w:pPr>
        </w:p>
      </w:tc>
      <w:tc>
        <w:tcPr>
          <w:tcW w:w="1455" w:type="pct"/>
          <w:gridSpan w:val="3"/>
          <w:shd w:val="clear" w:color="auto" w:fill="auto"/>
        </w:tcPr>
        <w:p w:rsidR="002A5C15" w:rsidRPr="00AD7BF2" w:rsidRDefault="002A5C15" w:rsidP="00D204D6">
          <w:pPr>
            <w:pStyle w:val="FooterText"/>
            <w:spacing w:before="40"/>
            <w:jc w:val="center"/>
          </w:pPr>
          <w:r>
            <w:t>DPG</w:t>
          </w:r>
        </w:p>
      </w:tc>
      <w:tc>
        <w:tcPr>
          <w:tcW w:w="1147" w:type="pct"/>
          <w:shd w:val="clear" w:color="auto" w:fill="auto"/>
        </w:tcPr>
        <w:p w:rsidR="002A5C15" w:rsidRPr="00D94637" w:rsidRDefault="002A5C15" w:rsidP="00D94637">
          <w:pPr>
            <w:pStyle w:val="FooterText"/>
            <w:jc w:val="right"/>
            <w:rPr>
              <w:b/>
              <w:position w:val="-4"/>
              <w:sz w:val="36"/>
            </w:rPr>
          </w:pPr>
        </w:p>
      </w:tc>
      <w:tc>
        <w:tcPr>
          <w:tcW w:w="625" w:type="pct"/>
          <w:gridSpan w:val="2"/>
          <w:shd w:val="clear" w:color="auto" w:fill="auto"/>
        </w:tcPr>
        <w:p w:rsidR="002A5C15" w:rsidRPr="00D94637" w:rsidRDefault="002A5C15" w:rsidP="00D94637">
          <w:pPr>
            <w:pStyle w:val="FooterText"/>
            <w:jc w:val="right"/>
            <w:rPr>
              <w:sz w:val="16"/>
            </w:rPr>
          </w:pPr>
          <w:r>
            <w:rPr>
              <w:b/>
              <w:position w:val="-4"/>
              <w:sz w:val="36"/>
            </w:rPr>
            <w:t>EN</w:t>
          </w:r>
        </w:p>
      </w:tc>
    </w:tr>
    <w:bookmarkEnd w:id="9"/>
  </w:tbl>
  <w:p w:rsidR="00BE79BE" w:rsidRPr="002A5C15" w:rsidRDefault="00BE79BE" w:rsidP="002A5C15">
    <w:pPr>
      <w:pStyle w:val="FooterCouncil"/>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jc w:val="center"/>
      <w:tblLayout w:type="fixed"/>
      <w:tblCellMar>
        <w:left w:w="0" w:type="dxa"/>
        <w:right w:w="0" w:type="dxa"/>
      </w:tblCellMar>
      <w:tblLook w:val="01E0" w:firstRow="1" w:lastRow="1" w:firstColumn="1" w:lastColumn="1" w:noHBand="0" w:noVBand="0"/>
    </w:tblPr>
    <w:tblGrid>
      <w:gridCol w:w="3420"/>
      <w:gridCol w:w="1400"/>
      <w:gridCol w:w="1205"/>
      <w:gridCol w:w="200"/>
      <w:gridCol w:w="2211"/>
      <w:gridCol w:w="69"/>
      <w:gridCol w:w="1134"/>
    </w:tblGrid>
    <w:tr w:rsidR="002A5C15" w:rsidRPr="00D94637" w:rsidTr="002A5C15">
      <w:trPr>
        <w:jc w:val="center"/>
      </w:trPr>
      <w:tc>
        <w:tcPr>
          <w:tcW w:w="5000" w:type="pct"/>
          <w:gridSpan w:val="7"/>
          <w:shd w:val="clear" w:color="auto" w:fill="auto"/>
          <w:tcMar>
            <w:top w:w="57" w:type="dxa"/>
          </w:tcMar>
        </w:tcPr>
        <w:p w:rsidR="002A5C15" w:rsidRPr="00D94637" w:rsidRDefault="002A5C15" w:rsidP="00D94637">
          <w:pPr>
            <w:pStyle w:val="FooterText"/>
            <w:pBdr>
              <w:top w:val="single" w:sz="4" w:space="1" w:color="auto"/>
            </w:pBdr>
            <w:spacing w:before="200"/>
            <w:rPr>
              <w:sz w:val="2"/>
              <w:szCs w:val="2"/>
            </w:rPr>
          </w:pPr>
        </w:p>
      </w:tc>
    </w:tr>
    <w:tr w:rsidR="002A5C15" w:rsidRPr="00B310DC" w:rsidTr="002A5C15">
      <w:trPr>
        <w:jc w:val="center"/>
      </w:trPr>
      <w:tc>
        <w:tcPr>
          <w:tcW w:w="2500" w:type="pct"/>
          <w:gridSpan w:val="2"/>
          <w:shd w:val="clear" w:color="auto" w:fill="auto"/>
          <w:tcMar>
            <w:top w:w="0" w:type="dxa"/>
          </w:tcMar>
        </w:tcPr>
        <w:p w:rsidR="002A5C15" w:rsidRPr="00AD7BF2" w:rsidRDefault="002A5C15" w:rsidP="004F54B2">
          <w:pPr>
            <w:pStyle w:val="FooterText"/>
          </w:pPr>
          <w:r>
            <w:t>9063/15</w:t>
          </w:r>
          <w:r w:rsidRPr="002511D8">
            <w:t xml:space="preserve"> </w:t>
          </w:r>
          <w:r>
            <w:t>ADD 1 REV 1</w:t>
          </w:r>
        </w:p>
      </w:tc>
      <w:tc>
        <w:tcPr>
          <w:tcW w:w="625" w:type="pct"/>
          <w:shd w:val="clear" w:color="auto" w:fill="auto"/>
          <w:tcMar>
            <w:top w:w="0" w:type="dxa"/>
          </w:tcMar>
        </w:tcPr>
        <w:p w:rsidR="002A5C15" w:rsidRPr="00AD7BF2" w:rsidRDefault="002A5C15" w:rsidP="00D94637">
          <w:pPr>
            <w:pStyle w:val="FooterText"/>
            <w:jc w:val="center"/>
          </w:pPr>
        </w:p>
      </w:tc>
      <w:tc>
        <w:tcPr>
          <w:tcW w:w="1287" w:type="pct"/>
          <w:gridSpan w:val="3"/>
          <w:shd w:val="clear" w:color="auto" w:fill="auto"/>
          <w:tcMar>
            <w:top w:w="0" w:type="dxa"/>
          </w:tcMar>
        </w:tcPr>
        <w:p w:rsidR="002A5C15" w:rsidRPr="002511D8" w:rsidRDefault="002A5C15" w:rsidP="00D94637">
          <w:pPr>
            <w:pStyle w:val="FooterText"/>
            <w:jc w:val="center"/>
          </w:pPr>
        </w:p>
      </w:tc>
      <w:tc>
        <w:tcPr>
          <w:tcW w:w="588" w:type="pct"/>
          <w:shd w:val="clear" w:color="auto" w:fill="auto"/>
          <w:tcMar>
            <w:top w:w="0" w:type="dxa"/>
          </w:tcMar>
        </w:tcPr>
        <w:p w:rsidR="002A5C15" w:rsidRPr="00B310DC" w:rsidRDefault="002A5C15" w:rsidP="00D94637">
          <w:pPr>
            <w:pStyle w:val="FooterText"/>
            <w:jc w:val="right"/>
          </w:pPr>
          <w:r>
            <w:fldChar w:fldCharType="begin"/>
          </w:r>
          <w:r>
            <w:instrText xml:space="preserve"> PAGE  \* MERGEFORMAT </w:instrText>
          </w:r>
          <w:r>
            <w:fldChar w:fldCharType="separate"/>
          </w:r>
          <w:r w:rsidR="00F316D5">
            <w:rPr>
              <w:noProof/>
            </w:rPr>
            <w:t>1</w:t>
          </w:r>
          <w:r>
            <w:fldChar w:fldCharType="end"/>
          </w:r>
        </w:p>
      </w:tc>
    </w:tr>
    <w:tr w:rsidR="002A5C15" w:rsidRPr="00D94637" w:rsidTr="002A5C15">
      <w:trPr>
        <w:jc w:val="center"/>
      </w:trPr>
      <w:tc>
        <w:tcPr>
          <w:tcW w:w="1774" w:type="pct"/>
          <w:shd w:val="clear" w:color="auto" w:fill="auto"/>
        </w:tcPr>
        <w:p w:rsidR="002A5C15" w:rsidRPr="00AD7BF2" w:rsidRDefault="002A5C15" w:rsidP="00D94637">
          <w:pPr>
            <w:pStyle w:val="FooterText"/>
            <w:spacing w:before="40"/>
          </w:pPr>
        </w:p>
      </w:tc>
      <w:tc>
        <w:tcPr>
          <w:tcW w:w="1455" w:type="pct"/>
          <w:gridSpan w:val="3"/>
          <w:shd w:val="clear" w:color="auto" w:fill="auto"/>
        </w:tcPr>
        <w:p w:rsidR="002A5C15" w:rsidRPr="00AD7BF2" w:rsidRDefault="002A5C15" w:rsidP="00D204D6">
          <w:pPr>
            <w:pStyle w:val="FooterText"/>
            <w:spacing w:before="40"/>
            <w:jc w:val="center"/>
          </w:pPr>
          <w:r>
            <w:t>DPG</w:t>
          </w:r>
        </w:p>
      </w:tc>
      <w:tc>
        <w:tcPr>
          <w:tcW w:w="1147" w:type="pct"/>
          <w:shd w:val="clear" w:color="auto" w:fill="auto"/>
        </w:tcPr>
        <w:p w:rsidR="002A5C15" w:rsidRPr="00D94637" w:rsidRDefault="002A5C15" w:rsidP="00D94637">
          <w:pPr>
            <w:pStyle w:val="FooterText"/>
            <w:jc w:val="right"/>
            <w:rPr>
              <w:b/>
              <w:position w:val="-4"/>
              <w:sz w:val="36"/>
            </w:rPr>
          </w:pPr>
        </w:p>
      </w:tc>
      <w:tc>
        <w:tcPr>
          <w:tcW w:w="625" w:type="pct"/>
          <w:gridSpan w:val="2"/>
          <w:shd w:val="clear" w:color="auto" w:fill="auto"/>
        </w:tcPr>
        <w:p w:rsidR="002A5C15" w:rsidRPr="00D94637" w:rsidRDefault="002A5C15" w:rsidP="00D94637">
          <w:pPr>
            <w:pStyle w:val="FooterText"/>
            <w:jc w:val="right"/>
            <w:rPr>
              <w:sz w:val="16"/>
            </w:rPr>
          </w:pPr>
          <w:r>
            <w:rPr>
              <w:b/>
              <w:position w:val="-4"/>
              <w:sz w:val="36"/>
            </w:rPr>
            <w:t>EN</w:t>
          </w:r>
        </w:p>
      </w:tc>
    </w:tr>
  </w:tbl>
  <w:p w:rsidR="00BE79BE" w:rsidRPr="002A5C15" w:rsidRDefault="00BE79BE" w:rsidP="002A5C15">
    <w:pPr>
      <w:pStyle w:val="FooterCounci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79BE" w:rsidRDefault="00BE79BE" w:rsidP="00BE79BE">
      <w:r>
        <w:separator/>
      </w:r>
    </w:p>
  </w:footnote>
  <w:footnote w:type="continuationSeparator" w:id="0">
    <w:p w:rsidR="00BE79BE" w:rsidRDefault="00BE79BE" w:rsidP="00BE79BE">
      <w:r>
        <w:continuationSeparator/>
      </w:r>
    </w:p>
  </w:footnote>
  <w:footnote w:id="1">
    <w:p w:rsidR="00400ADF" w:rsidRPr="00555D80" w:rsidRDefault="00400ADF" w:rsidP="00400ADF">
      <w:pPr>
        <w:pStyle w:val="FootnoteText"/>
        <w:rPr>
          <w:lang w:val="en-US"/>
        </w:rPr>
      </w:pPr>
      <w:r w:rsidRPr="009E3D79">
        <w:rPr>
          <w:rStyle w:val="FootnoteReference"/>
        </w:rPr>
        <w:footnoteRef/>
      </w:r>
      <w:r>
        <w:tab/>
      </w:r>
      <w:r w:rsidRPr="000C39C2">
        <w:t>Deliberations on Union legislative acts (A</w:t>
      </w:r>
      <w:r>
        <w:t>rticle </w:t>
      </w:r>
      <w:r w:rsidRPr="000C39C2">
        <w:t>16(8) of the Treaty on European Union), other deliberations open to the public and public debates (Article 8 of the Council's Rules of Procedure).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610F5F2"/>
    <w:lvl w:ilvl="0">
      <w:start w:val="1"/>
      <w:numFmt w:val="decimal"/>
      <w:lvlText w:val="%1."/>
      <w:lvlJc w:val="left"/>
      <w:pPr>
        <w:tabs>
          <w:tab w:val="num" w:pos="1492"/>
        </w:tabs>
        <w:ind w:left="1492" w:hanging="360"/>
      </w:pPr>
    </w:lvl>
  </w:abstractNum>
  <w:abstractNum w:abstractNumId="1">
    <w:nsid w:val="FFFFFF7D"/>
    <w:multiLevelType w:val="singleLevel"/>
    <w:tmpl w:val="EA8A6482"/>
    <w:lvl w:ilvl="0">
      <w:start w:val="1"/>
      <w:numFmt w:val="decimal"/>
      <w:lvlText w:val="%1."/>
      <w:lvlJc w:val="left"/>
      <w:pPr>
        <w:tabs>
          <w:tab w:val="num" w:pos="1209"/>
        </w:tabs>
        <w:ind w:left="1209" w:hanging="360"/>
      </w:pPr>
    </w:lvl>
  </w:abstractNum>
  <w:abstractNum w:abstractNumId="2">
    <w:nsid w:val="FFFFFF7E"/>
    <w:multiLevelType w:val="singleLevel"/>
    <w:tmpl w:val="5FB86968"/>
    <w:lvl w:ilvl="0">
      <w:start w:val="1"/>
      <w:numFmt w:val="decimal"/>
      <w:lvlText w:val="%1."/>
      <w:lvlJc w:val="left"/>
      <w:pPr>
        <w:tabs>
          <w:tab w:val="num" w:pos="926"/>
        </w:tabs>
        <w:ind w:left="926" w:hanging="360"/>
      </w:pPr>
    </w:lvl>
  </w:abstractNum>
  <w:abstractNum w:abstractNumId="3">
    <w:nsid w:val="FFFFFF7F"/>
    <w:multiLevelType w:val="singleLevel"/>
    <w:tmpl w:val="26AA9670"/>
    <w:lvl w:ilvl="0">
      <w:start w:val="1"/>
      <w:numFmt w:val="decimal"/>
      <w:lvlText w:val="%1."/>
      <w:lvlJc w:val="left"/>
      <w:pPr>
        <w:tabs>
          <w:tab w:val="num" w:pos="643"/>
        </w:tabs>
        <w:ind w:left="643" w:hanging="360"/>
      </w:pPr>
    </w:lvl>
  </w:abstractNum>
  <w:abstractNum w:abstractNumId="4">
    <w:nsid w:val="FFFFFF80"/>
    <w:multiLevelType w:val="singleLevel"/>
    <w:tmpl w:val="1DC80B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BBE498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0E456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99E6B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6361558"/>
    <w:lvl w:ilvl="0">
      <w:start w:val="1"/>
      <w:numFmt w:val="decimal"/>
      <w:lvlText w:val="%1."/>
      <w:lvlJc w:val="left"/>
      <w:pPr>
        <w:tabs>
          <w:tab w:val="num" w:pos="360"/>
        </w:tabs>
        <w:ind w:left="360" w:hanging="360"/>
      </w:pPr>
    </w:lvl>
  </w:abstractNum>
  <w:abstractNum w:abstractNumId="9">
    <w:nsid w:val="FFFFFF89"/>
    <w:multiLevelType w:val="singleLevel"/>
    <w:tmpl w:val="5F06C0A8"/>
    <w:lvl w:ilvl="0">
      <w:start w:val="1"/>
      <w:numFmt w:val="bullet"/>
      <w:lvlText w:val=""/>
      <w:lvlJc w:val="left"/>
      <w:pPr>
        <w:tabs>
          <w:tab w:val="num" w:pos="360"/>
        </w:tabs>
        <w:ind w:left="360" w:hanging="360"/>
      </w:pPr>
      <w:rPr>
        <w:rFonts w:ascii="Symbol" w:hAnsi="Symbol" w:hint="default"/>
      </w:rPr>
    </w:lvl>
  </w:abstractNum>
  <w:abstractNum w:abstractNumId="10">
    <w:nsid w:val="11E52873"/>
    <w:multiLevelType w:val="multilevel"/>
    <w:tmpl w:val="04547F5A"/>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31E23BC"/>
    <w:multiLevelType w:val="singleLevel"/>
    <w:tmpl w:val="E9D07EDA"/>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12">
    <w:nsid w:val="172B0495"/>
    <w:multiLevelType w:val="multilevel"/>
    <w:tmpl w:val="FED03EAA"/>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A793794"/>
    <w:multiLevelType w:val="multilevel"/>
    <w:tmpl w:val="EC68FEFC"/>
    <w:name w:val="Default"/>
    <w:lvl w:ilvl="0">
      <w:start w:val="1"/>
      <w:numFmt w:val="decimal"/>
      <w:lvlRestart w:val="0"/>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1B606C4A"/>
    <w:multiLevelType w:val="singleLevel"/>
    <w:tmpl w:val="F968B8FA"/>
    <w:name w:val="Dash 4"/>
    <w:lvl w:ilvl="0">
      <w:start w:val="1"/>
      <w:numFmt w:val="bullet"/>
      <w:lvlRestart w:val="0"/>
      <w:pStyle w:val="Dash4"/>
      <w:lvlText w:val="–"/>
      <w:lvlJc w:val="left"/>
      <w:pPr>
        <w:tabs>
          <w:tab w:val="num" w:pos="2835"/>
        </w:tabs>
        <w:ind w:left="2835" w:hanging="567"/>
      </w:pPr>
    </w:lvl>
  </w:abstractNum>
  <w:abstractNum w:abstractNumId="15">
    <w:nsid w:val="215327E2"/>
    <w:multiLevelType w:val="singleLevel"/>
    <w:tmpl w:val="5C5E034C"/>
    <w:name w:val="Bullet (3)"/>
    <w:lvl w:ilvl="0">
      <w:start w:val="1"/>
      <w:numFmt w:val="bullet"/>
      <w:lvlRestart w:val="0"/>
      <w:pStyle w:val="Bullet3"/>
      <w:lvlText w:val=""/>
      <w:lvlJc w:val="left"/>
      <w:pPr>
        <w:tabs>
          <w:tab w:val="num" w:pos="2268"/>
        </w:tabs>
        <w:ind w:left="2268" w:hanging="567"/>
      </w:pPr>
      <w:rPr>
        <w:rFonts w:ascii="Symbol" w:hAnsi="Symbol" w:hint="default"/>
      </w:rPr>
    </w:lvl>
  </w:abstractNum>
  <w:abstractNum w:abstractNumId="16">
    <w:nsid w:val="2D140E3B"/>
    <w:multiLevelType w:val="singleLevel"/>
    <w:tmpl w:val="A78C1CA0"/>
    <w:name w:val="Dash 2"/>
    <w:lvl w:ilvl="0">
      <w:start w:val="1"/>
      <w:numFmt w:val="bullet"/>
      <w:lvlRestart w:val="0"/>
      <w:pStyle w:val="Dash2"/>
      <w:lvlText w:val="–"/>
      <w:lvlJc w:val="left"/>
      <w:pPr>
        <w:tabs>
          <w:tab w:val="num" w:pos="1701"/>
        </w:tabs>
        <w:ind w:left="1701" w:hanging="567"/>
      </w:pPr>
    </w:lvl>
  </w:abstractNum>
  <w:abstractNum w:abstractNumId="17">
    <w:nsid w:val="2F296E77"/>
    <w:multiLevelType w:val="multilevel"/>
    <w:tmpl w:val="1B96AD68"/>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18">
    <w:nsid w:val="38A602DD"/>
    <w:multiLevelType w:val="multilevel"/>
    <w:tmpl w:val="954AA234"/>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3D1C21E4"/>
    <w:multiLevelType w:val="singleLevel"/>
    <w:tmpl w:val="455E9DFC"/>
    <w:name w:val="Bullet (2)"/>
    <w:lvl w:ilvl="0">
      <w:start w:val="1"/>
      <w:numFmt w:val="bullet"/>
      <w:lvlRestart w:val="0"/>
      <w:pStyle w:val="Bullet2"/>
      <w:lvlText w:val=""/>
      <w:lvlJc w:val="left"/>
      <w:pPr>
        <w:tabs>
          <w:tab w:val="num" w:pos="1701"/>
        </w:tabs>
        <w:ind w:left="1701" w:hanging="567"/>
      </w:pPr>
      <w:rPr>
        <w:rFonts w:ascii="Symbol" w:hAnsi="Symbol" w:hint="default"/>
      </w:rPr>
    </w:lvl>
  </w:abstractNum>
  <w:abstractNum w:abstractNumId="20">
    <w:nsid w:val="3FD35560"/>
    <w:multiLevelType w:val="singleLevel"/>
    <w:tmpl w:val="17E041BC"/>
    <w:name w:val="Dash Equal 4"/>
    <w:lvl w:ilvl="0">
      <w:start w:val="1"/>
      <w:numFmt w:val="bullet"/>
      <w:lvlRestart w:val="0"/>
      <w:pStyle w:val="DashEqual4"/>
      <w:lvlText w:val="="/>
      <w:lvlJc w:val="left"/>
      <w:pPr>
        <w:tabs>
          <w:tab w:val="num" w:pos="2835"/>
        </w:tabs>
        <w:ind w:left="2835" w:hanging="567"/>
      </w:pPr>
    </w:lvl>
  </w:abstractNum>
  <w:abstractNum w:abstractNumId="21">
    <w:nsid w:val="4DCC621E"/>
    <w:multiLevelType w:val="singleLevel"/>
    <w:tmpl w:val="2CD8C9DC"/>
    <w:name w:val="Dash Equal 1"/>
    <w:lvl w:ilvl="0">
      <w:start w:val="1"/>
      <w:numFmt w:val="bullet"/>
      <w:lvlRestart w:val="0"/>
      <w:pStyle w:val="DashEqual1"/>
      <w:lvlText w:val="="/>
      <w:lvlJc w:val="left"/>
      <w:pPr>
        <w:tabs>
          <w:tab w:val="num" w:pos="1134"/>
        </w:tabs>
        <w:ind w:left="1134" w:hanging="567"/>
      </w:pPr>
    </w:lvl>
  </w:abstractNum>
  <w:abstractNum w:abstractNumId="22">
    <w:nsid w:val="4FE70774"/>
    <w:multiLevelType w:val="singleLevel"/>
    <w:tmpl w:val="DB9EBC56"/>
    <w:name w:val="Dash 0"/>
    <w:lvl w:ilvl="0">
      <w:start w:val="1"/>
      <w:numFmt w:val="bullet"/>
      <w:lvlRestart w:val="0"/>
      <w:pStyle w:val="Dash"/>
      <w:lvlText w:val="–"/>
      <w:lvlJc w:val="left"/>
      <w:pPr>
        <w:tabs>
          <w:tab w:val="num" w:pos="567"/>
        </w:tabs>
        <w:ind w:left="567" w:hanging="567"/>
      </w:pPr>
    </w:lvl>
  </w:abstractNum>
  <w:abstractNum w:abstractNumId="23">
    <w:nsid w:val="51A16676"/>
    <w:multiLevelType w:val="singleLevel"/>
    <w:tmpl w:val="DB12E56A"/>
    <w:name w:val="Dash Equal 2"/>
    <w:lvl w:ilvl="0">
      <w:start w:val="1"/>
      <w:numFmt w:val="bullet"/>
      <w:lvlRestart w:val="0"/>
      <w:pStyle w:val="DashEqual2"/>
      <w:lvlText w:val="="/>
      <w:lvlJc w:val="left"/>
      <w:pPr>
        <w:tabs>
          <w:tab w:val="num" w:pos="1701"/>
        </w:tabs>
        <w:ind w:left="1701" w:hanging="567"/>
      </w:pPr>
    </w:lvl>
  </w:abstractNum>
  <w:abstractNum w:abstractNumId="24">
    <w:nsid w:val="54D83456"/>
    <w:multiLevelType w:val="multilevel"/>
    <w:tmpl w:val="8CAE848E"/>
    <w:name w:val="LegalNumber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554D45C1"/>
    <w:multiLevelType w:val="singleLevel"/>
    <w:tmpl w:val="6E52D2FA"/>
    <w:name w:val="Dash 3"/>
    <w:lvl w:ilvl="0">
      <w:start w:val="1"/>
      <w:numFmt w:val="bullet"/>
      <w:lvlRestart w:val="0"/>
      <w:pStyle w:val="Dash3"/>
      <w:lvlText w:val="–"/>
      <w:lvlJc w:val="left"/>
      <w:pPr>
        <w:tabs>
          <w:tab w:val="num" w:pos="2268"/>
        </w:tabs>
        <w:ind w:left="2268" w:hanging="567"/>
      </w:pPr>
    </w:lvl>
  </w:abstractNum>
  <w:abstractNum w:abstractNumId="26">
    <w:nsid w:val="567764B2"/>
    <w:multiLevelType w:val="singleLevel"/>
    <w:tmpl w:val="265C038C"/>
    <w:name w:val="Dash Equal 3"/>
    <w:lvl w:ilvl="0">
      <w:start w:val="1"/>
      <w:numFmt w:val="bullet"/>
      <w:lvlRestart w:val="0"/>
      <w:pStyle w:val="DashEqual3"/>
      <w:lvlText w:val="="/>
      <w:lvlJc w:val="left"/>
      <w:pPr>
        <w:tabs>
          <w:tab w:val="num" w:pos="2268"/>
        </w:tabs>
        <w:ind w:left="2268" w:hanging="567"/>
      </w:pPr>
    </w:lvl>
  </w:abstractNum>
  <w:abstractNum w:abstractNumId="27">
    <w:nsid w:val="6C6F3913"/>
    <w:multiLevelType w:val="singleLevel"/>
    <w:tmpl w:val="AD808DE8"/>
    <w:name w:val="Bullet (1)"/>
    <w:lvl w:ilvl="0">
      <w:start w:val="1"/>
      <w:numFmt w:val="bullet"/>
      <w:lvlRestart w:val="0"/>
      <w:pStyle w:val="Bullet1"/>
      <w:lvlText w:val=""/>
      <w:lvlJc w:val="left"/>
      <w:pPr>
        <w:tabs>
          <w:tab w:val="num" w:pos="1134"/>
        </w:tabs>
        <w:ind w:left="1134" w:hanging="567"/>
      </w:pPr>
      <w:rPr>
        <w:rFonts w:ascii="Symbol" w:hAnsi="Symbol" w:hint="default"/>
      </w:rPr>
    </w:lvl>
  </w:abstractNum>
  <w:abstractNum w:abstractNumId="28">
    <w:nsid w:val="749F4014"/>
    <w:multiLevelType w:val="singleLevel"/>
    <w:tmpl w:val="B9CC7FEE"/>
    <w:name w:val="Bullet (4)"/>
    <w:lvl w:ilvl="0">
      <w:start w:val="1"/>
      <w:numFmt w:val="bullet"/>
      <w:lvlRestart w:val="0"/>
      <w:pStyle w:val="Bullet4"/>
      <w:lvlText w:val=""/>
      <w:lvlJc w:val="left"/>
      <w:pPr>
        <w:tabs>
          <w:tab w:val="num" w:pos="2835"/>
        </w:tabs>
        <w:ind w:left="2835" w:hanging="567"/>
      </w:pPr>
      <w:rPr>
        <w:rFonts w:ascii="Symbol" w:hAnsi="Symbol" w:hint="default"/>
      </w:rPr>
    </w:lvl>
  </w:abstractNum>
  <w:abstractNum w:abstractNumId="29">
    <w:nsid w:val="74A41B13"/>
    <w:multiLevelType w:val="singleLevel"/>
    <w:tmpl w:val="2EC82C78"/>
    <w:name w:val="Dash 1"/>
    <w:lvl w:ilvl="0">
      <w:start w:val="1"/>
      <w:numFmt w:val="bullet"/>
      <w:lvlRestart w:val="0"/>
      <w:pStyle w:val="Dash1"/>
      <w:lvlText w:val="–"/>
      <w:lvlJc w:val="left"/>
      <w:pPr>
        <w:tabs>
          <w:tab w:val="num" w:pos="1134"/>
        </w:tabs>
        <w:ind w:left="1134" w:hanging="567"/>
      </w:pPr>
    </w:lvl>
  </w:abstractNum>
  <w:abstractNum w:abstractNumId="30">
    <w:nsid w:val="76F97E47"/>
    <w:multiLevelType w:val="singleLevel"/>
    <w:tmpl w:val="B61CF564"/>
    <w:name w:val="Dash Equal 0"/>
    <w:lvl w:ilvl="0">
      <w:start w:val="1"/>
      <w:numFmt w:val="bullet"/>
      <w:lvlRestart w:val="0"/>
      <w:pStyle w:val="DashEqual"/>
      <w:lvlText w:val="="/>
      <w:lvlJc w:val="left"/>
      <w:pPr>
        <w:tabs>
          <w:tab w:val="num" w:pos="567"/>
        </w:tabs>
        <w:ind w:left="567" w:hanging="567"/>
      </w:pPr>
    </w:lvl>
  </w:abstractNum>
  <w:num w:numId="1">
    <w:abstractNumId w:val="22"/>
  </w:num>
  <w:num w:numId="2">
    <w:abstractNumId w:val="29"/>
  </w:num>
  <w:num w:numId="3">
    <w:abstractNumId w:val="16"/>
  </w:num>
  <w:num w:numId="4">
    <w:abstractNumId w:val="25"/>
  </w:num>
  <w:num w:numId="5">
    <w:abstractNumId w:val="14"/>
  </w:num>
  <w:num w:numId="6">
    <w:abstractNumId w:val="30"/>
  </w:num>
  <w:num w:numId="7">
    <w:abstractNumId w:val="21"/>
  </w:num>
  <w:num w:numId="8">
    <w:abstractNumId w:val="23"/>
  </w:num>
  <w:num w:numId="9">
    <w:abstractNumId w:val="26"/>
  </w:num>
  <w:num w:numId="10">
    <w:abstractNumId w:val="20"/>
  </w:num>
  <w:num w:numId="11">
    <w:abstractNumId w:val="11"/>
  </w:num>
  <w:num w:numId="12">
    <w:abstractNumId w:val="27"/>
  </w:num>
  <w:num w:numId="13">
    <w:abstractNumId w:val="19"/>
  </w:num>
  <w:num w:numId="14">
    <w:abstractNumId w:val="15"/>
  </w:num>
  <w:num w:numId="15">
    <w:abstractNumId w:val="28"/>
  </w:num>
  <w:num w:numId="16">
    <w:abstractNumId w:val="17"/>
  </w:num>
  <w:num w:numId="17">
    <w:abstractNumId w:val="10"/>
  </w:num>
  <w:num w:numId="18">
    <w:abstractNumId w:val="12"/>
  </w:num>
  <w:num w:numId="19">
    <w:abstractNumId w:val="18"/>
  </w:num>
  <w:num w:numId="20">
    <w:abstractNumId w:val="9"/>
  </w:num>
  <w:num w:numId="21">
    <w:abstractNumId w:val="7"/>
  </w:num>
  <w:num w:numId="22">
    <w:abstractNumId w:val="6"/>
  </w:num>
  <w:num w:numId="23">
    <w:abstractNumId w:val="5"/>
  </w:num>
  <w:num w:numId="24">
    <w:abstractNumId w:val="4"/>
  </w:num>
  <w:num w:numId="25">
    <w:abstractNumId w:val="8"/>
  </w:num>
  <w:num w:numId="26">
    <w:abstractNumId w:val="3"/>
  </w:num>
  <w:num w:numId="27">
    <w:abstractNumId w:val="2"/>
  </w:num>
  <w:num w:numId="28">
    <w:abstractNumId w:val="1"/>
  </w:num>
  <w:num w:numId="29">
    <w:abstractNumId w:val="0"/>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pylist_Path" w:val="\\at100\user\WK\SEILEG\DocuWrite\Copylist"/>
    <w:docVar w:name="Council" w:val="true"/>
    <w:docVar w:name="DocuWriteMetaData" w:val="&lt;metadataset docuwriteversion=&quot;3.5.3&quot; technicalblockguid=&quot;15531624-cd7f-46b6-9827-6db88ad22fac&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UniqueHeading&quot;&gt;_x000d__x000a_    &lt;basicdatatype&gt;_x000d__x000a_      &lt;heading key=&quot;uh_49&quot; text=&quot;DRAFT MINUTES&quot; /&gt;_x000d__x000a_    &lt;/basicdatatype&gt;_x000d__x000a_  &lt;/metadata&gt;_x000d__x000a_  &lt;metadata key=&quot;md_HeadingText&quot;&gt;_x000d__x000a_    &lt;headingtext text=&quot;DRAFT MINUTES&quot;&gt;_x000d__x000a_      &lt;formattedtext&gt;_x000d__x000a_        &lt;xaml text=&quot;DRAFT MINUTES&quot;&gt;&amp;lt;FlowDocument xmlns=&quot;http://schemas.microsoft.com/winfx/2006/xaml/presentation&quot;&amp;gt;&amp;lt;Paragraph&amp;gt;DRAFT MINUTES&amp;lt;/Paragraph&amp;gt;&amp;lt;/FlowDocument&amp;gt;&lt;/xaml&gt;_x000d__x000a_      &lt;/formattedtext&gt;_x000d__x000a_    &lt;/headingtext&gt;_x000d__x000a_  &lt;/metadata&gt;_x000d__x000a_  &lt;metadata key=&quot;md_DocumentGroup&quot;&gt;_x000d__x000a_    &lt;basicdatatype&gt;_x000d__x000a_      &lt;document_group key=&quot;dg_07&quot; text=&quot;Note&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15-06-10&lt;/text&gt;_x000d__x000a_  &lt;/metadata&gt;_x000d__x000a_  &lt;metadata key=&quot;md_Prefix&quot;&gt;_x000d__x000a_    &lt;text&gt;&lt;/text&gt;_x000d__x000a_  &lt;/metadata&gt;_x000d__x000a_  &lt;metadata key=&quot;md_DocumentNumber&quot;&gt;_x000d__x000a_    &lt;text&gt;9063&lt;/text&gt;_x000d__x000a_  &lt;/metadata&gt;_x000d__x000a_  &lt;metadata key=&quot;md_YearDocumentNumber&quot;&gt;_x000d__x000a_    &lt;text&gt;2015&lt;/text&gt;_x000d__x000a_  &lt;/metadata&gt;_x000d__x000a_  &lt;metadata key=&quot;md_Suffixes&quot;&gt;_x000d__x000a_    &lt;text&gt;ADD 1 REV 1&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PV/CONS 23&lt;/text&gt;_x000d__x000a_      &lt;text&gt;AGRI 270&lt;/text&gt;_x000d__x000a_      &lt;text&gt;PECHE 171&lt;/text&gt;_x000d__x000a_    &lt;/textlist&gt;_x000d__x000a_  &lt;/metadata&gt;_x000d__x000a_  &lt;metadata key=&quot;md_Contact&quot; /&gt;_x000d__x000a_  &lt;metadata key=&quot;md_ContactPhoneFax&quot; /&gt;_x000d__x000a_  &lt;metadata key=&quot;md_MeetingVenue&quot; /&gt;_x000d__x000a_  &lt;metadata key=&quot;md_ProvisionalVersion&quot;&gt;_x000d__x000a_    &lt;text&gt;&lt;/text&gt;_x000d__x000a_  &lt;/metadata&gt;_x000d__x000a_  &lt;metadata key=&quot;md_PresidentInformation&quot; /&gt;_x000d__x000a_  &lt;metadata key=&quot;md_MeetingNumber&quot; /&gt;_x000d__x000a_  &lt;metadata key=&quot;md_CouncilConfiguration&quot; /&gt;_x000d__x000a_  &lt;metadata key=&quot;md_CouncilIssue&quot; /&gt;_x000d__x000a_  &lt;metadata key=&quot;md_PhoneNumber&quot; /&gt;_x000d__x000a_  &lt;metadata key=&quot;md_TypeOfHeading&quot;&gt;_x000d__x000a_    &lt;basicdatatype&gt;_x000d__x000a_      &lt;typeofheading key=&quot;typeofhead_14&quot; text=&quot;Draft - ADD&quot; /&gt;_x000d__x000a_    &lt;/basicdatatype&gt;_x000d__x000a_  &lt;/metadata&gt;_x000d__x000a_  &lt;metadata key=&quot;md_ReplyName&quot; /&gt;_x000d__x000a_  &lt;metadata key=&quot;md_EPQuestionsData&quot; /&gt;_x000d__x000a_  &lt;metadata key=&quot;md_Deadline&quot; /&gt;_x000d__x000a_  &lt;metadata key=&quot;md_InterinstitutionalFiles&quot; /&gt;_x000d__x000a_  &lt;metadata key=&quot;md_AdditionalReferences&quot; /&gt;_x000d__x000a_  &lt;metadata key=&quot;md_LEXNumber&quot; /&gt;_x000d__x000a_  &lt;metadata key=&quot;md_SousEmbargo&quot;&gt;_x000d__x000a_    &lt;text&gt;&lt;/text&gt;_x000d__x000a_  &lt;/metadata&gt;_x000d__x000a_  &lt;metadata key=&quot;md_Originator&quot; /&gt;_x000d__x000a_  &lt;metadata key=&quot;md_Recipient&quot; /&gt;_x000d__x000a_  &lt;metadata key=&quot;md_DateOfReceipt&quot; /&gt;_x000d__x000a_  &lt;metadata key=&quot;md_FreeDate&quot; /&gt;_x000d__x000a_  &lt;metadata key=&quot;md_PrecedingDocuments&quot; /&gt;_x000d__x000a_  &lt;metadata key=&quot;md_CommissionDocuments&quot; /&gt;_x000d__x000a_  &lt;metadata key=&quot;md_DocForDWNDCL&quot; /&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MeetingInformation&quot; /&gt;_x000d__x000a_  &lt;metadata key=&quot;md_Item&quot; /&gt;_x000d__x000a_  &lt;metadata key=&quot;md_Subject&quot;&gt;_x000d__x000a_    &lt;xaml text=&quot;3386th meeting of the Council of the European Union (AGRICULTURE AND FISHERIES) held in Brussels on 11 May 2015&quot;&gt;&amp;lt;FlowDocument FontFamily=&quot;Arial Unicode MS&quot; FontSize=&quot;12&quot; PageWidth=&quot;329&quot; PagePadding=&quot;5,0,5,0&quot; AllowDrop=&quot;False&quot; xmlns=&quot;http://schemas.microsoft.com/winfx/2006/xaml/presentation&quot; xmlns:x=&quot;http://schemas.microsoft.com/winfx/2006/xaml&quot;&amp;gt;&amp;lt;Paragraph&amp;gt;&amp;lt;Run FontFamily=&quot;Times New Roman&quot; FontWeight=&quot;Bold&quot;&amp;gt;338&amp;lt;/Run&amp;gt;&amp;lt;Run FontFamily=&quot;Times New Roman&quot; FontWeight=&quot;Bold&quot; xml:lang=&quot;en-gb&quot;&amp;gt;6th&amp;lt;/Run&amp;gt;&amp;lt;Run FontFamily=&quot;Times New Roman&quot; xml:space=&quot;preserve&quot;&amp;gt; meeting of the Council of the European Union (&amp;lt;/Run&amp;gt;&amp;lt;Run FontFamily=&quot;Times New Roman&quot; FontWeight=&quot;Bold&quot;&amp;gt;AGRICULTURE AND FISHERIES&amp;lt;/Run&amp;gt;&amp;lt;Run FontFamily=&quot;Times New Roman&quot; xml:space=&quot;preserve&quot;&amp;gt;) held in &amp;lt;/Run&amp;gt;&amp;lt;Run FontFamily=&quot;Times New Roman&quot; xml:lang=&quot;en-gb&quot;&amp;gt;Brussels on 11 May&amp;lt;/Run&amp;gt;&amp;lt;Run FontFamily=&quot;Times New Roman&quot; xml:space=&quot;preserve&quot;&amp;gt; 2015&amp;lt;/Run&amp;gt;&amp;lt;/Paragraph&amp;gt;&amp;lt;/FlowDocument&amp;gt;&lt;/xaml&gt;_x000d__x000a_  &lt;/metadata&gt;_x000d__x000a_  &lt;metadata key=&quot;md_SubjectFootnote&quot; /&gt;_x000d__x000a_  &lt;metadata key=&quot;md_DG&quot;&gt;_x000d__x000a_    &lt;text&gt;DPG&lt;/text&gt;_x000d__x000a_  &lt;/metadata&gt;_x000d__x000a_  &lt;metadata key=&quot;md_Initials&quot;&gt;_x000d__x000a_    &lt;text&gt;&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5&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 /&gt;_x000d__x000a_  &lt;metadata key=&quot;md_NB1&quot; /&gt;_x000d__x000a_  &lt;metadata key=&quot;md_NB2&quot; /&gt;_x000d__x000a_  &lt;metadata key=&quot;md_NB3&quot; /&gt;_x000d__x000a_  &lt;metadata key=&quot;md_Meetings&quot; /&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 /&gt;_x000d__x000a_&lt;/metadataset&gt;"/>
    <w:docVar w:name="DW_AutoOpen" w:val="True"/>
    <w:docVar w:name="DW_DocType" w:val="DW_AGENDA"/>
    <w:docVar w:name="LW_DocType" w:val="DW_AGENDA"/>
    <w:docVar w:name="VSSDB_IniPath" w:val="\\at100\user\wovo\SEILEG\vss\srcsafe.ini"/>
    <w:docVar w:name="VSSDB_ProjectPath" w:val="$/DocuWrite/DOT/DW_AGENDA"/>
  </w:docVars>
  <w:rsids>
    <w:rsidRoot w:val="00BE79BE"/>
    <w:rsid w:val="00010C1D"/>
    <w:rsid w:val="00025FE5"/>
    <w:rsid w:val="0009656C"/>
    <w:rsid w:val="00164105"/>
    <w:rsid w:val="00165755"/>
    <w:rsid w:val="00182F2F"/>
    <w:rsid w:val="001B7429"/>
    <w:rsid w:val="001C1958"/>
    <w:rsid w:val="001D395E"/>
    <w:rsid w:val="00213F1F"/>
    <w:rsid w:val="00274200"/>
    <w:rsid w:val="00292676"/>
    <w:rsid w:val="002A2AE8"/>
    <w:rsid w:val="002A5C15"/>
    <w:rsid w:val="003C6E8B"/>
    <w:rsid w:val="00400ADF"/>
    <w:rsid w:val="005157F5"/>
    <w:rsid w:val="0063379B"/>
    <w:rsid w:val="006A38C5"/>
    <w:rsid w:val="006C1AD4"/>
    <w:rsid w:val="006E33E2"/>
    <w:rsid w:val="006F4741"/>
    <w:rsid w:val="0075756A"/>
    <w:rsid w:val="00757EB6"/>
    <w:rsid w:val="00775664"/>
    <w:rsid w:val="00825503"/>
    <w:rsid w:val="008826F8"/>
    <w:rsid w:val="008E137F"/>
    <w:rsid w:val="009E6A46"/>
    <w:rsid w:val="00A469D7"/>
    <w:rsid w:val="00AB6642"/>
    <w:rsid w:val="00B21706"/>
    <w:rsid w:val="00B65D15"/>
    <w:rsid w:val="00BA433A"/>
    <w:rsid w:val="00BE1373"/>
    <w:rsid w:val="00BE79BE"/>
    <w:rsid w:val="00C6652C"/>
    <w:rsid w:val="00CA59A1"/>
    <w:rsid w:val="00CD0F43"/>
    <w:rsid w:val="00D451E4"/>
    <w:rsid w:val="00DA29B8"/>
    <w:rsid w:val="00F316D5"/>
    <w:rsid w:val="00FB69B4"/>
    <w:rsid w:val="00FC4670"/>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lang w:val="en-GB" w:eastAsia="en-US"/>
    </w:rPr>
  </w:style>
  <w:style w:type="paragraph" w:styleId="Heading1">
    <w:name w:val="heading 1"/>
    <w:basedOn w:val="Normal"/>
    <w:next w:val="Normal"/>
    <w:link w:val="Heading1Char"/>
    <w:uiPriority w:val="9"/>
    <w:qFormat/>
    <w:rsid w:val="009E6A4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E6A4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E6A4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E6A4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basedOn w:val="Normal"/>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link w:val="TechnicalBlockChar"/>
    <w:rsid w:val="001D395E"/>
    <w:pPr>
      <w:spacing w:after="240"/>
      <w:jc w:val="center"/>
    </w:p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link w:val="Text3Char"/>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link w:val="PointManualChar"/>
    <w:rsid w:val="006E33E2"/>
    <w:pPr>
      <w:spacing w:before="200"/>
      <w:ind w:left="567" w:hanging="567"/>
    </w:pPr>
  </w:style>
  <w:style w:type="paragraph" w:customStyle="1" w:styleId="PointManual1">
    <w:name w:val="Point Manual (1)"/>
    <w:basedOn w:val="Normal"/>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16"/>
      </w:numPr>
      <w:spacing w:before="200"/>
    </w:pPr>
  </w:style>
  <w:style w:type="paragraph" w:customStyle="1" w:styleId="Pointabc1">
    <w:name w:val="Point abc (1)"/>
    <w:basedOn w:val="Normal"/>
    <w:rsid w:val="006E33E2"/>
    <w:pPr>
      <w:numPr>
        <w:ilvl w:val="3"/>
        <w:numId w:val="16"/>
      </w:numPr>
      <w:outlineLvl w:val="0"/>
    </w:pPr>
  </w:style>
  <w:style w:type="paragraph" w:customStyle="1" w:styleId="Pointabc2">
    <w:name w:val="Point abc (2)"/>
    <w:basedOn w:val="Normal"/>
    <w:rsid w:val="006E33E2"/>
    <w:pPr>
      <w:numPr>
        <w:ilvl w:val="5"/>
        <w:numId w:val="16"/>
      </w:numPr>
      <w:outlineLvl w:val="1"/>
    </w:pPr>
  </w:style>
  <w:style w:type="paragraph" w:customStyle="1" w:styleId="Pointabc3">
    <w:name w:val="Point abc (3)"/>
    <w:basedOn w:val="Normal"/>
    <w:rsid w:val="006E33E2"/>
    <w:pPr>
      <w:numPr>
        <w:ilvl w:val="7"/>
        <w:numId w:val="16"/>
      </w:numPr>
      <w:outlineLvl w:val="2"/>
    </w:pPr>
  </w:style>
  <w:style w:type="paragraph" w:customStyle="1" w:styleId="Pointabc4">
    <w:name w:val="Point abc (4)"/>
    <w:basedOn w:val="Normal"/>
    <w:rsid w:val="006E33E2"/>
    <w:pPr>
      <w:numPr>
        <w:ilvl w:val="8"/>
        <w:numId w:val="16"/>
      </w:numPr>
      <w:outlineLvl w:val="3"/>
    </w:pPr>
  </w:style>
  <w:style w:type="paragraph" w:customStyle="1" w:styleId="Point123">
    <w:name w:val="Point 123"/>
    <w:basedOn w:val="Normal"/>
    <w:rsid w:val="006E33E2"/>
    <w:pPr>
      <w:numPr>
        <w:numId w:val="16"/>
      </w:numPr>
      <w:spacing w:before="200"/>
    </w:pPr>
  </w:style>
  <w:style w:type="paragraph" w:customStyle="1" w:styleId="Point1231">
    <w:name w:val="Point 123 (1)"/>
    <w:basedOn w:val="Normal"/>
    <w:rsid w:val="006E33E2"/>
    <w:pPr>
      <w:numPr>
        <w:ilvl w:val="2"/>
        <w:numId w:val="16"/>
      </w:numPr>
      <w:outlineLvl w:val="0"/>
    </w:pPr>
  </w:style>
  <w:style w:type="paragraph" w:customStyle="1" w:styleId="Point1232">
    <w:name w:val="Point 123 (2)"/>
    <w:basedOn w:val="Normal"/>
    <w:rsid w:val="006E33E2"/>
    <w:pPr>
      <w:numPr>
        <w:ilvl w:val="4"/>
        <w:numId w:val="16"/>
      </w:numPr>
      <w:outlineLvl w:val="1"/>
    </w:pPr>
  </w:style>
  <w:style w:type="paragraph" w:customStyle="1" w:styleId="Point1233">
    <w:name w:val="Point 123 (3)"/>
    <w:basedOn w:val="Normal"/>
    <w:rsid w:val="006E33E2"/>
    <w:pPr>
      <w:numPr>
        <w:ilvl w:val="6"/>
        <w:numId w:val="16"/>
      </w:numPr>
      <w:outlineLvl w:val="2"/>
    </w:pPr>
  </w:style>
  <w:style w:type="paragraph" w:customStyle="1" w:styleId="Pointivx">
    <w:name w:val="Point ivx"/>
    <w:basedOn w:val="Normal"/>
    <w:rsid w:val="006E33E2"/>
    <w:pPr>
      <w:numPr>
        <w:numId w:val="17"/>
      </w:numPr>
      <w:spacing w:before="200"/>
    </w:pPr>
  </w:style>
  <w:style w:type="paragraph" w:customStyle="1" w:styleId="Pointivx1">
    <w:name w:val="Point ivx (1)"/>
    <w:basedOn w:val="Normal"/>
    <w:rsid w:val="006E33E2"/>
    <w:pPr>
      <w:numPr>
        <w:ilvl w:val="1"/>
        <w:numId w:val="17"/>
      </w:numPr>
      <w:outlineLvl w:val="0"/>
    </w:pPr>
  </w:style>
  <w:style w:type="paragraph" w:customStyle="1" w:styleId="Pointivx2">
    <w:name w:val="Point ivx (2)"/>
    <w:basedOn w:val="Normal"/>
    <w:rsid w:val="006E33E2"/>
    <w:pPr>
      <w:numPr>
        <w:ilvl w:val="2"/>
        <w:numId w:val="17"/>
      </w:numPr>
      <w:outlineLvl w:val="1"/>
    </w:pPr>
  </w:style>
  <w:style w:type="paragraph" w:customStyle="1" w:styleId="Pointivx3">
    <w:name w:val="Point ivx (3)"/>
    <w:basedOn w:val="Normal"/>
    <w:rsid w:val="006E33E2"/>
    <w:pPr>
      <w:numPr>
        <w:ilvl w:val="3"/>
        <w:numId w:val="17"/>
      </w:numPr>
      <w:outlineLvl w:val="2"/>
    </w:pPr>
  </w:style>
  <w:style w:type="paragraph" w:customStyle="1" w:styleId="Pointivx4">
    <w:name w:val="Point ivx (4)"/>
    <w:basedOn w:val="Normal"/>
    <w:rsid w:val="006E33E2"/>
    <w:pPr>
      <w:numPr>
        <w:ilvl w:val="4"/>
        <w:numId w:val="17"/>
      </w:numPr>
      <w:outlineLvl w:val="3"/>
    </w:pPr>
  </w:style>
  <w:style w:type="paragraph" w:customStyle="1" w:styleId="Bullet">
    <w:name w:val="Bullet"/>
    <w:basedOn w:val="Normal"/>
    <w:rsid w:val="006E33E2"/>
    <w:pPr>
      <w:numPr>
        <w:numId w:val="11"/>
      </w:numPr>
      <w:spacing w:before="200"/>
    </w:pPr>
  </w:style>
  <w:style w:type="paragraph" w:customStyle="1" w:styleId="Bullet1">
    <w:name w:val="Bullet 1"/>
    <w:basedOn w:val="Normal"/>
    <w:rsid w:val="006E33E2"/>
    <w:pPr>
      <w:numPr>
        <w:numId w:val="12"/>
      </w:numPr>
      <w:outlineLvl w:val="0"/>
    </w:pPr>
  </w:style>
  <w:style w:type="paragraph" w:customStyle="1" w:styleId="Bullet2">
    <w:name w:val="Bullet 2"/>
    <w:basedOn w:val="Normal"/>
    <w:rsid w:val="006E33E2"/>
    <w:pPr>
      <w:numPr>
        <w:numId w:val="13"/>
      </w:numPr>
      <w:outlineLvl w:val="1"/>
    </w:pPr>
  </w:style>
  <w:style w:type="paragraph" w:customStyle="1" w:styleId="Bullet3">
    <w:name w:val="Bullet 3"/>
    <w:basedOn w:val="Normal"/>
    <w:rsid w:val="006E33E2"/>
    <w:pPr>
      <w:numPr>
        <w:numId w:val="14"/>
      </w:numPr>
      <w:outlineLvl w:val="2"/>
    </w:pPr>
  </w:style>
  <w:style w:type="paragraph" w:customStyle="1" w:styleId="Bullet4">
    <w:name w:val="Bullet 4"/>
    <w:basedOn w:val="Normal"/>
    <w:rsid w:val="006E33E2"/>
    <w:pPr>
      <w:numPr>
        <w:numId w:val="15"/>
      </w:numPr>
      <w:outlineLvl w:val="3"/>
    </w:pPr>
  </w:style>
  <w:style w:type="paragraph" w:customStyle="1" w:styleId="Dash">
    <w:name w:val="Dash"/>
    <w:basedOn w:val="Normal"/>
    <w:rsid w:val="006E33E2"/>
    <w:pPr>
      <w:numPr>
        <w:numId w:val="1"/>
      </w:numPr>
      <w:spacing w:before="200"/>
    </w:pPr>
  </w:style>
  <w:style w:type="paragraph" w:customStyle="1" w:styleId="Dash1">
    <w:name w:val="Dash 1"/>
    <w:basedOn w:val="Normal"/>
    <w:link w:val="Dash1Char"/>
    <w:rsid w:val="006E33E2"/>
    <w:pPr>
      <w:numPr>
        <w:numId w:val="2"/>
      </w:numPr>
      <w:outlineLvl w:val="0"/>
    </w:pPr>
  </w:style>
  <w:style w:type="paragraph" w:customStyle="1" w:styleId="Dash2">
    <w:name w:val="Dash 2"/>
    <w:basedOn w:val="Normal"/>
    <w:rsid w:val="006E33E2"/>
    <w:pPr>
      <w:numPr>
        <w:numId w:val="3"/>
      </w:numPr>
      <w:outlineLvl w:val="1"/>
    </w:pPr>
  </w:style>
  <w:style w:type="paragraph" w:customStyle="1" w:styleId="Dash3">
    <w:name w:val="Dash 3"/>
    <w:basedOn w:val="Normal"/>
    <w:rsid w:val="006E33E2"/>
    <w:pPr>
      <w:numPr>
        <w:numId w:val="4"/>
      </w:numPr>
      <w:outlineLvl w:val="2"/>
    </w:pPr>
  </w:style>
  <w:style w:type="paragraph" w:customStyle="1" w:styleId="Dash4">
    <w:name w:val="Dash 4"/>
    <w:basedOn w:val="Normal"/>
    <w:rsid w:val="006E33E2"/>
    <w:pPr>
      <w:numPr>
        <w:numId w:val="5"/>
      </w:numPr>
      <w:outlineLvl w:val="3"/>
    </w:pPr>
  </w:style>
  <w:style w:type="paragraph" w:customStyle="1" w:styleId="DashEqual">
    <w:name w:val="Dash Equal"/>
    <w:basedOn w:val="Dash"/>
    <w:rsid w:val="006E33E2"/>
    <w:pPr>
      <w:numPr>
        <w:numId w:val="6"/>
      </w:numPr>
    </w:pPr>
  </w:style>
  <w:style w:type="paragraph" w:customStyle="1" w:styleId="DashEqual1">
    <w:name w:val="Dash Equal 1"/>
    <w:basedOn w:val="Dash1"/>
    <w:rsid w:val="006E33E2"/>
    <w:pPr>
      <w:numPr>
        <w:numId w:val="7"/>
      </w:numPr>
    </w:pPr>
  </w:style>
  <w:style w:type="paragraph" w:customStyle="1" w:styleId="DashEqual2">
    <w:name w:val="Dash Equal 2"/>
    <w:basedOn w:val="Dash2"/>
    <w:rsid w:val="006E33E2"/>
    <w:pPr>
      <w:numPr>
        <w:numId w:val="8"/>
      </w:numPr>
    </w:pPr>
  </w:style>
  <w:style w:type="paragraph" w:customStyle="1" w:styleId="DashEqual3">
    <w:name w:val="Dash Equal 3"/>
    <w:basedOn w:val="Dash3"/>
    <w:rsid w:val="006E33E2"/>
    <w:pPr>
      <w:numPr>
        <w:numId w:val="9"/>
      </w:numPr>
    </w:pPr>
  </w:style>
  <w:style w:type="paragraph" w:customStyle="1" w:styleId="DashEqual4">
    <w:name w:val="Dash Equal 4"/>
    <w:basedOn w:val="Dash4"/>
    <w:rsid w:val="006E33E2"/>
    <w:pPr>
      <w:numPr>
        <w:numId w:val="10"/>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18"/>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19"/>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 w:type="paragraph" w:customStyle="1" w:styleId="HeaderCouncilLarge">
    <w:name w:val="Header Council Large"/>
    <w:basedOn w:val="Normal"/>
    <w:link w:val="HeaderCouncilLargeChar"/>
    <w:rsid w:val="00BE79BE"/>
    <w:pPr>
      <w:spacing w:after="440"/>
      <w:ind w:left="-1134" w:right="-1134"/>
    </w:pPr>
    <w:rPr>
      <w:sz w:val="2"/>
    </w:rPr>
  </w:style>
  <w:style w:type="character" w:customStyle="1" w:styleId="TechnicalBlockChar">
    <w:name w:val="Technical Block Char"/>
    <w:basedOn w:val="DefaultParagraphFont"/>
    <w:link w:val="TechnicalBlock"/>
    <w:rsid w:val="00BE79BE"/>
    <w:rPr>
      <w:sz w:val="24"/>
      <w:szCs w:val="24"/>
      <w:lang w:val="en-GB" w:eastAsia="en-US"/>
    </w:rPr>
  </w:style>
  <w:style w:type="character" w:customStyle="1" w:styleId="HeaderCouncilLargeChar">
    <w:name w:val="Header Council Large Char"/>
    <w:basedOn w:val="TechnicalBlockChar"/>
    <w:link w:val="HeaderCouncilLarge"/>
    <w:rsid w:val="00BE79BE"/>
    <w:rPr>
      <w:sz w:val="2"/>
      <w:szCs w:val="24"/>
      <w:lang w:val="en-GB" w:eastAsia="en-US"/>
    </w:rPr>
  </w:style>
  <w:style w:type="paragraph" w:customStyle="1" w:styleId="FooterText">
    <w:name w:val="Footer Text"/>
    <w:basedOn w:val="Normal"/>
    <w:rsid w:val="00BE79BE"/>
  </w:style>
  <w:style w:type="character" w:customStyle="1" w:styleId="Text3Char">
    <w:name w:val="Text 3 Char"/>
    <w:link w:val="Text3"/>
    <w:locked/>
    <w:rsid w:val="00400ADF"/>
    <w:rPr>
      <w:sz w:val="24"/>
      <w:szCs w:val="24"/>
      <w:lang w:val="en-GB" w:eastAsia="en-US"/>
    </w:rPr>
  </w:style>
  <w:style w:type="character" w:customStyle="1" w:styleId="PointManualChar">
    <w:name w:val="Point Manual Char"/>
    <w:link w:val="PointManual"/>
    <w:locked/>
    <w:rsid w:val="00400ADF"/>
    <w:rPr>
      <w:sz w:val="24"/>
      <w:szCs w:val="24"/>
      <w:lang w:val="en-GB" w:eastAsia="en-US"/>
    </w:rPr>
  </w:style>
  <w:style w:type="character" w:customStyle="1" w:styleId="Dash1Char">
    <w:name w:val="Dash 1 Char"/>
    <w:link w:val="Dash1"/>
    <w:locked/>
    <w:rsid w:val="00400ADF"/>
    <w:rPr>
      <w:sz w:val="24"/>
      <w:szCs w:val="24"/>
      <w:lang w:val="en-GB" w:eastAsia="en-US"/>
    </w:rPr>
  </w:style>
  <w:style w:type="character" w:styleId="CommentReference">
    <w:name w:val="annotation reference"/>
    <w:basedOn w:val="DefaultParagraphFont"/>
    <w:uiPriority w:val="99"/>
    <w:semiHidden/>
    <w:unhideWhenUsed/>
    <w:rsid w:val="00274200"/>
    <w:rPr>
      <w:sz w:val="16"/>
      <w:szCs w:val="16"/>
    </w:rPr>
  </w:style>
  <w:style w:type="paragraph" w:styleId="CommentText">
    <w:name w:val="annotation text"/>
    <w:basedOn w:val="Normal"/>
    <w:link w:val="CommentTextChar"/>
    <w:uiPriority w:val="99"/>
    <w:semiHidden/>
    <w:unhideWhenUsed/>
    <w:rsid w:val="00274200"/>
    <w:rPr>
      <w:sz w:val="20"/>
      <w:szCs w:val="20"/>
    </w:rPr>
  </w:style>
  <w:style w:type="character" w:customStyle="1" w:styleId="CommentTextChar">
    <w:name w:val="Comment Text Char"/>
    <w:basedOn w:val="DefaultParagraphFont"/>
    <w:link w:val="CommentText"/>
    <w:uiPriority w:val="99"/>
    <w:semiHidden/>
    <w:rsid w:val="00274200"/>
    <w:rPr>
      <w:lang w:val="en-GB" w:eastAsia="en-US"/>
    </w:rPr>
  </w:style>
  <w:style w:type="paragraph" w:styleId="CommentSubject">
    <w:name w:val="annotation subject"/>
    <w:basedOn w:val="CommentText"/>
    <w:next w:val="CommentText"/>
    <w:link w:val="CommentSubjectChar"/>
    <w:uiPriority w:val="99"/>
    <w:semiHidden/>
    <w:unhideWhenUsed/>
    <w:rsid w:val="00274200"/>
    <w:rPr>
      <w:b/>
      <w:bCs/>
    </w:rPr>
  </w:style>
  <w:style w:type="character" w:customStyle="1" w:styleId="CommentSubjectChar">
    <w:name w:val="Comment Subject Char"/>
    <w:basedOn w:val="CommentTextChar"/>
    <w:link w:val="CommentSubject"/>
    <w:uiPriority w:val="99"/>
    <w:semiHidden/>
    <w:rsid w:val="00274200"/>
    <w:rPr>
      <w:b/>
      <w:bCs/>
      <w:lang w:val="en-GB" w:eastAsia="en-US"/>
    </w:rPr>
  </w:style>
  <w:style w:type="character" w:styleId="Hyperlink">
    <w:name w:val="Hyperlink"/>
    <w:basedOn w:val="DefaultParagraphFont"/>
    <w:uiPriority w:val="99"/>
    <w:unhideWhenUsed/>
    <w:rsid w:val="00274200"/>
    <w:rPr>
      <w:color w:val="0000FF" w:themeColor="hyperlink"/>
      <w:u w:val="single"/>
    </w:rPr>
  </w:style>
  <w:style w:type="character" w:customStyle="1" w:styleId="Heading1Char">
    <w:name w:val="Heading 1 Char"/>
    <w:basedOn w:val="DefaultParagraphFont"/>
    <w:link w:val="Heading1"/>
    <w:uiPriority w:val="9"/>
    <w:rsid w:val="009E6A46"/>
    <w:rPr>
      <w:rFonts w:asciiTheme="majorHAnsi" w:eastAsiaTheme="majorEastAsia" w:hAnsiTheme="majorHAnsi" w:cstheme="majorBidi"/>
      <w:b/>
      <w:bCs/>
      <w:color w:val="365F91" w:themeColor="accent1" w:themeShade="BF"/>
      <w:sz w:val="28"/>
      <w:szCs w:val="28"/>
      <w:lang w:val="en-GB" w:eastAsia="en-US"/>
    </w:rPr>
  </w:style>
  <w:style w:type="character" w:customStyle="1" w:styleId="Heading2Char">
    <w:name w:val="Heading 2 Char"/>
    <w:basedOn w:val="DefaultParagraphFont"/>
    <w:link w:val="Heading2"/>
    <w:uiPriority w:val="9"/>
    <w:semiHidden/>
    <w:rsid w:val="009E6A46"/>
    <w:rPr>
      <w:rFonts w:asciiTheme="majorHAnsi" w:eastAsiaTheme="majorEastAsia" w:hAnsiTheme="majorHAnsi" w:cstheme="majorBidi"/>
      <w:b/>
      <w:bCs/>
      <w:color w:val="4F81BD" w:themeColor="accent1"/>
      <w:sz w:val="26"/>
      <w:szCs w:val="26"/>
      <w:lang w:val="en-GB" w:eastAsia="en-US"/>
    </w:rPr>
  </w:style>
  <w:style w:type="character" w:customStyle="1" w:styleId="Heading3Char">
    <w:name w:val="Heading 3 Char"/>
    <w:basedOn w:val="DefaultParagraphFont"/>
    <w:link w:val="Heading3"/>
    <w:uiPriority w:val="9"/>
    <w:semiHidden/>
    <w:rsid w:val="009E6A46"/>
    <w:rPr>
      <w:rFonts w:asciiTheme="majorHAnsi" w:eastAsiaTheme="majorEastAsia" w:hAnsiTheme="majorHAnsi" w:cstheme="majorBidi"/>
      <w:b/>
      <w:bCs/>
      <w:color w:val="4F81BD" w:themeColor="accent1"/>
      <w:sz w:val="24"/>
      <w:szCs w:val="24"/>
      <w:lang w:val="en-GB" w:eastAsia="en-US"/>
    </w:rPr>
  </w:style>
  <w:style w:type="character" w:customStyle="1" w:styleId="Heading4Char">
    <w:name w:val="Heading 4 Char"/>
    <w:basedOn w:val="DefaultParagraphFont"/>
    <w:link w:val="Heading4"/>
    <w:uiPriority w:val="9"/>
    <w:semiHidden/>
    <w:rsid w:val="009E6A46"/>
    <w:rPr>
      <w:rFonts w:asciiTheme="majorHAnsi" w:eastAsiaTheme="majorEastAsia" w:hAnsiTheme="majorHAnsi" w:cstheme="majorBidi"/>
      <w:b/>
      <w:bCs/>
      <w:i/>
      <w:iCs/>
      <w:color w:val="4F81BD" w:themeColor="accent1"/>
      <w:sz w:val="24"/>
      <w:szCs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Pr>
      <w:sz w:val="24"/>
      <w:szCs w:val="24"/>
      <w:lang w:val="en-GB" w:eastAsia="en-US"/>
    </w:rPr>
  </w:style>
  <w:style w:type="paragraph" w:styleId="Heading1">
    <w:name w:val="heading 1"/>
    <w:basedOn w:val="Normal"/>
    <w:next w:val="Normal"/>
    <w:link w:val="Heading1Char"/>
    <w:uiPriority w:val="9"/>
    <w:qFormat/>
    <w:rsid w:val="009E6A4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E6A4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E6A4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E6A4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33E2"/>
    <w:pPr>
      <w:tabs>
        <w:tab w:val="right" w:pos="9638"/>
      </w:tabs>
    </w:pPr>
  </w:style>
  <w:style w:type="paragraph" w:styleId="Footer">
    <w:name w:val="footer"/>
    <w:basedOn w:val="Normal"/>
    <w:rsid w:val="006E33E2"/>
    <w:pPr>
      <w:tabs>
        <w:tab w:val="center" w:pos="4819"/>
        <w:tab w:val="center" w:pos="7370"/>
        <w:tab w:val="right" w:pos="9638"/>
      </w:tabs>
    </w:pPr>
  </w:style>
  <w:style w:type="paragraph" w:styleId="FootnoteText">
    <w:name w:val="footnote text"/>
    <w:basedOn w:val="Normal"/>
    <w:rsid w:val="006E33E2"/>
    <w:pPr>
      <w:ind w:left="720" w:hanging="720"/>
    </w:pPr>
    <w:rPr>
      <w:szCs w:val="20"/>
    </w:rPr>
  </w:style>
  <w:style w:type="paragraph" w:styleId="Title">
    <w:name w:val="Title"/>
    <w:basedOn w:val="Normal"/>
    <w:qFormat/>
    <w:rsid w:val="006E33E2"/>
    <w:pPr>
      <w:spacing w:before="480" w:after="240"/>
      <w:jc w:val="center"/>
    </w:pPr>
    <w:rPr>
      <w:b/>
      <w:bCs/>
      <w:i/>
      <w:szCs w:val="32"/>
      <w:u w:val="single"/>
    </w:rPr>
  </w:style>
  <w:style w:type="paragraph" w:styleId="TOC1">
    <w:name w:val="toc 1"/>
    <w:basedOn w:val="Normal"/>
    <w:next w:val="Normal"/>
    <w:rsid w:val="002A2AE8"/>
    <w:pPr>
      <w:spacing w:before="180"/>
    </w:pPr>
    <w:rPr>
      <w:b/>
    </w:rPr>
  </w:style>
  <w:style w:type="paragraph" w:styleId="TOC2">
    <w:name w:val="toc 2"/>
    <w:basedOn w:val="Normal"/>
    <w:next w:val="Normal"/>
    <w:semiHidden/>
    <w:rsid w:val="006E33E2"/>
    <w:pPr>
      <w:tabs>
        <w:tab w:val="right" w:leader="dot" w:pos="9071"/>
      </w:tabs>
      <w:spacing w:before="180"/>
      <w:ind w:left="567" w:hanging="567"/>
    </w:pPr>
  </w:style>
  <w:style w:type="paragraph" w:styleId="TOC3">
    <w:name w:val="toc 3"/>
    <w:basedOn w:val="Normal"/>
    <w:next w:val="Normal"/>
    <w:semiHidden/>
    <w:rsid w:val="006E33E2"/>
    <w:pPr>
      <w:tabs>
        <w:tab w:val="right" w:leader="dot" w:pos="9071"/>
      </w:tabs>
      <w:spacing w:before="180"/>
      <w:ind w:left="1134" w:hanging="1134"/>
    </w:pPr>
  </w:style>
  <w:style w:type="paragraph" w:styleId="TOC4">
    <w:name w:val="toc 4"/>
    <w:basedOn w:val="Normal"/>
    <w:next w:val="Normal"/>
    <w:semiHidden/>
    <w:rsid w:val="006E33E2"/>
    <w:pPr>
      <w:tabs>
        <w:tab w:val="right" w:leader="dot" w:pos="9071"/>
      </w:tabs>
      <w:spacing w:before="60"/>
      <w:ind w:left="850" w:hanging="850"/>
    </w:pPr>
  </w:style>
  <w:style w:type="paragraph" w:styleId="TOC5">
    <w:name w:val="toc 5"/>
    <w:basedOn w:val="Normal"/>
    <w:next w:val="Normal"/>
    <w:semiHidden/>
    <w:rsid w:val="006E33E2"/>
    <w:pPr>
      <w:tabs>
        <w:tab w:val="right" w:leader="dot" w:pos="9071"/>
      </w:tabs>
      <w:spacing w:before="300"/>
    </w:pPr>
  </w:style>
  <w:style w:type="paragraph" w:styleId="TOC6">
    <w:name w:val="toc 6"/>
    <w:basedOn w:val="Normal"/>
    <w:next w:val="Normal"/>
    <w:semiHidden/>
    <w:rsid w:val="006E33E2"/>
    <w:pPr>
      <w:tabs>
        <w:tab w:val="right" w:leader="dot" w:pos="9071"/>
      </w:tabs>
      <w:spacing w:before="240"/>
    </w:pPr>
  </w:style>
  <w:style w:type="paragraph" w:styleId="TOC7">
    <w:name w:val="toc 7"/>
    <w:basedOn w:val="Normal"/>
    <w:next w:val="Normal"/>
    <w:semiHidden/>
    <w:rsid w:val="006E33E2"/>
    <w:pPr>
      <w:tabs>
        <w:tab w:val="right" w:leader="dot" w:pos="9071"/>
      </w:tabs>
      <w:spacing w:before="180"/>
    </w:pPr>
  </w:style>
  <w:style w:type="paragraph" w:styleId="TOC8">
    <w:name w:val="toc 8"/>
    <w:basedOn w:val="Normal"/>
    <w:next w:val="Normal"/>
    <w:semiHidden/>
    <w:rsid w:val="006E33E2"/>
    <w:pPr>
      <w:tabs>
        <w:tab w:val="right" w:leader="dot" w:pos="9071"/>
      </w:tabs>
    </w:pPr>
  </w:style>
  <w:style w:type="paragraph" w:styleId="TOC9">
    <w:name w:val="toc 9"/>
    <w:basedOn w:val="Normal"/>
    <w:next w:val="Normal"/>
    <w:semiHidden/>
    <w:rsid w:val="006E33E2"/>
    <w:pPr>
      <w:tabs>
        <w:tab w:val="right" w:leader="dot" w:pos="9071"/>
      </w:tabs>
    </w:pPr>
  </w:style>
  <w:style w:type="paragraph" w:customStyle="1" w:styleId="NormalCentered">
    <w:name w:val="Normal Centered"/>
    <w:basedOn w:val="Normal"/>
    <w:rsid w:val="006E33E2"/>
    <w:pPr>
      <w:spacing w:before="200"/>
      <w:jc w:val="center"/>
    </w:pPr>
  </w:style>
  <w:style w:type="paragraph" w:customStyle="1" w:styleId="NormalRight">
    <w:name w:val="Normal Right"/>
    <w:basedOn w:val="Normal"/>
    <w:rsid w:val="006E33E2"/>
    <w:pPr>
      <w:spacing w:before="200"/>
      <w:jc w:val="right"/>
    </w:pPr>
  </w:style>
  <w:style w:type="paragraph" w:customStyle="1" w:styleId="NormalJustified">
    <w:name w:val="Normal Justified"/>
    <w:basedOn w:val="Normal"/>
    <w:rsid w:val="006E33E2"/>
    <w:pPr>
      <w:spacing w:before="200"/>
      <w:jc w:val="both"/>
    </w:pPr>
  </w:style>
  <w:style w:type="paragraph" w:customStyle="1" w:styleId="HeaderLandscape">
    <w:name w:val="HeaderLandscape"/>
    <w:basedOn w:val="Normal"/>
    <w:rsid w:val="006E33E2"/>
    <w:pPr>
      <w:tabs>
        <w:tab w:val="right" w:pos="14570"/>
      </w:tabs>
    </w:pPr>
  </w:style>
  <w:style w:type="paragraph" w:customStyle="1" w:styleId="FooterLandscape">
    <w:name w:val="FooterLandscape"/>
    <w:basedOn w:val="Normal"/>
    <w:rsid w:val="006E33E2"/>
    <w:pPr>
      <w:tabs>
        <w:tab w:val="center" w:pos="7285"/>
        <w:tab w:val="center" w:pos="10930"/>
        <w:tab w:val="right" w:pos="14570"/>
      </w:tabs>
    </w:pPr>
  </w:style>
  <w:style w:type="character" w:styleId="FootnoteReference">
    <w:name w:val="footnote reference"/>
    <w:rsid w:val="006E33E2"/>
    <w:rPr>
      <w:b/>
      <w:shd w:val="clear" w:color="auto" w:fill="auto"/>
      <w:vertAlign w:val="superscript"/>
    </w:rPr>
  </w:style>
  <w:style w:type="paragraph" w:customStyle="1" w:styleId="HeaderCouncil">
    <w:name w:val="Header Council"/>
    <w:basedOn w:val="Normal"/>
    <w:rsid w:val="006E33E2"/>
    <w:rPr>
      <w:sz w:val="2"/>
    </w:rPr>
  </w:style>
  <w:style w:type="paragraph" w:customStyle="1" w:styleId="FooterCouncil">
    <w:name w:val="Footer Council"/>
    <w:basedOn w:val="Normal"/>
    <w:rsid w:val="006E33E2"/>
    <w:rPr>
      <w:sz w:val="2"/>
    </w:rPr>
  </w:style>
  <w:style w:type="paragraph" w:customStyle="1" w:styleId="TechnicalBlock">
    <w:name w:val="Technical Block"/>
    <w:basedOn w:val="Normal"/>
    <w:next w:val="Normal"/>
    <w:link w:val="TechnicalBlockChar"/>
    <w:rsid w:val="001D395E"/>
    <w:pPr>
      <w:spacing w:after="240"/>
      <w:jc w:val="center"/>
    </w:pPr>
  </w:style>
  <w:style w:type="paragraph" w:customStyle="1" w:styleId="FinalLine">
    <w:name w:val="Final Line"/>
    <w:basedOn w:val="Normal"/>
    <w:next w:val="Normal"/>
    <w:rsid w:val="006E33E2"/>
    <w:pPr>
      <w:pBdr>
        <w:bottom w:val="single" w:sz="4" w:space="0" w:color="000000"/>
      </w:pBdr>
      <w:spacing w:before="360" w:after="120"/>
      <w:ind w:left="3400" w:right="3400"/>
      <w:jc w:val="center"/>
    </w:pPr>
    <w:rPr>
      <w:b/>
    </w:rPr>
  </w:style>
  <w:style w:type="paragraph" w:customStyle="1" w:styleId="FinalLineLandscape">
    <w:name w:val="Final Line (Landscape)"/>
    <w:basedOn w:val="Normal"/>
    <w:next w:val="Normal"/>
    <w:rsid w:val="006E33E2"/>
    <w:pPr>
      <w:pBdr>
        <w:bottom w:val="single" w:sz="4" w:space="0" w:color="000000"/>
      </w:pBdr>
      <w:spacing w:before="360" w:after="120"/>
      <w:ind w:left="5868" w:right="5868"/>
      <w:jc w:val="center"/>
    </w:pPr>
    <w:rPr>
      <w:b/>
    </w:rPr>
  </w:style>
  <w:style w:type="paragraph" w:customStyle="1" w:styleId="Text1">
    <w:name w:val="Text 1"/>
    <w:basedOn w:val="Normal"/>
    <w:rsid w:val="006E33E2"/>
    <w:pPr>
      <w:ind w:left="567"/>
      <w:outlineLvl w:val="0"/>
    </w:pPr>
  </w:style>
  <w:style w:type="paragraph" w:customStyle="1" w:styleId="Text2">
    <w:name w:val="Text 2"/>
    <w:basedOn w:val="Normal"/>
    <w:rsid w:val="006E33E2"/>
    <w:pPr>
      <w:ind w:left="1134"/>
      <w:outlineLvl w:val="1"/>
    </w:pPr>
  </w:style>
  <w:style w:type="paragraph" w:customStyle="1" w:styleId="Text3">
    <w:name w:val="Text 3"/>
    <w:basedOn w:val="Normal"/>
    <w:link w:val="Text3Char"/>
    <w:rsid w:val="006E33E2"/>
    <w:pPr>
      <w:ind w:left="1701"/>
      <w:outlineLvl w:val="2"/>
    </w:pPr>
  </w:style>
  <w:style w:type="paragraph" w:customStyle="1" w:styleId="Text4">
    <w:name w:val="Text 4"/>
    <w:basedOn w:val="Normal"/>
    <w:rsid w:val="006E33E2"/>
    <w:pPr>
      <w:ind w:left="2268"/>
      <w:outlineLvl w:val="3"/>
    </w:pPr>
  </w:style>
  <w:style w:type="paragraph" w:customStyle="1" w:styleId="Text5">
    <w:name w:val="Text 5"/>
    <w:basedOn w:val="Normal"/>
    <w:rsid w:val="006E33E2"/>
    <w:pPr>
      <w:ind w:left="2835"/>
      <w:outlineLvl w:val="4"/>
    </w:pPr>
  </w:style>
  <w:style w:type="paragraph" w:customStyle="1" w:styleId="Text6">
    <w:name w:val="Text 6"/>
    <w:basedOn w:val="Normal"/>
    <w:rsid w:val="006E33E2"/>
    <w:pPr>
      <w:ind w:left="3402"/>
      <w:outlineLvl w:val="5"/>
    </w:pPr>
  </w:style>
  <w:style w:type="paragraph" w:customStyle="1" w:styleId="PointManual">
    <w:name w:val="Point Manual"/>
    <w:basedOn w:val="Normal"/>
    <w:link w:val="PointManualChar"/>
    <w:rsid w:val="006E33E2"/>
    <w:pPr>
      <w:spacing w:before="200"/>
      <w:ind w:left="567" w:hanging="567"/>
    </w:pPr>
  </w:style>
  <w:style w:type="paragraph" w:customStyle="1" w:styleId="PointManual1">
    <w:name w:val="Point Manual (1)"/>
    <w:basedOn w:val="Normal"/>
    <w:rsid w:val="006E33E2"/>
    <w:pPr>
      <w:ind w:left="1134" w:hanging="567"/>
      <w:outlineLvl w:val="0"/>
    </w:pPr>
  </w:style>
  <w:style w:type="paragraph" w:customStyle="1" w:styleId="PointManual2">
    <w:name w:val="Point Manual (2)"/>
    <w:basedOn w:val="Normal"/>
    <w:rsid w:val="006E33E2"/>
    <w:pPr>
      <w:ind w:left="1701" w:hanging="567"/>
      <w:outlineLvl w:val="1"/>
    </w:pPr>
  </w:style>
  <w:style w:type="paragraph" w:customStyle="1" w:styleId="PointManual3">
    <w:name w:val="Point Manual (3)"/>
    <w:basedOn w:val="Normal"/>
    <w:rsid w:val="006E33E2"/>
    <w:pPr>
      <w:ind w:left="2268" w:hanging="567"/>
      <w:outlineLvl w:val="2"/>
    </w:pPr>
  </w:style>
  <w:style w:type="paragraph" w:customStyle="1" w:styleId="PointManual4">
    <w:name w:val="Point Manual (4)"/>
    <w:basedOn w:val="Normal"/>
    <w:rsid w:val="006E33E2"/>
    <w:pPr>
      <w:ind w:left="2835" w:hanging="567"/>
      <w:outlineLvl w:val="3"/>
    </w:pPr>
  </w:style>
  <w:style w:type="paragraph" w:customStyle="1" w:styleId="PointDoubleManual">
    <w:name w:val="Point Double Manual"/>
    <w:basedOn w:val="Normal"/>
    <w:rsid w:val="006E33E2"/>
    <w:pPr>
      <w:tabs>
        <w:tab w:val="left" w:pos="567"/>
      </w:tabs>
      <w:spacing w:before="200"/>
      <w:ind w:left="1134" w:hanging="1134"/>
    </w:pPr>
  </w:style>
  <w:style w:type="paragraph" w:customStyle="1" w:styleId="PointDoubleManual1">
    <w:name w:val="Point Double Manual (1)"/>
    <w:basedOn w:val="Normal"/>
    <w:rsid w:val="006E33E2"/>
    <w:pPr>
      <w:tabs>
        <w:tab w:val="left" w:pos="1134"/>
      </w:tabs>
      <w:ind w:left="1701" w:hanging="1134"/>
      <w:outlineLvl w:val="0"/>
    </w:pPr>
  </w:style>
  <w:style w:type="paragraph" w:customStyle="1" w:styleId="PointDoubleManual2">
    <w:name w:val="Point Double Manual (2)"/>
    <w:basedOn w:val="Normal"/>
    <w:rsid w:val="006E33E2"/>
    <w:pPr>
      <w:tabs>
        <w:tab w:val="left" w:pos="1701"/>
      </w:tabs>
      <w:ind w:left="2268" w:hanging="1134"/>
      <w:outlineLvl w:val="1"/>
    </w:pPr>
  </w:style>
  <w:style w:type="paragraph" w:customStyle="1" w:styleId="PointDoubleManual3">
    <w:name w:val="Point Double Manual (3)"/>
    <w:basedOn w:val="Normal"/>
    <w:rsid w:val="006E33E2"/>
    <w:pPr>
      <w:tabs>
        <w:tab w:val="left" w:pos="2268"/>
      </w:tabs>
      <w:ind w:left="2835" w:hanging="1134"/>
      <w:outlineLvl w:val="2"/>
    </w:pPr>
  </w:style>
  <w:style w:type="paragraph" w:customStyle="1" w:styleId="PointDoubleManual4">
    <w:name w:val="Point Double Manual (4)"/>
    <w:basedOn w:val="Normal"/>
    <w:rsid w:val="006E33E2"/>
    <w:pPr>
      <w:tabs>
        <w:tab w:val="left" w:pos="2835"/>
      </w:tabs>
      <w:ind w:left="3402" w:hanging="1134"/>
      <w:outlineLvl w:val="3"/>
    </w:pPr>
  </w:style>
  <w:style w:type="paragraph" w:customStyle="1" w:styleId="Pointabc">
    <w:name w:val="Point abc"/>
    <w:basedOn w:val="Normal"/>
    <w:rsid w:val="006E33E2"/>
    <w:pPr>
      <w:numPr>
        <w:ilvl w:val="1"/>
        <w:numId w:val="16"/>
      </w:numPr>
      <w:spacing w:before="200"/>
    </w:pPr>
  </w:style>
  <w:style w:type="paragraph" w:customStyle="1" w:styleId="Pointabc1">
    <w:name w:val="Point abc (1)"/>
    <w:basedOn w:val="Normal"/>
    <w:rsid w:val="006E33E2"/>
    <w:pPr>
      <w:numPr>
        <w:ilvl w:val="3"/>
        <w:numId w:val="16"/>
      </w:numPr>
      <w:outlineLvl w:val="0"/>
    </w:pPr>
  </w:style>
  <w:style w:type="paragraph" w:customStyle="1" w:styleId="Pointabc2">
    <w:name w:val="Point abc (2)"/>
    <w:basedOn w:val="Normal"/>
    <w:rsid w:val="006E33E2"/>
    <w:pPr>
      <w:numPr>
        <w:ilvl w:val="5"/>
        <w:numId w:val="16"/>
      </w:numPr>
      <w:outlineLvl w:val="1"/>
    </w:pPr>
  </w:style>
  <w:style w:type="paragraph" w:customStyle="1" w:styleId="Pointabc3">
    <w:name w:val="Point abc (3)"/>
    <w:basedOn w:val="Normal"/>
    <w:rsid w:val="006E33E2"/>
    <w:pPr>
      <w:numPr>
        <w:ilvl w:val="7"/>
        <w:numId w:val="16"/>
      </w:numPr>
      <w:outlineLvl w:val="2"/>
    </w:pPr>
  </w:style>
  <w:style w:type="paragraph" w:customStyle="1" w:styleId="Pointabc4">
    <w:name w:val="Point abc (4)"/>
    <w:basedOn w:val="Normal"/>
    <w:rsid w:val="006E33E2"/>
    <w:pPr>
      <w:numPr>
        <w:ilvl w:val="8"/>
        <w:numId w:val="16"/>
      </w:numPr>
      <w:outlineLvl w:val="3"/>
    </w:pPr>
  </w:style>
  <w:style w:type="paragraph" w:customStyle="1" w:styleId="Point123">
    <w:name w:val="Point 123"/>
    <w:basedOn w:val="Normal"/>
    <w:rsid w:val="006E33E2"/>
    <w:pPr>
      <w:numPr>
        <w:numId w:val="16"/>
      </w:numPr>
      <w:spacing w:before="200"/>
    </w:pPr>
  </w:style>
  <w:style w:type="paragraph" w:customStyle="1" w:styleId="Point1231">
    <w:name w:val="Point 123 (1)"/>
    <w:basedOn w:val="Normal"/>
    <w:rsid w:val="006E33E2"/>
    <w:pPr>
      <w:numPr>
        <w:ilvl w:val="2"/>
        <w:numId w:val="16"/>
      </w:numPr>
      <w:outlineLvl w:val="0"/>
    </w:pPr>
  </w:style>
  <w:style w:type="paragraph" w:customStyle="1" w:styleId="Point1232">
    <w:name w:val="Point 123 (2)"/>
    <w:basedOn w:val="Normal"/>
    <w:rsid w:val="006E33E2"/>
    <w:pPr>
      <w:numPr>
        <w:ilvl w:val="4"/>
        <w:numId w:val="16"/>
      </w:numPr>
      <w:outlineLvl w:val="1"/>
    </w:pPr>
  </w:style>
  <w:style w:type="paragraph" w:customStyle="1" w:styleId="Point1233">
    <w:name w:val="Point 123 (3)"/>
    <w:basedOn w:val="Normal"/>
    <w:rsid w:val="006E33E2"/>
    <w:pPr>
      <w:numPr>
        <w:ilvl w:val="6"/>
        <w:numId w:val="16"/>
      </w:numPr>
      <w:outlineLvl w:val="2"/>
    </w:pPr>
  </w:style>
  <w:style w:type="paragraph" w:customStyle="1" w:styleId="Pointivx">
    <w:name w:val="Point ivx"/>
    <w:basedOn w:val="Normal"/>
    <w:rsid w:val="006E33E2"/>
    <w:pPr>
      <w:numPr>
        <w:numId w:val="17"/>
      </w:numPr>
      <w:spacing w:before="200"/>
    </w:pPr>
  </w:style>
  <w:style w:type="paragraph" w:customStyle="1" w:styleId="Pointivx1">
    <w:name w:val="Point ivx (1)"/>
    <w:basedOn w:val="Normal"/>
    <w:rsid w:val="006E33E2"/>
    <w:pPr>
      <w:numPr>
        <w:ilvl w:val="1"/>
        <w:numId w:val="17"/>
      </w:numPr>
      <w:outlineLvl w:val="0"/>
    </w:pPr>
  </w:style>
  <w:style w:type="paragraph" w:customStyle="1" w:styleId="Pointivx2">
    <w:name w:val="Point ivx (2)"/>
    <w:basedOn w:val="Normal"/>
    <w:rsid w:val="006E33E2"/>
    <w:pPr>
      <w:numPr>
        <w:ilvl w:val="2"/>
        <w:numId w:val="17"/>
      </w:numPr>
      <w:outlineLvl w:val="1"/>
    </w:pPr>
  </w:style>
  <w:style w:type="paragraph" w:customStyle="1" w:styleId="Pointivx3">
    <w:name w:val="Point ivx (3)"/>
    <w:basedOn w:val="Normal"/>
    <w:rsid w:val="006E33E2"/>
    <w:pPr>
      <w:numPr>
        <w:ilvl w:val="3"/>
        <w:numId w:val="17"/>
      </w:numPr>
      <w:outlineLvl w:val="2"/>
    </w:pPr>
  </w:style>
  <w:style w:type="paragraph" w:customStyle="1" w:styleId="Pointivx4">
    <w:name w:val="Point ivx (4)"/>
    <w:basedOn w:val="Normal"/>
    <w:rsid w:val="006E33E2"/>
    <w:pPr>
      <w:numPr>
        <w:ilvl w:val="4"/>
        <w:numId w:val="17"/>
      </w:numPr>
      <w:outlineLvl w:val="3"/>
    </w:pPr>
  </w:style>
  <w:style w:type="paragraph" w:customStyle="1" w:styleId="Bullet">
    <w:name w:val="Bullet"/>
    <w:basedOn w:val="Normal"/>
    <w:rsid w:val="006E33E2"/>
    <w:pPr>
      <w:numPr>
        <w:numId w:val="11"/>
      </w:numPr>
      <w:spacing w:before="200"/>
    </w:pPr>
  </w:style>
  <w:style w:type="paragraph" w:customStyle="1" w:styleId="Bullet1">
    <w:name w:val="Bullet 1"/>
    <w:basedOn w:val="Normal"/>
    <w:rsid w:val="006E33E2"/>
    <w:pPr>
      <w:numPr>
        <w:numId w:val="12"/>
      </w:numPr>
      <w:outlineLvl w:val="0"/>
    </w:pPr>
  </w:style>
  <w:style w:type="paragraph" w:customStyle="1" w:styleId="Bullet2">
    <w:name w:val="Bullet 2"/>
    <w:basedOn w:val="Normal"/>
    <w:rsid w:val="006E33E2"/>
    <w:pPr>
      <w:numPr>
        <w:numId w:val="13"/>
      </w:numPr>
      <w:outlineLvl w:val="1"/>
    </w:pPr>
  </w:style>
  <w:style w:type="paragraph" w:customStyle="1" w:styleId="Bullet3">
    <w:name w:val="Bullet 3"/>
    <w:basedOn w:val="Normal"/>
    <w:rsid w:val="006E33E2"/>
    <w:pPr>
      <w:numPr>
        <w:numId w:val="14"/>
      </w:numPr>
      <w:outlineLvl w:val="2"/>
    </w:pPr>
  </w:style>
  <w:style w:type="paragraph" w:customStyle="1" w:styleId="Bullet4">
    <w:name w:val="Bullet 4"/>
    <w:basedOn w:val="Normal"/>
    <w:rsid w:val="006E33E2"/>
    <w:pPr>
      <w:numPr>
        <w:numId w:val="15"/>
      </w:numPr>
      <w:outlineLvl w:val="3"/>
    </w:pPr>
  </w:style>
  <w:style w:type="paragraph" w:customStyle="1" w:styleId="Dash">
    <w:name w:val="Dash"/>
    <w:basedOn w:val="Normal"/>
    <w:rsid w:val="006E33E2"/>
    <w:pPr>
      <w:numPr>
        <w:numId w:val="1"/>
      </w:numPr>
      <w:spacing w:before="200"/>
    </w:pPr>
  </w:style>
  <w:style w:type="paragraph" w:customStyle="1" w:styleId="Dash1">
    <w:name w:val="Dash 1"/>
    <w:basedOn w:val="Normal"/>
    <w:link w:val="Dash1Char"/>
    <w:rsid w:val="006E33E2"/>
    <w:pPr>
      <w:numPr>
        <w:numId w:val="2"/>
      </w:numPr>
      <w:outlineLvl w:val="0"/>
    </w:pPr>
  </w:style>
  <w:style w:type="paragraph" w:customStyle="1" w:styleId="Dash2">
    <w:name w:val="Dash 2"/>
    <w:basedOn w:val="Normal"/>
    <w:rsid w:val="006E33E2"/>
    <w:pPr>
      <w:numPr>
        <w:numId w:val="3"/>
      </w:numPr>
      <w:outlineLvl w:val="1"/>
    </w:pPr>
  </w:style>
  <w:style w:type="paragraph" w:customStyle="1" w:styleId="Dash3">
    <w:name w:val="Dash 3"/>
    <w:basedOn w:val="Normal"/>
    <w:rsid w:val="006E33E2"/>
    <w:pPr>
      <w:numPr>
        <w:numId w:val="4"/>
      </w:numPr>
      <w:outlineLvl w:val="2"/>
    </w:pPr>
  </w:style>
  <w:style w:type="paragraph" w:customStyle="1" w:styleId="Dash4">
    <w:name w:val="Dash 4"/>
    <w:basedOn w:val="Normal"/>
    <w:rsid w:val="006E33E2"/>
    <w:pPr>
      <w:numPr>
        <w:numId w:val="5"/>
      </w:numPr>
      <w:outlineLvl w:val="3"/>
    </w:pPr>
  </w:style>
  <w:style w:type="paragraph" w:customStyle="1" w:styleId="DashEqual">
    <w:name w:val="Dash Equal"/>
    <w:basedOn w:val="Dash"/>
    <w:rsid w:val="006E33E2"/>
    <w:pPr>
      <w:numPr>
        <w:numId w:val="6"/>
      </w:numPr>
    </w:pPr>
  </w:style>
  <w:style w:type="paragraph" w:customStyle="1" w:styleId="DashEqual1">
    <w:name w:val="Dash Equal 1"/>
    <w:basedOn w:val="Dash1"/>
    <w:rsid w:val="006E33E2"/>
    <w:pPr>
      <w:numPr>
        <w:numId w:val="7"/>
      </w:numPr>
    </w:pPr>
  </w:style>
  <w:style w:type="paragraph" w:customStyle="1" w:styleId="DashEqual2">
    <w:name w:val="Dash Equal 2"/>
    <w:basedOn w:val="Dash2"/>
    <w:rsid w:val="006E33E2"/>
    <w:pPr>
      <w:numPr>
        <w:numId w:val="8"/>
      </w:numPr>
    </w:pPr>
  </w:style>
  <w:style w:type="paragraph" w:customStyle="1" w:styleId="DashEqual3">
    <w:name w:val="Dash Equal 3"/>
    <w:basedOn w:val="Dash3"/>
    <w:rsid w:val="006E33E2"/>
    <w:pPr>
      <w:numPr>
        <w:numId w:val="9"/>
      </w:numPr>
    </w:pPr>
  </w:style>
  <w:style w:type="paragraph" w:customStyle="1" w:styleId="DashEqual4">
    <w:name w:val="Dash Equal 4"/>
    <w:basedOn w:val="Dash4"/>
    <w:rsid w:val="006E33E2"/>
    <w:pPr>
      <w:numPr>
        <w:numId w:val="10"/>
      </w:numPr>
    </w:pPr>
  </w:style>
  <w:style w:type="character" w:customStyle="1" w:styleId="Marker">
    <w:name w:val="Marker"/>
    <w:rsid w:val="006E33E2"/>
    <w:rPr>
      <w:color w:val="0000FF"/>
      <w:shd w:val="clear" w:color="auto" w:fill="auto"/>
    </w:rPr>
  </w:style>
  <w:style w:type="character" w:customStyle="1" w:styleId="Marker1">
    <w:name w:val="Marker1"/>
    <w:rsid w:val="006E33E2"/>
    <w:rPr>
      <w:color w:val="008000"/>
      <w:shd w:val="clear" w:color="auto" w:fill="auto"/>
    </w:rPr>
  </w:style>
  <w:style w:type="paragraph" w:customStyle="1" w:styleId="HeadingLeft">
    <w:name w:val="Heading Left"/>
    <w:basedOn w:val="Normal"/>
    <w:next w:val="Normal"/>
    <w:rsid w:val="006E33E2"/>
    <w:pPr>
      <w:spacing w:before="480"/>
      <w:outlineLvl w:val="0"/>
    </w:pPr>
    <w:rPr>
      <w:b/>
      <w:caps/>
      <w:u w:val="single"/>
    </w:rPr>
  </w:style>
  <w:style w:type="paragraph" w:customStyle="1" w:styleId="HeadingABC">
    <w:name w:val="Heading ABC"/>
    <w:basedOn w:val="HeadingLeft"/>
    <w:next w:val="Normal"/>
    <w:rsid w:val="006E33E2"/>
    <w:pPr>
      <w:numPr>
        <w:numId w:val="18"/>
      </w:numPr>
    </w:pPr>
  </w:style>
  <w:style w:type="paragraph" w:customStyle="1" w:styleId="HeadingCentered">
    <w:name w:val="Heading Centered"/>
    <w:basedOn w:val="HeadingLeft"/>
    <w:next w:val="Normal"/>
    <w:rsid w:val="006E33E2"/>
    <w:pPr>
      <w:jc w:val="center"/>
    </w:pPr>
  </w:style>
  <w:style w:type="paragraph" w:customStyle="1" w:styleId="HeadingIVX">
    <w:name w:val="Heading IVX"/>
    <w:basedOn w:val="HeadingLeft"/>
    <w:next w:val="Normal"/>
    <w:rsid w:val="006E33E2"/>
    <w:pPr>
      <w:numPr>
        <w:numId w:val="19"/>
      </w:numPr>
    </w:pPr>
  </w:style>
  <w:style w:type="paragraph" w:customStyle="1" w:styleId="NB">
    <w:name w:val="NB"/>
    <w:basedOn w:val="PointManual"/>
    <w:rsid w:val="006E33E2"/>
    <w:pPr>
      <w:tabs>
        <w:tab w:val="left" w:pos="992"/>
      </w:tabs>
      <w:ind w:left="992" w:hanging="992"/>
    </w:pPr>
  </w:style>
  <w:style w:type="paragraph" w:customStyle="1" w:styleId="Remark">
    <w:name w:val="Remark"/>
    <w:basedOn w:val="Normal"/>
    <w:next w:val="Normal"/>
    <w:rsid w:val="006E33E2"/>
    <w:pPr>
      <w:framePr w:wrap="around" w:hAnchor="text" w:yAlign="bottom"/>
      <w:tabs>
        <w:tab w:val="left" w:pos="567"/>
      </w:tabs>
      <w:spacing w:after="360"/>
      <w:ind w:left="567" w:hanging="567"/>
    </w:pPr>
    <w:rPr>
      <w:b/>
      <w:i/>
    </w:rPr>
  </w:style>
  <w:style w:type="paragraph" w:styleId="TOCHeading">
    <w:name w:val="TOC Heading"/>
    <w:basedOn w:val="Normal"/>
    <w:next w:val="Normal"/>
    <w:qFormat/>
    <w:rsid w:val="006E33E2"/>
    <w:pPr>
      <w:spacing w:after="360"/>
      <w:jc w:val="center"/>
    </w:pPr>
    <w:rPr>
      <w:b/>
      <w:caps/>
      <w:sz w:val="28"/>
      <w:u w:val="single"/>
    </w:rPr>
  </w:style>
  <w:style w:type="paragraph" w:customStyle="1" w:styleId="Annex">
    <w:name w:val="Annex"/>
    <w:basedOn w:val="Normal"/>
    <w:next w:val="Normal"/>
    <w:rsid w:val="006E33E2"/>
    <w:pPr>
      <w:jc w:val="right"/>
    </w:pPr>
    <w:rPr>
      <w:b/>
      <w:u w:val="single"/>
    </w:rPr>
  </w:style>
  <w:style w:type="paragraph" w:customStyle="1" w:styleId="CoverPageText">
    <w:name w:val="Cover Page Text"/>
    <w:basedOn w:val="Normal"/>
    <w:rsid w:val="006E33E2"/>
    <w:pPr>
      <w:spacing w:before="120" w:after="120" w:line="360" w:lineRule="auto"/>
    </w:pPr>
  </w:style>
  <w:style w:type="paragraph" w:customStyle="1" w:styleId="ReplyBold">
    <w:name w:val="Reply Bold"/>
    <w:basedOn w:val="Normal"/>
    <w:next w:val="Normal"/>
    <w:rsid w:val="00825503"/>
    <w:pPr>
      <w:spacing w:after="480"/>
      <w:contextualSpacing/>
    </w:pPr>
    <w:rPr>
      <w:b/>
    </w:rPr>
  </w:style>
  <w:style w:type="paragraph" w:customStyle="1" w:styleId="HeaderCouncilLarge">
    <w:name w:val="Header Council Large"/>
    <w:basedOn w:val="Normal"/>
    <w:link w:val="HeaderCouncilLargeChar"/>
    <w:rsid w:val="00BE79BE"/>
    <w:pPr>
      <w:spacing w:after="440"/>
      <w:ind w:left="-1134" w:right="-1134"/>
    </w:pPr>
    <w:rPr>
      <w:sz w:val="2"/>
    </w:rPr>
  </w:style>
  <w:style w:type="character" w:customStyle="1" w:styleId="TechnicalBlockChar">
    <w:name w:val="Technical Block Char"/>
    <w:basedOn w:val="DefaultParagraphFont"/>
    <w:link w:val="TechnicalBlock"/>
    <w:rsid w:val="00BE79BE"/>
    <w:rPr>
      <w:sz w:val="24"/>
      <w:szCs w:val="24"/>
      <w:lang w:val="en-GB" w:eastAsia="en-US"/>
    </w:rPr>
  </w:style>
  <w:style w:type="character" w:customStyle="1" w:styleId="HeaderCouncilLargeChar">
    <w:name w:val="Header Council Large Char"/>
    <w:basedOn w:val="TechnicalBlockChar"/>
    <w:link w:val="HeaderCouncilLarge"/>
    <w:rsid w:val="00BE79BE"/>
    <w:rPr>
      <w:sz w:val="2"/>
      <w:szCs w:val="24"/>
      <w:lang w:val="en-GB" w:eastAsia="en-US"/>
    </w:rPr>
  </w:style>
  <w:style w:type="paragraph" w:customStyle="1" w:styleId="FooterText">
    <w:name w:val="Footer Text"/>
    <w:basedOn w:val="Normal"/>
    <w:rsid w:val="00BE79BE"/>
  </w:style>
  <w:style w:type="character" w:customStyle="1" w:styleId="Text3Char">
    <w:name w:val="Text 3 Char"/>
    <w:link w:val="Text3"/>
    <w:locked/>
    <w:rsid w:val="00400ADF"/>
    <w:rPr>
      <w:sz w:val="24"/>
      <w:szCs w:val="24"/>
      <w:lang w:val="en-GB" w:eastAsia="en-US"/>
    </w:rPr>
  </w:style>
  <w:style w:type="character" w:customStyle="1" w:styleId="PointManualChar">
    <w:name w:val="Point Manual Char"/>
    <w:link w:val="PointManual"/>
    <w:locked/>
    <w:rsid w:val="00400ADF"/>
    <w:rPr>
      <w:sz w:val="24"/>
      <w:szCs w:val="24"/>
      <w:lang w:val="en-GB" w:eastAsia="en-US"/>
    </w:rPr>
  </w:style>
  <w:style w:type="character" w:customStyle="1" w:styleId="Dash1Char">
    <w:name w:val="Dash 1 Char"/>
    <w:link w:val="Dash1"/>
    <w:locked/>
    <w:rsid w:val="00400ADF"/>
    <w:rPr>
      <w:sz w:val="24"/>
      <w:szCs w:val="24"/>
      <w:lang w:val="en-GB" w:eastAsia="en-US"/>
    </w:rPr>
  </w:style>
  <w:style w:type="character" w:styleId="CommentReference">
    <w:name w:val="annotation reference"/>
    <w:basedOn w:val="DefaultParagraphFont"/>
    <w:uiPriority w:val="99"/>
    <w:semiHidden/>
    <w:unhideWhenUsed/>
    <w:rsid w:val="00274200"/>
    <w:rPr>
      <w:sz w:val="16"/>
      <w:szCs w:val="16"/>
    </w:rPr>
  </w:style>
  <w:style w:type="paragraph" w:styleId="CommentText">
    <w:name w:val="annotation text"/>
    <w:basedOn w:val="Normal"/>
    <w:link w:val="CommentTextChar"/>
    <w:uiPriority w:val="99"/>
    <w:semiHidden/>
    <w:unhideWhenUsed/>
    <w:rsid w:val="00274200"/>
    <w:rPr>
      <w:sz w:val="20"/>
      <w:szCs w:val="20"/>
    </w:rPr>
  </w:style>
  <w:style w:type="character" w:customStyle="1" w:styleId="CommentTextChar">
    <w:name w:val="Comment Text Char"/>
    <w:basedOn w:val="DefaultParagraphFont"/>
    <w:link w:val="CommentText"/>
    <w:uiPriority w:val="99"/>
    <w:semiHidden/>
    <w:rsid w:val="00274200"/>
    <w:rPr>
      <w:lang w:val="en-GB" w:eastAsia="en-US"/>
    </w:rPr>
  </w:style>
  <w:style w:type="paragraph" w:styleId="CommentSubject">
    <w:name w:val="annotation subject"/>
    <w:basedOn w:val="CommentText"/>
    <w:next w:val="CommentText"/>
    <w:link w:val="CommentSubjectChar"/>
    <w:uiPriority w:val="99"/>
    <w:semiHidden/>
    <w:unhideWhenUsed/>
    <w:rsid w:val="00274200"/>
    <w:rPr>
      <w:b/>
      <w:bCs/>
    </w:rPr>
  </w:style>
  <w:style w:type="character" w:customStyle="1" w:styleId="CommentSubjectChar">
    <w:name w:val="Comment Subject Char"/>
    <w:basedOn w:val="CommentTextChar"/>
    <w:link w:val="CommentSubject"/>
    <w:uiPriority w:val="99"/>
    <w:semiHidden/>
    <w:rsid w:val="00274200"/>
    <w:rPr>
      <w:b/>
      <w:bCs/>
      <w:lang w:val="en-GB" w:eastAsia="en-US"/>
    </w:rPr>
  </w:style>
  <w:style w:type="character" w:styleId="Hyperlink">
    <w:name w:val="Hyperlink"/>
    <w:basedOn w:val="DefaultParagraphFont"/>
    <w:uiPriority w:val="99"/>
    <w:unhideWhenUsed/>
    <w:rsid w:val="00274200"/>
    <w:rPr>
      <w:color w:val="0000FF" w:themeColor="hyperlink"/>
      <w:u w:val="single"/>
    </w:rPr>
  </w:style>
  <w:style w:type="character" w:customStyle="1" w:styleId="Heading1Char">
    <w:name w:val="Heading 1 Char"/>
    <w:basedOn w:val="DefaultParagraphFont"/>
    <w:link w:val="Heading1"/>
    <w:uiPriority w:val="9"/>
    <w:rsid w:val="009E6A46"/>
    <w:rPr>
      <w:rFonts w:asciiTheme="majorHAnsi" w:eastAsiaTheme="majorEastAsia" w:hAnsiTheme="majorHAnsi" w:cstheme="majorBidi"/>
      <w:b/>
      <w:bCs/>
      <w:color w:val="365F91" w:themeColor="accent1" w:themeShade="BF"/>
      <w:sz w:val="28"/>
      <w:szCs w:val="28"/>
      <w:lang w:val="en-GB" w:eastAsia="en-US"/>
    </w:rPr>
  </w:style>
  <w:style w:type="character" w:customStyle="1" w:styleId="Heading2Char">
    <w:name w:val="Heading 2 Char"/>
    <w:basedOn w:val="DefaultParagraphFont"/>
    <w:link w:val="Heading2"/>
    <w:uiPriority w:val="9"/>
    <w:semiHidden/>
    <w:rsid w:val="009E6A46"/>
    <w:rPr>
      <w:rFonts w:asciiTheme="majorHAnsi" w:eastAsiaTheme="majorEastAsia" w:hAnsiTheme="majorHAnsi" w:cstheme="majorBidi"/>
      <w:b/>
      <w:bCs/>
      <w:color w:val="4F81BD" w:themeColor="accent1"/>
      <w:sz w:val="26"/>
      <w:szCs w:val="26"/>
      <w:lang w:val="en-GB" w:eastAsia="en-US"/>
    </w:rPr>
  </w:style>
  <w:style w:type="character" w:customStyle="1" w:styleId="Heading3Char">
    <w:name w:val="Heading 3 Char"/>
    <w:basedOn w:val="DefaultParagraphFont"/>
    <w:link w:val="Heading3"/>
    <w:uiPriority w:val="9"/>
    <w:semiHidden/>
    <w:rsid w:val="009E6A46"/>
    <w:rPr>
      <w:rFonts w:asciiTheme="majorHAnsi" w:eastAsiaTheme="majorEastAsia" w:hAnsiTheme="majorHAnsi" w:cstheme="majorBidi"/>
      <w:b/>
      <w:bCs/>
      <w:color w:val="4F81BD" w:themeColor="accent1"/>
      <w:sz w:val="24"/>
      <w:szCs w:val="24"/>
      <w:lang w:val="en-GB" w:eastAsia="en-US"/>
    </w:rPr>
  </w:style>
  <w:style w:type="character" w:customStyle="1" w:styleId="Heading4Char">
    <w:name w:val="Heading 4 Char"/>
    <w:basedOn w:val="DefaultParagraphFont"/>
    <w:link w:val="Heading4"/>
    <w:uiPriority w:val="9"/>
    <w:semiHidden/>
    <w:rsid w:val="009E6A46"/>
    <w:rPr>
      <w:rFonts w:asciiTheme="majorHAnsi" w:eastAsiaTheme="majorEastAsia" w:hAnsiTheme="majorHAnsi" w:cstheme="majorBidi"/>
      <w:b/>
      <w:bCs/>
      <w:i/>
      <w:iCs/>
      <w:color w:val="4F81BD" w:themeColor="accent1"/>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AGEND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30F1B1-4ABC-4F9F-BC15-BFE8BD095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DW_AGENDA.dotm</Template>
  <TotalTime>16</TotalTime>
  <Pages>5</Pages>
  <Words>936</Words>
  <Characters>5037</Characters>
  <Application>Microsoft Office Word</Application>
  <DocSecurity>0</DocSecurity>
  <Lines>95</Lines>
  <Paragraphs>41</Paragraphs>
  <ScaleCrop>false</ScaleCrop>
  <HeadingPairs>
    <vt:vector size="2" baseType="variant">
      <vt:variant>
        <vt:lpstr>Title</vt:lpstr>
      </vt:variant>
      <vt:variant>
        <vt:i4>1</vt:i4>
      </vt:variant>
    </vt:vector>
  </HeadingPairs>
  <TitlesOfParts>
    <vt:vector size="1" baseType="lpstr">
      <vt:lpstr/>
    </vt:vector>
  </TitlesOfParts>
  <Company>Council of European Union</Company>
  <LinksUpToDate>false</LinksUpToDate>
  <CharactersWithSpaces>5935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PERDIGAO Carmo</dc:creator>
  <cp:lastModifiedBy>PERDIGAO Carmo</cp:lastModifiedBy>
  <cp:revision>4</cp:revision>
  <cp:lastPrinted>2015-06-10T09:39:00Z</cp:lastPrinted>
  <dcterms:created xsi:type="dcterms:W3CDTF">2015-06-10T16:18:00Z</dcterms:created>
  <dcterms:modified xsi:type="dcterms:W3CDTF">2015-06-10T16:20:00Z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2.5.2.0</vt:lpwstr>
  </property>
  <property fmtid="{D5CDD505-2E9C-101B-9397-08002B2CF9AE}" pid="3" name="Created using">
    <vt:lpwstr>DocuWrite 3.5.3, Build 20150508</vt:lpwstr>
  </property>
  <property fmtid="{D5CDD505-2E9C-101B-9397-08002B2CF9AE}" pid="4" name="Last edited using">
    <vt:lpwstr>DocuWrite 3.5.3, Build 20150508</vt:lpwstr>
  </property>
  <property fmtid="{D5CDD505-2E9C-101B-9397-08002B2CF9AE}" pid="5" name="SkipControlLengthPage">
    <vt:lpwstr/>
  </property>
</Properties>
</file>