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E59" w:rsidRPr="001F66F1" w:rsidRDefault="00B03512" w:rsidP="001F66F1">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4c807ba-3fdc-4c61-94b9-81496e02afc4" style="width:568.5pt;height:306pt">
            <v:imagedata r:id="rId8" o:title=""/>
          </v:shape>
        </w:pict>
      </w:r>
      <w:bookmarkEnd w:id="0"/>
    </w:p>
    <w:p w:rsidR="00B103EB" w:rsidRPr="00BA5CAF" w:rsidRDefault="00B103EB" w:rsidP="00B103EB">
      <w:pPr>
        <w:pStyle w:val="HeadingCentered"/>
        <w:pageBreakBefore/>
        <w:spacing w:before="1320" w:after="600"/>
      </w:pPr>
      <w:r w:rsidRPr="00BA5CAF">
        <w:lastRenderedPageBreak/>
        <w:t>POINTS EN DÉLIBÉRATION PUBLIQUE</w:t>
      </w:r>
      <w:r w:rsidRPr="00BA5CAF">
        <w:rPr>
          <w:rStyle w:val="FootnoteReference"/>
        </w:rPr>
        <w:footnoteReference w:id="1"/>
      </w:r>
    </w:p>
    <w:p w:rsidR="00B103EB" w:rsidRPr="00BA5CAF" w:rsidRDefault="00B103EB" w:rsidP="00B103EB">
      <w:pPr>
        <w:pStyle w:val="NormalRight"/>
        <w:spacing w:before="840" w:after="240"/>
        <w:rPr>
          <w:b/>
        </w:rPr>
      </w:pPr>
      <w:r w:rsidRPr="00BA5CAF">
        <w:rPr>
          <w:b/>
        </w:rPr>
        <w:t>Page</w:t>
      </w:r>
    </w:p>
    <w:p w:rsidR="00B103EB" w:rsidRPr="00BA5CAF" w:rsidRDefault="00B103EB" w:rsidP="00B103EB">
      <w:pPr>
        <w:spacing w:before="360"/>
        <w:rPr>
          <w:bCs/>
        </w:rPr>
      </w:pPr>
      <w:r w:rsidRPr="00BA5CAF">
        <w:rPr>
          <w:u w:val="single"/>
        </w:rPr>
        <w:t>POINTS "B"</w:t>
      </w:r>
      <w:r w:rsidRPr="00BA5CAF">
        <w:t xml:space="preserve"> (doc. 6875/15 OJ CONS 14 TRANS 79 TELECOM 62 ENER 92)</w:t>
      </w:r>
    </w:p>
    <w:p w:rsidR="00441A69" w:rsidRPr="00BA5CAF" w:rsidRDefault="00441A69" w:rsidP="00441A69">
      <w:pPr>
        <w:spacing w:before="600"/>
        <w:rPr>
          <w:b/>
        </w:rPr>
      </w:pPr>
      <w:r w:rsidRPr="00BA5CAF">
        <w:rPr>
          <w:b/>
        </w:rPr>
        <w:t>DÉLIBÉRATIONS LÉGISLATIVES/PUBLIQUES</w:t>
      </w:r>
    </w:p>
    <w:p w:rsidR="00B103EB" w:rsidRPr="00BA5CAF" w:rsidRDefault="00B103EB" w:rsidP="00B103EB">
      <w:pPr>
        <w:pStyle w:val="PointManual"/>
        <w:tabs>
          <w:tab w:val="right" w:leader="dot" w:pos="9639"/>
        </w:tabs>
        <w:spacing w:before="360"/>
      </w:pPr>
      <w:r w:rsidRPr="00BA5CAF">
        <w:t>3.</w:t>
      </w:r>
      <w:r w:rsidRPr="00BA5CAF">
        <w:tab/>
        <w:t>Quatrième paquet ferroviaire [première lecture]</w:t>
      </w:r>
      <w:r w:rsidRPr="00BA5CAF">
        <w:tab/>
      </w:r>
      <w:r w:rsidRPr="00BA5CAF">
        <w:tab/>
        <w:t>3</w:t>
      </w:r>
    </w:p>
    <w:p w:rsidR="00441A69" w:rsidRPr="00BA5CAF" w:rsidRDefault="00441A69" w:rsidP="00441A69">
      <w:pPr>
        <w:spacing w:before="600"/>
        <w:rPr>
          <w:b/>
        </w:rPr>
      </w:pPr>
      <w:r w:rsidRPr="00BA5CAF">
        <w:rPr>
          <w:b/>
        </w:rPr>
        <w:t>ACTIVITÉS NON LÉGISLATIVES</w:t>
      </w:r>
    </w:p>
    <w:p w:rsidR="00441A69" w:rsidRPr="00BA5CAF" w:rsidRDefault="00441A69" w:rsidP="00441A69">
      <w:pPr>
        <w:pStyle w:val="PointManual"/>
        <w:tabs>
          <w:tab w:val="left" w:leader="dot" w:pos="9639"/>
        </w:tabs>
        <w:spacing w:before="240"/>
      </w:pPr>
      <w:r w:rsidRPr="00BA5CAF">
        <w:t>4.</w:t>
      </w:r>
      <w:r w:rsidRPr="00BA5CAF">
        <w:tab/>
        <w:t>Contribution du développement de la politique des transports à la compétitivité, la croissance et l'emploi dans l'UE</w:t>
      </w:r>
      <w:r w:rsidRPr="00BA5CAF">
        <w:tab/>
        <w:t>3</w:t>
      </w:r>
    </w:p>
    <w:p w:rsidR="00441A69" w:rsidRPr="00BA5CAF" w:rsidRDefault="00441A69" w:rsidP="00B103EB">
      <w:pPr>
        <w:pStyle w:val="PointManual"/>
        <w:tabs>
          <w:tab w:val="right" w:leader="dot" w:pos="9639"/>
        </w:tabs>
        <w:spacing w:before="360"/>
      </w:pPr>
    </w:p>
    <w:p w:rsidR="00B103EB" w:rsidRPr="00BA5CAF" w:rsidRDefault="00B103EB" w:rsidP="00B103EB">
      <w:pPr>
        <w:pStyle w:val="NormalCentered"/>
        <w:spacing w:before="600"/>
      </w:pPr>
      <w:r w:rsidRPr="00BA5CAF">
        <w:t>*</w:t>
      </w:r>
    </w:p>
    <w:p w:rsidR="00B103EB" w:rsidRPr="00BA5CAF" w:rsidRDefault="00B103EB" w:rsidP="00B103EB">
      <w:pPr>
        <w:pStyle w:val="NormalCentered"/>
        <w:spacing w:before="120"/>
      </w:pPr>
      <w:r w:rsidRPr="00BA5CAF">
        <w:t>*</w:t>
      </w:r>
      <w:r w:rsidRPr="00BA5CAF">
        <w:tab/>
        <w:t>*</w:t>
      </w:r>
    </w:p>
    <w:p w:rsidR="00B103EB" w:rsidRPr="00BA5CAF" w:rsidRDefault="00B103EB" w:rsidP="00B103EB">
      <w:pPr>
        <w:spacing w:before="400"/>
        <w:rPr>
          <w:b/>
          <w:bCs/>
          <w:u w:val="single"/>
        </w:rPr>
      </w:pPr>
      <w:r w:rsidRPr="00BA5CAF">
        <w:br w:type="page"/>
      </w:r>
      <w:r w:rsidRPr="00BA5CAF">
        <w:rPr>
          <w:b/>
          <w:u w:val="single"/>
        </w:rPr>
        <w:lastRenderedPageBreak/>
        <w:t>DÉLIBÉRATIONS LÉGISLATIVES/PUBLIQUES</w:t>
      </w:r>
    </w:p>
    <w:p w:rsidR="00B103EB" w:rsidRPr="00BA5CAF" w:rsidRDefault="00B103EB" w:rsidP="00B103EB">
      <w:pPr>
        <w:spacing w:after="240"/>
        <w:rPr>
          <w:b/>
          <w:bCs/>
          <w:i/>
          <w:iCs/>
        </w:rPr>
      </w:pPr>
      <w:r w:rsidRPr="00BA5CAF">
        <w:rPr>
          <w:b/>
          <w:i/>
        </w:rPr>
        <w:t>(conformément à l'article 16, paragraphe 8, du traité sur l'Union européenne)</w:t>
      </w:r>
    </w:p>
    <w:p w:rsidR="00B103EB" w:rsidRPr="00BA5CAF" w:rsidRDefault="00B103EB" w:rsidP="00B103EB">
      <w:pPr>
        <w:pStyle w:val="NormalCentered"/>
        <w:rPr>
          <w:i/>
          <w:iCs/>
          <w:u w:val="single"/>
        </w:rPr>
      </w:pPr>
      <w:r w:rsidRPr="00BA5CAF">
        <w:rPr>
          <w:u w:val="single"/>
        </w:rPr>
        <w:t>TRANSPORTS TERRESTRES</w:t>
      </w:r>
    </w:p>
    <w:p w:rsidR="00B103EB" w:rsidRPr="00BA5CAF" w:rsidRDefault="00B103EB" w:rsidP="00B103EB">
      <w:pPr>
        <w:pStyle w:val="PointManual"/>
        <w:rPr>
          <w:rFonts w:eastAsia="Calibri"/>
          <w:b/>
          <w:bCs/>
        </w:rPr>
      </w:pPr>
      <w:r w:rsidRPr="00BA5CAF">
        <w:rPr>
          <w:b/>
          <w:color w:val="000000"/>
        </w:rPr>
        <w:t>3.</w:t>
      </w:r>
      <w:r w:rsidRPr="00BA5CAF">
        <w:tab/>
      </w:r>
      <w:r w:rsidRPr="00BA5CAF">
        <w:rPr>
          <w:b/>
          <w:color w:val="000000"/>
        </w:rPr>
        <w:t>Quatrième paquet ferroviaire [première lecture]</w:t>
      </w:r>
    </w:p>
    <w:p w:rsidR="00B103EB" w:rsidRPr="00BA5CAF" w:rsidRDefault="00B103EB" w:rsidP="00B103EB">
      <w:pPr>
        <w:pStyle w:val="Text1"/>
        <w:rPr>
          <w:rFonts w:eastAsia="Calibri"/>
          <w:i/>
          <w:iCs/>
        </w:rPr>
      </w:pPr>
      <w:r w:rsidRPr="00BA5CAF">
        <w:rPr>
          <w:i/>
        </w:rPr>
        <w:t>(Base juridique proposée par la Commission: article 91 du TFUE)</w:t>
      </w:r>
    </w:p>
    <w:p w:rsidR="001959E0" w:rsidRPr="00BA5CAF" w:rsidRDefault="00B103EB" w:rsidP="00B103EB">
      <w:pPr>
        <w:pStyle w:val="PointManual1"/>
        <w:spacing w:before="160"/>
        <w:rPr>
          <w:rFonts w:eastAsia="Calibri"/>
          <w:b/>
          <w:bCs/>
        </w:rPr>
      </w:pPr>
      <w:r w:rsidRPr="00BA5CAF">
        <w:rPr>
          <w:b/>
        </w:rPr>
        <w:t>a)</w:t>
      </w:r>
      <w:r w:rsidRPr="00BA5CAF">
        <w:tab/>
      </w:r>
      <w:r w:rsidRPr="00BA5CAF">
        <w:rPr>
          <w:b/>
        </w:rPr>
        <w:t>Proposition de directive du Parlement européen et du Conseil modifiant la directive 2012/34/UE du Parlement européen et du Conseil du 21 novembre 2012 établissant un espace ferroviaire unique européen, en ce qui concerne l'ouverture du marché des services nationaux de transport de voyageurs par chemin de fer et la gouvernance de l'infrastructure ferroviaire</w:t>
      </w:r>
    </w:p>
    <w:p w:rsidR="00B103EB" w:rsidRPr="00BA5CAF" w:rsidRDefault="00B103EB" w:rsidP="00B103EB">
      <w:pPr>
        <w:pStyle w:val="Text2"/>
        <w:rPr>
          <w:rFonts w:eastAsia="Calibri"/>
          <w:i/>
          <w:iCs/>
        </w:rPr>
      </w:pPr>
      <w:r w:rsidRPr="00BA5CAF">
        <w:rPr>
          <w:i/>
        </w:rPr>
        <w:t>Dossier interinstitutionnel: 2013/0029 (COD)</w:t>
      </w:r>
    </w:p>
    <w:p w:rsidR="00B103EB" w:rsidRPr="00BA5CAF" w:rsidRDefault="00B103EB" w:rsidP="00B103EB">
      <w:pPr>
        <w:pStyle w:val="Text3"/>
        <w:tabs>
          <w:tab w:val="right" w:pos="9639"/>
        </w:tabs>
      </w:pPr>
      <w:r w:rsidRPr="00BA5CAF">
        <w:t>5985/13 TRANS 36 CODEC 216</w:t>
      </w:r>
    </w:p>
    <w:p w:rsidR="00B103EB" w:rsidRPr="00BA5CAF" w:rsidRDefault="00B103EB" w:rsidP="00B103EB">
      <w:pPr>
        <w:pStyle w:val="PointManual1"/>
        <w:spacing w:before="120"/>
        <w:rPr>
          <w:rFonts w:eastAsia="Calibri"/>
          <w:b/>
          <w:bCs/>
        </w:rPr>
      </w:pPr>
      <w:r w:rsidRPr="00BA5CAF">
        <w:rPr>
          <w:b/>
        </w:rPr>
        <w:t>b)</w:t>
      </w:r>
      <w:r w:rsidRPr="00BA5CAF">
        <w:tab/>
      </w:r>
      <w:r w:rsidRPr="00BA5CAF">
        <w:rPr>
          <w:b/>
        </w:rPr>
        <w:t>Proposition de règlement du Parlement européen et du Conseil modifiant le règlement (CE) n° 1370/2007 en ce qui concerne l'ouverture du marché des services nationaux de transport de voyageurs par chemin de fer</w:t>
      </w:r>
    </w:p>
    <w:p w:rsidR="00B103EB" w:rsidRPr="00BA5CAF" w:rsidRDefault="00B103EB" w:rsidP="00B103EB">
      <w:pPr>
        <w:pStyle w:val="Text2"/>
        <w:rPr>
          <w:i/>
          <w:iCs/>
        </w:rPr>
      </w:pPr>
      <w:r w:rsidRPr="00BA5CAF">
        <w:rPr>
          <w:i/>
        </w:rPr>
        <w:t>Dossier interinstitutionnel: 2013/0028 (COD)</w:t>
      </w:r>
    </w:p>
    <w:p w:rsidR="00B103EB" w:rsidRPr="00BA5CAF" w:rsidRDefault="00B103EB" w:rsidP="00B103EB">
      <w:pPr>
        <w:pStyle w:val="Text3"/>
        <w:tabs>
          <w:tab w:val="right" w:pos="9639"/>
        </w:tabs>
      </w:pPr>
      <w:r w:rsidRPr="00BA5CAF">
        <w:t>5960/13 TRANS 35 CODEC 209</w:t>
      </w:r>
    </w:p>
    <w:p w:rsidR="00B103EB" w:rsidRPr="00BA5CAF" w:rsidRDefault="00B103EB" w:rsidP="00B103EB">
      <w:pPr>
        <w:pStyle w:val="Dash1"/>
        <w:numPr>
          <w:ilvl w:val="0"/>
          <w:numId w:val="30"/>
        </w:numPr>
        <w:rPr>
          <w:rFonts w:eastAsia="Calibri"/>
        </w:rPr>
      </w:pPr>
      <w:r w:rsidRPr="00BA5CAF">
        <w:t>Débat d'orientation</w:t>
      </w:r>
    </w:p>
    <w:p w:rsidR="00B103EB" w:rsidRPr="00BA5CAF" w:rsidRDefault="00B103EB" w:rsidP="00B103EB">
      <w:pPr>
        <w:pStyle w:val="Text3"/>
        <w:rPr>
          <w:color w:val="000000"/>
        </w:rPr>
      </w:pPr>
      <w:r w:rsidRPr="00BA5CAF">
        <w:rPr>
          <w:color w:val="000000"/>
        </w:rPr>
        <w:t>6262/15 TRANS 47 CODEC 196</w:t>
      </w:r>
    </w:p>
    <w:p w:rsidR="008F4E59" w:rsidRPr="00BA5CAF" w:rsidRDefault="00B103EB" w:rsidP="00B103EB">
      <w:pPr>
        <w:pStyle w:val="Text1"/>
        <w:spacing w:before="200" w:line="360" w:lineRule="auto"/>
      </w:pPr>
      <w:r w:rsidRPr="00BA5CAF">
        <w:rPr>
          <w:u w:val="single"/>
        </w:rPr>
        <w:t>Le Conseil</w:t>
      </w:r>
      <w:r w:rsidRPr="00BA5CAF">
        <w:t xml:space="preserve"> a procédé à un débat d'orientation sur la base des questions figurant dans le document 6262/15.</w:t>
      </w:r>
    </w:p>
    <w:p w:rsidR="00441A69" w:rsidRPr="00BA5CAF" w:rsidRDefault="00441A69" w:rsidP="00441A69">
      <w:pPr>
        <w:spacing w:before="720"/>
        <w:rPr>
          <w:b/>
          <w:u w:val="single"/>
        </w:rPr>
      </w:pPr>
      <w:r w:rsidRPr="00BA5CAF">
        <w:rPr>
          <w:b/>
          <w:u w:val="single"/>
        </w:rPr>
        <w:t>ACTIVITÉS NON LÉGISLATIVES - DÉBATS PUBLICS</w:t>
      </w:r>
    </w:p>
    <w:p w:rsidR="00441A69" w:rsidRPr="00BA5CAF" w:rsidRDefault="00441A69" w:rsidP="00441A69">
      <w:pPr>
        <w:spacing w:after="240"/>
        <w:rPr>
          <w:b/>
          <w:bCs/>
          <w:i/>
          <w:iCs/>
        </w:rPr>
      </w:pPr>
      <w:r w:rsidRPr="00BA5CAF">
        <w:rPr>
          <w:b/>
          <w:i/>
        </w:rPr>
        <w:t>(conformément à l'article 8, paragraphe 2, du règlement intérieur du Conseil [proposé par la présidence])</w:t>
      </w:r>
    </w:p>
    <w:p w:rsidR="00441A69" w:rsidRPr="00BA5CAF" w:rsidRDefault="00441A69" w:rsidP="00441A69">
      <w:pPr>
        <w:pStyle w:val="PointManual"/>
        <w:spacing w:before="0"/>
        <w:rPr>
          <w:b/>
          <w:bCs/>
          <w:color w:val="000000"/>
        </w:rPr>
      </w:pPr>
      <w:r w:rsidRPr="00BA5CAF">
        <w:rPr>
          <w:b/>
          <w:color w:val="000000"/>
        </w:rPr>
        <w:t>4.</w:t>
      </w:r>
      <w:r w:rsidRPr="00BA5CAF">
        <w:tab/>
      </w:r>
      <w:r w:rsidRPr="00BA5CAF">
        <w:rPr>
          <w:b/>
          <w:color w:val="000000"/>
        </w:rPr>
        <w:t>Contribution du développement de la politique des transports à la compétitivité, la croissance et l'emploi dans l'UE</w:t>
      </w:r>
    </w:p>
    <w:p w:rsidR="00441A69" w:rsidRPr="00BA5CAF" w:rsidRDefault="00441A69" w:rsidP="00441A69">
      <w:pPr>
        <w:pStyle w:val="Dash1"/>
        <w:rPr>
          <w:rFonts w:eastAsia="Calibri"/>
        </w:rPr>
      </w:pPr>
      <w:r w:rsidRPr="00BA5CAF">
        <w:t>Débat d'orientation</w:t>
      </w:r>
    </w:p>
    <w:p w:rsidR="00441A69" w:rsidRPr="00BA5CAF" w:rsidRDefault="00441A69" w:rsidP="00441A69">
      <w:pPr>
        <w:pStyle w:val="Text3"/>
      </w:pPr>
      <w:r w:rsidRPr="00BA5CAF">
        <w:t>6264/15 TRANS 48 POLGEN 18</w:t>
      </w:r>
    </w:p>
    <w:p w:rsidR="00441A69" w:rsidRPr="00BA5CAF" w:rsidRDefault="00441A69" w:rsidP="00441A69">
      <w:pPr>
        <w:pStyle w:val="Text1"/>
        <w:spacing w:before="200" w:line="360" w:lineRule="auto"/>
        <w:rPr>
          <w:bCs/>
          <w:iCs/>
          <w:color w:val="000000"/>
        </w:rPr>
      </w:pPr>
      <w:r w:rsidRPr="00BA5CAF">
        <w:rPr>
          <w:u w:val="single"/>
        </w:rPr>
        <w:t>Le Conseil</w:t>
      </w:r>
      <w:r w:rsidRPr="00BA5CAF">
        <w:t xml:space="preserve"> a procédé à un débat d'orientation sur la base des questions figurant dans le document 6264/15.</w:t>
      </w:r>
    </w:p>
    <w:p w:rsidR="00FC4670" w:rsidRPr="0096304C" w:rsidRDefault="00FC4670" w:rsidP="008F4E59">
      <w:pPr>
        <w:pStyle w:val="FinalLine"/>
      </w:pPr>
    </w:p>
    <w:sectPr w:rsidR="00FC4670" w:rsidRPr="0096304C" w:rsidSect="001F66F1">
      <w:footerReference w:type="default" r:id="rId9"/>
      <w:footerReference w:type="first" r:id="rId10"/>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E59" w:rsidRDefault="008F4E59" w:rsidP="008F4E59">
      <w:r>
        <w:separator/>
      </w:r>
    </w:p>
  </w:endnote>
  <w:endnote w:type="continuationSeparator" w:id="0">
    <w:p w:rsidR="008F4E59" w:rsidRDefault="008F4E59" w:rsidP="008F4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1F66F1" w:rsidRPr="00D94637" w:rsidTr="001F66F1">
      <w:trPr>
        <w:jc w:val="center"/>
      </w:trPr>
      <w:tc>
        <w:tcPr>
          <w:tcW w:w="5000" w:type="pct"/>
          <w:gridSpan w:val="7"/>
          <w:shd w:val="clear" w:color="auto" w:fill="auto"/>
          <w:tcMar>
            <w:top w:w="57" w:type="dxa"/>
          </w:tcMar>
        </w:tcPr>
        <w:p w:rsidR="001F66F1" w:rsidRPr="00D94637" w:rsidRDefault="001F66F1" w:rsidP="00D94637">
          <w:pPr>
            <w:pStyle w:val="FooterText"/>
            <w:pBdr>
              <w:top w:val="single" w:sz="4" w:space="1" w:color="auto"/>
            </w:pBdr>
            <w:spacing w:before="200"/>
            <w:rPr>
              <w:sz w:val="2"/>
              <w:szCs w:val="2"/>
            </w:rPr>
          </w:pPr>
          <w:bookmarkStart w:id="2" w:name="FOOTER_STANDARD"/>
        </w:p>
      </w:tc>
    </w:tr>
    <w:tr w:rsidR="001F66F1" w:rsidRPr="00B310DC" w:rsidTr="001F66F1">
      <w:trPr>
        <w:jc w:val="center"/>
      </w:trPr>
      <w:tc>
        <w:tcPr>
          <w:tcW w:w="2500" w:type="pct"/>
          <w:gridSpan w:val="2"/>
          <w:shd w:val="clear" w:color="auto" w:fill="auto"/>
          <w:tcMar>
            <w:top w:w="0" w:type="dxa"/>
          </w:tcMar>
        </w:tcPr>
        <w:p w:rsidR="001F66F1" w:rsidRPr="00AD7BF2" w:rsidRDefault="001F66F1" w:rsidP="004F54B2">
          <w:pPr>
            <w:pStyle w:val="FooterText"/>
          </w:pPr>
          <w:r>
            <w:t>7209/15</w:t>
          </w:r>
          <w:r w:rsidRPr="002511D8">
            <w:t xml:space="preserve"> </w:t>
          </w:r>
          <w:r>
            <w:t>ADD 1</w:t>
          </w:r>
        </w:p>
      </w:tc>
      <w:tc>
        <w:tcPr>
          <w:tcW w:w="625" w:type="pct"/>
          <w:shd w:val="clear" w:color="auto" w:fill="auto"/>
          <w:tcMar>
            <w:top w:w="0" w:type="dxa"/>
          </w:tcMar>
        </w:tcPr>
        <w:p w:rsidR="001F66F1" w:rsidRPr="00AD7BF2" w:rsidRDefault="001F66F1" w:rsidP="00D94637">
          <w:pPr>
            <w:pStyle w:val="FooterText"/>
            <w:jc w:val="center"/>
          </w:pPr>
        </w:p>
      </w:tc>
      <w:tc>
        <w:tcPr>
          <w:tcW w:w="1287" w:type="pct"/>
          <w:gridSpan w:val="3"/>
          <w:shd w:val="clear" w:color="auto" w:fill="auto"/>
          <w:tcMar>
            <w:top w:w="0" w:type="dxa"/>
          </w:tcMar>
        </w:tcPr>
        <w:p w:rsidR="001F66F1" w:rsidRPr="002511D8" w:rsidRDefault="001F66F1" w:rsidP="00D94637">
          <w:pPr>
            <w:pStyle w:val="FooterText"/>
            <w:jc w:val="center"/>
          </w:pPr>
          <w:r>
            <w:t>heb/is</w:t>
          </w:r>
        </w:p>
      </w:tc>
      <w:tc>
        <w:tcPr>
          <w:tcW w:w="588" w:type="pct"/>
          <w:shd w:val="clear" w:color="auto" w:fill="auto"/>
          <w:tcMar>
            <w:top w:w="0" w:type="dxa"/>
          </w:tcMar>
        </w:tcPr>
        <w:p w:rsidR="001F66F1" w:rsidRPr="00B310DC" w:rsidRDefault="001F66F1" w:rsidP="00D94637">
          <w:pPr>
            <w:pStyle w:val="FooterText"/>
            <w:jc w:val="right"/>
          </w:pPr>
          <w:r>
            <w:fldChar w:fldCharType="begin"/>
          </w:r>
          <w:r>
            <w:instrText xml:space="preserve"> PAGE  \* MERGEFORMAT </w:instrText>
          </w:r>
          <w:r>
            <w:fldChar w:fldCharType="separate"/>
          </w:r>
          <w:r w:rsidR="00B03512">
            <w:rPr>
              <w:noProof/>
            </w:rPr>
            <w:t>3</w:t>
          </w:r>
          <w:r>
            <w:fldChar w:fldCharType="end"/>
          </w:r>
        </w:p>
      </w:tc>
    </w:tr>
    <w:tr w:rsidR="001F66F1" w:rsidRPr="00D94637" w:rsidTr="001F66F1">
      <w:trPr>
        <w:jc w:val="center"/>
      </w:trPr>
      <w:tc>
        <w:tcPr>
          <w:tcW w:w="1774" w:type="pct"/>
          <w:shd w:val="clear" w:color="auto" w:fill="auto"/>
        </w:tcPr>
        <w:p w:rsidR="001F66F1" w:rsidRPr="00AD7BF2" w:rsidRDefault="001F66F1" w:rsidP="00D94637">
          <w:pPr>
            <w:pStyle w:val="FooterText"/>
            <w:spacing w:before="40"/>
          </w:pPr>
        </w:p>
      </w:tc>
      <w:tc>
        <w:tcPr>
          <w:tcW w:w="1455" w:type="pct"/>
          <w:gridSpan w:val="3"/>
          <w:shd w:val="clear" w:color="auto" w:fill="auto"/>
        </w:tcPr>
        <w:p w:rsidR="001F66F1" w:rsidRPr="00AD7BF2" w:rsidRDefault="001F66F1" w:rsidP="00D204D6">
          <w:pPr>
            <w:pStyle w:val="FooterText"/>
            <w:spacing w:before="40"/>
            <w:jc w:val="center"/>
          </w:pPr>
          <w:r>
            <w:t>DPG</w:t>
          </w:r>
        </w:p>
      </w:tc>
      <w:tc>
        <w:tcPr>
          <w:tcW w:w="1147" w:type="pct"/>
          <w:shd w:val="clear" w:color="auto" w:fill="auto"/>
        </w:tcPr>
        <w:p w:rsidR="001F66F1" w:rsidRPr="00D94637" w:rsidRDefault="001F66F1" w:rsidP="00D94637">
          <w:pPr>
            <w:pStyle w:val="FooterText"/>
            <w:jc w:val="right"/>
            <w:rPr>
              <w:b/>
              <w:position w:val="-4"/>
              <w:sz w:val="36"/>
            </w:rPr>
          </w:pPr>
        </w:p>
      </w:tc>
      <w:tc>
        <w:tcPr>
          <w:tcW w:w="625" w:type="pct"/>
          <w:gridSpan w:val="2"/>
          <w:shd w:val="clear" w:color="auto" w:fill="auto"/>
        </w:tcPr>
        <w:p w:rsidR="001F66F1" w:rsidRPr="00D94637" w:rsidRDefault="001F66F1" w:rsidP="00D94637">
          <w:pPr>
            <w:pStyle w:val="FooterText"/>
            <w:jc w:val="right"/>
            <w:rPr>
              <w:sz w:val="16"/>
            </w:rPr>
          </w:pPr>
          <w:r>
            <w:rPr>
              <w:b/>
              <w:position w:val="-4"/>
              <w:sz w:val="36"/>
            </w:rPr>
            <w:t>FR</w:t>
          </w:r>
        </w:p>
      </w:tc>
    </w:tr>
    <w:bookmarkEnd w:id="2"/>
  </w:tbl>
  <w:p w:rsidR="008F4E59" w:rsidRPr="001F66F1" w:rsidRDefault="008F4E59" w:rsidP="001F66F1">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1F66F1" w:rsidRPr="00D94637" w:rsidTr="001F66F1">
      <w:trPr>
        <w:jc w:val="center"/>
      </w:trPr>
      <w:tc>
        <w:tcPr>
          <w:tcW w:w="5000" w:type="pct"/>
          <w:gridSpan w:val="7"/>
          <w:shd w:val="clear" w:color="auto" w:fill="auto"/>
          <w:tcMar>
            <w:top w:w="57" w:type="dxa"/>
          </w:tcMar>
        </w:tcPr>
        <w:p w:rsidR="001F66F1" w:rsidRPr="00D94637" w:rsidRDefault="001F66F1" w:rsidP="00D94637">
          <w:pPr>
            <w:pStyle w:val="FooterText"/>
            <w:pBdr>
              <w:top w:val="single" w:sz="4" w:space="1" w:color="auto"/>
            </w:pBdr>
            <w:spacing w:before="200"/>
            <w:rPr>
              <w:sz w:val="2"/>
              <w:szCs w:val="2"/>
            </w:rPr>
          </w:pPr>
        </w:p>
      </w:tc>
    </w:tr>
    <w:tr w:rsidR="001F66F1" w:rsidRPr="00B310DC" w:rsidTr="001F66F1">
      <w:trPr>
        <w:jc w:val="center"/>
      </w:trPr>
      <w:tc>
        <w:tcPr>
          <w:tcW w:w="2500" w:type="pct"/>
          <w:gridSpan w:val="2"/>
          <w:shd w:val="clear" w:color="auto" w:fill="auto"/>
          <w:tcMar>
            <w:top w:w="0" w:type="dxa"/>
          </w:tcMar>
        </w:tcPr>
        <w:p w:rsidR="001F66F1" w:rsidRPr="00AD7BF2" w:rsidRDefault="001F66F1" w:rsidP="004F54B2">
          <w:pPr>
            <w:pStyle w:val="FooterText"/>
          </w:pPr>
          <w:r>
            <w:t>7209/15</w:t>
          </w:r>
          <w:r w:rsidRPr="002511D8">
            <w:t xml:space="preserve"> </w:t>
          </w:r>
          <w:r>
            <w:t>ADD 1</w:t>
          </w:r>
        </w:p>
      </w:tc>
      <w:tc>
        <w:tcPr>
          <w:tcW w:w="625" w:type="pct"/>
          <w:shd w:val="clear" w:color="auto" w:fill="auto"/>
          <w:tcMar>
            <w:top w:w="0" w:type="dxa"/>
          </w:tcMar>
        </w:tcPr>
        <w:p w:rsidR="001F66F1" w:rsidRPr="00AD7BF2" w:rsidRDefault="001F66F1" w:rsidP="00D94637">
          <w:pPr>
            <w:pStyle w:val="FooterText"/>
            <w:jc w:val="center"/>
          </w:pPr>
        </w:p>
      </w:tc>
      <w:tc>
        <w:tcPr>
          <w:tcW w:w="1287" w:type="pct"/>
          <w:gridSpan w:val="3"/>
          <w:shd w:val="clear" w:color="auto" w:fill="auto"/>
          <w:tcMar>
            <w:top w:w="0" w:type="dxa"/>
          </w:tcMar>
        </w:tcPr>
        <w:p w:rsidR="001F66F1" w:rsidRPr="002511D8" w:rsidRDefault="001F66F1" w:rsidP="00D94637">
          <w:pPr>
            <w:pStyle w:val="FooterText"/>
            <w:jc w:val="center"/>
          </w:pPr>
          <w:r>
            <w:t>heb/is</w:t>
          </w:r>
        </w:p>
      </w:tc>
      <w:tc>
        <w:tcPr>
          <w:tcW w:w="588" w:type="pct"/>
          <w:shd w:val="clear" w:color="auto" w:fill="auto"/>
          <w:tcMar>
            <w:top w:w="0" w:type="dxa"/>
          </w:tcMar>
        </w:tcPr>
        <w:p w:rsidR="001F66F1" w:rsidRPr="00B310DC" w:rsidRDefault="001F66F1" w:rsidP="00D94637">
          <w:pPr>
            <w:pStyle w:val="FooterText"/>
            <w:jc w:val="right"/>
          </w:pPr>
          <w:r>
            <w:fldChar w:fldCharType="begin"/>
          </w:r>
          <w:r>
            <w:instrText xml:space="preserve"> PAGE  \* MERGEFORMAT </w:instrText>
          </w:r>
          <w:r>
            <w:fldChar w:fldCharType="separate"/>
          </w:r>
          <w:r w:rsidR="00B03512">
            <w:rPr>
              <w:noProof/>
            </w:rPr>
            <w:t>1</w:t>
          </w:r>
          <w:r>
            <w:fldChar w:fldCharType="end"/>
          </w:r>
        </w:p>
      </w:tc>
    </w:tr>
    <w:tr w:rsidR="001F66F1" w:rsidRPr="00D94637" w:rsidTr="001F66F1">
      <w:trPr>
        <w:jc w:val="center"/>
      </w:trPr>
      <w:tc>
        <w:tcPr>
          <w:tcW w:w="1774" w:type="pct"/>
          <w:shd w:val="clear" w:color="auto" w:fill="auto"/>
        </w:tcPr>
        <w:p w:rsidR="001F66F1" w:rsidRPr="00AD7BF2" w:rsidRDefault="001F66F1" w:rsidP="00D94637">
          <w:pPr>
            <w:pStyle w:val="FooterText"/>
            <w:spacing w:before="40"/>
          </w:pPr>
        </w:p>
      </w:tc>
      <w:tc>
        <w:tcPr>
          <w:tcW w:w="1455" w:type="pct"/>
          <w:gridSpan w:val="3"/>
          <w:shd w:val="clear" w:color="auto" w:fill="auto"/>
        </w:tcPr>
        <w:p w:rsidR="001F66F1" w:rsidRPr="00AD7BF2" w:rsidRDefault="001F66F1" w:rsidP="00D204D6">
          <w:pPr>
            <w:pStyle w:val="FooterText"/>
            <w:spacing w:before="40"/>
            <w:jc w:val="center"/>
          </w:pPr>
          <w:r>
            <w:t>DPG</w:t>
          </w:r>
        </w:p>
      </w:tc>
      <w:tc>
        <w:tcPr>
          <w:tcW w:w="1147" w:type="pct"/>
          <w:shd w:val="clear" w:color="auto" w:fill="auto"/>
        </w:tcPr>
        <w:p w:rsidR="001F66F1" w:rsidRPr="00D94637" w:rsidRDefault="001F66F1" w:rsidP="00D94637">
          <w:pPr>
            <w:pStyle w:val="FooterText"/>
            <w:jc w:val="right"/>
            <w:rPr>
              <w:b/>
              <w:position w:val="-4"/>
              <w:sz w:val="36"/>
            </w:rPr>
          </w:pPr>
        </w:p>
      </w:tc>
      <w:tc>
        <w:tcPr>
          <w:tcW w:w="625" w:type="pct"/>
          <w:gridSpan w:val="2"/>
          <w:shd w:val="clear" w:color="auto" w:fill="auto"/>
        </w:tcPr>
        <w:p w:rsidR="001F66F1" w:rsidRPr="00D94637" w:rsidRDefault="001F66F1" w:rsidP="00D94637">
          <w:pPr>
            <w:pStyle w:val="FooterText"/>
            <w:jc w:val="right"/>
            <w:rPr>
              <w:sz w:val="16"/>
            </w:rPr>
          </w:pPr>
          <w:r>
            <w:rPr>
              <w:b/>
              <w:position w:val="-4"/>
              <w:sz w:val="36"/>
            </w:rPr>
            <w:t>FR</w:t>
          </w:r>
        </w:p>
      </w:tc>
    </w:tr>
  </w:tbl>
  <w:p w:rsidR="008F4E59" w:rsidRPr="001F66F1" w:rsidRDefault="008F4E59" w:rsidP="001F66F1">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E59" w:rsidRDefault="008F4E59" w:rsidP="008F4E59">
      <w:r>
        <w:separator/>
      </w:r>
    </w:p>
  </w:footnote>
  <w:footnote w:type="continuationSeparator" w:id="0">
    <w:p w:rsidR="008F4E59" w:rsidRDefault="008F4E59" w:rsidP="008F4E59">
      <w:r>
        <w:continuationSeparator/>
      </w:r>
    </w:p>
  </w:footnote>
  <w:footnote w:id="1">
    <w:p w:rsidR="00B103EB" w:rsidRPr="002600BA" w:rsidRDefault="00B103EB" w:rsidP="00B103EB">
      <w:pPr>
        <w:pStyle w:val="FootnoteText"/>
        <w:rPr>
          <w:lang w:val="fr-BE"/>
        </w:rPr>
      </w:pPr>
      <w:r>
        <w:rPr>
          <w:rStyle w:val="FootnoteReference"/>
        </w:rPr>
        <w:footnoteRef/>
      </w:r>
      <w:r>
        <w:tab/>
        <w:t>Délibérations sur les actes législatifs de l'Union (article 16, paragraphe 8, du TUE), autres délibérations ouvertes au public et débats publics (article 8 du règlement intérieur du Conseil).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6E47CE"/>
    <w:lvl w:ilvl="0">
      <w:start w:val="1"/>
      <w:numFmt w:val="decimal"/>
      <w:lvlText w:val="%1."/>
      <w:lvlJc w:val="left"/>
      <w:pPr>
        <w:tabs>
          <w:tab w:val="num" w:pos="1492"/>
        </w:tabs>
        <w:ind w:left="1492" w:hanging="360"/>
      </w:pPr>
    </w:lvl>
  </w:abstractNum>
  <w:abstractNum w:abstractNumId="1">
    <w:nsid w:val="FFFFFF7D"/>
    <w:multiLevelType w:val="singleLevel"/>
    <w:tmpl w:val="65BE98C6"/>
    <w:lvl w:ilvl="0">
      <w:start w:val="1"/>
      <w:numFmt w:val="decimal"/>
      <w:lvlText w:val="%1."/>
      <w:lvlJc w:val="left"/>
      <w:pPr>
        <w:tabs>
          <w:tab w:val="num" w:pos="1209"/>
        </w:tabs>
        <w:ind w:left="1209" w:hanging="360"/>
      </w:pPr>
    </w:lvl>
  </w:abstractNum>
  <w:abstractNum w:abstractNumId="2">
    <w:nsid w:val="FFFFFF7E"/>
    <w:multiLevelType w:val="singleLevel"/>
    <w:tmpl w:val="F5929298"/>
    <w:lvl w:ilvl="0">
      <w:start w:val="1"/>
      <w:numFmt w:val="decimal"/>
      <w:lvlText w:val="%1."/>
      <w:lvlJc w:val="left"/>
      <w:pPr>
        <w:tabs>
          <w:tab w:val="num" w:pos="926"/>
        </w:tabs>
        <w:ind w:left="926" w:hanging="360"/>
      </w:pPr>
    </w:lvl>
  </w:abstractNum>
  <w:abstractNum w:abstractNumId="3">
    <w:nsid w:val="FFFFFF7F"/>
    <w:multiLevelType w:val="singleLevel"/>
    <w:tmpl w:val="C96A9816"/>
    <w:lvl w:ilvl="0">
      <w:start w:val="1"/>
      <w:numFmt w:val="decimal"/>
      <w:lvlText w:val="%1."/>
      <w:lvlJc w:val="left"/>
      <w:pPr>
        <w:tabs>
          <w:tab w:val="num" w:pos="643"/>
        </w:tabs>
        <w:ind w:left="643" w:hanging="360"/>
      </w:pPr>
    </w:lvl>
  </w:abstractNum>
  <w:abstractNum w:abstractNumId="4">
    <w:nsid w:val="FFFFFF80"/>
    <w:multiLevelType w:val="singleLevel"/>
    <w:tmpl w:val="E96C6A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461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504A8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3ACCD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88EC32"/>
    <w:lvl w:ilvl="0">
      <w:start w:val="1"/>
      <w:numFmt w:val="decimal"/>
      <w:lvlText w:val="%1."/>
      <w:lvlJc w:val="left"/>
      <w:pPr>
        <w:tabs>
          <w:tab w:val="num" w:pos="360"/>
        </w:tabs>
        <w:ind w:left="360" w:hanging="360"/>
      </w:pPr>
    </w:lvl>
  </w:abstractNum>
  <w:abstractNum w:abstractNumId="9">
    <w:nsid w:val="FFFFFF89"/>
    <w:multiLevelType w:val="singleLevel"/>
    <w:tmpl w:val="B868EB04"/>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2"/>
  </w:num>
  <w:num w:numId="2">
    <w:abstractNumId w:val="29"/>
  </w:num>
  <w:num w:numId="3">
    <w:abstractNumId w:val="16"/>
  </w:num>
  <w:num w:numId="4">
    <w:abstractNumId w:val="25"/>
  </w:num>
  <w:num w:numId="5">
    <w:abstractNumId w:val="14"/>
  </w:num>
  <w:num w:numId="6">
    <w:abstractNumId w:val="30"/>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8"/>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4.4&quot; technicalblockguid=&quot;f4c807ba-3fdc-4c61-94b9-81496e02afc4&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49&quot; text=&quot;PROJET DE PROCÈS-VERBAL&quot; /&gt;_x000d__x000a_    &lt;/basicdatatype&gt;_x000d__x000a_  &lt;/metadata&gt;_x000d__x000a_  &lt;metadata key=&quot;md_HeadingText&quot; translate=&quot;false&quot;&gt;_x000d__x000a_    &lt;headingtext text=&quot;PROJET DE PROCÈS-VERBAL&quot;&gt;_x000d__x000a_      &lt;formattedtext&gt;_x000d__x000a_        &lt;xaml text=&quot;PROJET DE PROCÈS-VERBAL&quot;&gt;&amp;lt;FlowDocument xmlns=&quot;http://schemas.microsoft.com/winfx/2006/xaml/presentation&quot;&amp;gt;&amp;lt;Paragraph&amp;gt;PROJET DE PROCÈS-VERBA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7&quot; text=&quot;Not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loc_01&quot; text=&quot;Bruxelles&quot; /&gt;_x000d__x000a_    &lt;/basicdatatype&gt;_x000d__x000a_  &lt;/metadata&gt;_x000d__x000a_  &lt;metadata key=&quot;md_DocumentDate&quot; translate=&quot;false&quot;&gt;_x000d__x000a_    &lt;text&gt;2015-04-14&lt;/text&gt;_x000d__x000a_  &lt;/metadata&gt;_x000d__x000a_  &lt;metadata key=&quot;md_Prefix&quot; translate=&quot;false&quot;&gt;_x000d__x000a_    &lt;text&gt;&lt;/text&gt;_x000d__x000a_  &lt;/metadata&gt;_x000d__x000a_  &lt;metadata key=&quot;md_DocumentNumber&quot; translate=&quot;false&quot;&gt;_x000d__x000a_    &lt;text&gt;7209&lt;/text&gt;_x000d__x000a_  &lt;/metadata&gt;_x000d__x000a_  &lt;metadata key=&quot;md_YearDocumentNumber&quot; translate=&quot;false&quot;&gt;_x000d__x000a_    &lt;text&gt;2015&lt;/text&gt;_x000d__x000a_  &lt;/metadata&gt;_x000d__x000a_  &lt;metadata key=&quot;md_Suffixes&quot; translate=&quot;false&quot;&gt;_x000d__x000a_    &lt;text&gt;ADD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PV/CONS 14&lt;/text&gt;_x000d__x000a_      &lt;text&gt;TRANS 93&lt;/text&gt;_x000d__x000a_      &lt;text&gt;TELECOM 73&lt;/text&gt;_x000d__x000a_      &lt;text&gt;ENER 9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typeofhead_14&quot; text=&quot;Draft - ADD&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77e session du Conseil de l'Union européenne (TRANSPORTS, TÉLÉCOMMUNICATIONS ET ÉNERGIE), tenue à Bruxelles le 13 mars 2015&quot;&gt;&amp;lt;FlowDocument FontFamily=&quot;Times New Roman&quot; FontSize=&quot;16&quot; PageWidth=&quot;377&quot; PagePadding=&quot;0,0,0,0&quot; AllowDrop=&quot;False&quot; NumberSubstitution.CultureSource=&quot;User&quot; xmlns=&quot;http://schemas.microsoft.com/winfx/2006/xaml/presentation&quot;&amp;gt;&amp;lt;Paragraph FontFamily=&quot;Georgia&quot; NumberSubstitution.CultureSource=&quot;Text&quot;&amp;gt;&amp;lt;Run FontWeight=&quot;Bold&quot;&amp;gt;3377&amp;lt;/Run&amp;gt;&amp;lt;Run BaselineAlignment=&quot;Superscript&quot; FontWeight=&quot;Bold&quot;&amp;gt;e&amp;lt;/Run&amp;gt; session du Conseil de l'Union européenne (&amp;lt;Run FontWeight=&quot;Bold&quot;&amp;gt;&amp;lt;Run.TextDecorations&amp;gt;&amp;lt;TextDecoration Location=&quot;Underline&quot; /&amp;gt;&amp;lt;/Run.TextDecorations&amp;gt;TRANSPORTS&amp;lt;/Run&amp;gt;&amp;lt;Run FontWeight=&quot;Bold&quot;&amp;gt;, TÉLÉCOMMUNICATIONS ET ÉNERGIE&amp;lt;/Run&amp;gt;), tenue à Bruxelles le 13 mars 2015&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heb/is&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LW_DocType" w:val="DW_AGENDA"/>
    <w:docVar w:name="VSSDB_IniPath" w:val="\\at100\user\wovo\SEILEG\vss\srcsafe.ini"/>
    <w:docVar w:name="VSSDB_ProjectPath" w:val="$/DocuWrite/DOT/DW_AGENDA"/>
  </w:docVars>
  <w:rsids>
    <w:rsidRoot w:val="008F4E59"/>
    <w:rsid w:val="00010C1D"/>
    <w:rsid w:val="0009656C"/>
    <w:rsid w:val="00165755"/>
    <w:rsid w:val="00182F2F"/>
    <w:rsid w:val="001959E0"/>
    <w:rsid w:val="001F66F1"/>
    <w:rsid w:val="002600BA"/>
    <w:rsid w:val="002A2AE8"/>
    <w:rsid w:val="003C6E8B"/>
    <w:rsid w:val="0043161E"/>
    <w:rsid w:val="00441A69"/>
    <w:rsid w:val="004B496D"/>
    <w:rsid w:val="005157F5"/>
    <w:rsid w:val="00576DBA"/>
    <w:rsid w:val="0063379B"/>
    <w:rsid w:val="006A38C5"/>
    <w:rsid w:val="006C1AD4"/>
    <w:rsid w:val="006E33E2"/>
    <w:rsid w:val="006F4741"/>
    <w:rsid w:val="0075756A"/>
    <w:rsid w:val="00825503"/>
    <w:rsid w:val="008826F8"/>
    <w:rsid w:val="008F4E59"/>
    <w:rsid w:val="0096304C"/>
    <w:rsid w:val="009F46D0"/>
    <w:rsid w:val="00A469D7"/>
    <w:rsid w:val="00B03512"/>
    <w:rsid w:val="00B103EB"/>
    <w:rsid w:val="00B76A4A"/>
    <w:rsid w:val="00BA5CAF"/>
    <w:rsid w:val="00BE1373"/>
    <w:rsid w:val="00D451E4"/>
    <w:rsid w:val="00EE70C0"/>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441A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41A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41A6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41A6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8F4E59"/>
    <w:pPr>
      <w:spacing w:after="440"/>
      <w:ind w:left="-1134" w:right="-1134"/>
    </w:pPr>
    <w:rPr>
      <w:sz w:val="2"/>
    </w:rPr>
  </w:style>
  <w:style w:type="character" w:customStyle="1" w:styleId="TechnicalBlockChar">
    <w:name w:val="Technical Block Char"/>
    <w:basedOn w:val="DefaultParagraphFont"/>
    <w:link w:val="TechnicalBlock"/>
    <w:rsid w:val="008F4E59"/>
    <w:rPr>
      <w:sz w:val="24"/>
      <w:szCs w:val="24"/>
      <w:lang w:val="fr-FR" w:eastAsia="fr-FR"/>
    </w:rPr>
  </w:style>
  <w:style w:type="character" w:customStyle="1" w:styleId="HeaderCouncilLargeChar">
    <w:name w:val="Header Council Large Char"/>
    <w:basedOn w:val="TechnicalBlockChar"/>
    <w:link w:val="HeaderCouncilLarge"/>
    <w:rsid w:val="008F4E59"/>
    <w:rPr>
      <w:sz w:val="2"/>
      <w:szCs w:val="24"/>
      <w:lang w:val="fr-FR" w:eastAsia="fr-FR"/>
    </w:rPr>
  </w:style>
  <w:style w:type="paragraph" w:customStyle="1" w:styleId="FooterText">
    <w:name w:val="Footer Text"/>
    <w:basedOn w:val="Normal"/>
    <w:rsid w:val="008F4E59"/>
  </w:style>
  <w:style w:type="character" w:customStyle="1" w:styleId="FootnoteTextChar">
    <w:name w:val="Footnote Text Char"/>
    <w:basedOn w:val="DefaultParagraphFont"/>
    <w:link w:val="FootnoteText"/>
    <w:rsid w:val="00B103EB"/>
    <w:rPr>
      <w:sz w:val="24"/>
      <w:lang w:val="fr-FR" w:eastAsia="fr-FR"/>
    </w:rPr>
  </w:style>
  <w:style w:type="character" w:customStyle="1" w:styleId="PointManualChar">
    <w:name w:val="Point Manual Char"/>
    <w:link w:val="PointManual"/>
    <w:locked/>
    <w:rsid w:val="00B103EB"/>
    <w:rPr>
      <w:sz w:val="24"/>
      <w:szCs w:val="24"/>
      <w:lang w:val="fr-FR" w:eastAsia="fr-FR"/>
    </w:rPr>
  </w:style>
  <w:style w:type="character" w:customStyle="1" w:styleId="Heading1Char">
    <w:name w:val="Heading 1 Char"/>
    <w:basedOn w:val="DefaultParagraphFont"/>
    <w:link w:val="Heading1"/>
    <w:uiPriority w:val="9"/>
    <w:rsid w:val="00441A69"/>
    <w:rPr>
      <w:rFonts w:asciiTheme="majorHAnsi" w:eastAsiaTheme="majorEastAsia" w:hAnsiTheme="majorHAnsi" w:cstheme="majorBidi"/>
      <w:b/>
      <w:bCs/>
      <w:color w:val="365F91" w:themeColor="accent1" w:themeShade="BF"/>
      <w:sz w:val="28"/>
      <w:szCs w:val="28"/>
      <w:lang w:val="fr-FR" w:eastAsia="fr-FR"/>
    </w:rPr>
  </w:style>
  <w:style w:type="character" w:customStyle="1" w:styleId="Heading2Char">
    <w:name w:val="Heading 2 Char"/>
    <w:basedOn w:val="DefaultParagraphFont"/>
    <w:link w:val="Heading2"/>
    <w:uiPriority w:val="9"/>
    <w:semiHidden/>
    <w:rsid w:val="00441A69"/>
    <w:rPr>
      <w:rFonts w:asciiTheme="majorHAnsi" w:eastAsiaTheme="majorEastAsia" w:hAnsiTheme="majorHAnsi" w:cstheme="majorBidi"/>
      <w:b/>
      <w:bCs/>
      <w:color w:val="4F81BD" w:themeColor="accent1"/>
      <w:sz w:val="26"/>
      <w:szCs w:val="26"/>
      <w:lang w:val="fr-FR" w:eastAsia="fr-FR"/>
    </w:rPr>
  </w:style>
  <w:style w:type="character" w:customStyle="1" w:styleId="Heading3Char">
    <w:name w:val="Heading 3 Char"/>
    <w:basedOn w:val="DefaultParagraphFont"/>
    <w:link w:val="Heading3"/>
    <w:uiPriority w:val="9"/>
    <w:semiHidden/>
    <w:rsid w:val="00441A69"/>
    <w:rPr>
      <w:rFonts w:asciiTheme="majorHAnsi" w:eastAsiaTheme="majorEastAsia" w:hAnsiTheme="majorHAnsi" w:cstheme="majorBidi"/>
      <w:b/>
      <w:bCs/>
      <w:color w:val="4F81BD" w:themeColor="accent1"/>
      <w:sz w:val="24"/>
      <w:szCs w:val="24"/>
      <w:lang w:val="fr-FR" w:eastAsia="fr-FR"/>
    </w:rPr>
  </w:style>
  <w:style w:type="character" w:customStyle="1" w:styleId="Heading4Char">
    <w:name w:val="Heading 4 Char"/>
    <w:basedOn w:val="DefaultParagraphFont"/>
    <w:link w:val="Heading4"/>
    <w:uiPriority w:val="9"/>
    <w:semiHidden/>
    <w:rsid w:val="00441A69"/>
    <w:rPr>
      <w:rFonts w:asciiTheme="majorHAnsi" w:eastAsiaTheme="majorEastAsia" w:hAnsiTheme="majorHAnsi" w:cstheme="majorBidi"/>
      <w:b/>
      <w:bCs/>
      <w:i/>
      <w:iCs/>
      <w:color w:val="4F81BD" w:themeColor="accent1"/>
      <w:sz w:val="24"/>
      <w:szCs w:val="24"/>
      <w:lang w:val="fr-FR" w:eastAsia="fr-FR"/>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441A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41A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41A6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41A6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8F4E59"/>
    <w:pPr>
      <w:spacing w:after="440"/>
      <w:ind w:left="-1134" w:right="-1134"/>
    </w:pPr>
    <w:rPr>
      <w:sz w:val="2"/>
    </w:rPr>
  </w:style>
  <w:style w:type="character" w:customStyle="1" w:styleId="TechnicalBlockChar">
    <w:name w:val="Technical Block Char"/>
    <w:basedOn w:val="DefaultParagraphFont"/>
    <w:link w:val="TechnicalBlock"/>
    <w:rsid w:val="008F4E59"/>
    <w:rPr>
      <w:sz w:val="24"/>
      <w:szCs w:val="24"/>
      <w:lang w:val="fr-FR" w:eastAsia="fr-FR"/>
    </w:rPr>
  </w:style>
  <w:style w:type="character" w:customStyle="1" w:styleId="HeaderCouncilLargeChar">
    <w:name w:val="Header Council Large Char"/>
    <w:basedOn w:val="TechnicalBlockChar"/>
    <w:link w:val="HeaderCouncilLarge"/>
    <w:rsid w:val="008F4E59"/>
    <w:rPr>
      <w:sz w:val="2"/>
      <w:szCs w:val="24"/>
      <w:lang w:val="fr-FR" w:eastAsia="fr-FR"/>
    </w:rPr>
  </w:style>
  <w:style w:type="paragraph" w:customStyle="1" w:styleId="FooterText">
    <w:name w:val="Footer Text"/>
    <w:basedOn w:val="Normal"/>
    <w:rsid w:val="008F4E59"/>
  </w:style>
  <w:style w:type="character" w:customStyle="1" w:styleId="FootnoteTextChar">
    <w:name w:val="Footnote Text Char"/>
    <w:basedOn w:val="DefaultParagraphFont"/>
    <w:link w:val="FootnoteText"/>
    <w:rsid w:val="00B103EB"/>
    <w:rPr>
      <w:sz w:val="24"/>
      <w:lang w:val="fr-FR" w:eastAsia="fr-FR"/>
    </w:rPr>
  </w:style>
  <w:style w:type="character" w:customStyle="1" w:styleId="PointManualChar">
    <w:name w:val="Point Manual Char"/>
    <w:link w:val="PointManual"/>
    <w:locked/>
    <w:rsid w:val="00B103EB"/>
    <w:rPr>
      <w:sz w:val="24"/>
      <w:szCs w:val="24"/>
      <w:lang w:val="fr-FR" w:eastAsia="fr-FR"/>
    </w:rPr>
  </w:style>
  <w:style w:type="character" w:customStyle="1" w:styleId="Heading1Char">
    <w:name w:val="Heading 1 Char"/>
    <w:basedOn w:val="DefaultParagraphFont"/>
    <w:link w:val="Heading1"/>
    <w:uiPriority w:val="9"/>
    <w:rsid w:val="00441A69"/>
    <w:rPr>
      <w:rFonts w:asciiTheme="majorHAnsi" w:eastAsiaTheme="majorEastAsia" w:hAnsiTheme="majorHAnsi" w:cstheme="majorBidi"/>
      <w:b/>
      <w:bCs/>
      <w:color w:val="365F91" w:themeColor="accent1" w:themeShade="BF"/>
      <w:sz w:val="28"/>
      <w:szCs w:val="28"/>
      <w:lang w:val="fr-FR" w:eastAsia="fr-FR"/>
    </w:rPr>
  </w:style>
  <w:style w:type="character" w:customStyle="1" w:styleId="Heading2Char">
    <w:name w:val="Heading 2 Char"/>
    <w:basedOn w:val="DefaultParagraphFont"/>
    <w:link w:val="Heading2"/>
    <w:uiPriority w:val="9"/>
    <w:semiHidden/>
    <w:rsid w:val="00441A69"/>
    <w:rPr>
      <w:rFonts w:asciiTheme="majorHAnsi" w:eastAsiaTheme="majorEastAsia" w:hAnsiTheme="majorHAnsi" w:cstheme="majorBidi"/>
      <w:b/>
      <w:bCs/>
      <w:color w:val="4F81BD" w:themeColor="accent1"/>
      <w:sz w:val="26"/>
      <w:szCs w:val="26"/>
      <w:lang w:val="fr-FR" w:eastAsia="fr-FR"/>
    </w:rPr>
  </w:style>
  <w:style w:type="character" w:customStyle="1" w:styleId="Heading3Char">
    <w:name w:val="Heading 3 Char"/>
    <w:basedOn w:val="DefaultParagraphFont"/>
    <w:link w:val="Heading3"/>
    <w:uiPriority w:val="9"/>
    <w:semiHidden/>
    <w:rsid w:val="00441A69"/>
    <w:rPr>
      <w:rFonts w:asciiTheme="majorHAnsi" w:eastAsiaTheme="majorEastAsia" w:hAnsiTheme="majorHAnsi" w:cstheme="majorBidi"/>
      <w:b/>
      <w:bCs/>
      <w:color w:val="4F81BD" w:themeColor="accent1"/>
      <w:sz w:val="24"/>
      <w:szCs w:val="24"/>
      <w:lang w:val="fr-FR" w:eastAsia="fr-FR"/>
    </w:rPr>
  </w:style>
  <w:style w:type="character" w:customStyle="1" w:styleId="Heading4Char">
    <w:name w:val="Heading 4 Char"/>
    <w:basedOn w:val="DefaultParagraphFont"/>
    <w:link w:val="Heading4"/>
    <w:uiPriority w:val="9"/>
    <w:semiHidden/>
    <w:rsid w:val="00441A69"/>
    <w:rPr>
      <w:rFonts w:asciiTheme="majorHAnsi" w:eastAsiaTheme="majorEastAsia" w:hAnsiTheme="majorHAnsi" w:cstheme="majorBidi"/>
      <w:b/>
      <w:bCs/>
      <w:i/>
      <w:iCs/>
      <w:color w:val="4F81BD" w:themeColor="accent1"/>
      <w:sz w:val="24"/>
      <w:szCs w:val="24"/>
      <w:lang w:val="fr-FR" w:eastAsia="fr-FR"/>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0</TotalTime>
  <Pages>3</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PERDIGAO Carmo</dc:creator>
  <cp:lastModifiedBy>SCHAERLAKEN Isabelle</cp:lastModifiedBy>
  <cp:revision>2</cp:revision>
  <cp:lastPrinted>2015-04-15T06:43:00Z</cp:lastPrinted>
  <dcterms:created xsi:type="dcterms:W3CDTF">2015-04-17T15:03:00Z</dcterms:created>
  <dcterms:modified xsi:type="dcterms:W3CDTF">2015-04-17T15:03:00Z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3.4.4, Build 20150227</vt:lpwstr>
  </property>
  <property fmtid="{D5CDD505-2E9C-101B-9397-08002B2CF9AE}" pid="4" name="Last edited using">
    <vt:lpwstr>DocuWrite 3.4.4, Build 20150227</vt:lpwstr>
  </property>
  <property fmtid="{D5CDD505-2E9C-101B-9397-08002B2CF9AE}" pid="5" name="SkipControlLengthPage">
    <vt:lpwstr/>
  </property>
</Properties>
</file>