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9" w:rsidRPr="006E22BB" w:rsidRDefault="00690C9F" w:rsidP="006E22BB">
      <w:pPr>
        <w:pStyle w:val="TechnicalBlock"/>
        <w:ind w:left="-1134" w:right="-1134"/>
        <w:rPr>
          <w:rFonts w:eastAsia="Calibri"/>
        </w:rPr>
      </w:pPr>
      <w:bookmarkStart w:id="0" w:name="DW_BM_COVERPAGE"/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4fad2ee-5a6f-40d8-9088-3876c60b4469_0" style="width:568.2pt;height:479.7pt">
            <v:imagedata r:id="rId9" o:title=""/>
          </v:shape>
        </w:pict>
      </w:r>
      <w:bookmarkEnd w:id="0"/>
    </w:p>
    <w:p w:rsidR="006073F9" w:rsidRPr="00A87FA1" w:rsidRDefault="006073F9" w:rsidP="00170CAE">
      <w:pPr>
        <w:outlineLvl w:val="0"/>
        <w:rPr>
          <w:rFonts w:eastAsia="Calibri" w:cs="Arial"/>
          <w:b/>
          <w:u w:val="single"/>
        </w:rPr>
      </w:pPr>
    </w:p>
    <w:p w:rsidR="001B3763" w:rsidRPr="00A87FA1" w:rsidRDefault="001B3763" w:rsidP="00170CAE">
      <w:pPr>
        <w:outlineLvl w:val="0"/>
        <w:rPr>
          <w:rFonts w:eastAsia="Calibri" w:cs="Arial"/>
          <w:b/>
          <w:u w:val="single"/>
        </w:rPr>
      </w:pPr>
      <w:r w:rsidRPr="00A87FA1">
        <w:rPr>
          <w:b/>
          <w:u w:val="single"/>
        </w:rPr>
        <w:t>SESSION DU JEUDI 28 MAI 2015 (9 h 30)</w:t>
      </w:r>
    </w:p>
    <w:p w:rsidR="001B3763" w:rsidRPr="00A87FA1" w:rsidRDefault="001B3763" w:rsidP="002D5E62">
      <w:pPr>
        <w:tabs>
          <w:tab w:val="left" w:pos="567"/>
        </w:tabs>
        <w:jc w:val="both"/>
        <w:rPr>
          <w:rFonts w:asciiTheme="majorBidi" w:hAnsiTheme="majorBidi" w:cstheme="majorBidi"/>
        </w:rPr>
      </w:pPr>
    </w:p>
    <w:p w:rsidR="002D5E62" w:rsidRPr="00A87FA1" w:rsidRDefault="002D5E62" w:rsidP="001B3763">
      <w:pPr>
        <w:pStyle w:val="PointManual"/>
      </w:pPr>
      <w:r w:rsidRPr="00A87FA1">
        <w:t>1.</w:t>
      </w:r>
      <w:r w:rsidRPr="00A87FA1">
        <w:tab/>
        <w:t>Adoption de l'ordre du jour</w:t>
      </w:r>
    </w:p>
    <w:p w:rsidR="002D5E62" w:rsidRPr="00A87FA1" w:rsidRDefault="002D5E62" w:rsidP="006073F9">
      <w:pPr>
        <w:pStyle w:val="PointManual"/>
      </w:pPr>
    </w:p>
    <w:p w:rsidR="001B3763" w:rsidRPr="00A87FA1" w:rsidRDefault="001B3763" w:rsidP="001B3763">
      <w:pPr>
        <w:rPr>
          <w:rFonts w:asciiTheme="majorBidi" w:hAnsiTheme="majorBidi" w:cstheme="majorBidi"/>
          <w:b/>
          <w:bCs/>
          <w:u w:val="single"/>
        </w:rPr>
      </w:pPr>
      <w:r w:rsidRPr="00A87FA1">
        <w:rPr>
          <w:rFonts w:asciiTheme="majorBidi" w:hAnsiTheme="majorBidi" w:cstheme="majorBidi"/>
          <w:b/>
          <w:u w:val="single"/>
        </w:rPr>
        <w:t>Activités non législatives</w:t>
      </w:r>
    </w:p>
    <w:p w:rsidR="001B3763" w:rsidRPr="00A87FA1" w:rsidRDefault="00170CAE" w:rsidP="00170CAE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2.</w:t>
      </w:r>
      <w:r w:rsidRPr="00A87FA1">
        <w:tab/>
        <w:t>(évent.)</w:t>
      </w:r>
      <w:r w:rsidRPr="00A87FA1">
        <w:rPr>
          <w:rFonts w:asciiTheme="majorBidi" w:hAnsiTheme="majorBidi" w:cstheme="majorBidi"/>
        </w:rPr>
        <w:t xml:space="preserve"> Approbation de la liste des points "A"</w:t>
      </w:r>
    </w:p>
    <w:p w:rsidR="00170CAE" w:rsidRPr="00A87FA1" w:rsidRDefault="00170CAE" w:rsidP="006073F9">
      <w:pPr>
        <w:pStyle w:val="PointManual"/>
      </w:pPr>
    </w:p>
    <w:p w:rsidR="00170CAE" w:rsidRPr="00A87FA1" w:rsidRDefault="00170CAE" w:rsidP="00170CAE">
      <w:pPr>
        <w:rPr>
          <w:rFonts w:asciiTheme="majorBidi" w:hAnsiTheme="majorBidi" w:cstheme="majorBidi"/>
          <w:b/>
          <w:bCs/>
        </w:rPr>
      </w:pPr>
      <w:r w:rsidRPr="00A87FA1">
        <w:rPr>
          <w:rFonts w:asciiTheme="majorBidi" w:hAnsiTheme="majorBidi" w:cstheme="majorBidi"/>
          <w:b/>
          <w:u w:val="single"/>
        </w:rPr>
        <w:t>Délibérations législatives</w:t>
      </w:r>
    </w:p>
    <w:p w:rsidR="00170CAE" w:rsidRPr="00A87FA1" w:rsidRDefault="00170CAE" w:rsidP="00170CAE">
      <w:pPr>
        <w:rPr>
          <w:rFonts w:asciiTheme="majorBidi" w:hAnsiTheme="majorBidi" w:cstheme="majorBidi"/>
          <w:b/>
          <w:bCs/>
        </w:rPr>
      </w:pPr>
      <w:r w:rsidRPr="00A87FA1">
        <w:rPr>
          <w:rFonts w:asciiTheme="majorBidi" w:hAnsiTheme="majorBidi" w:cstheme="majorBidi"/>
          <w:b/>
        </w:rPr>
        <w:t>(Délibération publique conformément à l'article 16, paragraphe 8, du traité sur l'Union européenne)</w:t>
      </w:r>
    </w:p>
    <w:p w:rsidR="00170CAE" w:rsidRPr="00A87FA1" w:rsidRDefault="00170CAE" w:rsidP="00170CAE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3.</w:t>
      </w:r>
      <w:r w:rsidRPr="00A87FA1">
        <w:tab/>
      </w:r>
      <w:r w:rsidRPr="00A87FA1">
        <w:rPr>
          <w:rFonts w:asciiTheme="majorBidi" w:hAnsiTheme="majorBidi" w:cstheme="majorBidi"/>
        </w:rPr>
        <w:t xml:space="preserve">(évent.) Approbation de la liste des points "A" </w:t>
      </w:r>
    </w:p>
    <w:p w:rsidR="001B3763" w:rsidRPr="00A87FA1" w:rsidRDefault="001B3763" w:rsidP="008B2194">
      <w:pPr>
        <w:suppressAutoHyphens/>
        <w:rPr>
          <w:rFonts w:asciiTheme="majorBidi" w:hAnsiTheme="majorBidi" w:cstheme="majorBidi"/>
        </w:rPr>
      </w:pPr>
      <w:r w:rsidRPr="00A87FA1">
        <w:br w:type="page"/>
      </w:r>
    </w:p>
    <w:p w:rsidR="001B3763" w:rsidRPr="00A87FA1" w:rsidRDefault="001B3763" w:rsidP="001B3763">
      <w:pPr>
        <w:rPr>
          <w:rFonts w:asciiTheme="majorBidi" w:hAnsiTheme="majorBidi" w:cstheme="majorBidi"/>
          <w:u w:val="single"/>
        </w:rPr>
      </w:pPr>
      <w:r w:rsidRPr="00A87FA1">
        <w:rPr>
          <w:rFonts w:asciiTheme="majorBidi" w:hAnsiTheme="majorBidi" w:cstheme="majorBidi"/>
          <w:u w:val="single"/>
        </w:rPr>
        <w:t>MARCHÉ INTÉRIEUR ET INDUSTRIE</w:t>
      </w:r>
    </w:p>
    <w:p w:rsidR="001B3763" w:rsidRPr="00A87FA1" w:rsidRDefault="001B3763" w:rsidP="001B3763">
      <w:pPr>
        <w:rPr>
          <w:rFonts w:asciiTheme="majorBidi" w:hAnsiTheme="majorBidi" w:cstheme="majorBidi"/>
        </w:rPr>
      </w:pPr>
    </w:p>
    <w:p w:rsidR="002D5E62" w:rsidRPr="00A87FA1" w:rsidRDefault="001B3763" w:rsidP="001B3763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4.</w:t>
      </w:r>
      <w:r w:rsidRPr="00A87FA1">
        <w:tab/>
      </w:r>
      <w:r w:rsidRPr="00A87FA1">
        <w:rPr>
          <w:rFonts w:asciiTheme="majorBidi" w:hAnsiTheme="majorBidi" w:cstheme="majorBidi"/>
        </w:rPr>
        <w:t xml:space="preserve">(évent.) Paquet sur la sécurité des produits </w:t>
      </w:r>
      <w:r w:rsidRPr="00A87FA1">
        <w:rPr>
          <w:rFonts w:asciiTheme="majorBidi" w:hAnsiTheme="majorBidi" w:cstheme="majorBidi"/>
          <w:b/>
        </w:rPr>
        <w:t>(première lecture)</w:t>
      </w:r>
    </w:p>
    <w:p w:rsidR="002D5E62" w:rsidRPr="00A87FA1" w:rsidRDefault="002D5E62" w:rsidP="008B2194">
      <w:pPr>
        <w:suppressAutoHyphens/>
        <w:rPr>
          <w:rFonts w:asciiTheme="majorBidi" w:hAnsiTheme="majorBidi" w:cstheme="majorBidi"/>
        </w:rPr>
      </w:pPr>
    </w:p>
    <w:p w:rsidR="002D5E62" w:rsidRPr="00A87FA1" w:rsidRDefault="002D5E62" w:rsidP="0003068D">
      <w:pPr>
        <w:pStyle w:val="Pointabc1"/>
        <w:numPr>
          <w:ilvl w:val="3"/>
          <w:numId w:val="25"/>
        </w:numPr>
      </w:pPr>
      <w:r w:rsidRPr="00A87FA1">
        <w:t xml:space="preserve">Proposition de règlement du Parlement européen et du Conseil concernant  </w:t>
      </w:r>
      <w:r w:rsidRPr="00A87FA1">
        <w:br/>
        <w:t xml:space="preserve">la sécurité des produits de consommation et abrogeant la directive 87/357/CEE  </w:t>
      </w:r>
      <w:r w:rsidRPr="00A87FA1">
        <w:br/>
        <w:t xml:space="preserve">du Conseil et la directive 2001/95/CE </w:t>
      </w:r>
      <w:r w:rsidRPr="00A87FA1">
        <w:rPr>
          <w:b/>
        </w:rPr>
        <w:t>(première lecture)</w:t>
      </w:r>
    </w:p>
    <w:p w:rsidR="002D5E62" w:rsidRPr="00A87FA1" w:rsidRDefault="002D5E62" w:rsidP="008B2194">
      <w:pPr>
        <w:pStyle w:val="Text2"/>
      </w:pPr>
      <w:r w:rsidRPr="00A87FA1">
        <w:t>Dossier interinstitutionnel: 2013/0049 (COD)</w:t>
      </w:r>
    </w:p>
    <w:p w:rsidR="00E3080D" w:rsidRPr="00A87FA1" w:rsidRDefault="00E3080D" w:rsidP="00E3080D">
      <w:pPr>
        <w:pStyle w:val="Text3"/>
      </w:pPr>
      <w:r w:rsidRPr="00A87FA1">
        <w:t>16901/13 COMPET 876 COMSOM 206 CODEC 2729 ENT 329 MI 1102</w:t>
      </w:r>
    </w:p>
    <w:p w:rsidR="00E3080D" w:rsidRPr="00A87FA1" w:rsidRDefault="00E3080D" w:rsidP="00E3080D">
      <w:pPr>
        <w:pStyle w:val="Text5"/>
      </w:pPr>
      <w:r w:rsidRPr="00A87FA1">
        <w:t>UD 319 CHIMIE 131 COMER 277</w:t>
      </w:r>
    </w:p>
    <w:p w:rsidR="00E77A2F" w:rsidRPr="00A87FA1" w:rsidRDefault="00E77A2F" w:rsidP="00A7027A">
      <w:pPr>
        <w:pStyle w:val="Text3"/>
      </w:pPr>
      <w:r w:rsidRPr="00A87FA1">
        <w:t xml:space="preserve">5892/13 ENT 30 MI 66 CONSOM 15 COMPET 89 CODEC 191 UD 48 </w:t>
      </w:r>
    </w:p>
    <w:p w:rsidR="00E77A2F" w:rsidRPr="00A87FA1" w:rsidRDefault="00E77A2F" w:rsidP="00A7027A">
      <w:pPr>
        <w:pStyle w:val="Text5"/>
      </w:pPr>
      <w:r w:rsidRPr="00A87FA1">
        <w:t>CHIMIE 22 COMER 45</w:t>
      </w:r>
    </w:p>
    <w:p w:rsidR="00E77A2F" w:rsidRPr="00A87FA1" w:rsidRDefault="00E77A2F" w:rsidP="00E77A2F">
      <w:pPr>
        <w:pStyle w:val="Text4"/>
      </w:pPr>
      <w:r w:rsidRPr="00A87FA1">
        <w:tab/>
        <w:t>+ COR 1</w:t>
      </w:r>
    </w:p>
    <w:p w:rsidR="00A7027A" w:rsidRPr="00A87FA1" w:rsidRDefault="00A7027A" w:rsidP="001C3D29">
      <w:pPr>
        <w:suppressAutoHyphens/>
        <w:rPr>
          <w:rFonts w:asciiTheme="majorBidi" w:hAnsiTheme="majorBidi" w:cstheme="majorBidi"/>
        </w:rPr>
      </w:pPr>
    </w:p>
    <w:p w:rsidR="002D5E62" w:rsidRPr="00A87FA1" w:rsidRDefault="002D5E62" w:rsidP="00D670BB">
      <w:pPr>
        <w:pStyle w:val="Pointabc1"/>
      </w:pPr>
      <w:r w:rsidRPr="00A87FA1">
        <w:t xml:space="preserve">Proposition de règlement du Parlement européen et du Conseil concernant la surveillance du marché des produits et modifiant les directives du Conseil 89/686/CEE et 93/15/CEE, les directives du Parlement européen et du Conseil 94/9/CE, 94/25/CE, 95/16/CE, 97/23/CE, 1999/5/CE, 2000/9/CE, 2000/14/CE, 2001/95/CE, 2004/108/CE, 2006/42/CE, 2006/95/CE, 2007/23/CE, 2008/57/CE, 2009/48/CE, 2009/105/CE, 2009/142/CE et 2011/65/UE, ainsi que les règlements du Parlement européen et du Conseil (UE) n° 305/2011, (CE) n° 764/2008 et (CE) n° 765/2008 </w:t>
      </w:r>
      <w:r w:rsidRPr="00A87FA1">
        <w:rPr>
          <w:rFonts w:asciiTheme="majorBidi" w:hAnsiTheme="majorBidi" w:cstheme="majorBidi"/>
          <w:b/>
        </w:rPr>
        <w:t>(première lecture)</w:t>
      </w:r>
    </w:p>
    <w:p w:rsidR="002D5E62" w:rsidRPr="00A87FA1" w:rsidRDefault="002D5E62" w:rsidP="008B2194">
      <w:pPr>
        <w:pStyle w:val="Text2"/>
      </w:pPr>
      <w:r w:rsidRPr="00A87FA1">
        <w:t>Dossier interinstitutionnel: 2013/0048 (COD)</w:t>
      </w:r>
    </w:p>
    <w:p w:rsidR="00E3080D" w:rsidRPr="00A87FA1" w:rsidRDefault="00E3080D" w:rsidP="00E77A2F">
      <w:pPr>
        <w:pStyle w:val="Text3"/>
      </w:pPr>
      <w:r w:rsidRPr="00A87FA1">
        <w:t xml:space="preserve">16902/13 COMPET 877 COMSOM 207 CODEC 2730 ENT 324 MI 1079 </w:t>
      </w:r>
    </w:p>
    <w:p w:rsidR="00E3080D" w:rsidRPr="00A87FA1" w:rsidRDefault="00E3080D" w:rsidP="00E3080D">
      <w:pPr>
        <w:pStyle w:val="Text5"/>
      </w:pPr>
      <w:r w:rsidRPr="00A87FA1">
        <w:t>UD 320 CHIMIE 132 COMER 278</w:t>
      </w:r>
    </w:p>
    <w:p w:rsidR="00E77A2F" w:rsidRPr="00A87FA1" w:rsidRDefault="00E77A2F" w:rsidP="00E77A2F">
      <w:pPr>
        <w:pStyle w:val="Text3"/>
      </w:pPr>
      <w:r w:rsidRPr="00A87FA1">
        <w:t>5890/13 ENT 29 MI 65 CONSOM 14 COMPET 88 CODEC 190 UD 46</w:t>
      </w:r>
    </w:p>
    <w:p w:rsidR="00E77A2F" w:rsidRPr="00A87FA1" w:rsidRDefault="00E3080D" w:rsidP="00E77A2F">
      <w:pPr>
        <w:pStyle w:val="Text5"/>
      </w:pPr>
      <w:r w:rsidRPr="00A87FA1">
        <w:t>CHIMIE 21 COMER 44</w:t>
      </w:r>
    </w:p>
    <w:p w:rsidR="00E77A2F" w:rsidRPr="00B11AE1" w:rsidRDefault="00E77A2F" w:rsidP="00AF7477">
      <w:pPr>
        <w:pStyle w:val="Text4"/>
        <w:rPr>
          <w:lang w:val="pt-PT"/>
        </w:rPr>
      </w:pPr>
      <w:r w:rsidRPr="00A87FA1">
        <w:tab/>
      </w:r>
      <w:r w:rsidRPr="00B11AE1">
        <w:rPr>
          <w:lang w:val="pt-PT"/>
        </w:rPr>
        <w:t>+ COR 1 (</w:t>
      </w:r>
      <w:proofErr w:type="spellStart"/>
      <w:r w:rsidRPr="00B11AE1">
        <w:rPr>
          <w:lang w:val="pt-PT"/>
        </w:rPr>
        <w:t>ro</w:t>
      </w:r>
      <w:proofErr w:type="spellEnd"/>
      <w:r w:rsidRPr="00B11AE1">
        <w:rPr>
          <w:lang w:val="pt-PT"/>
        </w:rPr>
        <w:t>)</w:t>
      </w:r>
    </w:p>
    <w:p w:rsidR="00E77A2F" w:rsidRPr="00B11AE1" w:rsidRDefault="00E77A2F" w:rsidP="00E77A2F">
      <w:pPr>
        <w:pStyle w:val="Text4"/>
        <w:rPr>
          <w:lang w:val="pt-PT"/>
        </w:rPr>
      </w:pPr>
      <w:r w:rsidRPr="00B11AE1">
        <w:rPr>
          <w:lang w:val="pt-PT"/>
        </w:rPr>
        <w:tab/>
        <w:t>+ COR 2</w:t>
      </w:r>
    </w:p>
    <w:p w:rsidR="00C73F77" w:rsidRPr="00B11AE1" w:rsidRDefault="00C73F77" w:rsidP="00E77A2F">
      <w:pPr>
        <w:pStyle w:val="Text4"/>
        <w:rPr>
          <w:lang w:val="pt-PT"/>
        </w:rPr>
      </w:pPr>
      <w:r w:rsidRPr="00B11AE1">
        <w:rPr>
          <w:lang w:val="pt-PT"/>
        </w:rPr>
        <w:t>+ REV 1 (</w:t>
      </w:r>
      <w:proofErr w:type="spellStart"/>
      <w:r w:rsidRPr="00B11AE1">
        <w:rPr>
          <w:lang w:val="pt-PT"/>
        </w:rPr>
        <w:t>pt</w:t>
      </w:r>
      <w:proofErr w:type="spellEnd"/>
      <w:r w:rsidRPr="00B11AE1">
        <w:rPr>
          <w:lang w:val="pt-PT"/>
        </w:rPr>
        <w:t>)</w:t>
      </w:r>
    </w:p>
    <w:p w:rsidR="002D5E62" w:rsidRPr="00A87FA1" w:rsidRDefault="006073F9" w:rsidP="00857316">
      <w:pPr>
        <w:pStyle w:val="Dash1"/>
        <w:numPr>
          <w:ilvl w:val="0"/>
          <w:numId w:val="2"/>
        </w:numPr>
      </w:pPr>
      <w:r w:rsidRPr="00A87FA1">
        <w:t>Orientation générale (</w:t>
      </w:r>
      <w:r w:rsidR="002D5E62" w:rsidRPr="00A87FA1">
        <w:sym w:font="Symbol" w:char="F0B7"/>
      </w:r>
      <w:r w:rsidRPr="00A87FA1">
        <w:t>)</w:t>
      </w:r>
    </w:p>
    <w:p w:rsidR="003A6016" w:rsidRPr="00A87FA1" w:rsidRDefault="003A6016" w:rsidP="006073F9">
      <w:pPr>
        <w:pStyle w:val="PointManual"/>
      </w:pPr>
    </w:p>
    <w:p w:rsidR="002D5E62" w:rsidRPr="00A87FA1" w:rsidRDefault="001B3763" w:rsidP="001B3763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5.</w:t>
      </w:r>
      <w:r w:rsidRPr="00A87FA1">
        <w:tab/>
      </w:r>
      <w:r w:rsidRPr="00A87FA1">
        <w:rPr>
          <w:rFonts w:asciiTheme="majorBidi" w:hAnsiTheme="majorBidi" w:cstheme="majorBidi"/>
        </w:rPr>
        <w:t xml:space="preserve">Proposition de directive du Parlement européen et du Conseil relative aux voyages à forfait et aux prestations de voyage assistées, modifiant le règlement (CE) n° 2006/2004 et la directive 2011/83/UE, et abrogeant la directive 90/314/CEE du Conseil </w:t>
      </w:r>
      <w:r w:rsidRPr="00A87FA1">
        <w:rPr>
          <w:rFonts w:asciiTheme="majorBidi" w:hAnsiTheme="majorBidi" w:cstheme="majorBidi"/>
          <w:b/>
        </w:rPr>
        <w:t>(première lecture)</w:t>
      </w:r>
      <w:r w:rsidRPr="00A87FA1">
        <w:rPr>
          <w:rFonts w:asciiTheme="majorBidi" w:hAnsiTheme="majorBidi" w:cstheme="majorBidi"/>
        </w:rPr>
        <w:t xml:space="preserve"> (*)</w:t>
      </w:r>
    </w:p>
    <w:p w:rsidR="00170CAE" w:rsidRPr="00A87FA1" w:rsidRDefault="00170CAE" w:rsidP="00AF7477">
      <w:pPr>
        <w:pStyle w:val="Text1"/>
        <w:rPr>
          <w:rFonts w:asciiTheme="majorBidi" w:hAnsiTheme="majorBidi" w:cstheme="majorBidi"/>
        </w:rPr>
      </w:pPr>
      <w:r w:rsidRPr="00A87FA1">
        <w:t>(Base juridique proposée par la Commission:</w:t>
      </w:r>
      <w:r w:rsidRPr="00A87FA1">
        <w:rPr>
          <w:rFonts w:asciiTheme="majorBidi" w:hAnsiTheme="majorBidi" w:cstheme="majorBidi"/>
        </w:rPr>
        <w:t xml:space="preserve"> article 114 du TFUE)</w:t>
      </w:r>
    </w:p>
    <w:p w:rsidR="002D5E62" w:rsidRPr="00A87FA1" w:rsidRDefault="002D5E62" w:rsidP="008B2194">
      <w:pPr>
        <w:pStyle w:val="Text1"/>
      </w:pPr>
      <w:r w:rsidRPr="00A87FA1">
        <w:t>Dossier interinstitutionnel: 2013/0246 (COD)</w:t>
      </w:r>
    </w:p>
    <w:p w:rsidR="002D5E62" w:rsidRPr="00A87FA1" w:rsidRDefault="002D5E62" w:rsidP="001B3763">
      <w:pPr>
        <w:pStyle w:val="Dash1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Accord politique</w:t>
      </w:r>
    </w:p>
    <w:p w:rsidR="00A7027A" w:rsidRPr="00A87FA1" w:rsidRDefault="00A7027A" w:rsidP="00A7027A">
      <w:pPr>
        <w:pStyle w:val="Text3"/>
      </w:pPr>
      <w:r w:rsidRPr="00A87FA1">
        <w:t>12257/13 CONSOM 140 MI 635 TOUR 3 JUSTCIV 167 CODEC 1764</w:t>
      </w:r>
    </w:p>
    <w:p w:rsidR="00F40B61" w:rsidRPr="00A87FA1" w:rsidRDefault="00F40B61" w:rsidP="00A7027A">
      <w:pPr>
        <w:pStyle w:val="Text4"/>
      </w:pPr>
      <w:r w:rsidRPr="00A87FA1">
        <w:t>+ REV 1 (de)</w:t>
      </w:r>
    </w:p>
    <w:p w:rsidR="00A7027A" w:rsidRPr="00A87FA1" w:rsidRDefault="00A7027A" w:rsidP="00A7027A">
      <w:pPr>
        <w:pStyle w:val="Text4"/>
      </w:pPr>
      <w:r w:rsidRPr="00A87FA1">
        <w:rPr>
          <w:b/>
        </w:rPr>
        <w:t>+ C</w:t>
      </w:r>
      <w:r w:rsidRPr="00A87FA1">
        <w:t>OR 1</w:t>
      </w:r>
    </w:p>
    <w:p w:rsidR="00A7027A" w:rsidRPr="00A87FA1" w:rsidRDefault="00A7027A" w:rsidP="0097705E">
      <w:pPr>
        <w:suppressAutoHyphens/>
      </w:pPr>
    </w:p>
    <w:p w:rsidR="003A6016" w:rsidRPr="00A87FA1" w:rsidRDefault="00AF7477" w:rsidP="00857316">
      <w:pPr>
        <w:suppressAutoHyphens/>
        <w:rPr>
          <w:rFonts w:asciiTheme="majorBidi" w:hAnsiTheme="majorBidi" w:cstheme="majorBidi"/>
        </w:rPr>
      </w:pPr>
      <w:r w:rsidRPr="00A87FA1">
        <w:br w:type="page"/>
      </w:r>
    </w:p>
    <w:p w:rsidR="002D5E62" w:rsidRPr="00A87FA1" w:rsidRDefault="001B3763" w:rsidP="00B11AE1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6.</w:t>
      </w:r>
      <w:r w:rsidRPr="00A87FA1">
        <w:tab/>
      </w:r>
      <w:r w:rsidRPr="00A87FA1">
        <w:rPr>
          <w:rFonts w:asciiTheme="majorBidi" w:hAnsiTheme="majorBidi" w:cstheme="majorBidi"/>
        </w:rPr>
        <w:t>Propositio</w:t>
      </w:r>
      <w:bookmarkStart w:id="1" w:name="_GoBack"/>
      <w:bookmarkEnd w:id="1"/>
      <w:r w:rsidRPr="00A87FA1">
        <w:rPr>
          <w:rFonts w:asciiTheme="majorBidi" w:hAnsiTheme="majorBidi" w:cstheme="majorBidi"/>
        </w:rPr>
        <w:t>n de directive du Parlement européen et du Conseil relative aux  sociétés uniperso</w:t>
      </w:r>
      <w:r w:rsidR="00690C9F">
        <w:rPr>
          <w:rFonts w:asciiTheme="majorBidi" w:hAnsiTheme="majorBidi" w:cstheme="majorBidi"/>
        </w:rPr>
        <w:t>n</w:t>
      </w:r>
      <w:r w:rsidRPr="00A87FA1">
        <w:rPr>
          <w:rFonts w:asciiTheme="majorBidi" w:hAnsiTheme="majorBidi" w:cstheme="majorBidi"/>
        </w:rPr>
        <w:t xml:space="preserve">nelles à responsabilité limitée </w:t>
      </w:r>
      <w:r w:rsidRPr="00A87FA1">
        <w:rPr>
          <w:rFonts w:asciiTheme="majorBidi" w:hAnsiTheme="majorBidi" w:cstheme="majorBidi"/>
          <w:b/>
        </w:rPr>
        <w:t xml:space="preserve">(première lecture) </w:t>
      </w:r>
    </w:p>
    <w:p w:rsidR="002D5E62" w:rsidRPr="00A87FA1" w:rsidRDefault="002D5E62" w:rsidP="002D5E62">
      <w:pPr>
        <w:pStyle w:val="PointManual1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Dossier interinstitutionnel: 2014/0120 (COD)</w:t>
      </w:r>
    </w:p>
    <w:p w:rsidR="002D5E62" w:rsidRPr="00A87FA1" w:rsidRDefault="002D5E62" w:rsidP="001B3763">
      <w:pPr>
        <w:pStyle w:val="Dash1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Orientation générale</w:t>
      </w:r>
    </w:p>
    <w:p w:rsidR="00E77A2F" w:rsidRPr="00A87FA1" w:rsidRDefault="00E77A2F" w:rsidP="00E77A2F">
      <w:pPr>
        <w:pStyle w:val="Text3"/>
      </w:pPr>
      <w:r w:rsidRPr="00A87FA1">
        <w:t>8842/14 DRS 52 CODEC 1088</w:t>
      </w:r>
    </w:p>
    <w:p w:rsidR="00E77A2F" w:rsidRPr="00A87FA1" w:rsidRDefault="00E77A2F" w:rsidP="003D4409">
      <w:pPr>
        <w:pStyle w:val="Text4"/>
      </w:pPr>
      <w:r w:rsidRPr="00A87FA1">
        <w:t>+ ADD 1</w:t>
      </w:r>
    </w:p>
    <w:p w:rsidR="00E77A2F" w:rsidRPr="00A87FA1" w:rsidRDefault="00E77A2F" w:rsidP="003D4409">
      <w:pPr>
        <w:pStyle w:val="Text4"/>
      </w:pPr>
      <w:r w:rsidRPr="00A87FA1">
        <w:t>+ ADD 2</w:t>
      </w:r>
    </w:p>
    <w:p w:rsidR="001B3763" w:rsidRPr="00A87FA1" w:rsidRDefault="001B3763" w:rsidP="006073F9">
      <w:pPr>
        <w:pStyle w:val="PointManual"/>
        <w:rPr>
          <w:rFonts w:asciiTheme="majorBidi" w:hAnsiTheme="majorBidi" w:cstheme="majorBidi"/>
          <w:u w:val="single"/>
        </w:rPr>
      </w:pPr>
    </w:p>
    <w:p w:rsidR="002D5E62" w:rsidRPr="00A87FA1" w:rsidRDefault="002D5E62" w:rsidP="002D5E62">
      <w:pPr>
        <w:rPr>
          <w:rFonts w:asciiTheme="majorBidi" w:hAnsiTheme="majorBidi" w:cstheme="majorBidi"/>
          <w:b/>
          <w:bCs/>
          <w:u w:val="single"/>
        </w:rPr>
      </w:pPr>
      <w:r w:rsidRPr="00A87FA1">
        <w:rPr>
          <w:rFonts w:asciiTheme="majorBidi" w:hAnsiTheme="majorBidi" w:cstheme="majorBidi"/>
          <w:b/>
          <w:u w:val="single"/>
        </w:rPr>
        <w:t>Activités non législatives</w:t>
      </w:r>
    </w:p>
    <w:p w:rsidR="002D5E62" w:rsidRPr="00A87FA1" w:rsidRDefault="002D5E62" w:rsidP="006073F9">
      <w:pPr>
        <w:pStyle w:val="PointManual"/>
        <w:rPr>
          <w:rFonts w:asciiTheme="majorBidi" w:hAnsiTheme="majorBidi" w:cstheme="majorBidi"/>
          <w:u w:val="single"/>
        </w:rPr>
      </w:pPr>
    </w:p>
    <w:p w:rsidR="002D5E62" w:rsidRPr="00A87FA1" w:rsidRDefault="00F40B61" w:rsidP="001B3763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7.</w:t>
      </w:r>
      <w:r w:rsidRPr="00A87FA1">
        <w:tab/>
      </w:r>
      <w:r w:rsidRPr="00A87FA1">
        <w:rPr>
          <w:rFonts w:asciiTheme="majorBidi" w:hAnsiTheme="majorBidi" w:cstheme="majorBidi"/>
        </w:rPr>
        <w:t xml:space="preserve"> Politique relative au marché unique numérique</w:t>
      </w:r>
    </w:p>
    <w:p w:rsidR="002D5E62" w:rsidRPr="00A87FA1" w:rsidRDefault="002D5E62" w:rsidP="002D5E62">
      <w:pPr>
        <w:tabs>
          <w:tab w:val="left" w:pos="567"/>
        </w:tabs>
        <w:rPr>
          <w:rFonts w:asciiTheme="majorBidi" w:hAnsiTheme="majorBidi" w:cstheme="majorBidi"/>
        </w:rPr>
      </w:pPr>
    </w:p>
    <w:p w:rsidR="005E14F9" w:rsidRPr="00A87FA1" w:rsidRDefault="005E14F9" w:rsidP="005E14F9">
      <w:pPr>
        <w:pStyle w:val="PointManual1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a)</w:t>
      </w:r>
      <w:r w:rsidRPr="00A87FA1">
        <w:tab/>
      </w:r>
      <w:r w:rsidRPr="00A87FA1">
        <w:rPr>
          <w:rFonts w:asciiTheme="majorBidi" w:hAnsiTheme="majorBidi" w:cstheme="majorBidi"/>
        </w:rPr>
        <w:t>Projet de conclusions du Conseil sur la transformation numérique de l'industrie européenne</w:t>
      </w:r>
    </w:p>
    <w:p w:rsidR="005E14F9" w:rsidRPr="00A87FA1" w:rsidRDefault="005E14F9" w:rsidP="0003068D">
      <w:pPr>
        <w:pStyle w:val="Dash2"/>
        <w:numPr>
          <w:ilvl w:val="0"/>
          <w:numId w:val="26"/>
        </w:numPr>
      </w:pPr>
      <w:r w:rsidRPr="00A87FA1">
        <w:t xml:space="preserve">Adoption </w:t>
      </w:r>
    </w:p>
    <w:p w:rsidR="005E14F9" w:rsidRPr="00A87FA1" w:rsidRDefault="005E14F9" w:rsidP="002D5E62">
      <w:pPr>
        <w:tabs>
          <w:tab w:val="left" w:pos="567"/>
        </w:tabs>
        <w:rPr>
          <w:rFonts w:asciiTheme="majorBidi" w:hAnsiTheme="majorBidi" w:cstheme="majorBidi"/>
        </w:rPr>
      </w:pPr>
    </w:p>
    <w:p w:rsidR="002D5E62" w:rsidRPr="00A87FA1" w:rsidRDefault="005E14F9" w:rsidP="005E14F9">
      <w:pPr>
        <w:pStyle w:val="PointManual1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b)</w:t>
      </w:r>
      <w:r w:rsidRPr="00A87FA1">
        <w:tab/>
      </w:r>
      <w:r w:rsidRPr="00A87FA1">
        <w:rPr>
          <w:rFonts w:asciiTheme="majorBidi" w:hAnsiTheme="majorBidi" w:cstheme="majorBidi"/>
        </w:rPr>
        <w:t>Stratégie pour un marché unique numérique en Europe</w:t>
      </w:r>
    </w:p>
    <w:p w:rsidR="002D5E62" w:rsidRPr="00A87FA1" w:rsidRDefault="002D5E62" w:rsidP="00857316">
      <w:pPr>
        <w:pStyle w:val="Dash2"/>
        <w:numPr>
          <w:ilvl w:val="0"/>
          <w:numId w:val="3"/>
        </w:numPr>
      </w:pPr>
      <w:r w:rsidRPr="00A87FA1">
        <w:t>Présentation par la Commission</w:t>
      </w:r>
    </w:p>
    <w:p w:rsidR="002D5E62" w:rsidRPr="00A87FA1" w:rsidRDefault="002D5E62" w:rsidP="001B3763">
      <w:pPr>
        <w:pStyle w:val="Dash2"/>
      </w:pPr>
      <w:r w:rsidRPr="00A87FA1">
        <w:t>Échange de vues</w:t>
      </w:r>
    </w:p>
    <w:p w:rsidR="00E77A2F" w:rsidRPr="00A87FA1" w:rsidRDefault="00E77A2F" w:rsidP="00675E3D">
      <w:pPr>
        <w:pStyle w:val="Text3"/>
      </w:pPr>
      <w:r w:rsidRPr="00A87FA1">
        <w:t>8672/15 COMPET 185 TELECOM 109 AUDIO 11 DIGIT 32 RECH 107 MI 291</w:t>
      </w:r>
    </w:p>
    <w:p w:rsidR="00675E3D" w:rsidRPr="00A87FA1" w:rsidRDefault="00E77A2F" w:rsidP="00675E3D">
      <w:pPr>
        <w:pStyle w:val="Text5"/>
        <w:rPr>
          <w:lang w:val="da-DK"/>
        </w:rPr>
      </w:pPr>
      <w:r w:rsidRPr="00A87FA1">
        <w:rPr>
          <w:lang w:val="da-DK"/>
        </w:rPr>
        <w:t>PI 32 IND 72 ECOFIN 308 ENER 139 DATAPROTECT 70</w:t>
      </w:r>
    </w:p>
    <w:p w:rsidR="00E77A2F" w:rsidRPr="00A87FA1" w:rsidRDefault="00E77A2F" w:rsidP="00675E3D">
      <w:pPr>
        <w:pStyle w:val="Text5"/>
      </w:pPr>
      <w:r w:rsidRPr="00A87FA1">
        <w:t>CYBER 31 JUSTCIV 101 EJUSTICE 56 CULT 29 EDUC 122</w:t>
      </w:r>
    </w:p>
    <w:p w:rsidR="00170CAE" w:rsidRPr="00A87FA1" w:rsidRDefault="00170CAE" w:rsidP="006073F9">
      <w:pPr>
        <w:pStyle w:val="PointManual"/>
        <w:rPr>
          <w:rFonts w:asciiTheme="majorBidi" w:hAnsiTheme="majorBidi" w:cstheme="majorBidi"/>
          <w:b/>
          <w:bCs/>
          <w:u w:val="single"/>
        </w:rPr>
      </w:pPr>
    </w:p>
    <w:p w:rsidR="002D5E62" w:rsidRPr="00A87FA1" w:rsidRDefault="002D5E62" w:rsidP="006073F9">
      <w:pPr>
        <w:pStyle w:val="PointManual"/>
        <w:rPr>
          <w:rFonts w:asciiTheme="majorBidi" w:hAnsiTheme="majorBidi" w:cstheme="majorBidi"/>
          <w:b/>
          <w:bCs/>
          <w:u w:val="single"/>
        </w:rPr>
      </w:pPr>
      <w:r w:rsidRPr="00A87FA1">
        <w:rPr>
          <w:rFonts w:asciiTheme="majorBidi" w:hAnsiTheme="majorBidi" w:cstheme="majorBidi"/>
          <w:b/>
          <w:u w:val="single"/>
        </w:rPr>
        <w:t>Divers</w:t>
      </w:r>
    </w:p>
    <w:p w:rsidR="002D5E62" w:rsidRPr="00A87FA1" w:rsidRDefault="002D5E62" w:rsidP="006073F9">
      <w:pPr>
        <w:pStyle w:val="PointManual"/>
        <w:rPr>
          <w:rFonts w:asciiTheme="majorBidi" w:hAnsiTheme="majorBidi" w:cstheme="majorBidi"/>
          <w:u w:val="single"/>
        </w:rPr>
      </w:pPr>
    </w:p>
    <w:p w:rsidR="002D5E62" w:rsidRPr="00A87FA1" w:rsidRDefault="00F40B61" w:rsidP="001B3763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8.</w:t>
      </w:r>
      <w:r w:rsidRPr="00A87FA1">
        <w:tab/>
      </w:r>
      <w:r w:rsidRPr="00A87FA1">
        <w:rPr>
          <w:rFonts w:asciiTheme="majorBidi" w:hAnsiTheme="majorBidi" w:cstheme="majorBidi"/>
        </w:rPr>
        <w:t>a)</w:t>
      </w:r>
      <w:r w:rsidRPr="00A87FA1">
        <w:tab/>
      </w:r>
      <w:r w:rsidRPr="00A87FA1">
        <w:rPr>
          <w:rFonts w:asciiTheme="majorBidi" w:hAnsiTheme="majorBidi" w:cstheme="majorBidi"/>
        </w:rPr>
        <w:t>Proposition législative en cours d'examen</w:t>
      </w:r>
    </w:p>
    <w:p w:rsidR="002D5E62" w:rsidRPr="00A87FA1" w:rsidRDefault="002D5E62" w:rsidP="00B11AE1">
      <w:pPr>
        <w:pStyle w:val="PointManual2"/>
        <w:ind w:left="1134" w:firstLine="0"/>
      </w:pPr>
      <w:r w:rsidRPr="00A87FA1">
        <w:t>(Délibération publique conformément à l'article 16, paragraphe 8, du traité sur l'Union européenne)</w:t>
      </w:r>
    </w:p>
    <w:p w:rsidR="002D5E62" w:rsidRPr="00A87FA1" w:rsidRDefault="002D5E62" w:rsidP="008B2194">
      <w:pPr>
        <w:outlineLvl w:val="0"/>
        <w:rPr>
          <w:rFonts w:asciiTheme="majorBidi" w:hAnsiTheme="majorBidi" w:cstheme="majorBidi"/>
        </w:rPr>
      </w:pPr>
    </w:p>
    <w:p w:rsidR="002D5E62" w:rsidRPr="00A87FA1" w:rsidRDefault="00170CAE" w:rsidP="006073F9">
      <w:pPr>
        <w:pStyle w:val="Bullet2"/>
        <w:numPr>
          <w:ilvl w:val="0"/>
          <w:numId w:val="1"/>
        </w:numPr>
      </w:pPr>
      <w:r w:rsidRPr="00A87FA1">
        <w:t xml:space="preserve">Dispositif législatif sur les marques </w:t>
      </w:r>
      <w:r w:rsidRPr="00A87FA1">
        <w:rPr>
          <w:b/>
        </w:rPr>
        <w:t>(première lecture)</w:t>
      </w:r>
    </w:p>
    <w:p w:rsidR="00ED43DF" w:rsidRPr="00A87FA1" w:rsidRDefault="00ED43DF" w:rsidP="008B2194">
      <w:pPr>
        <w:outlineLvl w:val="0"/>
      </w:pPr>
    </w:p>
    <w:p w:rsidR="007A1CC8" w:rsidRPr="00A87FA1" w:rsidRDefault="001B3763" w:rsidP="00170CAE">
      <w:pPr>
        <w:pStyle w:val="PointManual3"/>
      </w:pPr>
      <w:r w:rsidRPr="00A87FA1">
        <w:t>i)</w:t>
      </w:r>
      <w:r w:rsidRPr="00A87FA1">
        <w:tab/>
        <w:t>Proposition de règlement du Parlement européen et du Conseil modifiant le règlement (CE) n° 207/2009 du Conseil sur la marque communautaire</w:t>
      </w:r>
    </w:p>
    <w:p w:rsidR="002D5E62" w:rsidRPr="00A87FA1" w:rsidRDefault="002D5E62" w:rsidP="00170CAE">
      <w:pPr>
        <w:pStyle w:val="PointManual4"/>
      </w:pPr>
      <w:r w:rsidRPr="00A87FA1">
        <w:t>Dossier interinstitutionnel: 2013/0088 (COD)</w:t>
      </w:r>
    </w:p>
    <w:p w:rsidR="00E77A2F" w:rsidRPr="00A87FA1" w:rsidRDefault="00E77A2F" w:rsidP="00675E3D">
      <w:pPr>
        <w:pStyle w:val="Text4"/>
      </w:pPr>
      <w:r w:rsidRPr="00A87FA1">
        <w:t>8065/13 PI 51 CODEC 710</w:t>
      </w:r>
    </w:p>
    <w:p w:rsidR="00F40B61" w:rsidRPr="00A87FA1" w:rsidRDefault="00F40B61" w:rsidP="00F40B61">
      <w:pPr>
        <w:pStyle w:val="Text5"/>
      </w:pPr>
      <w:r w:rsidRPr="00A87FA1">
        <w:t>+ REV 1 (es)</w:t>
      </w:r>
    </w:p>
    <w:p w:rsidR="00954E96" w:rsidRPr="00A87FA1" w:rsidRDefault="001B3763" w:rsidP="00170CAE">
      <w:pPr>
        <w:pStyle w:val="PointManual3"/>
      </w:pPr>
      <w:r w:rsidRPr="00A87FA1">
        <w:t>ii)</w:t>
      </w:r>
      <w:r w:rsidRPr="00A87FA1">
        <w:tab/>
        <w:t>Proposition de directive du Parlement européen et du Conseil rapprochant les législations des États membres sur les marques (Refonte)</w:t>
      </w:r>
    </w:p>
    <w:p w:rsidR="002D5E62" w:rsidRPr="00A87FA1" w:rsidRDefault="002D5E62" w:rsidP="00170CAE">
      <w:pPr>
        <w:pStyle w:val="PointManual4"/>
      </w:pPr>
      <w:r w:rsidRPr="00A87FA1">
        <w:t>Dossier interinstitutionnel: 2013/0089 (COD)</w:t>
      </w:r>
    </w:p>
    <w:p w:rsidR="00E77A2F" w:rsidRPr="00A87FA1" w:rsidRDefault="00E77A2F" w:rsidP="00675E3D">
      <w:pPr>
        <w:pStyle w:val="Text4"/>
      </w:pPr>
      <w:r w:rsidRPr="00A87FA1">
        <w:t>8066/13 RI 52 CODEC 711</w:t>
      </w:r>
    </w:p>
    <w:p w:rsidR="00F40B61" w:rsidRPr="00A87FA1" w:rsidRDefault="00F40B61" w:rsidP="00F40B61">
      <w:pPr>
        <w:pStyle w:val="Text5"/>
      </w:pPr>
      <w:r w:rsidRPr="00A87FA1">
        <w:t>+ REV 1 (de)</w:t>
      </w:r>
    </w:p>
    <w:p w:rsidR="002D5E62" w:rsidRPr="00A87FA1" w:rsidRDefault="002D5E62" w:rsidP="0003068D">
      <w:pPr>
        <w:pStyle w:val="Dash3"/>
        <w:numPr>
          <w:ilvl w:val="0"/>
          <w:numId w:val="27"/>
        </w:numPr>
      </w:pPr>
      <w:r w:rsidRPr="00A87FA1">
        <w:t>Informations communiquées par la présidence</w:t>
      </w:r>
    </w:p>
    <w:p w:rsidR="002D5E62" w:rsidRPr="00A87FA1" w:rsidRDefault="006073F9" w:rsidP="006073F9">
      <w:pPr>
        <w:pStyle w:val="PointManual"/>
        <w:rPr>
          <w:rFonts w:asciiTheme="majorBidi" w:hAnsiTheme="majorBidi" w:cstheme="majorBidi"/>
        </w:rPr>
      </w:pPr>
      <w:r w:rsidRPr="00A87FA1">
        <w:br w:type="page"/>
      </w:r>
    </w:p>
    <w:p w:rsidR="002D5E62" w:rsidRPr="00A87FA1" w:rsidRDefault="00971D5C" w:rsidP="0003068D">
      <w:pPr>
        <w:pStyle w:val="Pointabc1"/>
        <w:numPr>
          <w:ilvl w:val="3"/>
          <w:numId w:val="4"/>
        </w:numPr>
      </w:pPr>
      <w:r w:rsidRPr="00A87FA1">
        <w:t xml:space="preserve">État actuel de la mise en œuvre de la communication de la Commission européenne sur la défense </w:t>
      </w:r>
    </w:p>
    <w:p w:rsidR="001B3763" w:rsidRPr="00A87FA1" w:rsidRDefault="002D5E62" w:rsidP="001B3763">
      <w:pPr>
        <w:pStyle w:val="Dash2"/>
      </w:pPr>
      <w:r w:rsidRPr="00A87FA1">
        <w:t>Présentation par la Commission</w:t>
      </w:r>
    </w:p>
    <w:p w:rsidR="006073F9" w:rsidRPr="00A87FA1" w:rsidRDefault="006073F9" w:rsidP="006073F9">
      <w:pPr>
        <w:pStyle w:val="PointManual"/>
        <w:rPr>
          <w:rFonts w:asciiTheme="majorBidi" w:hAnsiTheme="majorBidi" w:cstheme="majorBidi"/>
        </w:rPr>
      </w:pPr>
    </w:p>
    <w:p w:rsidR="002D5E62" w:rsidRPr="00A87FA1" w:rsidRDefault="002D5E62" w:rsidP="001B3763">
      <w:pPr>
        <w:pStyle w:val="Text1"/>
      </w:pPr>
      <w:r w:rsidRPr="00A87FA1">
        <w:t>c)</w:t>
      </w:r>
      <w:r w:rsidRPr="00A87FA1">
        <w:tab/>
        <w:t>Mise en œuvre du brevet unitaire</w:t>
      </w:r>
    </w:p>
    <w:p w:rsidR="002D5E62" w:rsidRPr="00A87FA1" w:rsidRDefault="002D5E62" w:rsidP="001B3763">
      <w:pPr>
        <w:pStyle w:val="Dash2"/>
        <w:rPr>
          <w:rFonts w:asciiTheme="majorBidi" w:hAnsiTheme="majorBidi" w:cstheme="majorBidi"/>
        </w:rPr>
      </w:pPr>
      <w:r w:rsidRPr="00A87FA1">
        <w:t>Informations communiquées par la Commission et les présidents des comités concernés</w:t>
      </w:r>
    </w:p>
    <w:p w:rsidR="006073F9" w:rsidRPr="00A87FA1" w:rsidRDefault="006073F9" w:rsidP="006073F9">
      <w:pPr>
        <w:pStyle w:val="PointManual"/>
        <w:rPr>
          <w:rFonts w:asciiTheme="majorBidi" w:hAnsiTheme="majorBidi" w:cstheme="majorBidi"/>
        </w:rPr>
      </w:pPr>
    </w:p>
    <w:p w:rsidR="002D5E62" w:rsidRPr="00A87FA1" w:rsidRDefault="002D5E62" w:rsidP="0003068D">
      <w:pPr>
        <w:pStyle w:val="Pointabc1"/>
        <w:numPr>
          <w:ilvl w:val="3"/>
          <w:numId w:val="5"/>
        </w:numPr>
      </w:pPr>
      <w:r w:rsidRPr="00A87FA1">
        <w:t xml:space="preserve">État des lieux concernant les conclusions du Conseil "Compétitivité" de décembre 2013 - rapport du groupe de travail de haut niveau sur la compétitivité et la croissance </w:t>
      </w:r>
    </w:p>
    <w:p w:rsidR="002D5E62" w:rsidRPr="00A87FA1" w:rsidRDefault="002D5E62" w:rsidP="001B3763">
      <w:pPr>
        <w:pStyle w:val="Dash2"/>
        <w:rPr>
          <w:rFonts w:asciiTheme="majorBidi" w:hAnsiTheme="majorBidi" w:cstheme="majorBidi"/>
        </w:rPr>
      </w:pPr>
      <w:r w:rsidRPr="00A87FA1">
        <w:t xml:space="preserve">Informations communiquées par la présidence et par la présidence du groupe de travail de haut niveau sur la compétitivité et la croissance </w:t>
      </w:r>
    </w:p>
    <w:p w:rsidR="005E14F9" w:rsidRPr="00A87FA1" w:rsidRDefault="005E14F9" w:rsidP="005E14F9">
      <w:pPr>
        <w:pStyle w:val="Text3"/>
        <w:rPr>
          <w:lang w:val="en-GB"/>
        </w:rPr>
      </w:pPr>
      <w:r w:rsidRPr="00A87FA1">
        <w:rPr>
          <w:lang w:val="en-GB"/>
        </w:rPr>
        <w:t>8061/15 COMPET 152 MI 240 IND 54</w:t>
      </w:r>
    </w:p>
    <w:p w:rsidR="006073F9" w:rsidRPr="00A87FA1" w:rsidRDefault="006073F9" w:rsidP="006073F9">
      <w:pPr>
        <w:pStyle w:val="PointManual"/>
        <w:rPr>
          <w:rFonts w:asciiTheme="majorBidi" w:hAnsiTheme="majorBidi" w:cstheme="majorBidi"/>
          <w:lang w:val="en-GB"/>
        </w:rPr>
      </w:pPr>
    </w:p>
    <w:p w:rsidR="00A54680" w:rsidRPr="00A87FA1" w:rsidRDefault="00A54680" w:rsidP="00A54680">
      <w:pPr>
        <w:pStyle w:val="Text1"/>
        <w:rPr>
          <w:rFonts w:asciiTheme="majorBidi" w:hAnsiTheme="majorBidi" w:cstheme="majorBidi"/>
          <w:lang w:val="en-GB"/>
        </w:rPr>
      </w:pPr>
      <w:r w:rsidRPr="00A87FA1">
        <w:rPr>
          <w:rFonts w:asciiTheme="majorBidi" w:hAnsiTheme="majorBidi" w:cstheme="majorBidi"/>
          <w:lang w:val="en-GB"/>
        </w:rPr>
        <w:t>e)</w:t>
      </w:r>
      <w:r w:rsidRPr="00A87FA1">
        <w:rPr>
          <w:lang w:val="en-GB"/>
        </w:rPr>
        <w:tab/>
      </w:r>
      <w:r w:rsidRPr="00A87FA1">
        <w:rPr>
          <w:rFonts w:asciiTheme="majorBidi" w:hAnsiTheme="majorBidi" w:cstheme="majorBidi"/>
          <w:lang w:val="en-GB"/>
        </w:rPr>
        <w:t xml:space="preserve">Initiative relative aux PME ("Small Business Act") </w:t>
      </w:r>
    </w:p>
    <w:p w:rsidR="00A54680" w:rsidRPr="00A87FA1" w:rsidRDefault="00A54680" w:rsidP="00A54680">
      <w:pPr>
        <w:pStyle w:val="Dash2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Informations communiquées par la Commission sur la situation actuelle, à la demande de la délégation allemande</w:t>
      </w:r>
    </w:p>
    <w:p w:rsidR="006073F9" w:rsidRPr="00A87FA1" w:rsidRDefault="006073F9" w:rsidP="006073F9">
      <w:pPr>
        <w:pStyle w:val="PointManual"/>
        <w:rPr>
          <w:rFonts w:asciiTheme="majorBidi" w:hAnsiTheme="majorBidi" w:cstheme="majorBidi"/>
        </w:rPr>
      </w:pPr>
    </w:p>
    <w:p w:rsidR="002D5E62" w:rsidRPr="00A87FA1" w:rsidRDefault="00A54680" w:rsidP="008B2194">
      <w:pPr>
        <w:pStyle w:val="Text1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f)</w:t>
      </w:r>
      <w:r w:rsidRPr="00A87FA1">
        <w:tab/>
      </w:r>
      <w:r w:rsidRPr="00A87FA1">
        <w:rPr>
          <w:rFonts w:asciiTheme="majorBidi" w:hAnsiTheme="majorBidi" w:cstheme="majorBidi"/>
        </w:rPr>
        <w:t>Programme de travail de la prochaine présidence</w:t>
      </w:r>
    </w:p>
    <w:p w:rsidR="002D5E62" w:rsidRPr="00A87FA1" w:rsidRDefault="002D5E62" w:rsidP="001B3763">
      <w:pPr>
        <w:pStyle w:val="Dash2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 xml:space="preserve">Présentation par la délégation luxembourgeoise </w:t>
      </w:r>
    </w:p>
    <w:p w:rsidR="002D5E62" w:rsidRPr="00A87FA1" w:rsidRDefault="002D5E62" w:rsidP="008B2194">
      <w:pPr>
        <w:rPr>
          <w:rFonts w:asciiTheme="majorBidi" w:hAnsiTheme="majorBidi" w:cstheme="majorBidi"/>
        </w:rPr>
      </w:pPr>
    </w:p>
    <w:p w:rsidR="001B3763" w:rsidRPr="00A87FA1" w:rsidRDefault="00675E3D" w:rsidP="00AF7477">
      <w:pPr>
        <w:jc w:val="both"/>
        <w:rPr>
          <w:rFonts w:eastAsia="Calibri" w:cs="Arial"/>
          <w:b/>
          <w:u w:val="single"/>
        </w:rPr>
      </w:pPr>
      <w:r w:rsidRPr="00A87FA1">
        <w:br w:type="page"/>
      </w:r>
      <w:r w:rsidRPr="00A87FA1">
        <w:rPr>
          <w:b/>
          <w:u w:val="single"/>
        </w:rPr>
        <w:lastRenderedPageBreak/>
        <w:t>SESSION DU VENDREDI 29 MAI 2015 (10 h 00)</w:t>
      </w:r>
    </w:p>
    <w:p w:rsidR="001B3763" w:rsidRPr="00A87FA1" w:rsidRDefault="001B3763" w:rsidP="002D5E62">
      <w:pPr>
        <w:rPr>
          <w:rFonts w:asciiTheme="majorBidi" w:hAnsiTheme="majorBidi" w:cstheme="majorBidi"/>
          <w:u w:val="single"/>
        </w:rPr>
      </w:pPr>
    </w:p>
    <w:p w:rsidR="001B3763" w:rsidRPr="00A87FA1" w:rsidRDefault="001B3763" w:rsidP="002D5E62">
      <w:pPr>
        <w:rPr>
          <w:rFonts w:asciiTheme="majorBidi" w:hAnsiTheme="majorBidi" w:cstheme="majorBidi"/>
          <w:u w:val="single"/>
        </w:rPr>
      </w:pPr>
    </w:p>
    <w:p w:rsidR="002D5E62" w:rsidRPr="00A87FA1" w:rsidRDefault="002D5E62" w:rsidP="002D5E62">
      <w:pPr>
        <w:rPr>
          <w:rFonts w:asciiTheme="majorBidi" w:hAnsiTheme="majorBidi" w:cstheme="majorBidi"/>
          <w:u w:val="single"/>
        </w:rPr>
      </w:pPr>
      <w:r w:rsidRPr="00A87FA1">
        <w:rPr>
          <w:rFonts w:asciiTheme="majorBidi" w:hAnsiTheme="majorBidi" w:cstheme="majorBidi"/>
          <w:u w:val="single"/>
        </w:rPr>
        <w:t>RECHERCHE</w:t>
      </w:r>
    </w:p>
    <w:p w:rsidR="002D5E62" w:rsidRPr="00A87FA1" w:rsidRDefault="002D5E62" w:rsidP="002D5E62">
      <w:pPr>
        <w:rPr>
          <w:rFonts w:asciiTheme="majorBidi" w:hAnsiTheme="majorBidi" w:cstheme="majorBidi"/>
          <w:u w:val="single"/>
        </w:rPr>
      </w:pPr>
    </w:p>
    <w:p w:rsidR="002D5E62" w:rsidRPr="00A87FA1" w:rsidRDefault="002D5E62" w:rsidP="002D5E62">
      <w:pPr>
        <w:rPr>
          <w:rFonts w:asciiTheme="majorBidi" w:hAnsiTheme="majorBidi" w:cstheme="majorBidi"/>
          <w:u w:val="single"/>
        </w:rPr>
      </w:pPr>
    </w:p>
    <w:p w:rsidR="002D5E62" w:rsidRPr="00A87FA1" w:rsidRDefault="002D5E62" w:rsidP="002D5E62">
      <w:pPr>
        <w:rPr>
          <w:rFonts w:asciiTheme="majorBidi" w:hAnsiTheme="majorBidi" w:cstheme="majorBidi"/>
          <w:b/>
          <w:bCs/>
          <w:u w:val="single"/>
        </w:rPr>
      </w:pPr>
      <w:r w:rsidRPr="00A87FA1">
        <w:rPr>
          <w:rFonts w:asciiTheme="majorBidi" w:hAnsiTheme="majorBidi" w:cstheme="majorBidi"/>
          <w:b/>
          <w:u w:val="single"/>
        </w:rPr>
        <w:t>Activités non législatives</w:t>
      </w:r>
    </w:p>
    <w:p w:rsidR="002D5E62" w:rsidRPr="00A87FA1" w:rsidRDefault="002D5E62" w:rsidP="002D5E62">
      <w:pPr>
        <w:rPr>
          <w:rFonts w:asciiTheme="majorBidi" w:hAnsiTheme="majorBidi" w:cstheme="majorBidi"/>
          <w:u w:val="single"/>
        </w:rPr>
      </w:pPr>
    </w:p>
    <w:p w:rsidR="002D5E62" w:rsidRPr="00A87FA1" w:rsidRDefault="00F40B61" w:rsidP="00690C9F">
      <w:pPr>
        <w:pStyle w:val="PointManual"/>
        <w:spacing w:before="120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9.</w:t>
      </w:r>
      <w:r w:rsidRPr="00A87FA1">
        <w:tab/>
      </w:r>
      <w:r w:rsidRPr="00A87FA1">
        <w:rPr>
          <w:rFonts w:asciiTheme="majorBidi" w:hAnsiTheme="majorBidi" w:cstheme="majorBidi"/>
        </w:rPr>
        <w:t>Projet de conclusions du Conseil concernant la feuille de route de l'Espace européen de</w:t>
      </w:r>
      <w:r w:rsidR="00690C9F">
        <w:rPr>
          <w:rFonts w:asciiTheme="majorBidi" w:hAnsiTheme="majorBidi" w:cstheme="majorBidi"/>
        </w:rPr>
        <w:t xml:space="preserve"> </w:t>
      </w:r>
      <w:r w:rsidRPr="00A87FA1">
        <w:rPr>
          <w:rFonts w:asciiTheme="majorBidi" w:hAnsiTheme="majorBidi" w:cstheme="majorBidi"/>
        </w:rPr>
        <w:t>la recherche pour la période 2015-2020</w:t>
      </w:r>
    </w:p>
    <w:p w:rsidR="002D5E62" w:rsidRPr="00A87FA1" w:rsidRDefault="002D5E62" w:rsidP="001B3763">
      <w:pPr>
        <w:pStyle w:val="Dash1"/>
      </w:pPr>
      <w:r w:rsidRPr="00A87FA1">
        <w:t>Adoption</w:t>
      </w:r>
    </w:p>
    <w:p w:rsidR="002D5E62" w:rsidRPr="00A87FA1" w:rsidRDefault="002D5E62" w:rsidP="00B11AE1">
      <w:pPr>
        <w:pStyle w:val="PointManual"/>
        <w:spacing w:before="0"/>
      </w:pPr>
    </w:p>
    <w:p w:rsidR="002D5E62" w:rsidRPr="00A87FA1" w:rsidRDefault="002D5E62" w:rsidP="00B11AE1">
      <w:pPr>
        <w:pStyle w:val="PointManual"/>
        <w:spacing w:before="120"/>
      </w:pPr>
      <w:r w:rsidRPr="00A87FA1">
        <w:t>10.</w:t>
      </w:r>
      <w:r w:rsidRPr="00A87FA1">
        <w:tab/>
        <w:t>Projet de conclusions du Conseil sur le réexamen de la structure consultative de l'Espace européen de la recherche</w:t>
      </w:r>
    </w:p>
    <w:p w:rsidR="002D5E62" w:rsidRPr="00A87FA1" w:rsidRDefault="002D5E62" w:rsidP="001B3763">
      <w:pPr>
        <w:pStyle w:val="Dash1"/>
        <w:rPr>
          <w:rFonts w:asciiTheme="majorBidi" w:hAnsiTheme="majorBidi" w:cstheme="majorBidi"/>
        </w:rPr>
      </w:pPr>
      <w:r w:rsidRPr="00A87FA1">
        <w:t>Adoption</w:t>
      </w:r>
    </w:p>
    <w:p w:rsidR="002D5E62" w:rsidRPr="00A87FA1" w:rsidRDefault="002D5E62" w:rsidP="00B11AE1">
      <w:pPr>
        <w:ind w:left="567" w:hanging="567"/>
        <w:rPr>
          <w:rFonts w:asciiTheme="majorBidi" w:hAnsiTheme="majorBidi" w:cstheme="majorBidi"/>
        </w:rPr>
      </w:pPr>
    </w:p>
    <w:p w:rsidR="002D5E62" w:rsidRPr="00A87FA1" w:rsidRDefault="00F40B61" w:rsidP="00B11AE1">
      <w:pPr>
        <w:pStyle w:val="PointManual"/>
        <w:spacing w:before="120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11.</w:t>
      </w:r>
      <w:r w:rsidRPr="00A87FA1">
        <w:tab/>
      </w:r>
      <w:r w:rsidRPr="00A87FA1">
        <w:rPr>
          <w:rFonts w:asciiTheme="majorBidi" w:hAnsiTheme="majorBidi" w:cstheme="majorBidi"/>
        </w:rPr>
        <w:t>Vers une science européenne ouverte et d'excellence - suivi de la consultation publique sur "Science 2.0"</w:t>
      </w:r>
    </w:p>
    <w:p w:rsidR="002D5E62" w:rsidRPr="00A87FA1" w:rsidRDefault="002D5E62" w:rsidP="001B3763">
      <w:pPr>
        <w:pStyle w:val="Dash1"/>
        <w:rPr>
          <w:rFonts w:asciiTheme="majorBidi" w:hAnsiTheme="majorBidi" w:cstheme="majorBidi"/>
        </w:rPr>
      </w:pPr>
      <w:r w:rsidRPr="00A87FA1">
        <w:t>Débat d'orientation</w:t>
      </w:r>
    </w:p>
    <w:p w:rsidR="002D5E62" w:rsidRPr="00A87FA1" w:rsidRDefault="002D5E62" w:rsidP="00B11AE1">
      <w:pPr>
        <w:ind w:left="567" w:hanging="567"/>
        <w:rPr>
          <w:rFonts w:asciiTheme="majorBidi" w:hAnsiTheme="majorBidi" w:cstheme="majorBidi"/>
        </w:rPr>
      </w:pPr>
    </w:p>
    <w:p w:rsidR="002D5E62" w:rsidRPr="00A87FA1" w:rsidRDefault="00F40B61" w:rsidP="00B11AE1">
      <w:pPr>
        <w:pStyle w:val="PointManual"/>
        <w:spacing w:before="120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12.</w:t>
      </w:r>
      <w:r w:rsidRPr="00A87FA1">
        <w:tab/>
      </w:r>
      <w:r w:rsidRPr="00A87FA1">
        <w:rPr>
          <w:rFonts w:asciiTheme="majorBidi" w:hAnsiTheme="majorBidi" w:cstheme="majorBidi"/>
        </w:rPr>
        <w:t>Projet de conclusions du Conseil sur une recherche ouverte, en réseau et à forte intensité de données, qui constitue le moteur d'une innovation plus rapide et plus large</w:t>
      </w:r>
    </w:p>
    <w:p w:rsidR="002D5E62" w:rsidRPr="00A87FA1" w:rsidRDefault="002D5E62" w:rsidP="001B3763">
      <w:pPr>
        <w:pStyle w:val="Dash1"/>
        <w:rPr>
          <w:rFonts w:asciiTheme="majorBidi" w:hAnsiTheme="majorBidi" w:cstheme="majorBidi"/>
        </w:rPr>
      </w:pPr>
      <w:r w:rsidRPr="00A87FA1">
        <w:t>Adoption</w:t>
      </w:r>
    </w:p>
    <w:p w:rsidR="002D5E62" w:rsidRPr="00A87FA1" w:rsidRDefault="002D5E62" w:rsidP="008B2194">
      <w:pPr>
        <w:rPr>
          <w:rFonts w:asciiTheme="majorBidi" w:hAnsiTheme="majorBidi" w:cstheme="majorBidi"/>
        </w:rPr>
      </w:pPr>
    </w:p>
    <w:p w:rsidR="00954E96" w:rsidRPr="00A87FA1" w:rsidRDefault="00954E96" w:rsidP="008B2194">
      <w:pPr>
        <w:rPr>
          <w:rFonts w:asciiTheme="majorBidi" w:hAnsiTheme="majorBidi" w:cstheme="majorBidi"/>
        </w:rPr>
      </w:pPr>
    </w:p>
    <w:p w:rsidR="002D5E62" w:rsidRPr="00A87FA1" w:rsidRDefault="002D5E62" w:rsidP="008B2194">
      <w:pPr>
        <w:rPr>
          <w:rFonts w:asciiTheme="majorBidi" w:hAnsiTheme="majorBidi" w:cstheme="majorBidi"/>
          <w:b/>
          <w:bCs/>
          <w:u w:val="single"/>
        </w:rPr>
      </w:pPr>
      <w:r w:rsidRPr="00A87FA1">
        <w:rPr>
          <w:rFonts w:asciiTheme="majorBidi" w:hAnsiTheme="majorBidi" w:cstheme="majorBidi"/>
          <w:b/>
          <w:u w:val="single"/>
        </w:rPr>
        <w:t>Divers</w:t>
      </w:r>
    </w:p>
    <w:p w:rsidR="002D5E62" w:rsidRPr="00A87FA1" w:rsidRDefault="002D5E62" w:rsidP="008B2194">
      <w:pPr>
        <w:rPr>
          <w:rFonts w:asciiTheme="majorBidi" w:hAnsiTheme="majorBidi" w:cstheme="majorBidi"/>
        </w:rPr>
      </w:pPr>
    </w:p>
    <w:p w:rsidR="002D5E62" w:rsidRPr="00A87FA1" w:rsidRDefault="00F40B61" w:rsidP="00B11AE1">
      <w:pPr>
        <w:pStyle w:val="PointManual"/>
        <w:spacing w:before="120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13.</w:t>
      </w:r>
      <w:r w:rsidRPr="00A87FA1">
        <w:tab/>
      </w:r>
      <w:r w:rsidRPr="00A87FA1">
        <w:rPr>
          <w:rFonts w:asciiTheme="majorBidi" w:hAnsiTheme="majorBidi" w:cstheme="majorBidi"/>
        </w:rPr>
        <w:t>Programme de travail de la prochaine présidence</w:t>
      </w:r>
    </w:p>
    <w:p w:rsidR="002D5E62" w:rsidRPr="00A87FA1" w:rsidRDefault="002D5E62" w:rsidP="001B3763">
      <w:pPr>
        <w:pStyle w:val="Dash1"/>
        <w:rPr>
          <w:rFonts w:asciiTheme="majorBidi" w:hAnsiTheme="majorBidi" w:cstheme="majorBidi"/>
        </w:rPr>
      </w:pPr>
      <w:r w:rsidRPr="00A87FA1">
        <w:t>Présentation par la délégation luxembourgeoise</w:t>
      </w:r>
      <w:r w:rsidRPr="00A87FA1">
        <w:rPr>
          <w:rFonts w:asciiTheme="majorBidi" w:hAnsiTheme="majorBidi" w:cstheme="majorBidi"/>
        </w:rPr>
        <w:t xml:space="preserve"> </w:t>
      </w:r>
    </w:p>
    <w:p w:rsidR="002D5E62" w:rsidRPr="00A87FA1" w:rsidRDefault="002D5E62" w:rsidP="008B2194">
      <w:pPr>
        <w:rPr>
          <w:rFonts w:asciiTheme="majorBidi" w:hAnsiTheme="majorBidi" w:cstheme="majorBidi"/>
        </w:rPr>
      </w:pPr>
    </w:p>
    <w:p w:rsidR="002D5E62" w:rsidRPr="00A87FA1" w:rsidRDefault="002D5E62" w:rsidP="008B2194">
      <w:pPr>
        <w:rPr>
          <w:rFonts w:asciiTheme="majorBidi" w:hAnsiTheme="majorBidi" w:cstheme="majorBidi"/>
        </w:rPr>
      </w:pPr>
    </w:p>
    <w:p w:rsidR="002D5E62" w:rsidRPr="00A87FA1" w:rsidRDefault="002D5E62" w:rsidP="008B2194">
      <w:pPr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____________________</w:t>
      </w:r>
    </w:p>
    <w:p w:rsidR="002D5E62" w:rsidRPr="00A87FA1" w:rsidRDefault="002D5E62" w:rsidP="002D5E62">
      <w:pPr>
        <w:pStyle w:val="PointManual"/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(</w:t>
      </w:r>
      <w:r w:rsidRPr="00A87FA1">
        <w:rPr>
          <w:rFonts w:asciiTheme="majorBidi" w:hAnsiTheme="majorBidi" w:cstheme="majorBidi"/>
        </w:rPr>
        <w:sym w:font="Symbol" w:char="F0B7"/>
      </w:r>
      <w:r w:rsidRPr="00A87FA1">
        <w:rPr>
          <w:rFonts w:asciiTheme="majorBidi" w:hAnsiTheme="majorBidi" w:cstheme="majorBidi"/>
        </w:rPr>
        <w:t>)</w:t>
      </w:r>
      <w:r w:rsidRPr="00A87FA1">
        <w:tab/>
        <w:t>Lorsqu'il adopte une orientation générale après que le Parlement a adopté sa position en première lecture, le Conseil n'agit pas au sens de l'article 294, paragraphes 4 et 5, du TFUE.</w:t>
      </w:r>
    </w:p>
    <w:p w:rsidR="002D5E62" w:rsidRPr="00A87FA1" w:rsidRDefault="00170CAE" w:rsidP="008B2194">
      <w:pPr>
        <w:rPr>
          <w:rFonts w:asciiTheme="majorBidi" w:hAnsiTheme="majorBidi" w:cstheme="majorBidi"/>
        </w:rPr>
      </w:pPr>
      <w:r w:rsidRPr="00A87FA1">
        <w:rPr>
          <w:rFonts w:asciiTheme="majorBidi" w:hAnsiTheme="majorBidi" w:cstheme="majorBidi"/>
        </w:rPr>
        <w:t>(*)</w:t>
      </w:r>
      <w:r w:rsidRPr="00A87FA1">
        <w:tab/>
      </w:r>
      <w:r w:rsidRPr="00A87FA1">
        <w:rPr>
          <w:rFonts w:asciiTheme="majorBidi" w:hAnsiTheme="majorBidi" w:cstheme="majorBidi"/>
        </w:rPr>
        <w:t>Point sur lequel un vote peut être demandé.</w:t>
      </w:r>
    </w:p>
    <w:p w:rsidR="002A1360" w:rsidRPr="00A87FA1" w:rsidRDefault="002A1360" w:rsidP="002A1360">
      <w:pPr>
        <w:pStyle w:val="FinalLine"/>
      </w:pPr>
    </w:p>
    <w:p w:rsidR="00170CAE" w:rsidRPr="00A87FA1" w:rsidRDefault="00170CAE" w:rsidP="00170CAE">
      <w:pPr>
        <w:pStyle w:val="NB"/>
      </w:pPr>
    </w:p>
    <w:p w:rsidR="00170CAE" w:rsidRPr="00A87FA1" w:rsidRDefault="00944CFB" w:rsidP="00944CFB">
      <w:pPr>
        <w:pStyle w:val="NB"/>
      </w:pPr>
      <w:r w:rsidRPr="00A87FA1">
        <w:t>NB:</w:t>
      </w:r>
      <w:r w:rsidRPr="00A87FA1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170CAE" w:rsidRPr="00944CFB" w:rsidRDefault="002A1360" w:rsidP="00170CAE">
      <w:pPr>
        <w:pStyle w:val="NB"/>
      </w:pPr>
      <w:r w:rsidRPr="00A87FA1">
        <w:t>NB:</w:t>
      </w:r>
      <w:r w:rsidRPr="00A87FA1">
        <w:tab/>
        <w:t>Il est recommandé aux délégués devant obtenir un badge journalier pour assister aux réunions de consulter le document 14387/1/12 REV 1 afin de prendre connaissance des modalités d'obtention de ce badge.</w:t>
      </w:r>
    </w:p>
    <w:sectPr w:rsidR="00170CAE" w:rsidRPr="00944CFB" w:rsidSect="00A87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E8" w:rsidRDefault="001F55E8" w:rsidP="002A1360">
      <w:r>
        <w:separator/>
      </w:r>
    </w:p>
  </w:endnote>
  <w:endnote w:type="continuationSeparator" w:id="0">
    <w:p w:rsidR="001F55E8" w:rsidRDefault="001F55E8" w:rsidP="002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Pr="00A87FA1" w:rsidRDefault="001C40C5" w:rsidP="00A87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87FA1" w:rsidRPr="00D94637" w:rsidTr="00A87FA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87FA1" w:rsidRPr="00D94637" w:rsidRDefault="00A87FA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87FA1" w:rsidRPr="00B310DC" w:rsidTr="00A87FA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87FA1" w:rsidRPr="00AD7BF2" w:rsidRDefault="00A87FA1" w:rsidP="004F54B2">
          <w:pPr>
            <w:pStyle w:val="FooterText"/>
          </w:pPr>
          <w:r>
            <w:t>CM 2478/15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87FA1" w:rsidRPr="00AD7BF2" w:rsidRDefault="00A87FA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87FA1" w:rsidRPr="002511D8" w:rsidRDefault="00A87FA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87FA1" w:rsidRPr="00B310DC" w:rsidRDefault="00A87FA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90C9F">
            <w:rPr>
              <w:noProof/>
            </w:rPr>
            <w:t>3</w:t>
          </w:r>
          <w:r>
            <w:fldChar w:fldCharType="end"/>
          </w:r>
        </w:p>
      </w:tc>
    </w:tr>
    <w:tr w:rsidR="00A87FA1" w:rsidRPr="00D94637" w:rsidTr="00A87FA1">
      <w:trPr>
        <w:jc w:val="center"/>
      </w:trPr>
      <w:tc>
        <w:tcPr>
          <w:tcW w:w="1774" w:type="pct"/>
          <w:shd w:val="clear" w:color="auto" w:fill="auto"/>
        </w:tcPr>
        <w:p w:rsidR="00A87FA1" w:rsidRPr="00AD7BF2" w:rsidRDefault="00A87FA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87FA1" w:rsidRPr="00AD7BF2" w:rsidRDefault="00A87FA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87FA1" w:rsidRPr="00D94637" w:rsidRDefault="00A87FA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87FA1" w:rsidRPr="00D94637" w:rsidRDefault="00A87FA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A1360" w:rsidRPr="00A87FA1" w:rsidRDefault="002A1360" w:rsidP="00A87FA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87FA1" w:rsidRPr="00D94637" w:rsidTr="00A87FA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87FA1" w:rsidRPr="00D94637" w:rsidRDefault="00A87FA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87FA1" w:rsidRPr="00B310DC" w:rsidTr="00A87FA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87FA1" w:rsidRPr="00AD7BF2" w:rsidRDefault="00A87FA1" w:rsidP="004F54B2">
          <w:pPr>
            <w:pStyle w:val="FooterText"/>
          </w:pPr>
          <w:r>
            <w:t>CM 2478/15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87FA1" w:rsidRPr="00AD7BF2" w:rsidRDefault="00A87FA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87FA1" w:rsidRPr="002511D8" w:rsidRDefault="00A87FA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87FA1" w:rsidRPr="00B310DC" w:rsidRDefault="00A87FA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90C9F">
            <w:rPr>
              <w:noProof/>
            </w:rPr>
            <w:t>1</w:t>
          </w:r>
          <w:r>
            <w:fldChar w:fldCharType="end"/>
          </w:r>
        </w:p>
      </w:tc>
    </w:tr>
    <w:tr w:rsidR="00A87FA1" w:rsidRPr="00D94637" w:rsidTr="00A87FA1">
      <w:trPr>
        <w:jc w:val="center"/>
      </w:trPr>
      <w:tc>
        <w:tcPr>
          <w:tcW w:w="1774" w:type="pct"/>
          <w:shd w:val="clear" w:color="auto" w:fill="auto"/>
        </w:tcPr>
        <w:p w:rsidR="00A87FA1" w:rsidRPr="00AD7BF2" w:rsidRDefault="00A87FA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87FA1" w:rsidRPr="00AD7BF2" w:rsidRDefault="00A87FA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87FA1" w:rsidRPr="00D94637" w:rsidRDefault="00A87FA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87FA1" w:rsidRPr="00D94637" w:rsidRDefault="00A87FA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A1360" w:rsidRPr="00A87FA1" w:rsidRDefault="002A1360" w:rsidP="00A87FA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E8" w:rsidRDefault="001F55E8" w:rsidP="002A1360">
      <w:r>
        <w:separator/>
      </w:r>
    </w:p>
  </w:footnote>
  <w:footnote w:type="continuationSeparator" w:id="0">
    <w:p w:rsidR="001F55E8" w:rsidRDefault="001F55E8" w:rsidP="002A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Pr="00A87FA1" w:rsidRDefault="001C40C5" w:rsidP="00A87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Pr="00A87FA1" w:rsidRDefault="001C40C5" w:rsidP="00A87FA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C5" w:rsidRPr="00A87FA1" w:rsidRDefault="001C40C5" w:rsidP="00A87FA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8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</w:num>
  <w:num w:numId="27">
    <w:abstractNumId w:val="1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4fad2ee-5a6f-40d8-9088-3876c60b4469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5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47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2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3392e session du CONSEIL DE L'UNION EUROPÉENNE&amp;lt;LineBreak /&amp;gt;(Compétitivité (&amp;lt;Run FontWeight=&quot;Bold&quot; xml:space=&quot;preserve&quot;&amp;gt;&amp;lt;Run.TextDecorations&amp;gt;&amp;lt;TextDecoration Location=&quot;Underline&quot; /&amp;gt;&amp;lt;/Run.TextDecorations&amp;gt;marché intérieur, industrie, recherche &amp;lt;/Run&amp;gt;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5-28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  &lt;meeting date=&quot;2015-05-29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A1360"/>
    <w:rsid w:val="00010C1D"/>
    <w:rsid w:val="0003068D"/>
    <w:rsid w:val="0009656C"/>
    <w:rsid w:val="000B3159"/>
    <w:rsid w:val="001565EB"/>
    <w:rsid w:val="00165755"/>
    <w:rsid w:val="00170CAE"/>
    <w:rsid w:val="00175329"/>
    <w:rsid w:val="00182F2F"/>
    <w:rsid w:val="001B3763"/>
    <w:rsid w:val="001C3D29"/>
    <w:rsid w:val="001C40C5"/>
    <w:rsid w:val="001F55E8"/>
    <w:rsid w:val="00213F1F"/>
    <w:rsid w:val="00232727"/>
    <w:rsid w:val="002618E2"/>
    <w:rsid w:val="002827F9"/>
    <w:rsid w:val="002A1360"/>
    <w:rsid w:val="002A2AE8"/>
    <w:rsid w:val="002C56CB"/>
    <w:rsid w:val="002D5E62"/>
    <w:rsid w:val="002F5414"/>
    <w:rsid w:val="00333809"/>
    <w:rsid w:val="00354397"/>
    <w:rsid w:val="00366F57"/>
    <w:rsid w:val="003A6016"/>
    <w:rsid w:val="003A61FC"/>
    <w:rsid w:val="003C6E8B"/>
    <w:rsid w:val="003D4409"/>
    <w:rsid w:val="004E468A"/>
    <w:rsid w:val="005157F5"/>
    <w:rsid w:val="00531AE2"/>
    <w:rsid w:val="0058250C"/>
    <w:rsid w:val="005D5927"/>
    <w:rsid w:val="005E14F9"/>
    <w:rsid w:val="005F68C4"/>
    <w:rsid w:val="006003D9"/>
    <w:rsid w:val="006073F9"/>
    <w:rsid w:val="0061041E"/>
    <w:rsid w:val="0063379B"/>
    <w:rsid w:val="006600A5"/>
    <w:rsid w:val="00675E3D"/>
    <w:rsid w:val="00690C9F"/>
    <w:rsid w:val="006A38C5"/>
    <w:rsid w:val="006A71C3"/>
    <w:rsid w:val="006C1AD4"/>
    <w:rsid w:val="006E22BB"/>
    <w:rsid w:val="006E33E2"/>
    <w:rsid w:val="006F4741"/>
    <w:rsid w:val="006F4DC7"/>
    <w:rsid w:val="0072291C"/>
    <w:rsid w:val="0075756A"/>
    <w:rsid w:val="00780245"/>
    <w:rsid w:val="007A1CC8"/>
    <w:rsid w:val="00825503"/>
    <w:rsid w:val="0084379C"/>
    <w:rsid w:val="00857316"/>
    <w:rsid w:val="008826F8"/>
    <w:rsid w:val="00892CFD"/>
    <w:rsid w:val="008B2194"/>
    <w:rsid w:val="008B3AFE"/>
    <w:rsid w:val="008F4471"/>
    <w:rsid w:val="009375CD"/>
    <w:rsid w:val="00944CFB"/>
    <w:rsid w:val="00944E0E"/>
    <w:rsid w:val="00954E96"/>
    <w:rsid w:val="009565C6"/>
    <w:rsid w:val="00971D5C"/>
    <w:rsid w:val="0097705E"/>
    <w:rsid w:val="009D7F62"/>
    <w:rsid w:val="00A244A8"/>
    <w:rsid w:val="00A37E8F"/>
    <w:rsid w:val="00A469D7"/>
    <w:rsid w:val="00A54680"/>
    <w:rsid w:val="00A7027A"/>
    <w:rsid w:val="00A87FA1"/>
    <w:rsid w:val="00AC0AA8"/>
    <w:rsid w:val="00AF3A82"/>
    <w:rsid w:val="00AF7477"/>
    <w:rsid w:val="00B11AE1"/>
    <w:rsid w:val="00B12034"/>
    <w:rsid w:val="00B70EFC"/>
    <w:rsid w:val="00B76865"/>
    <w:rsid w:val="00B80E7F"/>
    <w:rsid w:val="00BE1373"/>
    <w:rsid w:val="00BF68A9"/>
    <w:rsid w:val="00C73F77"/>
    <w:rsid w:val="00CD159E"/>
    <w:rsid w:val="00D3624D"/>
    <w:rsid w:val="00D451E4"/>
    <w:rsid w:val="00D670BB"/>
    <w:rsid w:val="00D97333"/>
    <w:rsid w:val="00E07C75"/>
    <w:rsid w:val="00E3080D"/>
    <w:rsid w:val="00E77A2F"/>
    <w:rsid w:val="00E81C87"/>
    <w:rsid w:val="00ED43DF"/>
    <w:rsid w:val="00EF657E"/>
    <w:rsid w:val="00F27A5A"/>
    <w:rsid w:val="00F40B61"/>
    <w:rsid w:val="00FC4670"/>
    <w:rsid w:val="00FD145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136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1360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2A1360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2A1360"/>
  </w:style>
  <w:style w:type="paragraph" w:customStyle="1" w:styleId="EntInstit">
    <w:name w:val="EntInstit"/>
    <w:basedOn w:val="Normal"/>
    <w:rsid w:val="002D5E62"/>
    <w:pPr>
      <w:widowControl w:val="0"/>
      <w:jc w:val="right"/>
    </w:pPr>
    <w:rPr>
      <w:b/>
      <w:szCs w:val="20"/>
    </w:rPr>
  </w:style>
  <w:style w:type="character" w:customStyle="1" w:styleId="PointManual1Char">
    <w:name w:val="Point Manual (1) Char"/>
    <w:locked/>
    <w:rsid w:val="002D5E62"/>
    <w:rPr>
      <w:sz w:val="24"/>
      <w:szCs w:val="24"/>
      <w:lang w:val="fr-FR" w:eastAsia="fr-FR"/>
    </w:rPr>
  </w:style>
  <w:style w:type="character" w:customStyle="1" w:styleId="Text1Char">
    <w:name w:val="Text 1 Char"/>
    <w:locked/>
    <w:rsid w:val="002D5E62"/>
    <w:rPr>
      <w:sz w:val="24"/>
      <w:szCs w:val="24"/>
      <w:lang w:val="fr-FR" w:eastAsia="fr-FR"/>
    </w:rPr>
  </w:style>
  <w:style w:type="character" w:customStyle="1" w:styleId="PointManualChar">
    <w:name w:val="Point Manual Char"/>
    <w:locked/>
    <w:rsid w:val="002D5E62"/>
    <w:rPr>
      <w:sz w:val="24"/>
      <w:szCs w:val="24"/>
      <w:lang w:val="fr-FR" w:eastAsia="fr-FR"/>
    </w:rPr>
  </w:style>
  <w:style w:type="character" w:customStyle="1" w:styleId="PointManual2Char">
    <w:name w:val="Point Manual (2) Char"/>
    <w:uiPriority w:val="99"/>
    <w:locked/>
    <w:rsid w:val="002D5E62"/>
    <w:rPr>
      <w:sz w:val="24"/>
      <w:szCs w:val="24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2D5E62"/>
    <w:pPr>
      <w:spacing w:line="360" w:lineRule="auto"/>
      <w:ind w:left="7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2D5E62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19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94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B2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94"/>
    <w:rPr>
      <w:rFonts w:ascii="Tahoma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78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2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22B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136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1360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2A1360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2A1360"/>
  </w:style>
  <w:style w:type="paragraph" w:customStyle="1" w:styleId="EntInstit">
    <w:name w:val="EntInstit"/>
    <w:basedOn w:val="Normal"/>
    <w:rsid w:val="002D5E62"/>
    <w:pPr>
      <w:widowControl w:val="0"/>
      <w:jc w:val="right"/>
    </w:pPr>
    <w:rPr>
      <w:b/>
      <w:szCs w:val="20"/>
    </w:rPr>
  </w:style>
  <w:style w:type="character" w:customStyle="1" w:styleId="PointManual1Char">
    <w:name w:val="Point Manual (1) Char"/>
    <w:locked/>
    <w:rsid w:val="002D5E62"/>
    <w:rPr>
      <w:sz w:val="24"/>
      <w:szCs w:val="24"/>
      <w:lang w:val="fr-FR" w:eastAsia="fr-FR"/>
    </w:rPr>
  </w:style>
  <w:style w:type="character" w:customStyle="1" w:styleId="Text1Char">
    <w:name w:val="Text 1 Char"/>
    <w:locked/>
    <w:rsid w:val="002D5E62"/>
    <w:rPr>
      <w:sz w:val="24"/>
      <w:szCs w:val="24"/>
      <w:lang w:val="fr-FR" w:eastAsia="fr-FR"/>
    </w:rPr>
  </w:style>
  <w:style w:type="character" w:customStyle="1" w:styleId="PointManualChar">
    <w:name w:val="Point Manual Char"/>
    <w:locked/>
    <w:rsid w:val="002D5E62"/>
    <w:rPr>
      <w:sz w:val="24"/>
      <w:szCs w:val="24"/>
      <w:lang w:val="fr-FR" w:eastAsia="fr-FR"/>
    </w:rPr>
  </w:style>
  <w:style w:type="character" w:customStyle="1" w:styleId="PointManual2Char">
    <w:name w:val="Point Manual (2) Char"/>
    <w:uiPriority w:val="99"/>
    <w:locked/>
    <w:rsid w:val="002D5E62"/>
    <w:rPr>
      <w:sz w:val="24"/>
      <w:szCs w:val="24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2D5E62"/>
    <w:pPr>
      <w:spacing w:line="360" w:lineRule="auto"/>
      <w:ind w:left="7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2D5E62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19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94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B2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94"/>
    <w:rPr>
      <w:rFonts w:ascii="Tahoma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78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2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22B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4B94-287E-4CA3-9F8D-EB7C4068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5</Pages>
  <Words>898</Words>
  <Characters>4966</Characters>
  <Application>Microsoft Office Word</Application>
  <DocSecurity>0</DocSecurity>
  <Lines>167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FRATTAROLA Antonietta</dc:creator>
  <cp:lastModifiedBy>FRATTAROLA Antonietta</cp:lastModifiedBy>
  <cp:revision>4</cp:revision>
  <cp:lastPrinted>2015-05-13T16:48:00Z</cp:lastPrinted>
  <dcterms:created xsi:type="dcterms:W3CDTF">2015-05-18T13:58:00Z</dcterms:created>
  <dcterms:modified xsi:type="dcterms:W3CDTF">2015-05-18T14:03:00Z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