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75" w:rsidRPr="00180135" w:rsidRDefault="0066396F" w:rsidP="0018013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136a361-c616-4c68-8539-76643f6f8c8c_0" style="width:568.5pt;height:489.5pt">
            <v:imagedata r:id="rId8" o:title=""/>
          </v:shape>
        </w:pict>
      </w:r>
      <w:bookmarkEnd w:id="0"/>
    </w:p>
    <w:p w:rsidR="00A43EEF" w:rsidRPr="00180135" w:rsidRDefault="00A43EEF" w:rsidP="00A43EEF">
      <w:pPr>
        <w:pStyle w:val="NormalCentered"/>
        <w:rPr>
          <w:b/>
          <w:bCs/>
          <w:u w:val="single"/>
        </w:rPr>
      </w:pPr>
      <w:r w:rsidRPr="00180135">
        <w:rPr>
          <w:b/>
          <w:u w:val="single"/>
        </w:rPr>
        <w:t>ПРЕРАБОТЕН ТЕКСТ № 1 НА ПРЕДВАРИТЕЛЕН ДНЕВЕН РЕД</w:t>
      </w:r>
    </w:p>
    <w:p w:rsidR="00771C75" w:rsidRPr="00180135" w:rsidRDefault="00121D73" w:rsidP="00121D73">
      <w:pPr>
        <w:pStyle w:val="PointManual"/>
      </w:pPr>
      <w:r w:rsidRPr="00180135">
        <w:t>—</w:t>
      </w:r>
      <w:r w:rsidRPr="00180135">
        <w:tab/>
        <w:t>Приемане на дневния ред</w:t>
      </w:r>
    </w:p>
    <w:p w:rsidR="00121D73" w:rsidRPr="00180135" w:rsidRDefault="00121D73" w:rsidP="00121D73">
      <w:pPr>
        <w:pStyle w:val="Text3"/>
      </w:pPr>
      <w:r w:rsidRPr="00180135">
        <w:t>10592/15 OJ/CONS 40 ECOFIN 582</w:t>
      </w:r>
    </w:p>
    <w:p w:rsidR="00121D73" w:rsidRPr="00180135" w:rsidRDefault="00121D73" w:rsidP="00121D73">
      <w:pPr>
        <w:pStyle w:val="PointManual"/>
      </w:pPr>
    </w:p>
    <w:p w:rsidR="00121D73" w:rsidRPr="00180135" w:rsidRDefault="00121D73" w:rsidP="00121D73">
      <w:pPr>
        <w:ind w:left="567" w:hanging="567"/>
        <w:jc w:val="center"/>
        <w:rPr>
          <w:b/>
          <w:bCs/>
          <w:u w:val="single"/>
        </w:rPr>
      </w:pPr>
      <w:r w:rsidRPr="00180135">
        <w:rPr>
          <w:b/>
          <w:u w:val="single"/>
        </w:rPr>
        <w:t>Обсъждания на законодателни актове</w:t>
      </w:r>
    </w:p>
    <w:p w:rsidR="00121D73" w:rsidRPr="00180135" w:rsidRDefault="00121D73" w:rsidP="00121D73">
      <w:pPr>
        <w:jc w:val="center"/>
        <w:rPr>
          <w:b/>
          <w:bCs/>
        </w:rPr>
      </w:pPr>
      <w:r w:rsidRPr="00180135">
        <w:rPr>
          <w:b/>
          <w:i/>
        </w:rPr>
        <w:t>(открито обсъждане съгласно член 16, параграф 8 от Договора за Европейския съюз)</w:t>
      </w:r>
    </w:p>
    <w:p w:rsidR="00121D73" w:rsidRPr="00180135" w:rsidRDefault="00934EA5" w:rsidP="00934EA5">
      <w:pPr>
        <w:pStyle w:val="PointManual"/>
      </w:pPr>
      <w:r w:rsidRPr="00180135">
        <w:t>—</w:t>
      </w:r>
      <w:r w:rsidRPr="00180135">
        <w:tab/>
        <w:t>Други въпроси</w:t>
      </w:r>
    </w:p>
    <w:p w:rsidR="00121D73" w:rsidRPr="00180135" w:rsidRDefault="00121D73" w:rsidP="00934EA5">
      <w:pPr>
        <w:pStyle w:val="PointManual1"/>
        <w:rPr>
          <w:rFonts w:eastAsia="Calibri"/>
        </w:rPr>
      </w:pPr>
      <w:r w:rsidRPr="00180135">
        <w:t>—</w:t>
      </w:r>
      <w:r w:rsidRPr="00180135">
        <w:tab/>
        <w:t>Текущи законодателни предложения</w:t>
      </w:r>
    </w:p>
    <w:p w:rsidR="00121D73" w:rsidRPr="00180135" w:rsidRDefault="00121D73" w:rsidP="00AC42B4">
      <w:pPr>
        <w:pStyle w:val="DashEqual2"/>
        <w:numPr>
          <w:ilvl w:val="0"/>
          <w:numId w:val="20"/>
        </w:numPr>
      </w:pPr>
      <w:r w:rsidRPr="00180135">
        <w:t>Информация от председателството</w:t>
      </w:r>
    </w:p>
    <w:p w:rsidR="00121D73" w:rsidRPr="00180135" w:rsidRDefault="00934EA5" w:rsidP="001041D4">
      <w:pPr>
        <w:pStyle w:val="DashEqual2"/>
        <w:numPr>
          <w:ilvl w:val="0"/>
          <w:numId w:val="0"/>
        </w:numPr>
        <w:rPr>
          <w:i/>
          <w:iCs/>
          <w:szCs w:val="32"/>
          <w:u w:val="single"/>
        </w:rPr>
      </w:pPr>
      <w:r w:rsidRPr="00180135">
        <w:br w:type="page"/>
      </w:r>
    </w:p>
    <w:p w:rsidR="00121D73" w:rsidRPr="00180135" w:rsidRDefault="00121D73" w:rsidP="00121D73">
      <w:pPr>
        <w:jc w:val="center"/>
        <w:rPr>
          <w:b/>
          <w:bCs/>
          <w:szCs w:val="32"/>
          <w:u w:val="single"/>
        </w:rPr>
      </w:pPr>
      <w:r w:rsidRPr="00180135">
        <w:rPr>
          <w:b/>
          <w:u w:val="single"/>
        </w:rPr>
        <w:t>Незаконодателни дейности</w:t>
      </w:r>
    </w:p>
    <w:p w:rsidR="00121D73" w:rsidRPr="00180135" w:rsidRDefault="00121D73" w:rsidP="00121D73">
      <w:pPr>
        <w:rPr>
          <w:b/>
          <w:bCs/>
          <w:szCs w:val="32"/>
          <w:u w:val="single"/>
        </w:rPr>
      </w:pPr>
    </w:p>
    <w:p w:rsidR="00AC42B4" w:rsidRPr="00180135" w:rsidRDefault="00934EA5" w:rsidP="00934EA5">
      <w:pPr>
        <w:pStyle w:val="PointManual"/>
      </w:pPr>
      <w:r w:rsidRPr="00180135">
        <w:t>—</w:t>
      </w:r>
      <w:r w:rsidRPr="00180135">
        <w:tab/>
        <w:t>Одобряване на списъка на точки „А“</w:t>
      </w:r>
    </w:p>
    <w:p w:rsidR="00121D73" w:rsidRPr="00180135" w:rsidRDefault="00121D73" w:rsidP="00934EA5">
      <w:pPr>
        <w:pStyle w:val="Text3"/>
      </w:pPr>
      <w:r w:rsidRPr="00180135">
        <w:tab/>
        <w:t>10593/15 PTS A 58</w:t>
      </w:r>
    </w:p>
    <w:p w:rsidR="00121D73" w:rsidRPr="00180135" w:rsidRDefault="00121D73" w:rsidP="00121D73">
      <w:pPr>
        <w:pStyle w:val="Dash"/>
        <w:numPr>
          <w:ilvl w:val="0"/>
          <w:numId w:val="0"/>
        </w:numPr>
        <w:spacing w:before="0"/>
      </w:pPr>
    </w:p>
    <w:p w:rsidR="00121D73" w:rsidRPr="00180135" w:rsidRDefault="00934EA5" w:rsidP="00934EA5">
      <w:pPr>
        <w:pStyle w:val="PointManual"/>
      </w:pPr>
      <w:r w:rsidRPr="00180135">
        <w:t>—</w:t>
      </w:r>
      <w:r w:rsidRPr="00180135">
        <w:tab/>
        <w:t>Представяне на работната програма на люксембургското председателство</w:t>
      </w:r>
      <w:r w:rsidRPr="00180135">
        <w:rPr>
          <w:vertAlign w:val="superscript"/>
        </w:rPr>
        <w:footnoteReference w:id="1"/>
      </w:r>
    </w:p>
    <w:p w:rsidR="00121D73" w:rsidRPr="00180135" w:rsidRDefault="00121D73" w:rsidP="00934EA5">
      <w:pPr>
        <w:pStyle w:val="DashEqual"/>
        <w:numPr>
          <w:ilvl w:val="0"/>
          <w:numId w:val="0"/>
        </w:numPr>
        <w:spacing w:before="0"/>
        <w:ind w:left="567"/>
      </w:pPr>
      <w:r w:rsidRPr="00180135">
        <w:t>=</w:t>
      </w:r>
      <w:r w:rsidRPr="00180135">
        <w:tab/>
        <w:t>Обмен на мнения</w:t>
      </w:r>
    </w:p>
    <w:p w:rsidR="00121D73" w:rsidRPr="00180135" w:rsidRDefault="00121D73" w:rsidP="00121D73">
      <w:pPr>
        <w:tabs>
          <w:tab w:val="left" w:pos="567"/>
        </w:tabs>
        <w:ind w:left="567"/>
      </w:pPr>
      <w:r w:rsidRPr="00180135">
        <w:tab/>
      </w:r>
      <w:r w:rsidRPr="00180135">
        <w:tab/>
        <w:t>10483/15 ECOFIN 571</w:t>
      </w:r>
    </w:p>
    <w:p w:rsidR="00121D73" w:rsidRPr="00180135" w:rsidRDefault="00121D73" w:rsidP="00121D73">
      <w:pPr>
        <w:tabs>
          <w:tab w:val="left" w:pos="567"/>
        </w:tabs>
        <w:ind w:left="567"/>
      </w:pPr>
    </w:p>
    <w:p w:rsidR="00121D73" w:rsidRPr="00180135" w:rsidRDefault="00934EA5" w:rsidP="00934EA5">
      <w:pPr>
        <w:pStyle w:val="PointManual"/>
      </w:pPr>
      <w:r w:rsidRPr="00180135">
        <w:t>—</w:t>
      </w:r>
      <w:r w:rsidRPr="00180135">
        <w:tab/>
        <w:t>Доклад на петимата председатели: „Завършване на европейския икономически и паричен съюз“</w:t>
      </w:r>
    </w:p>
    <w:p w:rsidR="00121D73" w:rsidRPr="00180135" w:rsidRDefault="00121D73" w:rsidP="00AC42B4">
      <w:pPr>
        <w:pStyle w:val="DashEqual1"/>
        <w:numPr>
          <w:ilvl w:val="0"/>
          <w:numId w:val="21"/>
        </w:numPr>
      </w:pPr>
      <w:r w:rsidRPr="00180135">
        <w:t>Представяне</w:t>
      </w:r>
    </w:p>
    <w:p w:rsidR="00AC42B4" w:rsidRPr="00180135" w:rsidRDefault="00121D73" w:rsidP="00934EA5">
      <w:pPr>
        <w:pStyle w:val="DashEqual1"/>
      </w:pPr>
      <w:r w:rsidRPr="00180135">
        <w:t>Обмен на мнения</w:t>
      </w:r>
    </w:p>
    <w:p w:rsidR="00121D73" w:rsidRPr="00180135" w:rsidRDefault="00121D73" w:rsidP="00121D73"/>
    <w:p w:rsidR="00121D73" w:rsidRPr="00180135" w:rsidRDefault="00934EA5" w:rsidP="00934EA5">
      <w:pPr>
        <w:pStyle w:val="PointManual"/>
      </w:pPr>
      <w:r w:rsidRPr="00180135">
        <w:t>—</w:t>
      </w:r>
      <w:r w:rsidRPr="00180135">
        <w:tab/>
        <w:t>Други въпроси</w:t>
      </w:r>
    </w:p>
    <w:p w:rsidR="00121D73" w:rsidRPr="00180135" w:rsidRDefault="00121D73" w:rsidP="00121D73">
      <w:pPr>
        <w:jc w:val="both"/>
        <w:rPr>
          <w:i/>
          <w:iCs/>
          <w:u w:val="single"/>
        </w:rPr>
      </w:pPr>
    </w:p>
    <w:p w:rsidR="00934EA5" w:rsidRPr="00180135" w:rsidRDefault="00934EA5" w:rsidP="00934EA5">
      <w:pPr>
        <w:pStyle w:val="NormalCentered"/>
      </w:pPr>
      <w:r w:rsidRPr="00180135">
        <w:t>°</w:t>
      </w:r>
    </w:p>
    <w:p w:rsidR="00934EA5" w:rsidRPr="00180135" w:rsidRDefault="00934EA5" w:rsidP="00BE3F33">
      <w:pPr>
        <w:pStyle w:val="NormalCentered"/>
      </w:pPr>
      <w:r w:rsidRPr="00180135">
        <w:t>°</w:t>
      </w:r>
      <w:r w:rsidRPr="00180135">
        <w:tab/>
        <w:t>°</w:t>
      </w:r>
    </w:p>
    <w:p w:rsidR="00121D73" w:rsidRPr="00180135" w:rsidRDefault="00121D73" w:rsidP="00121D73">
      <w:pPr>
        <w:jc w:val="both"/>
        <w:rPr>
          <w:i/>
          <w:iCs/>
          <w:u w:val="single"/>
        </w:rPr>
      </w:pPr>
      <w:r w:rsidRPr="00180135">
        <w:rPr>
          <w:b/>
          <w:i/>
          <w:u w:val="single"/>
        </w:rPr>
        <w:t>следобед</w:t>
      </w:r>
    </w:p>
    <w:p w:rsidR="00121D73" w:rsidRPr="00180135" w:rsidRDefault="00121D73" w:rsidP="00121D73">
      <w:pPr>
        <w:jc w:val="both"/>
      </w:pPr>
    </w:p>
    <w:p w:rsidR="00121D73" w:rsidRPr="00180135" w:rsidRDefault="00121D73" w:rsidP="00121D73">
      <w:pPr>
        <w:jc w:val="both"/>
        <w:rPr>
          <w:b/>
          <w:bCs/>
          <w:u w:val="single"/>
        </w:rPr>
      </w:pPr>
      <w:r w:rsidRPr="00180135">
        <w:rPr>
          <w:b/>
          <w:u w:val="single"/>
        </w:rPr>
        <w:t>13 юли 2015 г., понеделник</w:t>
      </w:r>
    </w:p>
    <w:p w:rsidR="00121D73" w:rsidRPr="00180135" w:rsidRDefault="00121D73" w:rsidP="00121D73">
      <w:pPr>
        <w:jc w:val="both"/>
      </w:pPr>
    </w:p>
    <w:p w:rsidR="00AC42B4" w:rsidRPr="00180135" w:rsidRDefault="00121D73" w:rsidP="00121D73">
      <w:pPr>
        <w:jc w:val="both"/>
      </w:pPr>
      <w:r w:rsidRPr="00180135">
        <w:rPr>
          <w:b/>
        </w:rPr>
        <w:t>11,00 ч.</w:t>
      </w:r>
      <w:r w:rsidRPr="00180135">
        <w:tab/>
      </w:r>
      <w:r w:rsidRPr="00180135">
        <w:tab/>
        <w:t>Диалог по макроикономическите въпроси</w:t>
      </w:r>
    </w:p>
    <w:p w:rsidR="00121D73" w:rsidRPr="00180135" w:rsidRDefault="00121D73" w:rsidP="00121D73">
      <w:pPr>
        <w:jc w:val="both"/>
      </w:pPr>
    </w:p>
    <w:p w:rsidR="00121D73" w:rsidRPr="00180135" w:rsidRDefault="00121D73" w:rsidP="00121D73">
      <w:pPr>
        <w:jc w:val="both"/>
      </w:pPr>
      <w:r w:rsidRPr="00180135">
        <w:rPr>
          <w:b/>
        </w:rPr>
        <w:t>15,00 ч.</w:t>
      </w:r>
      <w:r w:rsidRPr="00180135">
        <w:tab/>
      </w:r>
      <w:r w:rsidRPr="00180135">
        <w:tab/>
        <w:t>Еврогрупа</w:t>
      </w:r>
    </w:p>
    <w:p w:rsidR="00121D73" w:rsidRPr="00180135" w:rsidRDefault="00121D73" w:rsidP="00121D73">
      <w:pPr>
        <w:jc w:val="both"/>
      </w:pPr>
    </w:p>
    <w:p w:rsidR="00121D73" w:rsidRPr="00180135" w:rsidRDefault="00121D73" w:rsidP="00121D73">
      <w:pPr>
        <w:jc w:val="both"/>
        <w:rPr>
          <w:u w:val="single"/>
        </w:rPr>
      </w:pPr>
    </w:p>
    <w:p w:rsidR="00121D73" w:rsidRPr="00180135" w:rsidRDefault="00121D73" w:rsidP="00121D73">
      <w:pPr>
        <w:jc w:val="both"/>
        <w:rPr>
          <w:b/>
          <w:bCs/>
          <w:u w:val="single"/>
        </w:rPr>
      </w:pPr>
      <w:r w:rsidRPr="00180135">
        <w:rPr>
          <w:b/>
          <w:u w:val="single"/>
        </w:rPr>
        <w:t>14 юли 2015 г., вторник</w:t>
      </w:r>
    </w:p>
    <w:p w:rsidR="00121D73" w:rsidRPr="00180135" w:rsidRDefault="00121D73" w:rsidP="00121D73">
      <w:pPr>
        <w:jc w:val="both"/>
        <w:rPr>
          <w:u w:val="single"/>
        </w:rPr>
      </w:pPr>
    </w:p>
    <w:p w:rsidR="00121D73" w:rsidRPr="00180135" w:rsidRDefault="00121D73" w:rsidP="003A6AC0">
      <w:pPr>
        <w:ind w:left="1701" w:hanging="1701"/>
        <w:jc w:val="both"/>
      </w:pPr>
      <w:r w:rsidRPr="00180135">
        <w:rPr>
          <w:b/>
        </w:rPr>
        <w:t>8,30 ч.</w:t>
      </w:r>
      <w:r w:rsidR="003A6AC0">
        <w:t xml:space="preserve"> </w:t>
      </w:r>
      <w:r w:rsidRPr="00180135">
        <w:tab/>
        <w:t>Неформален диалог между представителите на Съвета по икономически и финансови въпроси и Европейския парламент</w:t>
      </w:r>
    </w:p>
    <w:p w:rsidR="00121D73" w:rsidRPr="00180135" w:rsidRDefault="00121D73" w:rsidP="00121D73">
      <w:pPr>
        <w:ind w:left="1134" w:hanging="1134"/>
      </w:pPr>
    </w:p>
    <w:p w:rsidR="00121D73" w:rsidRPr="00180135" w:rsidRDefault="00121D73" w:rsidP="00121D73">
      <w:pPr>
        <w:ind w:left="1134" w:hanging="1134"/>
      </w:pPr>
      <w:r w:rsidRPr="00180135">
        <w:rPr>
          <w:b/>
        </w:rPr>
        <w:t>10,00 ч.</w:t>
      </w:r>
      <w:r w:rsidRPr="00180135">
        <w:tab/>
      </w:r>
      <w:r w:rsidRPr="00180135">
        <w:tab/>
        <w:t>Закуска</w:t>
      </w:r>
    </w:p>
    <w:p w:rsidR="00121D73" w:rsidRPr="00180135" w:rsidRDefault="00121D73" w:rsidP="00121D73">
      <w:pPr>
        <w:jc w:val="both"/>
      </w:pPr>
    </w:p>
    <w:p w:rsidR="00121D73" w:rsidRPr="00180135" w:rsidRDefault="00121D73" w:rsidP="00121D73">
      <w:pPr>
        <w:jc w:val="both"/>
      </w:pPr>
      <w:r w:rsidRPr="00180135">
        <w:rPr>
          <w:b/>
        </w:rPr>
        <w:t>11,00 ч.</w:t>
      </w:r>
      <w:r w:rsidRPr="00180135">
        <w:tab/>
      </w:r>
      <w:r w:rsidRPr="00180135">
        <w:tab/>
        <w:t>Съвет по икономически и финансови въпроси</w:t>
      </w:r>
    </w:p>
    <w:p w:rsidR="00121D73" w:rsidRPr="00180135" w:rsidRDefault="00121D73" w:rsidP="00121D73">
      <w:pPr>
        <w:ind w:left="567" w:hanging="567"/>
        <w:rPr>
          <w:rFonts w:eastAsia="Calibri"/>
        </w:rPr>
      </w:pPr>
    </w:p>
    <w:p w:rsidR="00121D73" w:rsidRPr="00180135" w:rsidRDefault="00121D73" w:rsidP="001041D4">
      <w:pPr>
        <w:pStyle w:val="PointManual"/>
      </w:pPr>
    </w:p>
    <w:p w:rsidR="00FC4670" w:rsidRPr="006C0BEA" w:rsidRDefault="00FC4670" w:rsidP="00771C75">
      <w:pPr>
        <w:pStyle w:val="FinalLine"/>
      </w:pPr>
    </w:p>
    <w:sectPr w:rsidR="00FC4670" w:rsidRPr="006C0BEA" w:rsidSect="0066396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75" w:rsidRDefault="00771C75" w:rsidP="00771C75">
      <w:r>
        <w:separator/>
      </w:r>
    </w:p>
  </w:endnote>
  <w:endnote w:type="continuationSeparator" w:id="0">
    <w:p w:rsidR="00771C75" w:rsidRDefault="00771C75" w:rsidP="007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396F" w:rsidRPr="00D94637" w:rsidTr="006639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396F" w:rsidRPr="00D94637" w:rsidRDefault="006639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6396F" w:rsidRPr="00B310DC" w:rsidTr="006639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396F" w:rsidRPr="00AD7BF2" w:rsidRDefault="0066396F" w:rsidP="004F54B2">
          <w:pPr>
            <w:pStyle w:val="FooterText"/>
          </w:pPr>
          <w:r>
            <w:t>CM 3202/1/15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396F" w:rsidRPr="00AD7BF2" w:rsidRDefault="006639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396F" w:rsidRPr="002511D8" w:rsidRDefault="0066396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396F" w:rsidRPr="00B310DC" w:rsidRDefault="006639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6396F" w:rsidRPr="00D94637" w:rsidTr="0066396F">
      <w:trPr>
        <w:jc w:val="center"/>
      </w:trPr>
      <w:tc>
        <w:tcPr>
          <w:tcW w:w="1774" w:type="pct"/>
          <w:shd w:val="clear" w:color="auto" w:fill="auto"/>
        </w:tcPr>
        <w:p w:rsidR="0066396F" w:rsidRPr="00AD7BF2" w:rsidRDefault="006639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396F" w:rsidRPr="00AD7BF2" w:rsidRDefault="0066396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6396F" w:rsidRPr="00D94637" w:rsidRDefault="006639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396F" w:rsidRPr="00D94637" w:rsidRDefault="006639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71C75" w:rsidRPr="0066396F" w:rsidRDefault="00771C75" w:rsidP="0066396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396F" w:rsidRPr="00D94637" w:rsidTr="006639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396F" w:rsidRPr="00D94637" w:rsidRDefault="006639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6396F" w:rsidRPr="00B310DC" w:rsidTr="006639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396F" w:rsidRPr="00AD7BF2" w:rsidRDefault="0066396F" w:rsidP="004F54B2">
          <w:pPr>
            <w:pStyle w:val="FooterText"/>
          </w:pPr>
          <w:r>
            <w:t>CM 3202/1/15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396F" w:rsidRPr="00AD7BF2" w:rsidRDefault="006639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396F" w:rsidRPr="002511D8" w:rsidRDefault="0066396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396F" w:rsidRPr="00B310DC" w:rsidRDefault="006639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6396F" w:rsidRPr="00D94637" w:rsidTr="0066396F">
      <w:trPr>
        <w:jc w:val="center"/>
      </w:trPr>
      <w:tc>
        <w:tcPr>
          <w:tcW w:w="1774" w:type="pct"/>
          <w:shd w:val="clear" w:color="auto" w:fill="auto"/>
        </w:tcPr>
        <w:p w:rsidR="0066396F" w:rsidRPr="00AD7BF2" w:rsidRDefault="006639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396F" w:rsidRPr="00AD7BF2" w:rsidRDefault="0066396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6396F" w:rsidRPr="00D94637" w:rsidRDefault="006639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396F" w:rsidRPr="00D94637" w:rsidRDefault="006639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71C75" w:rsidRPr="0066396F" w:rsidRDefault="00771C75" w:rsidP="0066396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75" w:rsidRDefault="00771C75" w:rsidP="00771C75">
      <w:r>
        <w:separator/>
      </w:r>
    </w:p>
  </w:footnote>
  <w:footnote w:type="continuationSeparator" w:id="0">
    <w:p w:rsidR="00771C75" w:rsidRDefault="00771C75" w:rsidP="00771C75">
      <w:r>
        <w:continuationSeparator/>
      </w:r>
    </w:p>
  </w:footnote>
  <w:footnote w:id="1">
    <w:p w:rsidR="00121D73" w:rsidRPr="00E95388" w:rsidRDefault="00121D73" w:rsidP="00121D73">
      <w:pPr>
        <w:pStyle w:val="FootnoteText"/>
        <w:ind w:left="567" w:hanging="567"/>
        <w:rPr>
          <w:lang w:val="fr-BE"/>
        </w:rPr>
      </w:pPr>
      <w:r>
        <w:rPr>
          <w:rStyle w:val="FootnoteReference"/>
        </w:rPr>
        <w:footnoteRef/>
      </w:r>
      <w:r>
        <w:tab/>
        <w:t>Открит дебат съгласно член 8, параграф 4 от Процедурния правилник на Съвета.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2"/>
    <w:lvlOverride w:ilvl="0">
      <w:startOverride w:val="1"/>
    </w:lvlOverride>
  </w:num>
  <w:num w:numId="21">
    <w:abstractNumId w:val="10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4136a361-c616-4c68-8539-76643f6f8c8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1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2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r Hans GILBERS_x000d__x000a_hans.gilbers@consi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3&amp;lt;/Run&amp;gt;&amp;lt;Run BaselineAlignment=&quot;Superscript&quot; xml:lang=&quot;fr-be&quot;&amp;gt;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7-14T11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71C75"/>
    <w:rsid w:val="00010C1D"/>
    <w:rsid w:val="0009656C"/>
    <w:rsid w:val="001041D4"/>
    <w:rsid w:val="00121D73"/>
    <w:rsid w:val="00165755"/>
    <w:rsid w:val="00180135"/>
    <w:rsid w:val="00182F2F"/>
    <w:rsid w:val="001C1958"/>
    <w:rsid w:val="001C3350"/>
    <w:rsid w:val="002132C0"/>
    <w:rsid w:val="00213F1F"/>
    <w:rsid w:val="002A2AE8"/>
    <w:rsid w:val="003A6AC0"/>
    <w:rsid w:val="003C6E8B"/>
    <w:rsid w:val="005157F5"/>
    <w:rsid w:val="0063379B"/>
    <w:rsid w:val="0066396F"/>
    <w:rsid w:val="006A38C5"/>
    <w:rsid w:val="006C0BEA"/>
    <w:rsid w:val="006C1AD4"/>
    <w:rsid w:val="006E33E2"/>
    <w:rsid w:val="006F4741"/>
    <w:rsid w:val="00705DE5"/>
    <w:rsid w:val="0075756A"/>
    <w:rsid w:val="00771C75"/>
    <w:rsid w:val="00825503"/>
    <w:rsid w:val="008826F8"/>
    <w:rsid w:val="008E57E9"/>
    <w:rsid w:val="00934EA5"/>
    <w:rsid w:val="009533E6"/>
    <w:rsid w:val="009E070F"/>
    <w:rsid w:val="00A43EEF"/>
    <w:rsid w:val="00A469D7"/>
    <w:rsid w:val="00AA71FA"/>
    <w:rsid w:val="00AC42B4"/>
    <w:rsid w:val="00AD1E1D"/>
    <w:rsid w:val="00AD4945"/>
    <w:rsid w:val="00BE1373"/>
    <w:rsid w:val="00BE3F33"/>
    <w:rsid w:val="00D451E4"/>
    <w:rsid w:val="00DE56A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71C7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71C7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71C7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71C75"/>
  </w:style>
  <w:style w:type="character" w:customStyle="1" w:styleId="FootnoteTextChar">
    <w:name w:val="Footnote Text Char"/>
    <w:basedOn w:val="DefaultParagraphFont"/>
    <w:uiPriority w:val="99"/>
    <w:rsid w:val="00121D73"/>
    <w:rPr>
      <w:sz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8013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71C7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71C7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71C7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71C75"/>
  </w:style>
  <w:style w:type="character" w:customStyle="1" w:styleId="FootnoteTextChar">
    <w:name w:val="Footnote Text Char"/>
    <w:basedOn w:val="DefaultParagraphFont"/>
    <w:uiPriority w:val="99"/>
    <w:rsid w:val="00121D73"/>
    <w:rPr>
      <w:sz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8013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4</cp:revision>
  <dcterms:created xsi:type="dcterms:W3CDTF">2015-07-10T11:32:00Z</dcterms:created>
  <dcterms:modified xsi:type="dcterms:W3CDTF">2015-07-10T11:35:00Z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