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107" w:rsidRPr="004C0332" w:rsidRDefault="00AD3D39" w:rsidP="004C0332">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1eb6a95-1fe2-4873-ad34-c3cbcb1673ea_0" style="width:568.15pt;height:369.25pt">
            <v:imagedata r:id="rId9" o:title=""/>
          </v:shape>
        </w:pict>
      </w:r>
      <w:bookmarkEnd w:id="0"/>
    </w:p>
    <w:p w:rsidR="00C75107" w:rsidRPr="004C0332" w:rsidRDefault="00C75107" w:rsidP="00C75107">
      <w:pPr>
        <w:sectPr w:rsidR="00C75107" w:rsidRPr="004C0332" w:rsidSect="004C0332">
          <w:footerReference w:type="default" r:id="rId10"/>
          <w:footerReference w:type="first" r:id="rId11"/>
          <w:pgSz w:w="11907" w:h="16840" w:code="9"/>
          <w:pgMar w:top="624" w:right="1134" w:bottom="1134" w:left="1134" w:header="567" w:footer="567" w:gutter="0"/>
          <w:pgNumType w:start="1"/>
          <w:cols w:space="708"/>
          <w:titlePg/>
          <w:docGrid w:linePitch="360"/>
        </w:sectPr>
      </w:pPr>
    </w:p>
    <w:p w:rsidR="00AD3D39" w:rsidRPr="002F67F5" w:rsidRDefault="00AD3D39" w:rsidP="00AD3D39">
      <w:pPr>
        <w:pStyle w:val="HeadingIVX"/>
        <w:numPr>
          <w:ilvl w:val="0"/>
          <w:numId w:val="0"/>
        </w:numPr>
        <w:tabs>
          <w:tab w:val="left" w:pos="567"/>
        </w:tabs>
        <w:ind w:left="567" w:hanging="567"/>
        <w:rPr>
          <w:rFonts w:asciiTheme="majorBidi" w:hAnsiTheme="majorBidi" w:cstheme="majorBidi"/>
        </w:rPr>
      </w:pPr>
      <w:r w:rsidRPr="002F67F5">
        <w:rPr>
          <w:rFonts w:asciiTheme="majorBidi" w:hAnsiTheme="majorBidi" w:cstheme="majorBidi"/>
          <w:u w:val="none"/>
        </w:rPr>
        <w:lastRenderedPageBreak/>
        <w:t>I.</w:t>
      </w:r>
      <w:r w:rsidRPr="00FF4A6F">
        <w:rPr>
          <w:u w:val="none"/>
        </w:rPr>
        <w:tab/>
      </w:r>
      <w:r w:rsidRPr="002F67F5">
        <w:rPr>
          <w:rFonts w:asciiTheme="majorBidi" w:hAnsiTheme="majorBidi" w:cstheme="majorBidi"/>
        </w:rPr>
        <w:t>INTRODUCTION</w:t>
      </w:r>
    </w:p>
    <w:p w:rsidR="00AD3D39" w:rsidRPr="002F67F5" w:rsidRDefault="00AD3D39" w:rsidP="00AD3D39">
      <w:pPr>
        <w:pStyle w:val="Point123"/>
        <w:numPr>
          <w:ilvl w:val="0"/>
          <w:numId w:val="0"/>
        </w:numPr>
        <w:tabs>
          <w:tab w:val="left" w:pos="567"/>
        </w:tabs>
        <w:ind w:left="567" w:hanging="567"/>
        <w:rPr>
          <w:rFonts w:asciiTheme="majorBidi" w:hAnsiTheme="majorBidi" w:cstheme="majorBidi"/>
        </w:rPr>
      </w:pPr>
      <w:r w:rsidRPr="002F67F5">
        <w:rPr>
          <w:rFonts w:asciiTheme="majorBidi" w:hAnsiTheme="majorBidi" w:cstheme="majorBidi"/>
        </w:rPr>
        <w:t>1.</w:t>
      </w:r>
      <w:r w:rsidRPr="002F67F5">
        <w:tab/>
      </w:r>
      <w:r w:rsidRPr="002F67F5">
        <w:rPr>
          <w:rFonts w:asciiTheme="majorBidi" w:hAnsiTheme="majorBidi" w:cstheme="majorBidi"/>
        </w:rPr>
        <w:t xml:space="preserve">Le 11 juillet 2014, la </w:t>
      </w:r>
      <w:r w:rsidRPr="002F67F5">
        <w:rPr>
          <w:rFonts w:asciiTheme="majorBidi" w:hAnsiTheme="majorBidi" w:cstheme="majorBidi"/>
          <w:u w:val="single"/>
        </w:rPr>
        <w:t xml:space="preserve">Commission </w:t>
      </w:r>
      <w:r w:rsidRPr="002F67F5">
        <w:rPr>
          <w:rFonts w:asciiTheme="majorBidi" w:hAnsiTheme="majorBidi" w:cstheme="majorBidi"/>
        </w:rPr>
        <w:t>a présenté la proposition citée en objet.</w:t>
      </w:r>
    </w:p>
    <w:p w:rsidR="00AD3D39" w:rsidRPr="002F67F5" w:rsidRDefault="00AD3D39" w:rsidP="00AD3D39">
      <w:pPr>
        <w:pStyle w:val="Point123"/>
        <w:numPr>
          <w:ilvl w:val="0"/>
          <w:numId w:val="0"/>
        </w:numPr>
        <w:tabs>
          <w:tab w:val="left" w:pos="567"/>
        </w:tabs>
        <w:ind w:left="567" w:hanging="567"/>
        <w:rPr>
          <w:rFonts w:asciiTheme="majorBidi" w:hAnsiTheme="majorBidi" w:cstheme="majorBidi"/>
        </w:rPr>
      </w:pPr>
      <w:r w:rsidRPr="002F67F5">
        <w:rPr>
          <w:rFonts w:asciiTheme="majorBidi" w:hAnsiTheme="majorBidi" w:cstheme="majorBidi"/>
        </w:rPr>
        <w:t>2.</w:t>
      </w:r>
      <w:r w:rsidRPr="002F67F5">
        <w:tab/>
      </w:r>
      <w:r w:rsidRPr="002F67F5">
        <w:rPr>
          <w:rFonts w:asciiTheme="majorBidi" w:hAnsiTheme="majorBidi" w:cstheme="majorBidi"/>
        </w:rPr>
        <w:t xml:space="preserve">Le </w:t>
      </w:r>
      <w:r w:rsidRPr="002F67F5">
        <w:rPr>
          <w:rFonts w:asciiTheme="majorBidi" w:hAnsiTheme="majorBidi" w:cstheme="majorBidi"/>
          <w:u w:val="single"/>
        </w:rPr>
        <w:t>groupe "Politique intérieure et extérieure de la pêche"</w:t>
      </w:r>
      <w:r w:rsidRPr="002F67F5">
        <w:rPr>
          <w:rFonts w:asciiTheme="majorBidi" w:hAnsiTheme="majorBidi" w:cstheme="majorBidi"/>
        </w:rPr>
        <w:t xml:space="preserve"> a </w:t>
      </w:r>
      <w:r>
        <w:rPr>
          <w:rFonts w:asciiTheme="majorBidi" w:hAnsiTheme="majorBidi" w:cstheme="majorBidi"/>
        </w:rPr>
        <w:t xml:space="preserve">examiné la proposition entre le </w:t>
      </w:r>
      <w:r w:rsidRPr="002F67F5">
        <w:rPr>
          <w:rFonts w:asciiTheme="majorBidi" w:hAnsiTheme="majorBidi" w:cstheme="majorBidi"/>
        </w:rPr>
        <w:t>18 juillet 2014 et le 8 janvier 2015, en tenant également compte des observations é</w:t>
      </w:r>
      <w:r>
        <w:rPr>
          <w:rFonts w:asciiTheme="majorBidi" w:hAnsiTheme="majorBidi" w:cstheme="majorBidi"/>
        </w:rPr>
        <w:t>crites des</w:t>
      </w:r>
      <w:r>
        <w:rPr>
          <w:rFonts w:asciiTheme="majorBidi" w:hAnsiTheme="majorBidi" w:cstheme="majorBidi"/>
        </w:rPr>
        <w:t xml:space="preserve"> </w:t>
      </w:r>
      <w:r w:rsidRPr="002F67F5">
        <w:rPr>
          <w:rFonts w:asciiTheme="majorBidi" w:hAnsiTheme="majorBidi" w:cstheme="majorBidi"/>
        </w:rPr>
        <w:t>États membres</w:t>
      </w:r>
      <w:r w:rsidRPr="002F67F5">
        <w:rPr>
          <w:rStyle w:val="FootnoteReference"/>
          <w:rFonts w:asciiTheme="majorBidi" w:hAnsiTheme="majorBidi" w:cstheme="majorBidi"/>
        </w:rPr>
        <w:footnoteReference w:id="1"/>
      </w:r>
      <w:r w:rsidRPr="002F67F5">
        <w:rPr>
          <w:rFonts w:asciiTheme="majorBidi" w:hAnsiTheme="majorBidi" w:cstheme="majorBidi"/>
        </w:rPr>
        <w:t>.</w:t>
      </w:r>
    </w:p>
    <w:p w:rsidR="00AD3D39" w:rsidRPr="002F67F5" w:rsidRDefault="00AD3D39" w:rsidP="00AD3D39">
      <w:pPr>
        <w:pStyle w:val="Point123"/>
        <w:numPr>
          <w:ilvl w:val="0"/>
          <w:numId w:val="0"/>
        </w:numPr>
        <w:tabs>
          <w:tab w:val="left" w:pos="567"/>
        </w:tabs>
        <w:ind w:left="567" w:hanging="567"/>
        <w:rPr>
          <w:rFonts w:asciiTheme="majorBidi" w:hAnsiTheme="majorBidi" w:cstheme="majorBidi"/>
        </w:rPr>
      </w:pPr>
      <w:r w:rsidRPr="002F67F5">
        <w:rPr>
          <w:rFonts w:asciiTheme="majorBidi" w:hAnsiTheme="majorBidi" w:cstheme="majorBidi"/>
        </w:rPr>
        <w:t>3.</w:t>
      </w:r>
      <w:r w:rsidRPr="002F67F5">
        <w:tab/>
      </w:r>
      <w:r w:rsidRPr="002F67F5">
        <w:rPr>
          <w:rFonts w:asciiTheme="majorBidi" w:hAnsiTheme="majorBidi" w:cstheme="majorBidi"/>
        </w:rPr>
        <w:t xml:space="preserve">Le </w:t>
      </w:r>
      <w:r w:rsidRPr="002F67F5">
        <w:rPr>
          <w:rFonts w:asciiTheme="majorBidi" w:hAnsiTheme="majorBidi" w:cstheme="majorBidi"/>
          <w:u w:val="single"/>
        </w:rPr>
        <w:t>Comité économique et social européen</w:t>
      </w:r>
      <w:r w:rsidRPr="002F67F5">
        <w:rPr>
          <w:rFonts w:asciiTheme="majorBidi" w:hAnsiTheme="majorBidi" w:cstheme="majorBidi"/>
        </w:rPr>
        <w:t xml:space="preserve"> a adopté son avis le</w:t>
      </w:r>
      <w:r>
        <w:rPr>
          <w:rFonts w:asciiTheme="majorBidi" w:hAnsiTheme="majorBidi" w:cstheme="majorBidi"/>
        </w:rPr>
        <w:t xml:space="preserve"> </w:t>
      </w:r>
      <w:r w:rsidRPr="002F67F5">
        <w:rPr>
          <w:rFonts w:asciiTheme="majorBidi" w:hAnsiTheme="majorBidi" w:cstheme="majorBidi"/>
        </w:rPr>
        <w:t>15 octobre 2014</w:t>
      </w:r>
      <w:r w:rsidRPr="002F67F5">
        <w:rPr>
          <w:rStyle w:val="FootnoteReference"/>
          <w:rFonts w:asciiTheme="majorBidi" w:hAnsiTheme="majorBidi" w:cstheme="majorBidi"/>
        </w:rPr>
        <w:footnoteReference w:id="2"/>
      </w:r>
      <w:r w:rsidRPr="002F67F5">
        <w:rPr>
          <w:rFonts w:asciiTheme="majorBidi" w:hAnsiTheme="majorBidi" w:cstheme="majorBidi"/>
        </w:rPr>
        <w:t>.</w:t>
      </w:r>
    </w:p>
    <w:p w:rsidR="00AD3D39" w:rsidRPr="002F67F5" w:rsidRDefault="00AD3D39" w:rsidP="00AD3D39">
      <w:pPr>
        <w:pStyle w:val="Point123"/>
        <w:numPr>
          <w:ilvl w:val="0"/>
          <w:numId w:val="0"/>
        </w:numPr>
        <w:tabs>
          <w:tab w:val="left" w:pos="567"/>
        </w:tabs>
        <w:ind w:left="567" w:hanging="567"/>
        <w:rPr>
          <w:rFonts w:asciiTheme="majorBidi" w:hAnsiTheme="majorBidi" w:cstheme="majorBidi"/>
        </w:rPr>
      </w:pPr>
      <w:r w:rsidRPr="002F67F5">
        <w:rPr>
          <w:rFonts w:asciiTheme="majorBidi" w:hAnsiTheme="majorBidi" w:cstheme="majorBidi"/>
        </w:rPr>
        <w:t>4.</w:t>
      </w:r>
      <w:r w:rsidRPr="002F67F5">
        <w:tab/>
      </w:r>
      <w:r w:rsidRPr="002F67F5">
        <w:rPr>
          <w:rFonts w:asciiTheme="majorBidi" w:hAnsiTheme="majorBidi" w:cstheme="majorBidi"/>
        </w:rPr>
        <w:t xml:space="preserve">Le </w:t>
      </w:r>
      <w:r w:rsidRPr="002F67F5">
        <w:rPr>
          <w:rFonts w:asciiTheme="majorBidi" w:hAnsiTheme="majorBidi" w:cstheme="majorBidi"/>
          <w:u w:val="single"/>
        </w:rPr>
        <w:t>Parlement européen</w:t>
      </w:r>
      <w:r w:rsidRPr="002F67F5">
        <w:rPr>
          <w:rFonts w:asciiTheme="majorBidi" w:hAnsiTheme="majorBidi" w:cstheme="majorBidi"/>
        </w:rPr>
        <w:t xml:space="preserve"> a adopté sa position en première lecture le 13 janvier 2015, confirmant les amendements préalablement approuvés par la commission de la pêche.</w:t>
      </w:r>
    </w:p>
    <w:p w:rsidR="00AD3D39" w:rsidRPr="002F67F5" w:rsidRDefault="00AD3D39" w:rsidP="00AD3D39">
      <w:pPr>
        <w:pStyle w:val="Point123"/>
        <w:numPr>
          <w:ilvl w:val="0"/>
          <w:numId w:val="0"/>
        </w:numPr>
        <w:tabs>
          <w:tab w:val="left" w:pos="567"/>
        </w:tabs>
        <w:ind w:left="567" w:hanging="567"/>
        <w:rPr>
          <w:rFonts w:asciiTheme="majorBidi" w:hAnsiTheme="majorBidi" w:cstheme="majorBidi"/>
        </w:rPr>
      </w:pPr>
      <w:r w:rsidRPr="002F67F5">
        <w:rPr>
          <w:rFonts w:asciiTheme="majorBidi" w:hAnsiTheme="majorBidi" w:cstheme="majorBidi"/>
        </w:rPr>
        <w:t>5.</w:t>
      </w:r>
      <w:r w:rsidRPr="002F67F5">
        <w:tab/>
      </w:r>
      <w:r w:rsidRPr="002F67F5">
        <w:rPr>
          <w:rFonts w:asciiTheme="majorBidi" w:hAnsiTheme="majorBidi" w:cstheme="majorBidi"/>
        </w:rPr>
        <w:t xml:space="preserve">Sur la base d'un mandat que le </w:t>
      </w:r>
      <w:r w:rsidRPr="002F67F5">
        <w:rPr>
          <w:rFonts w:asciiTheme="majorBidi" w:hAnsiTheme="majorBidi" w:cstheme="majorBidi"/>
          <w:u w:val="single"/>
        </w:rPr>
        <w:t>Coreper</w:t>
      </w:r>
      <w:r w:rsidRPr="002F67F5">
        <w:rPr>
          <w:rFonts w:asciiTheme="majorBidi" w:hAnsiTheme="majorBidi" w:cstheme="majorBidi"/>
        </w:rPr>
        <w:t xml:space="preserve"> a confié à la </w:t>
      </w:r>
      <w:r w:rsidRPr="002F67F5">
        <w:rPr>
          <w:rFonts w:asciiTheme="majorBidi" w:hAnsiTheme="majorBidi" w:cstheme="majorBidi"/>
          <w:u w:val="single"/>
        </w:rPr>
        <w:t>présidence</w:t>
      </w:r>
      <w:r w:rsidRPr="002F67F5">
        <w:rPr>
          <w:rFonts w:asciiTheme="majorBidi" w:hAnsiTheme="majorBidi" w:cstheme="majorBidi"/>
        </w:rPr>
        <w:t xml:space="preserve"> le 21 janvier 2015, les institutions ont tenu des réunions de trilogue le 2 mars et, sur </w:t>
      </w:r>
      <w:r>
        <w:rPr>
          <w:rFonts w:asciiTheme="majorBidi" w:hAnsiTheme="majorBidi" w:cstheme="majorBidi"/>
        </w:rPr>
        <w:t>la base d'un mandat modifié, le 26 </w:t>
      </w:r>
      <w:r w:rsidRPr="002F67F5">
        <w:rPr>
          <w:rFonts w:asciiTheme="majorBidi" w:hAnsiTheme="majorBidi" w:cstheme="majorBidi"/>
        </w:rPr>
        <w:t>mars 2015. Le 8 mai 2015, le Coreper a approuvé le compromis dégagé à cette occasion</w:t>
      </w:r>
      <w:r w:rsidRPr="002F67F5">
        <w:rPr>
          <w:rStyle w:val="FootnoteReference"/>
          <w:rFonts w:asciiTheme="majorBidi" w:hAnsiTheme="majorBidi" w:cstheme="majorBidi"/>
        </w:rPr>
        <w:footnoteReference w:id="3"/>
      </w:r>
      <w:r w:rsidRPr="002F67F5">
        <w:rPr>
          <w:rFonts w:asciiTheme="majorBidi" w:hAnsiTheme="majorBidi" w:cstheme="majorBidi"/>
        </w:rPr>
        <w:t xml:space="preserve">. Ensuite, le 11 mai 2015, la </w:t>
      </w:r>
      <w:r w:rsidRPr="002F67F5">
        <w:rPr>
          <w:rFonts w:asciiTheme="majorBidi" w:hAnsiTheme="majorBidi" w:cstheme="majorBidi"/>
          <w:u w:val="single"/>
        </w:rPr>
        <w:t>présidence de la commission de la pêche du Parlement européen</w:t>
      </w:r>
      <w:r w:rsidRPr="002F67F5">
        <w:rPr>
          <w:rFonts w:asciiTheme="majorBidi" w:hAnsiTheme="majorBidi" w:cstheme="majorBidi"/>
        </w:rPr>
        <w:t xml:space="preserve"> a informé le Conseil que le Parlement européen app</w:t>
      </w:r>
      <w:r>
        <w:rPr>
          <w:rFonts w:asciiTheme="majorBidi" w:hAnsiTheme="majorBidi" w:cstheme="majorBidi"/>
        </w:rPr>
        <w:t>rouverait, sans amendements, en</w:t>
      </w:r>
      <w:r>
        <w:rPr>
          <w:rFonts w:asciiTheme="majorBidi" w:hAnsiTheme="majorBidi" w:cstheme="majorBidi"/>
        </w:rPr>
        <w:t xml:space="preserve"> </w:t>
      </w:r>
      <w:r w:rsidRPr="002F67F5">
        <w:rPr>
          <w:rFonts w:asciiTheme="majorBidi" w:hAnsiTheme="majorBidi" w:cstheme="majorBidi"/>
        </w:rPr>
        <w:t>deuxième lecture, la position que le Conseil adopterait conformément à l'accord politique.</w:t>
      </w:r>
    </w:p>
    <w:p w:rsidR="00AD3D39" w:rsidRPr="002F67F5" w:rsidRDefault="00AD3D39" w:rsidP="00AD3D39">
      <w:pPr>
        <w:pStyle w:val="Point123"/>
        <w:numPr>
          <w:ilvl w:val="0"/>
          <w:numId w:val="0"/>
        </w:numPr>
        <w:tabs>
          <w:tab w:val="left" w:pos="567"/>
        </w:tabs>
        <w:ind w:left="567" w:hanging="567"/>
        <w:rPr>
          <w:rFonts w:asciiTheme="majorBidi" w:hAnsiTheme="majorBidi" w:cstheme="majorBidi"/>
        </w:rPr>
      </w:pPr>
      <w:r w:rsidRPr="002F67F5">
        <w:rPr>
          <w:rFonts w:asciiTheme="majorBidi" w:hAnsiTheme="majorBidi" w:cstheme="majorBidi"/>
        </w:rPr>
        <w:t>6.</w:t>
      </w:r>
      <w:r w:rsidRPr="002F67F5">
        <w:tab/>
      </w:r>
      <w:r w:rsidRPr="002F67F5">
        <w:rPr>
          <w:rFonts w:asciiTheme="majorBidi" w:hAnsiTheme="majorBidi" w:cstheme="majorBidi"/>
        </w:rPr>
        <w:t xml:space="preserve">Le </w:t>
      </w:r>
      <w:r w:rsidRPr="002F67F5">
        <w:rPr>
          <w:rFonts w:asciiTheme="majorBidi" w:hAnsiTheme="majorBidi" w:cstheme="majorBidi"/>
          <w:u w:val="single"/>
        </w:rPr>
        <w:t>Conseil</w:t>
      </w:r>
      <w:r w:rsidRPr="002F67F5">
        <w:rPr>
          <w:rFonts w:asciiTheme="majorBidi" w:hAnsiTheme="majorBidi" w:cstheme="majorBidi"/>
        </w:rPr>
        <w:t xml:space="preserve"> est parvenu à un accord politique sur le texte révisé le 19 mai 2015.</w:t>
      </w:r>
    </w:p>
    <w:p w:rsidR="00AD3D39" w:rsidRPr="002F67F5" w:rsidRDefault="00AD3D39" w:rsidP="00AD3D39">
      <w:pPr>
        <w:pStyle w:val="HeadingIVX"/>
        <w:numPr>
          <w:ilvl w:val="0"/>
          <w:numId w:val="0"/>
        </w:numPr>
        <w:tabs>
          <w:tab w:val="left" w:pos="567"/>
        </w:tabs>
        <w:ind w:left="567" w:hanging="567"/>
        <w:rPr>
          <w:rFonts w:asciiTheme="majorBidi" w:hAnsiTheme="majorBidi" w:cstheme="majorBidi"/>
        </w:rPr>
      </w:pPr>
      <w:r w:rsidRPr="002F67F5">
        <w:rPr>
          <w:rFonts w:asciiTheme="majorBidi" w:hAnsiTheme="majorBidi" w:cstheme="majorBidi"/>
          <w:u w:val="none"/>
        </w:rPr>
        <w:t>II.</w:t>
      </w:r>
      <w:r w:rsidRPr="00FF4A6F">
        <w:rPr>
          <w:u w:val="none"/>
        </w:rPr>
        <w:tab/>
      </w:r>
      <w:r w:rsidRPr="002F67F5">
        <w:rPr>
          <w:rFonts w:asciiTheme="majorBidi" w:hAnsiTheme="majorBidi" w:cstheme="majorBidi"/>
        </w:rPr>
        <w:t>OBJECTIF</w:t>
      </w:r>
    </w:p>
    <w:p w:rsidR="00AD3D39" w:rsidRPr="002F67F5" w:rsidRDefault="00AD3D39" w:rsidP="00AD3D39">
      <w:pPr>
        <w:pStyle w:val="Point123"/>
        <w:numPr>
          <w:ilvl w:val="0"/>
          <w:numId w:val="0"/>
        </w:numPr>
        <w:tabs>
          <w:tab w:val="left" w:pos="567"/>
        </w:tabs>
        <w:ind w:left="567" w:hanging="567"/>
        <w:rPr>
          <w:rFonts w:asciiTheme="majorBidi" w:hAnsiTheme="majorBidi" w:cstheme="majorBidi"/>
        </w:rPr>
      </w:pPr>
      <w:r w:rsidRPr="002F67F5">
        <w:rPr>
          <w:rFonts w:asciiTheme="majorBidi" w:hAnsiTheme="majorBidi" w:cstheme="majorBidi"/>
        </w:rPr>
        <w:t>7.</w:t>
      </w:r>
      <w:r w:rsidRPr="002F67F5">
        <w:tab/>
      </w:r>
      <w:r w:rsidRPr="002F67F5">
        <w:rPr>
          <w:rFonts w:asciiTheme="majorBidi" w:hAnsiTheme="majorBidi" w:cstheme="majorBidi"/>
        </w:rPr>
        <w:t>La proposition vise à</w:t>
      </w:r>
      <w:r>
        <w:rPr>
          <w:rFonts w:asciiTheme="majorBidi" w:hAnsiTheme="majorBidi" w:cstheme="majorBidi"/>
        </w:rPr>
        <w:t xml:space="preserve"> actualiser le règlement (UE) n°</w:t>
      </w:r>
      <w:r w:rsidRPr="002F67F5">
        <w:rPr>
          <w:rFonts w:asciiTheme="majorBidi" w:hAnsiTheme="majorBidi" w:cstheme="majorBidi"/>
        </w:rPr>
        <w:t> 1343/2011 en incorporant dans le droit de l'Union les obligations qui découlent des mesures de contrôle et de conservation adoptées par la Commission générale des pêches pour la Méditerranée (CGPM) entre 2011 et 2014.</w:t>
      </w:r>
    </w:p>
    <w:p w:rsidR="00AD3D39" w:rsidRPr="002F67F5" w:rsidRDefault="00AD3D39" w:rsidP="00AD3D39">
      <w:pPr>
        <w:pStyle w:val="HeadingIVX"/>
        <w:numPr>
          <w:ilvl w:val="0"/>
          <w:numId w:val="0"/>
        </w:numPr>
        <w:tabs>
          <w:tab w:val="left" w:pos="567"/>
        </w:tabs>
        <w:ind w:left="567" w:hanging="567"/>
        <w:rPr>
          <w:rFonts w:asciiTheme="majorBidi" w:hAnsiTheme="majorBidi" w:cstheme="majorBidi"/>
        </w:rPr>
      </w:pPr>
      <w:r w:rsidRPr="002F67F5">
        <w:br w:type="page"/>
      </w:r>
      <w:r w:rsidRPr="002F67F5">
        <w:rPr>
          <w:rFonts w:asciiTheme="majorBidi" w:hAnsiTheme="majorBidi" w:cstheme="majorBidi"/>
          <w:u w:val="none"/>
        </w:rPr>
        <w:lastRenderedPageBreak/>
        <w:t>III.</w:t>
      </w:r>
      <w:r w:rsidRPr="00FF4A6F">
        <w:rPr>
          <w:u w:val="none"/>
        </w:rPr>
        <w:tab/>
      </w:r>
      <w:r w:rsidRPr="002F67F5">
        <w:rPr>
          <w:rFonts w:asciiTheme="majorBidi" w:hAnsiTheme="majorBidi" w:cstheme="majorBidi"/>
        </w:rPr>
        <w:t>ANALYSE DE LA POSITION DU CONSEIL EN PREMIÈRE LECTURE</w:t>
      </w:r>
    </w:p>
    <w:p w:rsidR="00AD3D39" w:rsidRPr="002F67F5" w:rsidRDefault="00AD3D39" w:rsidP="00AD3D39">
      <w:pPr>
        <w:rPr>
          <w:rFonts w:asciiTheme="majorBidi" w:hAnsiTheme="majorBidi" w:cstheme="majorBidi"/>
          <w:b/>
          <w:bCs/>
          <w:u w:val="single"/>
        </w:rPr>
      </w:pPr>
      <w:r w:rsidRPr="002F67F5">
        <w:rPr>
          <w:rFonts w:asciiTheme="majorBidi" w:hAnsiTheme="majorBidi" w:cstheme="majorBidi"/>
          <w:b/>
        </w:rPr>
        <w:t>A.</w:t>
      </w:r>
      <w:r w:rsidRPr="002F67F5">
        <w:tab/>
      </w:r>
      <w:r w:rsidRPr="002F67F5">
        <w:rPr>
          <w:rFonts w:asciiTheme="majorBidi" w:hAnsiTheme="majorBidi" w:cstheme="majorBidi"/>
          <w:b/>
          <w:u w:val="single"/>
        </w:rPr>
        <w:t>Observations d'ordre général</w:t>
      </w:r>
    </w:p>
    <w:p w:rsidR="00AD3D39" w:rsidRPr="002F67F5" w:rsidRDefault="00AD3D39" w:rsidP="00AD3D39">
      <w:pPr>
        <w:pStyle w:val="Point123"/>
        <w:numPr>
          <w:ilvl w:val="0"/>
          <w:numId w:val="0"/>
        </w:numPr>
        <w:tabs>
          <w:tab w:val="left" w:pos="567"/>
        </w:tabs>
        <w:ind w:left="567" w:hanging="567"/>
        <w:rPr>
          <w:rFonts w:asciiTheme="majorBidi" w:hAnsiTheme="majorBidi" w:cstheme="majorBidi"/>
        </w:rPr>
      </w:pPr>
      <w:r w:rsidRPr="002F67F5">
        <w:rPr>
          <w:rFonts w:asciiTheme="majorBidi" w:hAnsiTheme="majorBidi" w:cstheme="majorBidi"/>
        </w:rPr>
        <w:t>8.</w:t>
      </w:r>
      <w:r w:rsidRPr="002F67F5">
        <w:tab/>
      </w:r>
      <w:r w:rsidRPr="002F67F5">
        <w:rPr>
          <w:rFonts w:asciiTheme="majorBidi" w:hAnsiTheme="majorBidi" w:cstheme="majorBidi"/>
        </w:rPr>
        <w:t xml:space="preserve">Le </w:t>
      </w:r>
      <w:r w:rsidRPr="002F67F5">
        <w:rPr>
          <w:rFonts w:asciiTheme="majorBidi" w:hAnsiTheme="majorBidi" w:cstheme="majorBidi"/>
          <w:u w:val="single"/>
        </w:rPr>
        <w:t>Conseil</w:t>
      </w:r>
      <w:r w:rsidRPr="002F67F5">
        <w:rPr>
          <w:rFonts w:asciiTheme="majorBidi" w:hAnsiTheme="majorBidi" w:cstheme="majorBidi"/>
        </w:rPr>
        <w:t xml:space="preserve"> a apporté à la proposition des modifications qui </w:t>
      </w:r>
      <w:r>
        <w:rPr>
          <w:rFonts w:asciiTheme="majorBidi" w:hAnsiTheme="majorBidi" w:cstheme="majorBidi"/>
        </w:rPr>
        <w:t>visent, d'une part, à mettre en</w:t>
      </w:r>
      <w:r>
        <w:rPr>
          <w:rFonts w:asciiTheme="majorBidi" w:hAnsiTheme="majorBidi" w:cstheme="majorBidi"/>
        </w:rPr>
        <w:t xml:space="preserve"> </w:t>
      </w:r>
      <w:r w:rsidRPr="002F67F5">
        <w:rPr>
          <w:rFonts w:asciiTheme="majorBidi" w:hAnsiTheme="majorBidi" w:cstheme="majorBidi"/>
        </w:rPr>
        <w:t>œuvre des mesures de conservation aussi proches que possible des recommandations arrêtées au niveau international. Le Conseil souhaite garantir des condi</w:t>
      </w:r>
      <w:r>
        <w:rPr>
          <w:rFonts w:asciiTheme="majorBidi" w:hAnsiTheme="majorBidi" w:cstheme="majorBidi"/>
        </w:rPr>
        <w:t>tions équitables dans la</w:t>
      </w:r>
      <w:r>
        <w:rPr>
          <w:rFonts w:asciiTheme="majorBidi" w:hAnsiTheme="majorBidi" w:cstheme="majorBidi"/>
        </w:rPr>
        <w:t xml:space="preserve"> </w:t>
      </w:r>
      <w:r w:rsidRPr="002F67F5">
        <w:rPr>
          <w:rFonts w:asciiTheme="majorBidi" w:hAnsiTheme="majorBidi" w:cstheme="majorBidi"/>
        </w:rPr>
        <w:t>politique de la pêche en Méditerranée. D'autre part, les modific</w:t>
      </w:r>
      <w:r>
        <w:rPr>
          <w:rFonts w:asciiTheme="majorBidi" w:hAnsiTheme="majorBidi" w:cstheme="majorBidi"/>
        </w:rPr>
        <w:t>ations visent à simplifier et</w:t>
      </w:r>
      <w:r>
        <w:rPr>
          <w:rFonts w:asciiTheme="majorBidi" w:hAnsiTheme="majorBidi" w:cstheme="majorBidi"/>
        </w:rPr>
        <w:t xml:space="preserve"> </w:t>
      </w:r>
      <w:r>
        <w:rPr>
          <w:rFonts w:asciiTheme="majorBidi" w:hAnsiTheme="majorBidi" w:cstheme="majorBidi"/>
        </w:rPr>
        <w:t>à</w:t>
      </w:r>
      <w:r>
        <w:rPr>
          <w:rFonts w:asciiTheme="majorBidi" w:hAnsiTheme="majorBidi" w:cstheme="majorBidi"/>
        </w:rPr>
        <w:t xml:space="preserve"> </w:t>
      </w:r>
      <w:r w:rsidRPr="002F67F5">
        <w:rPr>
          <w:rFonts w:asciiTheme="majorBidi" w:hAnsiTheme="majorBidi" w:cstheme="majorBidi"/>
        </w:rPr>
        <w:t>moderniser la délégation de la prise de décision.</w:t>
      </w:r>
    </w:p>
    <w:p w:rsidR="00AD3D39" w:rsidRPr="002F67F5" w:rsidRDefault="00AD3D39" w:rsidP="00AD3D39">
      <w:pPr>
        <w:pStyle w:val="Point123"/>
        <w:numPr>
          <w:ilvl w:val="0"/>
          <w:numId w:val="0"/>
        </w:numPr>
        <w:tabs>
          <w:tab w:val="left" w:pos="567"/>
        </w:tabs>
        <w:ind w:left="567" w:hanging="567"/>
        <w:rPr>
          <w:rFonts w:asciiTheme="majorBidi" w:hAnsiTheme="majorBidi" w:cstheme="majorBidi"/>
        </w:rPr>
      </w:pPr>
      <w:r w:rsidRPr="002F67F5">
        <w:rPr>
          <w:rFonts w:asciiTheme="majorBidi" w:hAnsiTheme="majorBidi" w:cstheme="majorBidi"/>
        </w:rPr>
        <w:t>9.</w:t>
      </w:r>
      <w:r w:rsidRPr="002F67F5">
        <w:tab/>
      </w:r>
      <w:r w:rsidRPr="002F67F5">
        <w:rPr>
          <w:rFonts w:asciiTheme="majorBidi" w:hAnsiTheme="majorBidi" w:cstheme="majorBidi"/>
        </w:rPr>
        <w:t xml:space="preserve">Le </w:t>
      </w:r>
      <w:r w:rsidRPr="002F67F5">
        <w:rPr>
          <w:rFonts w:asciiTheme="majorBidi" w:hAnsiTheme="majorBidi" w:cstheme="majorBidi"/>
          <w:u w:val="single"/>
        </w:rPr>
        <w:t>Parlement européen</w:t>
      </w:r>
      <w:r w:rsidRPr="002F67F5">
        <w:rPr>
          <w:rFonts w:asciiTheme="majorBidi" w:hAnsiTheme="majorBidi" w:cstheme="majorBidi"/>
        </w:rPr>
        <w:t xml:space="preserve"> a voté 25 amendements portant sur des préoccupations similaires. Pour ce qui est de la délégation de la prise de décision, le Parlement a approuvé la délégation de pouvoir à la Commission, mais a introduit des garanties pour des mesures nationales prises entretemps afin de se conformer aux recommandations internationales. Le </w:t>
      </w:r>
      <w:r w:rsidRPr="002F67F5">
        <w:rPr>
          <w:rFonts w:asciiTheme="majorBidi" w:hAnsiTheme="majorBidi" w:cstheme="majorBidi"/>
          <w:u w:val="single"/>
        </w:rPr>
        <w:t>Conseil</w:t>
      </w:r>
      <w:r w:rsidRPr="002F67F5">
        <w:rPr>
          <w:rFonts w:asciiTheme="majorBidi" w:hAnsiTheme="majorBidi" w:cstheme="majorBidi"/>
        </w:rPr>
        <w:t xml:space="preserve"> a modifié sa position afin de tenir compte d'un certain nombre d'amendements du Parlement concernant le fond et a reformulé des dispositions de procédure concernant la délégati</w:t>
      </w:r>
      <w:r>
        <w:rPr>
          <w:rFonts w:asciiTheme="majorBidi" w:hAnsiTheme="majorBidi" w:cstheme="majorBidi"/>
        </w:rPr>
        <w:t>on de la prise de</w:t>
      </w:r>
      <w:r>
        <w:rPr>
          <w:rFonts w:asciiTheme="majorBidi" w:hAnsiTheme="majorBidi" w:cstheme="majorBidi"/>
        </w:rPr>
        <w:t xml:space="preserve"> </w:t>
      </w:r>
      <w:r w:rsidRPr="002F67F5">
        <w:rPr>
          <w:rFonts w:asciiTheme="majorBidi" w:hAnsiTheme="majorBidi" w:cstheme="majorBidi"/>
        </w:rPr>
        <w:t>décision afin de dégager des compromis.</w:t>
      </w:r>
    </w:p>
    <w:p w:rsidR="00AD3D39" w:rsidRPr="002F67F5" w:rsidRDefault="00AD3D39" w:rsidP="00AD3D39">
      <w:pPr>
        <w:rPr>
          <w:rFonts w:asciiTheme="majorBidi" w:hAnsiTheme="majorBidi" w:cstheme="majorBidi"/>
          <w:b/>
          <w:bCs/>
          <w:u w:val="single"/>
        </w:rPr>
      </w:pPr>
      <w:r w:rsidRPr="002F67F5">
        <w:rPr>
          <w:rFonts w:asciiTheme="majorBidi" w:hAnsiTheme="majorBidi" w:cstheme="majorBidi"/>
          <w:b/>
        </w:rPr>
        <w:t>B.</w:t>
      </w:r>
      <w:r w:rsidRPr="002F67F5">
        <w:tab/>
      </w:r>
      <w:r w:rsidRPr="002F67F5">
        <w:rPr>
          <w:rFonts w:asciiTheme="majorBidi" w:hAnsiTheme="majorBidi" w:cstheme="majorBidi"/>
          <w:b/>
          <w:u w:val="single"/>
        </w:rPr>
        <w:t>Règles applicables à la mer Noire et à la mer Adriatique</w:t>
      </w:r>
    </w:p>
    <w:p w:rsidR="00AD3D39" w:rsidRPr="002F67F5" w:rsidRDefault="00AD3D39" w:rsidP="00AD3D39">
      <w:pPr>
        <w:pStyle w:val="Point123"/>
        <w:numPr>
          <w:ilvl w:val="0"/>
          <w:numId w:val="0"/>
        </w:numPr>
        <w:tabs>
          <w:tab w:val="left" w:pos="567"/>
        </w:tabs>
        <w:ind w:left="567" w:hanging="567"/>
        <w:rPr>
          <w:rFonts w:asciiTheme="majorBidi" w:hAnsiTheme="majorBidi" w:cstheme="majorBidi"/>
        </w:rPr>
      </w:pPr>
      <w:r w:rsidRPr="002F67F5">
        <w:rPr>
          <w:rFonts w:asciiTheme="majorBidi" w:hAnsiTheme="majorBidi" w:cstheme="majorBidi"/>
        </w:rPr>
        <w:t>10.</w:t>
      </w:r>
      <w:r w:rsidRPr="002F67F5">
        <w:tab/>
      </w:r>
      <w:r w:rsidRPr="002F67F5">
        <w:rPr>
          <w:rFonts w:asciiTheme="majorBidi" w:hAnsiTheme="majorBidi" w:cstheme="majorBidi"/>
        </w:rPr>
        <w:t xml:space="preserve">Le </w:t>
      </w:r>
      <w:r w:rsidRPr="002F67F5">
        <w:rPr>
          <w:rFonts w:asciiTheme="majorBidi" w:hAnsiTheme="majorBidi" w:cstheme="majorBidi"/>
          <w:u w:val="single"/>
        </w:rPr>
        <w:t>Conseil</w:t>
      </w:r>
      <w:r w:rsidRPr="002F67F5">
        <w:rPr>
          <w:rFonts w:asciiTheme="majorBidi" w:hAnsiTheme="majorBidi" w:cstheme="majorBidi"/>
        </w:rPr>
        <w:t xml:space="preserve"> a modifié l'interdiction de pêche côtière au chalut en mer Noire afin de permettre des dérogations spécifiques, justifiées par des circonstances particulières énumérées dans la recommandation pertinente de la CGPM. La Commission examine les dérogations des États membres.</w:t>
      </w:r>
    </w:p>
    <w:p w:rsidR="00AD3D39" w:rsidRPr="002F67F5" w:rsidRDefault="00AD3D39" w:rsidP="00AD3D39">
      <w:pPr>
        <w:pStyle w:val="Point123"/>
        <w:numPr>
          <w:ilvl w:val="0"/>
          <w:numId w:val="0"/>
        </w:numPr>
        <w:tabs>
          <w:tab w:val="left" w:pos="567"/>
        </w:tabs>
        <w:ind w:left="567" w:hanging="567"/>
        <w:rPr>
          <w:rFonts w:asciiTheme="majorBidi" w:hAnsiTheme="majorBidi" w:cstheme="majorBidi"/>
        </w:rPr>
      </w:pPr>
      <w:r w:rsidRPr="002F67F5">
        <w:rPr>
          <w:rFonts w:asciiTheme="majorBidi" w:hAnsiTheme="majorBidi" w:cstheme="majorBidi"/>
        </w:rPr>
        <w:t>11.</w:t>
      </w:r>
      <w:r w:rsidRPr="002F67F5">
        <w:tab/>
      </w:r>
      <w:r w:rsidRPr="002F67F5">
        <w:rPr>
          <w:rFonts w:asciiTheme="majorBidi" w:hAnsiTheme="majorBidi" w:cstheme="majorBidi"/>
        </w:rPr>
        <w:t xml:space="preserve">En matière de protection des petits pélagiques en mer Adriatique, </w:t>
      </w:r>
      <w:r>
        <w:rPr>
          <w:rFonts w:asciiTheme="majorBidi" w:hAnsiTheme="majorBidi" w:cstheme="majorBidi"/>
          <w:u w:val="single"/>
        </w:rPr>
        <w:t>les positions du Conseil et</w:t>
      </w:r>
      <w:r>
        <w:rPr>
          <w:rFonts w:asciiTheme="majorBidi" w:hAnsiTheme="majorBidi" w:cstheme="majorBidi"/>
          <w:u w:val="single"/>
        </w:rPr>
        <w:t xml:space="preserve"> </w:t>
      </w:r>
      <w:r w:rsidRPr="002F67F5">
        <w:rPr>
          <w:rFonts w:asciiTheme="majorBidi" w:hAnsiTheme="majorBidi" w:cstheme="majorBidi"/>
          <w:u w:val="single"/>
        </w:rPr>
        <w:t>du Parlement</w:t>
      </w:r>
      <w:r w:rsidRPr="002F67F5">
        <w:rPr>
          <w:rFonts w:asciiTheme="majorBidi" w:hAnsiTheme="majorBidi" w:cstheme="majorBidi"/>
        </w:rPr>
        <w:t xml:space="preserve"> se sont rejointes sur un amendement tech</w:t>
      </w:r>
      <w:r>
        <w:rPr>
          <w:rFonts w:asciiTheme="majorBidi" w:hAnsiTheme="majorBidi" w:cstheme="majorBidi"/>
        </w:rPr>
        <w:t>nique du champ d'application de</w:t>
      </w:r>
      <w:r>
        <w:rPr>
          <w:rFonts w:asciiTheme="majorBidi" w:hAnsiTheme="majorBidi" w:cstheme="majorBidi"/>
        </w:rPr>
        <w:t xml:space="preserve"> </w:t>
      </w:r>
      <w:r w:rsidRPr="002F67F5">
        <w:rPr>
          <w:rFonts w:asciiTheme="majorBidi" w:hAnsiTheme="majorBidi" w:cstheme="majorBidi"/>
        </w:rPr>
        <w:t>cette mesure.</w:t>
      </w:r>
    </w:p>
    <w:p w:rsidR="00AD3D39" w:rsidRPr="002F67F5" w:rsidRDefault="00AD3D39" w:rsidP="00AD3D39">
      <w:pPr>
        <w:rPr>
          <w:rFonts w:asciiTheme="majorBidi" w:hAnsiTheme="majorBidi" w:cstheme="majorBidi"/>
          <w:b/>
          <w:bCs/>
          <w:u w:val="single"/>
        </w:rPr>
      </w:pPr>
      <w:r w:rsidRPr="002F67F5">
        <w:br w:type="page"/>
      </w:r>
      <w:r w:rsidRPr="002F67F5">
        <w:rPr>
          <w:rFonts w:asciiTheme="majorBidi" w:hAnsiTheme="majorBidi" w:cstheme="majorBidi"/>
          <w:b/>
        </w:rPr>
        <w:lastRenderedPageBreak/>
        <w:t>C.</w:t>
      </w:r>
      <w:r w:rsidRPr="002F67F5">
        <w:tab/>
      </w:r>
      <w:r w:rsidRPr="002F67F5">
        <w:rPr>
          <w:rFonts w:asciiTheme="majorBidi" w:hAnsiTheme="majorBidi" w:cstheme="majorBidi"/>
          <w:b/>
          <w:u w:val="single"/>
        </w:rPr>
        <w:t>Exploitation du corail rouge</w:t>
      </w:r>
    </w:p>
    <w:p w:rsidR="00AD3D39" w:rsidRPr="002F67F5" w:rsidRDefault="00AD3D39" w:rsidP="00AD3D39">
      <w:pPr>
        <w:pStyle w:val="Point123"/>
        <w:numPr>
          <w:ilvl w:val="0"/>
          <w:numId w:val="0"/>
        </w:numPr>
        <w:tabs>
          <w:tab w:val="left" w:pos="567"/>
        </w:tabs>
        <w:ind w:left="567" w:hanging="567"/>
        <w:rPr>
          <w:rFonts w:asciiTheme="majorBidi" w:hAnsiTheme="majorBidi" w:cstheme="majorBidi"/>
        </w:rPr>
      </w:pPr>
      <w:r w:rsidRPr="002F67F5">
        <w:rPr>
          <w:rFonts w:asciiTheme="majorBidi" w:hAnsiTheme="majorBidi" w:cstheme="majorBidi"/>
        </w:rPr>
        <w:t>12.</w:t>
      </w:r>
      <w:r w:rsidRPr="002F67F5">
        <w:tab/>
      </w:r>
      <w:r w:rsidRPr="002F67F5">
        <w:rPr>
          <w:rFonts w:asciiTheme="majorBidi" w:hAnsiTheme="majorBidi" w:cstheme="majorBidi"/>
        </w:rPr>
        <w:t xml:space="preserve">Le </w:t>
      </w:r>
      <w:r w:rsidRPr="002F67F5">
        <w:rPr>
          <w:rFonts w:asciiTheme="majorBidi" w:hAnsiTheme="majorBidi" w:cstheme="majorBidi"/>
          <w:u w:val="single"/>
        </w:rPr>
        <w:t>Conseil</w:t>
      </w:r>
      <w:r w:rsidRPr="002F67F5">
        <w:rPr>
          <w:rFonts w:asciiTheme="majorBidi" w:hAnsiTheme="majorBidi" w:cstheme="majorBidi"/>
        </w:rPr>
        <w:t xml:space="preserve"> a tenu compte de la préoccupation exprimée par le </w:t>
      </w:r>
      <w:r w:rsidRPr="002F67F5">
        <w:rPr>
          <w:rFonts w:asciiTheme="majorBidi" w:hAnsiTheme="majorBidi" w:cstheme="majorBidi"/>
          <w:u w:val="single"/>
        </w:rPr>
        <w:t>Parlement</w:t>
      </w:r>
      <w:r w:rsidRPr="002F67F5">
        <w:rPr>
          <w:rFonts w:asciiTheme="majorBidi" w:hAnsiTheme="majorBidi" w:cstheme="majorBidi"/>
        </w:rPr>
        <w:t xml:space="preserve"> en énumérant les différentes dispositions transitoires pour l'élimination progressive des véhicules sous-marins télécommandés. Concernant l'application de dérogations, la </w:t>
      </w:r>
      <w:r>
        <w:rPr>
          <w:rFonts w:asciiTheme="majorBidi" w:hAnsiTheme="majorBidi" w:cstheme="majorBidi"/>
        </w:rPr>
        <w:t>proposition modifiée prévoit un</w:t>
      </w:r>
      <w:r>
        <w:rPr>
          <w:rFonts w:asciiTheme="majorBidi" w:hAnsiTheme="majorBidi" w:cstheme="majorBidi"/>
        </w:rPr>
        <w:t xml:space="preserve"> </w:t>
      </w:r>
      <w:r w:rsidRPr="002F67F5">
        <w:rPr>
          <w:rFonts w:asciiTheme="majorBidi" w:hAnsiTheme="majorBidi" w:cstheme="majorBidi"/>
        </w:rPr>
        <w:t xml:space="preserve">acte délégué mis au point au moyen d'un processus de régionalisation, une notion introduite par la réforme de la politique commune de la pêche. </w:t>
      </w:r>
      <w:r>
        <w:rPr>
          <w:rFonts w:asciiTheme="majorBidi" w:hAnsiTheme="majorBidi" w:cstheme="majorBidi"/>
        </w:rPr>
        <w:t>En outre, les préoccupations du</w:t>
      </w:r>
      <w:r>
        <w:rPr>
          <w:rFonts w:asciiTheme="majorBidi" w:hAnsiTheme="majorBidi" w:cstheme="majorBidi"/>
        </w:rPr>
        <w:t xml:space="preserve"> </w:t>
      </w:r>
      <w:r w:rsidRPr="002F67F5">
        <w:rPr>
          <w:rFonts w:asciiTheme="majorBidi" w:hAnsiTheme="majorBidi" w:cstheme="majorBidi"/>
        </w:rPr>
        <w:t>Parlement concernant la garantie des mesures nationales o</w:t>
      </w:r>
      <w:r>
        <w:rPr>
          <w:rFonts w:asciiTheme="majorBidi" w:hAnsiTheme="majorBidi" w:cstheme="majorBidi"/>
        </w:rPr>
        <w:t>nt été prises en compte grâce</w:t>
      </w:r>
      <w:r>
        <w:rPr>
          <w:rFonts w:asciiTheme="majorBidi" w:hAnsiTheme="majorBidi" w:cstheme="majorBidi"/>
        </w:rPr>
        <w:t xml:space="preserve"> </w:t>
      </w:r>
      <w:r>
        <w:rPr>
          <w:rFonts w:asciiTheme="majorBidi" w:hAnsiTheme="majorBidi" w:cstheme="majorBidi"/>
        </w:rPr>
        <w:t>à</w:t>
      </w:r>
      <w:r>
        <w:rPr>
          <w:rFonts w:asciiTheme="majorBidi" w:hAnsiTheme="majorBidi" w:cstheme="majorBidi"/>
        </w:rPr>
        <w:t xml:space="preserve"> </w:t>
      </w:r>
      <w:r w:rsidRPr="002F67F5">
        <w:rPr>
          <w:rFonts w:asciiTheme="majorBidi" w:hAnsiTheme="majorBidi" w:cstheme="majorBidi"/>
        </w:rPr>
        <w:t>un mécanisme transitoire.</w:t>
      </w:r>
    </w:p>
    <w:p w:rsidR="00AD3D39" w:rsidRPr="002F67F5" w:rsidRDefault="00AD3D39" w:rsidP="00AD3D39">
      <w:pPr>
        <w:rPr>
          <w:rFonts w:asciiTheme="majorBidi" w:hAnsiTheme="majorBidi" w:cstheme="majorBidi"/>
          <w:b/>
          <w:bCs/>
          <w:u w:val="single"/>
        </w:rPr>
      </w:pPr>
      <w:r w:rsidRPr="002F67F5">
        <w:rPr>
          <w:rFonts w:asciiTheme="majorBidi" w:hAnsiTheme="majorBidi" w:cstheme="majorBidi"/>
          <w:b/>
        </w:rPr>
        <w:t>D.</w:t>
      </w:r>
      <w:r w:rsidRPr="002F67F5">
        <w:tab/>
      </w:r>
      <w:r w:rsidRPr="002F67F5">
        <w:rPr>
          <w:rFonts w:asciiTheme="majorBidi" w:hAnsiTheme="majorBidi" w:cstheme="majorBidi"/>
          <w:b/>
          <w:u w:val="single"/>
        </w:rPr>
        <w:t>Protection des espèces marines non ciblées</w:t>
      </w:r>
    </w:p>
    <w:p w:rsidR="00AD3D39" w:rsidRPr="002F67F5" w:rsidRDefault="00AD3D39" w:rsidP="00AD3D39">
      <w:pPr>
        <w:pStyle w:val="Point123"/>
        <w:numPr>
          <w:ilvl w:val="0"/>
          <w:numId w:val="0"/>
        </w:numPr>
        <w:tabs>
          <w:tab w:val="left" w:pos="567"/>
        </w:tabs>
        <w:ind w:left="567" w:hanging="567"/>
        <w:rPr>
          <w:rFonts w:asciiTheme="majorBidi" w:hAnsiTheme="majorBidi" w:cstheme="majorBidi"/>
        </w:rPr>
      </w:pPr>
      <w:r w:rsidRPr="002F67F5">
        <w:rPr>
          <w:rFonts w:asciiTheme="majorBidi" w:hAnsiTheme="majorBidi" w:cstheme="majorBidi"/>
        </w:rPr>
        <w:t>13.</w:t>
      </w:r>
      <w:r w:rsidRPr="002F67F5">
        <w:tab/>
      </w:r>
      <w:r w:rsidRPr="002F67F5">
        <w:rPr>
          <w:rFonts w:asciiTheme="majorBidi" w:hAnsiTheme="majorBidi" w:cstheme="majorBidi"/>
        </w:rPr>
        <w:t xml:space="preserve">Les modifications du Conseil coïncidaient, dans une large </w:t>
      </w:r>
      <w:r>
        <w:rPr>
          <w:rFonts w:asciiTheme="majorBidi" w:hAnsiTheme="majorBidi" w:cstheme="majorBidi"/>
        </w:rPr>
        <w:t>mesure, avec les amendements du</w:t>
      </w:r>
      <w:r>
        <w:rPr>
          <w:rFonts w:asciiTheme="majorBidi" w:hAnsiTheme="majorBidi" w:cstheme="majorBidi"/>
        </w:rPr>
        <w:t xml:space="preserve"> </w:t>
      </w:r>
      <w:r w:rsidRPr="002F67F5">
        <w:rPr>
          <w:rFonts w:asciiTheme="majorBidi" w:hAnsiTheme="majorBidi" w:cstheme="majorBidi"/>
        </w:rPr>
        <w:t>Parlement. Elles ajoutent quelques éléments pratiques aux mesures visant à éviter les espèces protégées et au traitement spécifique qu'il convient de leur réserver en cas de capture accidentelle.</w:t>
      </w:r>
    </w:p>
    <w:p w:rsidR="00AD3D39" w:rsidRPr="002F67F5" w:rsidRDefault="00AD3D39" w:rsidP="00AD3D39">
      <w:pPr>
        <w:rPr>
          <w:rFonts w:asciiTheme="majorBidi" w:hAnsiTheme="majorBidi" w:cstheme="majorBidi"/>
          <w:b/>
          <w:bCs/>
          <w:u w:val="single"/>
        </w:rPr>
      </w:pPr>
      <w:r w:rsidRPr="002F67F5">
        <w:rPr>
          <w:rFonts w:asciiTheme="majorBidi" w:hAnsiTheme="majorBidi" w:cstheme="majorBidi"/>
          <w:b/>
        </w:rPr>
        <w:t>E.</w:t>
      </w:r>
      <w:r w:rsidRPr="002F67F5">
        <w:tab/>
      </w:r>
      <w:r w:rsidRPr="002F67F5">
        <w:rPr>
          <w:rFonts w:asciiTheme="majorBidi" w:hAnsiTheme="majorBidi" w:cstheme="majorBidi"/>
          <w:b/>
          <w:u w:val="single"/>
        </w:rPr>
        <w:t>Enregistrement et communication des données</w:t>
      </w:r>
    </w:p>
    <w:p w:rsidR="00AD3D39" w:rsidRPr="002F67F5" w:rsidRDefault="00AD3D39" w:rsidP="00AD3D39">
      <w:pPr>
        <w:pStyle w:val="Point123"/>
        <w:numPr>
          <w:ilvl w:val="0"/>
          <w:numId w:val="0"/>
        </w:numPr>
        <w:tabs>
          <w:tab w:val="left" w:pos="567"/>
        </w:tabs>
        <w:ind w:left="567" w:hanging="567"/>
        <w:rPr>
          <w:rFonts w:asciiTheme="majorBidi" w:hAnsiTheme="majorBidi" w:cstheme="majorBidi"/>
        </w:rPr>
      </w:pPr>
      <w:r w:rsidRPr="002F67F5">
        <w:rPr>
          <w:rFonts w:asciiTheme="majorBidi" w:hAnsiTheme="majorBidi" w:cstheme="majorBidi"/>
        </w:rPr>
        <w:t>14.</w:t>
      </w:r>
      <w:r w:rsidRPr="002F67F5">
        <w:tab/>
      </w:r>
      <w:r w:rsidRPr="002F67F5">
        <w:rPr>
          <w:rFonts w:asciiTheme="majorBidi" w:hAnsiTheme="majorBidi" w:cstheme="majorBidi"/>
        </w:rPr>
        <w:t>Les modifications proposées par le Conseil font une distinction entre les informations minimales que doivent enregistrer les pêcheurs et les informa</w:t>
      </w:r>
      <w:r>
        <w:rPr>
          <w:rFonts w:asciiTheme="majorBidi" w:hAnsiTheme="majorBidi" w:cstheme="majorBidi"/>
        </w:rPr>
        <w:t>tions statistiques agrégées que</w:t>
      </w:r>
      <w:r>
        <w:rPr>
          <w:rFonts w:asciiTheme="majorBidi" w:hAnsiTheme="majorBidi" w:cstheme="majorBidi"/>
        </w:rPr>
        <w:t xml:space="preserve"> </w:t>
      </w:r>
      <w:r w:rsidRPr="002F67F5">
        <w:rPr>
          <w:rFonts w:asciiTheme="majorBidi" w:hAnsiTheme="majorBidi" w:cstheme="majorBidi"/>
        </w:rPr>
        <w:t>les États membres fourniront à la CGPM.</w:t>
      </w:r>
    </w:p>
    <w:p w:rsidR="00AD3D39" w:rsidRPr="002F67F5" w:rsidRDefault="00AD3D39" w:rsidP="00AD3D39">
      <w:pPr>
        <w:pStyle w:val="HeadingIVX"/>
        <w:numPr>
          <w:ilvl w:val="0"/>
          <w:numId w:val="0"/>
        </w:numPr>
        <w:tabs>
          <w:tab w:val="left" w:pos="567"/>
        </w:tabs>
        <w:ind w:left="567" w:hanging="567"/>
        <w:rPr>
          <w:rFonts w:asciiTheme="majorBidi" w:hAnsiTheme="majorBidi" w:cstheme="majorBidi"/>
        </w:rPr>
      </w:pPr>
      <w:r w:rsidRPr="002F67F5">
        <w:rPr>
          <w:rFonts w:asciiTheme="majorBidi" w:hAnsiTheme="majorBidi" w:cstheme="majorBidi"/>
          <w:u w:val="none"/>
        </w:rPr>
        <w:t>IV.</w:t>
      </w:r>
      <w:r w:rsidRPr="00FF4A6F">
        <w:rPr>
          <w:u w:val="none"/>
        </w:rPr>
        <w:tab/>
      </w:r>
      <w:r w:rsidRPr="002F67F5">
        <w:rPr>
          <w:rFonts w:asciiTheme="majorBidi" w:hAnsiTheme="majorBidi" w:cstheme="majorBidi"/>
        </w:rPr>
        <w:t>CONCLUSION</w:t>
      </w:r>
    </w:p>
    <w:p w:rsidR="00AD3D39" w:rsidRPr="002F67F5" w:rsidRDefault="00AD3D39" w:rsidP="00AD3D39">
      <w:pPr>
        <w:pStyle w:val="Point123"/>
        <w:numPr>
          <w:ilvl w:val="0"/>
          <w:numId w:val="0"/>
        </w:numPr>
        <w:tabs>
          <w:tab w:val="left" w:pos="567"/>
        </w:tabs>
        <w:ind w:left="567" w:hanging="567"/>
        <w:rPr>
          <w:rFonts w:asciiTheme="majorBidi" w:hAnsiTheme="majorBidi" w:cstheme="majorBidi"/>
        </w:rPr>
      </w:pPr>
      <w:r w:rsidRPr="002F67F5">
        <w:rPr>
          <w:rFonts w:asciiTheme="majorBidi" w:hAnsiTheme="majorBidi" w:cstheme="majorBidi"/>
        </w:rPr>
        <w:t>15.</w:t>
      </w:r>
      <w:r w:rsidRPr="002F67F5">
        <w:tab/>
      </w:r>
      <w:r w:rsidRPr="002F67F5">
        <w:rPr>
          <w:rFonts w:asciiTheme="majorBidi" w:hAnsiTheme="majorBidi" w:cstheme="majorBidi"/>
        </w:rPr>
        <w:t>Le Conseil a établi sa position en tenant pleinement</w:t>
      </w:r>
      <w:r>
        <w:rPr>
          <w:rFonts w:asciiTheme="majorBidi" w:hAnsiTheme="majorBidi" w:cstheme="majorBidi"/>
        </w:rPr>
        <w:t xml:space="preserve"> compte de la proposition de</w:t>
      </w:r>
      <w:r>
        <w:rPr>
          <w:rFonts w:asciiTheme="majorBidi" w:hAnsiTheme="majorBidi" w:cstheme="majorBidi"/>
        </w:rPr>
        <w:t xml:space="preserve"> </w:t>
      </w:r>
      <w:r>
        <w:rPr>
          <w:rFonts w:asciiTheme="majorBidi" w:hAnsiTheme="majorBidi" w:cstheme="majorBidi"/>
        </w:rPr>
        <w:t>la</w:t>
      </w:r>
      <w:r>
        <w:rPr>
          <w:rFonts w:asciiTheme="majorBidi" w:hAnsiTheme="majorBidi" w:cstheme="majorBidi"/>
        </w:rPr>
        <w:t xml:space="preserve"> </w:t>
      </w:r>
      <w:r w:rsidRPr="002F67F5">
        <w:rPr>
          <w:rFonts w:asciiTheme="majorBidi" w:hAnsiTheme="majorBidi" w:cstheme="majorBidi"/>
        </w:rPr>
        <w:t>Commission et de la position du Parlement européen en première lecture.</w:t>
      </w:r>
    </w:p>
    <w:p w:rsidR="00AD3D39" w:rsidRPr="00D24B26" w:rsidRDefault="00AD3D39" w:rsidP="00AD3D39">
      <w:pPr>
        <w:pStyle w:val="FinalLine"/>
      </w:pPr>
    </w:p>
    <w:p w:rsidR="00FC4670" w:rsidRPr="004C0332" w:rsidRDefault="00FC4670" w:rsidP="00AD3D39">
      <w:pPr>
        <w:pStyle w:val="HeadingIVX"/>
        <w:numPr>
          <w:ilvl w:val="0"/>
          <w:numId w:val="0"/>
        </w:numPr>
        <w:ind w:left="567"/>
      </w:pPr>
    </w:p>
    <w:sectPr w:rsidR="00FC4670" w:rsidRPr="004C0332" w:rsidSect="00E34445">
      <w:headerReference w:type="default" r:id="rId12"/>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559" w:rsidRDefault="00DA3559" w:rsidP="00C75107">
      <w:pPr>
        <w:spacing w:before="0" w:after="0" w:line="240" w:lineRule="auto"/>
      </w:pPr>
      <w:r>
        <w:separator/>
      </w:r>
    </w:p>
  </w:endnote>
  <w:endnote w:type="continuationSeparator" w:id="0">
    <w:p w:rsidR="00DA3559" w:rsidRDefault="00DA3559" w:rsidP="00C751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2211"/>
      <w:gridCol w:w="69"/>
      <w:gridCol w:w="1133"/>
    </w:tblGrid>
    <w:tr w:rsidR="004C0332" w:rsidRPr="00D94637" w:rsidTr="004C0332">
      <w:trPr>
        <w:jc w:val="center"/>
      </w:trPr>
      <w:tc>
        <w:tcPr>
          <w:tcW w:w="5000" w:type="pct"/>
          <w:gridSpan w:val="7"/>
          <w:shd w:val="clear" w:color="auto" w:fill="auto"/>
          <w:tcMar>
            <w:top w:w="57" w:type="dxa"/>
          </w:tcMar>
        </w:tcPr>
        <w:p w:rsidR="004C0332" w:rsidRPr="00D94637" w:rsidRDefault="004C0332" w:rsidP="00D94637">
          <w:pPr>
            <w:pStyle w:val="FooterText"/>
            <w:pBdr>
              <w:top w:val="single" w:sz="4" w:space="1" w:color="auto"/>
            </w:pBdr>
            <w:spacing w:before="200"/>
            <w:rPr>
              <w:sz w:val="2"/>
              <w:szCs w:val="2"/>
            </w:rPr>
          </w:pPr>
          <w:bookmarkStart w:id="2" w:name="FOOTER_STANDARD"/>
        </w:p>
      </w:tc>
    </w:tr>
    <w:tr w:rsidR="004C0332" w:rsidRPr="00B310DC" w:rsidTr="004C0332">
      <w:trPr>
        <w:jc w:val="center"/>
      </w:trPr>
      <w:tc>
        <w:tcPr>
          <w:tcW w:w="2500" w:type="pct"/>
          <w:gridSpan w:val="2"/>
          <w:shd w:val="clear" w:color="auto" w:fill="auto"/>
          <w:tcMar>
            <w:top w:w="0" w:type="dxa"/>
          </w:tcMar>
        </w:tcPr>
        <w:p w:rsidR="004C0332" w:rsidRPr="00AD7BF2" w:rsidRDefault="004C0332" w:rsidP="004F54B2">
          <w:pPr>
            <w:pStyle w:val="FooterText"/>
          </w:pPr>
          <w:r>
            <w:t>8806/1/15</w:t>
          </w:r>
          <w:r w:rsidRPr="002511D8">
            <w:t xml:space="preserve"> </w:t>
          </w:r>
          <w:r>
            <w:t>REV 1 ADD 1</w:t>
          </w:r>
        </w:p>
      </w:tc>
      <w:tc>
        <w:tcPr>
          <w:tcW w:w="625" w:type="pct"/>
          <w:shd w:val="clear" w:color="auto" w:fill="auto"/>
          <w:tcMar>
            <w:top w:w="0" w:type="dxa"/>
          </w:tcMar>
        </w:tcPr>
        <w:p w:rsidR="004C0332" w:rsidRPr="00AD7BF2" w:rsidRDefault="004C0332" w:rsidP="00D94637">
          <w:pPr>
            <w:pStyle w:val="FooterText"/>
            <w:jc w:val="center"/>
          </w:pPr>
        </w:p>
      </w:tc>
      <w:tc>
        <w:tcPr>
          <w:tcW w:w="1287" w:type="pct"/>
          <w:gridSpan w:val="3"/>
          <w:shd w:val="clear" w:color="auto" w:fill="auto"/>
          <w:tcMar>
            <w:top w:w="0" w:type="dxa"/>
          </w:tcMar>
        </w:tcPr>
        <w:p w:rsidR="004C0332" w:rsidRPr="002511D8" w:rsidRDefault="004C0332" w:rsidP="00D94637">
          <w:pPr>
            <w:pStyle w:val="FooterText"/>
            <w:jc w:val="center"/>
          </w:pPr>
          <w:r>
            <w:t>af</w:t>
          </w:r>
        </w:p>
      </w:tc>
      <w:tc>
        <w:tcPr>
          <w:tcW w:w="588" w:type="pct"/>
          <w:shd w:val="clear" w:color="auto" w:fill="auto"/>
          <w:tcMar>
            <w:top w:w="0" w:type="dxa"/>
          </w:tcMar>
        </w:tcPr>
        <w:p w:rsidR="004C0332" w:rsidRPr="00B310DC" w:rsidRDefault="004C0332" w:rsidP="00D94637">
          <w:pPr>
            <w:pStyle w:val="FooterText"/>
            <w:jc w:val="right"/>
          </w:pPr>
          <w:r>
            <w:fldChar w:fldCharType="begin"/>
          </w:r>
          <w:r>
            <w:instrText xml:space="preserve"> PAGE  \* MERGEFORMAT </w:instrText>
          </w:r>
          <w:r>
            <w:fldChar w:fldCharType="separate"/>
          </w:r>
          <w:r w:rsidR="00AD3D39">
            <w:rPr>
              <w:noProof/>
            </w:rPr>
            <w:t>4</w:t>
          </w:r>
          <w:r>
            <w:fldChar w:fldCharType="end"/>
          </w:r>
        </w:p>
      </w:tc>
    </w:tr>
    <w:tr w:rsidR="004C0332" w:rsidRPr="00D94637" w:rsidTr="004C0332">
      <w:trPr>
        <w:jc w:val="center"/>
      </w:trPr>
      <w:tc>
        <w:tcPr>
          <w:tcW w:w="1774" w:type="pct"/>
          <w:shd w:val="clear" w:color="auto" w:fill="auto"/>
        </w:tcPr>
        <w:p w:rsidR="004C0332" w:rsidRPr="00AD7BF2" w:rsidRDefault="004C0332" w:rsidP="00D94637">
          <w:pPr>
            <w:pStyle w:val="FooterText"/>
            <w:spacing w:before="40"/>
          </w:pPr>
        </w:p>
      </w:tc>
      <w:tc>
        <w:tcPr>
          <w:tcW w:w="1455" w:type="pct"/>
          <w:gridSpan w:val="3"/>
          <w:shd w:val="clear" w:color="auto" w:fill="auto"/>
        </w:tcPr>
        <w:p w:rsidR="004C0332" w:rsidRPr="00AD7BF2" w:rsidRDefault="004C0332" w:rsidP="00D204D6">
          <w:pPr>
            <w:pStyle w:val="FooterText"/>
            <w:spacing w:before="40"/>
            <w:jc w:val="center"/>
          </w:pPr>
          <w:r>
            <w:t>DPG</w:t>
          </w:r>
        </w:p>
      </w:tc>
      <w:tc>
        <w:tcPr>
          <w:tcW w:w="1147" w:type="pct"/>
          <w:shd w:val="clear" w:color="auto" w:fill="auto"/>
        </w:tcPr>
        <w:p w:rsidR="004C0332" w:rsidRPr="00D94637" w:rsidRDefault="004C0332" w:rsidP="00D94637">
          <w:pPr>
            <w:pStyle w:val="FooterText"/>
            <w:jc w:val="right"/>
            <w:rPr>
              <w:b/>
              <w:position w:val="-4"/>
              <w:sz w:val="36"/>
            </w:rPr>
          </w:pPr>
        </w:p>
      </w:tc>
      <w:tc>
        <w:tcPr>
          <w:tcW w:w="625" w:type="pct"/>
          <w:gridSpan w:val="2"/>
          <w:shd w:val="clear" w:color="auto" w:fill="auto"/>
        </w:tcPr>
        <w:p w:rsidR="004C0332" w:rsidRPr="00D94637" w:rsidRDefault="004C0332" w:rsidP="00D94637">
          <w:pPr>
            <w:pStyle w:val="FooterText"/>
            <w:jc w:val="right"/>
            <w:rPr>
              <w:sz w:val="16"/>
            </w:rPr>
          </w:pPr>
          <w:r>
            <w:rPr>
              <w:b/>
              <w:position w:val="-4"/>
              <w:sz w:val="36"/>
            </w:rPr>
            <w:t>FR</w:t>
          </w:r>
        </w:p>
      </w:tc>
    </w:tr>
    <w:bookmarkEnd w:id="2"/>
  </w:tbl>
  <w:p w:rsidR="00C75107" w:rsidRPr="004C0332" w:rsidRDefault="00C75107" w:rsidP="004C0332">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4C0332" w:rsidRPr="00D94637" w:rsidTr="004C0332">
      <w:trPr>
        <w:jc w:val="center"/>
      </w:trPr>
      <w:tc>
        <w:tcPr>
          <w:tcW w:w="5000" w:type="pct"/>
          <w:gridSpan w:val="7"/>
          <w:shd w:val="clear" w:color="auto" w:fill="auto"/>
          <w:tcMar>
            <w:top w:w="57" w:type="dxa"/>
          </w:tcMar>
        </w:tcPr>
        <w:p w:rsidR="004C0332" w:rsidRPr="00D94637" w:rsidRDefault="004C0332" w:rsidP="00D94637">
          <w:pPr>
            <w:pStyle w:val="FooterText"/>
            <w:pBdr>
              <w:top w:val="single" w:sz="4" w:space="1" w:color="auto"/>
            </w:pBdr>
            <w:spacing w:before="200"/>
            <w:rPr>
              <w:sz w:val="2"/>
              <w:szCs w:val="2"/>
            </w:rPr>
          </w:pPr>
        </w:p>
      </w:tc>
    </w:tr>
    <w:tr w:rsidR="004C0332" w:rsidRPr="00B310DC" w:rsidTr="004C0332">
      <w:trPr>
        <w:jc w:val="center"/>
      </w:trPr>
      <w:tc>
        <w:tcPr>
          <w:tcW w:w="2500" w:type="pct"/>
          <w:gridSpan w:val="2"/>
          <w:shd w:val="clear" w:color="auto" w:fill="auto"/>
          <w:tcMar>
            <w:top w:w="0" w:type="dxa"/>
          </w:tcMar>
        </w:tcPr>
        <w:p w:rsidR="004C0332" w:rsidRPr="00AD7BF2" w:rsidRDefault="004C0332" w:rsidP="004F54B2">
          <w:pPr>
            <w:pStyle w:val="FooterText"/>
          </w:pPr>
          <w:r>
            <w:t>8806/1/15</w:t>
          </w:r>
          <w:r w:rsidRPr="002511D8">
            <w:t xml:space="preserve"> </w:t>
          </w:r>
          <w:r>
            <w:t>REV 1 ADD 1</w:t>
          </w:r>
        </w:p>
      </w:tc>
      <w:tc>
        <w:tcPr>
          <w:tcW w:w="625" w:type="pct"/>
          <w:shd w:val="clear" w:color="auto" w:fill="auto"/>
          <w:tcMar>
            <w:top w:w="0" w:type="dxa"/>
          </w:tcMar>
        </w:tcPr>
        <w:p w:rsidR="004C0332" w:rsidRPr="00AD7BF2" w:rsidRDefault="004C0332" w:rsidP="00D94637">
          <w:pPr>
            <w:pStyle w:val="FooterText"/>
            <w:jc w:val="center"/>
          </w:pPr>
        </w:p>
      </w:tc>
      <w:tc>
        <w:tcPr>
          <w:tcW w:w="1287" w:type="pct"/>
          <w:gridSpan w:val="3"/>
          <w:shd w:val="clear" w:color="auto" w:fill="auto"/>
          <w:tcMar>
            <w:top w:w="0" w:type="dxa"/>
          </w:tcMar>
        </w:tcPr>
        <w:p w:rsidR="004C0332" w:rsidRPr="002511D8" w:rsidRDefault="004C0332" w:rsidP="00D94637">
          <w:pPr>
            <w:pStyle w:val="FooterText"/>
            <w:jc w:val="center"/>
          </w:pPr>
          <w:r>
            <w:t>af</w:t>
          </w:r>
        </w:p>
      </w:tc>
      <w:tc>
        <w:tcPr>
          <w:tcW w:w="588" w:type="pct"/>
          <w:shd w:val="clear" w:color="auto" w:fill="auto"/>
          <w:tcMar>
            <w:top w:w="0" w:type="dxa"/>
          </w:tcMar>
        </w:tcPr>
        <w:p w:rsidR="004C0332" w:rsidRPr="00B310DC" w:rsidRDefault="004C0332" w:rsidP="00D94637">
          <w:pPr>
            <w:pStyle w:val="FooterText"/>
            <w:jc w:val="right"/>
          </w:pPr>
          <w:r>
            <w:fldChar w:fldCharType="begin"/>
          </w:r>
          <w:r>
            <w:instrText xml:space="preserve"> PAGE  \* MERGEFORMAT </w:instrText>
          </w:r>
          <w:r>
            <w:fldChar w:fldCharType="separate"/>
          </w:r>
          <w:r w:rsidR="00AD3D39">
            <w:rPr>
              <w:noProof/>
            </w:rPr>
            <w:t>1</w:t>
          </w:r>
          <w:r>
            <w:fldChar w:fldCharType="end"/>
          </w:r>
        </w:p>
      </w:tc>
    </w:tr>
    <w:tr w:rsidR="004C0332" w:rsidRPr="00D94637" w:rsidTr="004C0332">
      <w:trPr>
        <w:jc w:val="center"/>
      </w:trPr>
      <w:tc>
        <w:tcPr>
          <w:tcW w:w="1774" w:type="pct"/>
          <w:shd w:val="clear" w:color="auto" w:fill="auto"/>
        </w:tcPr>
        <w:p w:rsidR="004C0332" w:rsidRPr="00AD7BF2" w:rsidRDefault="004C0332" w:rsidP="00D94637">
          <w:pPr>
            <w:pStyle w:val="FooterText"/>
            <w:spacing w:before="40"/>
          </w:pPr>
        </w:p>
      </w:tc>
      <w:tc>
        <w:tcPr>
          <w:tcW w:w="1455" w:type="pct"/>
          <w:gridSpan w:val="3"/>
          <w:shd w:val="clear" w:color="auto" w:fill="auto"/>
        </w:tcPr>
        <w:p w:rsidR="004C0332" w:rsidRPr="00AD7BF2" w:rsidRDefault="004C0332" w:rsidP="00D204D6">
          <w:pPr>
            <w:pStyle w:val="FooterText"/>
            <w:spacing w:before="40"/>
            <w:jc w:val="center"/>
          </w:pPr>
          <w:r>
            <w:t>DPG</w:t>
          </w:r>
        </w:p>
      </w:tc>
      <w:tc>
        <w:tcPr>
          <w:tcW w:w="1147" w:type="pct"/>
          <w:shd w:val="clear" w:color="auto" w:fill="auto"/>
        </w:tcPr>
        <w:p w:rsidR="004C0332" w:rsidRPr="00D94637" w:rsidRDefault="004C0332" w:rsidP="00D94637">
          <w:pPr>
            <w:pStyle w:val="FooterText"/>
            <w:jc w:val="right"/>
            <w:rPr>
              <w:b/>
              <w:position w:val="-4"/>
              <w:sz w:val="36"/>
            </w:rPr>
          </w:pPr>
        </w:p>
      </w:tc>
      <w:tc>
        <w:tcPr>
          <w:tcW w:w="625" w:type="pct"/>
          <w:gridSpan w:val="2"/>
          <w:shd w:val="clear" w:color="auto" w:fill="auto"/>
        </w:tcPr>
        <w:p w:rsidR="004C0332" w:rsidRPr="00D94637" w:rsidRDefault="004C0332" w:rsidP="00D94637">
          <w:pPr>
            <w:pStyle w:val="FooterText"/>
            <w:jc w:val="right"/>
            <w:rPr>
              <w:sz w:val="16"/>
            </w:rPr>
          </w:pPr>
          <w:r>
            <w:rPr>
              <w:b/>
              <w:position w:val="-4"/>
              <w:sz w:val="36"/>
            </w:rPr>
            <w:t>FR</w:t>
          </w:r>
        </w:p>
      </w:tc>
    </w:tr>
  </w:tbl>
  <w:p w:rsidR="00C75107" w:rsidRPr="004C0332" w:rsidRDefault="00C75107" w:rsidP="004C0332">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559" w:rsidRDefault="00DA3559" w:rsidP="00C75107">
      <w:pPr>
        <w:spacing w:before="0" w:after="0" w:line="240" w:lineRule="auto"/>
      </w:pPr>
      <w:r>
        <w:separator/>
      </w:r>
    </w:p>
  </w:footnote>
  <w:footnote w:type="continuationSeparator" w:id="0">
    <w:p w:rsidR="00DA3559" w:rsidRDefault="00DA3559" w:rsidP="00C75107">
      <w:pPr>
        <w:spacing w:before="0" w:after="0" w:line="240" w:lineRule="auto"/>
      </w:pPr>
      <w:r>
        <w:continuationSeparator/>
      </w:r>
    </w:p>
  </w:footnote>
  <w:footnote w:id="1">
    <w:p w:rsidR="00AD3D39" w:rsidRPr="00335808" w:rsidRDefault="00AD3D39" w:rsidP="00AD3D39">
      <w:pPr>
        <w:pStyle w:val="FootnoteText"/>
        <w:ind w:left="567" w:hanging="567"/>
      </w:pPr>
      <w:r>
        <w:rPr>
          <w:rStyle w:val="FootnoteReference"/>
        </w:rPr>
        <w:footnoteRef/>
      </w:r>
      <w:r>
        <w:tab/>
        <w:t>Doc. 12682/14 PECHE 392 CODEC 1743 + ADD 1 à ADD 8 et 14123/4/14 PECHE 458 CODEC 1993 REV 4.</w:t>
      </w:r>
    </w:p>
  </w:footnote>
  <w:footnote w:id="2">
    <w:p w:rsidR="00AD3D39" w:rsidRPr="00335808" w:rsidRDefault="00AD3D39" w:rsidP="00AD3D39">
      <w:pPr>
        <w:pStyle w:val="FootnoteText"/>
        <w:ind w:left="567" w:hanging="567"/>
        <w:rPr>
          <w:lang w:val="fr-BE"/>
        </w:rPr>
      </w:pPr>
      <w:r>
        <w:rPr>
          <w:rStyle w:val="FootnoteReference"/>
        </w:rPr>
        <w:footnoteRef/>
      </w:r>
      <w:r>
        <w:tab/>
        <w:t>JO C 12 du 15.1.12, p. 116.</w:t>
      </w:r>
    </w:p>
  </w:footnote>
  <w:footnote w:id="3">
    <w:p w:rsidR="00AD3D39" w:rsidRPr="00383FE4" w:rsidRDefault="00AD3D39" w:rsidP="00AD3D39">
      <w:pPr>
        <w:pStyle w:val="FootnoteText"/>
        <w:ind w:left="567" w:hanging="567"/>
      </w:pPr>
      <w:r w:rsidRPr="00ED7FE1">
        <w:rPr>
          <w:rStyle w:val="FootnoteReference"/>
          <w:bCs/>
        </w:rPr>
        <w:footnoteRef/>
      </w:r>
      <w:r>
        <w:tab/>
        <w:t>Doc. 8180/15 PECHE 141 CODEC 564.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19A" w:rsidRPr="00E34445" w:rsidRDefault="00AD3D39" w:rsidP="00E344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3">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5">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7">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8">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19">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0">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6"/>
  </w:num>
  <w:num w:numId="2">
    <w:abstractNumId w:val="11"/>
  </w:num>
  <w:num w:numId="3">
    <w:abstractNumId w:val="10"/>
  </w:num>
  <w:num w:numId="4">
    <w:abstractNumId w:val="12"/>
  </w:num>
  <w:num w:numId="5">
    <w:abstractNumId w:val="8"/>
  </w:num>
  <w:num w:numId="6">
    <w:abstractNumId w:val="2"/>
  </w:num>
  <w:num w:numId="7">
    <w:abstractNumId w:val="7"/>
  </w:num>
  <w:num w:numId="8">
    <w:abstractNumId w:val="6"/>
  </w:num>
  <w:num w:numId="9">
    <w:abstractNumId w:val="4"/>
  </w:num>
  <w:num w:numId="10">
    <w:abstractNumId w:val="18"/>
  </w:num>
  <w:num w:numId="11">
    <w:abstractNumId w:val="19"/>
  </w:num>
  <w:num w:numId="12">
    <w:abstractNumId w:val="1"/>
  </w:num>
  <w:num w:numId="13">
    <w:abstractNumId w:val="21"/>
  </w:num>
  <w:num w:numId="14">
    <w:abstractNumId w:val="17"/>
  </w:num>
  <w:num w:numId="15">
    <w:abstractNumId w:val="14"/>
  </w:num>
  <w:num w:numId="16">
    <w:abstractNumId w:val="9"/>
  </w:num>
  <w:num w:numId="17">
    <w:abstractNumId w:val="15"/>
  </w:num>
  <w:num w:numId="18">
    <w:abstractNumId w:val="3"/>
  </w:num>
  <w:num w:numId="19">
    <w:abstractNumId w:val="20"/>
  </w:num>
  <w:num w:numId="20">
    <w:abstractNumId w:val="5"/>
  </w:num>
  <w:num w:numId="21">
    <w:abstractNumId w:val="9"/>
  </w:num>
  <w:num w:numId="22">
    <w:abstractNumId w:val="5"/>
  </w:num>
  <w:num w:numId="23">
    <w:abstractNumId w:val="9"/>
  </w:num>
  <w:num w:numId="24">
    <w:abstractNumId w:val="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3&quot; technicalblockguid=&quot;41eb6a95-1fe2-4873-ad34-c3cbcb1673ea&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0&quot; text=&quot;EXPOSÉ DES MOTIFS DU CONSEIL&quot; /&gt;_x000d__x000a_    &lt;/basicdatatype&gt;_x000d__x000a_  &lt;/metadata&gt;_x000d__x000a_  &lt;metadata key=&quot;md_HeadingText&quot;&gt;_x000d__x000a_    &lt;headingtext text=&quot;EXPOSÉ DES MOTIFS DU CONSEIL&quot;&gt;_x000d__x000a_      &lt;formattedtext&gt;_x000d__x000a_        &lt;xaml text=&quot;EXPOSÉ DES MOTIFS DU CONSEIL&quot;&gt;&amp;lt;FlowDocument xmlns=&quot;http://schemas.microsoft.com/winfx/2006/xaml/presentation&quot;&amp;gt;&amp;lt;Paragraph&amp;gt;EXPOSÉ DES MOTIFS DU CONSEIL&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07-14&lt;/text&gt;_x000d__x000a_  &lt;/metadata&gt;_x000d__x000a_  &lt;metadata key=&quot;md_Prefix&quot;&gt;_x000d__x000a_    &lt;text&gt;&lt;/text&gt;_x000d__x000a_  &lt;/metadata&gt;_x000d__x000a_  &lt;metadata key=&quot;md_DocumentNumber&quot;&gt;_x000d__x000a_    &lt;text&gt;8806&lt;/text&gt;_x000d__x000a_  &lt;/metadata&gt;_x000d__x000a_  &lt;metadata key=&quot;md_YearDocumentNumber&quot;&gt;_x000d__x000a_    &lt;text&gt;2015&lt;/text&gt;_x000d__x000a_  &lt;/metadata&gt;_x000d__x000a_  &lt;metadata key=&quot;md_Suffixes&quot;&gt;_x000d__x000a_    &lt;text&gt;REV 1 ADD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ECHE 161&lt;/text&gt;_x000d__x000a_      &lt;text&gt;CODEC 705&lt;/text&gt;_x000d__x000a_      &lt;text&gt;PARLNAT 82&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gt;_x000d__x000a_      &lt;text&gt;2014/0213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Position du Conseil en première lecture en vue de l'adoption du règlement du Parlement européen et du Conseil modifiant le règlement (UE) n° 1343/2011 du Parlement européen et du Conseil du 13 décembre 2011 concernant certaines dispositions relatives à la pêche dans la zone couverte par l'accord de la CGPM (Commission générale des pêches pour la Méditerranée)  &amp;#8211; Exposé des motifs du Conseil &amp;#8211; Adoptée par le Conseil le 13 juillet 2015&quot;&gt;&amp;lt;FlowDocument FontFamily=&quot;Arial Unicode MS&quot; FontSize=&quot;12&quot; PageWidth=&quot;329&quot; PagePadding=&quot;0,0,0,0&quot; AllowDrop=&quot;False&quot; xmlns=&quot;http://schemas.microsoft.com/winfx/2006/xaml/presentation&quot; xmlns:x=&quot;http://schemas.microsoft.com/winfx/2006/xaml&quot;&amp;gt;&amp;lt;Paragraph FontFamily=&quot;Georgia&quot; FontSize=&quot;16&quot;&amp;gt;&amp;lt;Run FontFamily=&quot;Arial Unicode MS&quot; xml:space=&quot;preserve&quot;&amp;gt;Position du Conseil en première lecture en vue de l'adoption du règlement du Parlement européen et du Conseil modifiant le règlement (UE) n° 1343/2011 du Parlement européen et du Conseil du 13 décembre 2011 concernant certaines dispositions relatives à la pêche dans la zone couverte par l'accord de la CGPM (Commission générale des pêches pour la Méditerranée) &amp;lt;/Run&amp;gt;&amp;lt;/Paragraph&amp;gt;&amp;lt;Paragraph&amp;gt;&amp;#8211; &amp;lt;Run xml:lang=&quot;fr-be&quot;&amp;gt;Exposé des motifs du Conseil&amp;lt;/Run&amp;gt;&amp;lt;LineBreak /&amp;gt;&amp;#8211; &amp;lt;Run xml:lang=&quot;fr-be&quot;&amp;gt;Adoptée par le Conseil le 13 juillet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af&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5.3&quot; technicalblockguid=&quot;f06154cc-6c49-49bf-b170-4fa1a7059bf0&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6-25&lt;/text&gt;_x000d__x000a_  &lt;/metadata&gt;_x000d__x000a_  &lt;metadata key=&quot;md_Prefix&quot;&gt;_x000d__x000a_    &lt;text&gt;&lt;/text&gt;_x000d__x000a_  &lt;/metadata&gt;_x000d__x000a_  &lt;metadata key=&quot;md_DocumentNumber&quot;&gt;_x000d__x000a_    &lt;text&gt;8806&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ECHE 161&lt;/text&gt;_x000d__x000a_      &lt;text&gt;CODEC 70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4/0213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in view of the adoption of a Regulation of the European Parliament and of the Council amending Regulation (EU) No 1343/2011 of the European Parliament and of the Council of 13 December 2011 on certain provisions for fishing in the GFCM (General Fisheries Commission for the Mediterranean) Agreement Area  &amp;#8211; Draft Statement of the Council's reasons&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FontFamily=&quot;Times New Roman&quot; xml:lang=&quot;fr-be&quot; xml:space=&quot;preserve&quot;&amp;gt;Position of the Council at first reading in view of the adoption of a Regulation of the European Parliament and of the Council &amp;lt;/Run&amp;gt;&amp;lt;Run FontFamily=&quot;Times New Roman&quot; xml:space=&quot;preserve&quot;&amp;gt;amending Regulation (EU) No 1343/2011 of the European Parliament and of the Council of 13 December 2011 on certain provisions for fishing in the GFCM (General Fisheries Commission for the Mediterranean) Agreement Area &amp;lt;/Run&amp;gt;&amp;lt;/Paragraph&amp;gt;&amp;lt;Paragraph&amp;gt;&amp;#8211; &amp;lt;Run FontStyle=&quot;Italic&quot;&amp;gt;Draft Statement of the Council's reasons&amp;lt;/Run&amp;gt;&amp;lt;/Paragraph&amp;gt;&amp;lt;/FlowDocument&amp;gt;&lt;/xaml&gt;_x000d__x000a_  &lt;/metadata&gt;_x000d__x000a_  &lt;metadata key=&quot;md_SubjectFootnote&quot; /&gt;_x000d__x000a_  &lt;metadata key=&quot;md_DG&quot;&gt;_x000d__x000a_    &lt;text&gt;DGB 2A&lt;/text&gt;_x000d__x000a_  &lt;/metadata&gt;_x000d__x000a_  &lt;metadata key=&quot;md_Initials&quot;&gt;_x000d__x000a_    &lt;text&gt;JL/zg&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VSSDB_IniPath" w:val="\\at100\user\wovo\SEILEG\vss\srcsafe.ini"/>
    <w:docVar w:name="VSSDB_ProjectPath" w:val="$/DocuWrite/DOT/DW_COUNCIL"/>
  </w:docVars>
  <w:rsids>
    <w:rsidRoot w:val="00C75107"/>
    <w:rsid w:val="0000108B"/>
    <w:rsid w:val="00017234"/>
    <w:rsid w:val="00065929"/>
    <w:rsid w:val="00096B04"/>
    <w:rsid w:val="000F0BE4"/>
    <w:rsid w:val="00130CD9"/>
    <w:rsid w:val="00161283"/>
    <w:rsid w:val="00182F2F"/>
    <w:rsid w:val="001F61AF"/>
    <w:rsid w:val="00225BE7"/>
    <w:rsid w:val="002345D5"/>
    <w:rsid w:val="002A3D63"/>
    <w:rsid w:val="002F5C4F"/>
    <w:rsid w:val="003123C5"/>
    <w:rsid w:val="00324B9F"/>
    <w:rsid w:val="003336B7"/>
    <w:rsid w:val="00356F5F"/>
    <w:rsid w:val="00383FE4"/>
    <w:rsid w:val="00414945"/>
    <w:rsid w:val="004A5CE6"/>
    <w:rsid w:val="004C0332"/>
    <w:rsid w:val="004C5E16"/>
    <w:rsid w:val="00507916"/>
    <w:rsid w:val="00581884"/>
    <w:rsid w:val="00615365"/>
    <w:rsid w:val="00625999"/>
    <w:rsid w:val="006351BB"/>
    <w:rsid w:val="0067223E"/>
    <w:rsid w:val="007161AD"/>
    <w:rsid w:val="00761CB6"/>
    <w:rsid w:val="00773B69"/>
    <w:rsid w:val="007A39A2"/>
    <w:rsid w:val="007B148B"/>
    <w:rsid w:val="0082213C"/>
    <w:rsid w:val="00843049"/>
    <w:rsid w:val="00860636"/>
    <w:rsid w:val="00901450"/>
    <w:rsid w:val="0092626B"/>
    <w:rsid w:val="009868D6"/>
    <w:rsid w:val="00995A1C"/>
    <w:rsid w:val="009B07D1"/>
    <w:rsid w:val="00A30641"/>
    <w:rsid w:val="00A93207"/>
    <w:rsid w:val="00AD3D39"/>
    <w:rsid w:val="00AF3113"/>
    <w:rsid w:val="00AF38E9"/>
    <w:rsid w:val="00B54F86"/>
    <w:rsid w:val="00BE6E3D"/>
    <w:rsid w:val="00C75107"/>
    <w:rsid w:val="00C84CA3"/>
    <w:rsid w:val="00D13316"/>
    <w:rsid w:val="00D37DE5"/>
    <w:rsid w:val="00D45240"/>
    <w:rsid w:val="00DA3559"/>
    <w:rsid w:val="00DC5EF5"/>
    <w:rsid w:val="00E5767B"/>
    <w:rsid w:val="00E72DCB"/>
    <w:rsid w:val="00E80814"/>
    <w:rsid w:val="00EB2249"/>
    <w:rsid w:val="00F86DEA"/>
    <w:rsid w:val="00FA6558"/>
    <w:rsid w:val="00FA7189"/>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fr-FR" w:eastAsia="en-US"/>
    </w:rPr>
  </w:style>
  <w:style w:type="paragraph" w:styleId="Heading1">
    <w:name w:val="heading 1"/>
    <w:basedOn w:val="Normal"/>
    <w:next w:val="Normal"/>
    <w:link w:val="Heading1Char"/>
    <w:uiPriority w:val="9"/>
    <w:qFormat/>
    <w:rsid w:val="000172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172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723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72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017234"/>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4C0332"/>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C75107"/>
    <w:pPr>
      <w:spacing w:before="0" w:after="440"/>
      <w:ind w:left="-1134" w:right="-1134"/>
    </w:pPr>
    <w:rPr>
      <w:sz w:val="2"/>
      <w:lang w:val="en-GB"/>
    </w:rPr>
  </w:style>
  <w:style w:type="character" w:customStyle="1" w:styleId="TechnicalBlockChar">
    <w:name w:val="Technical Block Char"/>
    <w:basedOn w:val="DefaultParagraphFont"/>
    <w:link w:val="TechnicalBlock"/>
    <w:rsid w:val="00C75107"/>
    <w:rPr>
      <w:sz w:val="24"/>
      <w:szCs w:val="24"/>
      <w:lang w:val="fr-FR" w:eastAsia="en-US"/>
    </w:rPr>
  </w:style>
  <w:style w:type="character" w:customStyle="1" w:styleId="HeaderCouncilLargeChar">
    <w:name w:val="Header Council Large Char"/>
    <w:basedOn w:val="TechnicalBlockChar"/>
    <w:link w:val="HeaderCouncilLarge"/>
    <w:rsid w:val="00C75107"/>
    <w:rPr>
      <w:sz w:val="2"/>
      <w:szCs w:val="24"/>
      <w:lang w:val="en-GB" w:eastAsia="en-US"/>
    </w:rPr>
  </w:style>
  <w:style w:type="paragraph" w:customStyle="1" w:styleId="FooterText">
    <w:name w:val="Footer Text"/>
    <w:basedOn w:val="Normal"/>
    <w:rsid w:val="00C75107"/>
    <w:pPr>
      <w:spacing w:before="0" w:after="0" w:line="240" w:lineRule="auto"/>
    </w:pPr>
  </w:style>
  <w:style w:type="character" w:customStyle="1" w:styleId="FootnoteTextChar">
    <w:name w:val="Footnote Text Char"/>
    <w:link w:val="FootnoteText"/>
    <w:uiPriority w:val="99"/>
    <w:rsid w:val="00383FE4"/>
    <w:rPr>
      <w:sz w:val="24"/>
      <w:lang w:val="en-GB" w:eastAsia="en-US"/>
    </w:rPr>
  </w:style>
  <w:style w:type="paragraph" w:styleId="BalloonText">
    <w:name w:val="Balloon Text"/>
    <w:basedOn w:val="Normal"/>
    <w:link w:val="BalloonTextChar"/>
    <w:uiPriority w:val="99"/>
    <w:semiHidden/>
    <w:unhideWhenUsed/>
    <w:rsid w:val="006722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23E"/>
    <w:rPr>
      <w:rFonts w:ascii="Tahoma" w:hAnsi="Tahoma" w:cs="Tahoma"/>
      <w:sz w:val="16"/>
      <w:szCs w:val="16"/>
      <w:lang w:val="en-GB" w:eastAsia="en-US"/>
    </w:rPr>
  </w:style>
  <w:style w:type="character" w:customStyle="1" w:styleId="Heading1Char">
    <w:name w:val="Heading 1 Char"/>
    <w:basedOn w:val="DefaultParagraphFont"/>
    <w:link w:val="Heading1"/>
    <w:uiPriority w:val="9"/>
    <w:rsid w:val="00017234"/>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017234"/>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017234"/>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017234"/>
    <w:rPr>
      <w:rFonts w:asciiTheme="majorHAnsi" w:eastAsiaTheme="majorEastAsia" w:hAnsiTheme="majorHAnsi" w:cstheme="majorBidi"/>
      <w:b/>
      <w:bCs/>
      <w:i/>
      <w:iCs/>
      <w:color w:val="4F81BD" w:themeColor="accent1"/>
      <w:sz w:val="24"/>
      <w:szCs w:val="24"/>
      <w:lang w:val="en-GB" w:eastAsia="en-US"/>
    </w:rPr>
  </w:style>
  <w:style w:type="character" w:styleId="CommentReference">
    <w:name w:val="annotation reference"/>
    <w:basedOn w:val="DefaultParagraphFont"/>
    <w:uiPriority w:val="99"/>
    <w:semiHidden/>
    <w:unhideWhenUsed/>
    <w:rsid w:val="00017234"/>
    <w:rPr>
      <w:sz w:val="16"/>
      <w:szCs w:val="16"/>
    </w:rPr>
  </w:style>
  <w:style w:type="paragraph" w:styleId="CommentText">
    <w:name w:val="annotation text"/>
    <w:basedOn w:val="Normal"/>
    <w:link w:val="CommentTextChar"/>
    <w:uiPriority w:val="99"/>
    <w:semiHidden/>
    <w:unhideWhenUsed/>
    <w:rsid w:val="00017234"/>
    <w:pPr>
      <w:spacing w:line="240" w:lineRule="auto"/>
    </w:pPr>
    <w:rPr>
      <w:sz w:val="20"/>
      <w:szCs w:val="20"/>
    </w:rPr>
  </w:style>
  <w:style w:type="character" w:customStyle="1" w:styleId="CommentTextChar">
    <w:name w:val="Comment Text Char"/>
    <w:basedOn w:val="DefaultParagraphFont"/>
    <w:link w:val="CommentText"/>
    <w:uiPriority w:val="99"/>
    <w:semiHidden/>
    <w:rsid w:val="00017234"/>
    <w:rPr>
      <w:lang w:val="en-GB" w:eastAsia="en-US"/>
    </w:rPr>
  </w:style>
  <w:style w:type="paragraph" w:styleId="CommentSubject">
    <w:name w:val="annotation subject"/>
    <w:basedOn w:val="CommentText"/>
    <w:next w:val="CommentText"/>
    <w:link w:val="CommentSubjectChar"/>
    <w:uiPriority w:val="99"/>
    <w:semiHidden/>
    <w:unhideWhenUsed/>
    <w:rsid w:val="00017234"/>
    <w:rPr>
      <w:b/>
      <w:bCs/>
    </w:rPr>
  </w:style>
  <w:style w:type="character" w:customStyle="1" w:styleId="CommentSubjectChar">
    <w:name w:val="Comment Subject Char"/>
    <w:basedOn w:val="CommentTextChar"/>
    <w:link w:val="CommentSubject"/>
    <w:uiPriority w:val="99"/>
    <w:semiHidden/>
    <w:rsid w:val="00017234"/>
    <w:rPr>
      <w:b/>
      <w:bCs/>
      <w:lang w:val="en-GB" w:eastAsia="en-US"/>
    </w:rPr>
  </w:style>
  <w:style w:type="character" w:styleId="Hyperlink">
    <w:name w:val="Hyperlink"/>
    <w:basedOn w:val="DefaultParagraphFont"/>
    <w:uiPriority w:val="99"/>
    <w:unhideWhenUsed/>
    <w:rsid w:val="000172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fr-FR" w:eastAsia="en-US"/>
    </w:rPr>
  </w:style>
  <w:style w:type="paragraph" w:styleId="Heading1">
    <w:name w:val="heading 1"/>
    <w:basedOn w:val="Normal"/>
    <w:next w:val="Normal"/>
    <w:link w:val="Heading1Char"/>
    <w:uiPriority w:val="9"/>
    <w:qFormat/>
    <w:rsid w:val="000172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172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723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72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017234"/>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4C0332"/>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C75107"/>
    <w:pPr>
      <w:spacing w:before="0" w:after="440"/>
      <w:ind w:left="-1134" w:right="-1134"/>
    </w:pPr>
    <w:rPr>
      <w:sz w:val="2"/>
      <w:lang w:val="en-GB"/>
    </w:rPr>
  </w:style>
  <w:style w:type="character" w:customStyle="1" w:styleId="TechnicalBlockChar">
    <w:name w:val="Technical Block Char"/>
    <w:basedOn w:val="DefaultParagraphFont"/>
    <w:link w:val="TechnicalBlock"/>
    <w:rsid w:val="00C75107"/>
    <w:rPr>
      <w:sz w:val="24"/>
      <w:szCs w:val="24"/>
      <w:lang w:val="fr-FR" w:eastAsia="en-US"/>
    </w:rPr>
  </w:style>
  <w:style w:type="character" w:customStyle="1" w:styleId="HeaderCouncilLargeChar">
    <w:name w:val="Header Council Large Char"/>
    <w:basedOn w:val="TechnicalBlockChar"/>
    <w:link w:val="HeaderCouncilLarge"/>
    <w:rsid w:val="00C75107"/>
    <w:rPr>
      <w:sz w:val="2"/>
      <w:szCs w:val="24"/>
      <w:lang w:val="en-GB" w:eastAsia="en-US"/>
    </w:rPr>
  </w:style>
  <w:style w:type="paragraph" w:customStyle="1" w:styleId="FooterText">
    <w:name w:val="Footer Text"/>
    <w:basedOn w:val="Normal"/>
    <w:rsid w:val="00C75107"/>
    <w:pPr>
      <w:spacing w:before="0" w:after="0" w:line="240" w:lineRule="auto"/>
    </w:pPr>
  </w:style>
  <w:style w:type="character" w:customStyle="1" w:styleId="FootnoteTextChar">
    <w:name w:val="Footnote Text Char"/>
    <w:link w:val="FootnoteText"/>
    <w:uiPriority w:val="99"/>
    <w:rsid w:val="00383FE4"/>
    <w:rPr>
      <w:sz w:val="24"/>
      <w:lang w:val="en-GB" w:eastAsia="en-US"/>
    </w:rPr>
  </w:style>
  <w:style w:type="paragraph" w:styleId="BalloonText">
    <w:name w:val="Balloon Text"/>
    <w:basedOn w:val="Normal"/>
    <w:link w:val="BalloonTextChar"/>
    <w:uiPriority w:val="99"/>
    <w:semiHidden/>
    <w:unhideWhenUsed/>
    <w:rsid w:val="006722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23E"/>
    <w:rPr>
      <w:rFonts w:ascii="Tahoma" w:hAnsi="Tahoma" w:cs="Tahoma"/>
      <w:sz w:val="16"/>
      <w:szCs w:val="16"/>
      <w:lang w:val="en-GB" w:eastAsia="en-US"/>
    </w:rPr>
  </w:style>
  <w:style w:type="character" w:customStyle="1" w:styleId="Heading1Char">
    <w:name w:val="Heading 1 Char"/>
    <w:basedOn w:val="DefaultParagraphFont"/>
    <w:link w:val="Heading1"/>
    <w:uiPriority w:val="9"/>
    <w:rsid w:val="00017234"/>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017234"/>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017234"/>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017234"/>
    <w:rPr>
      <w:rFonts w:asciiTheme="majorHAnsi" w:eastAsiaTheme="majorEastAsia" w:hAnsiTheme="majorHAnsi" w:cstheme="majorBidi"/>
      <w:b/>
      <w:bCs/>
      <w:i/>
      <w:iCs/>
      <w:color w:val="4F81BD" w:themeColor="accent1"/>
      <w:sz w:val="24"/>
      <w:szCs w:val="24"/>
      <w:lang w:val="en-GB" w:eastAsia="en-US"/>
    </w:rPr>
  </w:style>
  <w:style w:type="character" w:styleId="CommentReference">
    <w:name w:val="annotation reference"/>
    <w:basedOn w:val="DefaultParagraphFont"/>
    <w:uiPriority w:val="99"/>
    <w:semiHidden/>
    <w:unhideWhenUsed/>
    <w:rsid w:val="00017234"/>
    <w:rPr>
      <w:sz w:val="16"/>
      <w:szCs w:val="16"/>
    </w:rPr>
  </w:style>
  <w:style w:type="paragraph" w:styleId="CommentText">
    <w:name w:val="annotation text"/>
    <w:basedOn w:val="Normal"/>
    <w:link w:val="CommentTextChar"/>
    <w:uiPriority w:val="99"/>
    <w:semiHidden/>
    <w:unhideWhenUsed/>
    <w:rsid w:val="00017234"/>
    <w:pPr>
      <w:spacing w:line="240" w:lineRule="auto"/>
    </w:pPr>
    <w:rPr>
      <w:sz w:val="20"/>
      <w:szCs w:val="20"/>
    </w:rPr>
  </w:style>
  <w:style w:type="character" w:customStyle="1" w:styleId="CommentTextChar">
    <w:name w:val="Comment Text Char"/>
    <w:basedOn w:val="DefaultParagraphFont"/>
    <w:link w:val="CommentText"/>
    <w:uiPriority w:val="99"/>
    <w:semiHidden/>
    <w:rsid w:val="00017234"/>
    <w:rPr>
      <w:lang w:val="en-GB" w:eastAsia="en-US"/>
    </w:rPr>
  </w:style>
  <w:style w:type="paragraph" w:styleId="CommentSubject">
    <w:name w:val="annotation subject"/>
    <w:basedOn w:val="CommentText"/>
    <w:next w:val="CommentText"/>
    <w:link w:val="CommentSubjectChar"/>
    <w:uiPriority w:val="99"/>
    <w:semiHidden/>
    <w:unhideWhenUsed/>
    <w:rsid w:val="00017234"/>
    <w:rPr>
      <w:b/>
      <w:bCs/>
    </w:rPr>
  </w:style>
  <w:style w:type="character" w:customStyle="1" w:styleId="CommentSubjectChar">
    <w:name w:val="Comment Subject Char"/>
    <w:basedOn w:val="CommentTextChar"/>
    <w:link w:val="CommentSubject"/>
    <w:uiPriority w:val="99"/>
    <w:semiHidden/>
    <w:rsid w:val="00017234"/>
    <w:rPr>
      <w:b/>
      <w:bCs/>
      <w:lang w:val="en-GB" w:eastAsia="en-US"/>
    </w:rPr>
  </w:style>
  <w:style w:type="character" w:styleId="Hyperlink">
    <w:name w:val="Hyperlink"/>
    <w:basedOn w:val="DefaultParagraphFont"/>
    <w:uiPriority w:val="99"/>
    <w:unhideWhenUsed/>
    <w:rsid w:val="000172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TTAN\AppData\Roaming\Microsoft\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2279C-BD5D-4104-8CD9-80ABB1BC3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0</TotalTime>
  <Pages>4</Pages>
  <Words>708</Words>
  <Characters>3790</Characters>
  <Application>Microsoft Office Word</Application>
  <DocSecurity>0</DocSecurity>
  <Lines>66</Lines>
  <Paragraphs>24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GEORGIEVOVA Zita</dc:creator>
  <cp:lastModifiedBy>FRATTAROLA Antonietta</cp:lastModifiedBy>
  <cp:revision>2</cp:revision>
  <cp:lastPrinted>2015-07-14T16:22:00Z</cp:lastPrinted>
  <dcterms:created xsi:type="dcterms:W3CDTF">2015-07-15T12:07:00Z</dcterms:created>
  <dcterms:modified xsi:type="dcterms:W3CDTF">2015-07-15T12:07:00Z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3.6.3, Build 20150630</vt:lpwstr>
  </property>
  <property fmtid="{D5CDD505-2E9C-101B-9397-08002B2CF9AE}" pid="5" name="SkipControlLengthPage">
    <vt:lpwstr/>
  </property>
</Properties>
</file>