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78" w:rsidRPr="00091E1B" w:rsidRDefault="001A4C3A" w:rsidP="00091E1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f2d123d-6402-493b-85fd-0ca0889784e1" style="width:568.25pt;height:472.45pt">
            <v:imagedata r:id="rId8" o:title=""/>
          </v:shape>
        </w:pict>
      </w:r>
      <w:bookmarkEnd w:id="0"/>
    </w:p>
    <w:p w:rsidR="00434A48" w:rsidRPr="00D66AD2" w:rsidRDefault="00434A48" w:rsidP="00F8497C">
      <w:pPr>
        <w:pStyle w:val="PointManual"/>
        <w:spacing w:before="480"/>
      </w:pPr>
      <w:r w:rsidRPr="00D66AD2">
        <w:t>—</w:t>
      </w:r>
      <w:r w:rsidRPr="00D66AD2">
        <w:tab/>
        <w:t>Приемане на предварителния дневен ред</w:t>
      </w:r>
    </w:p>
    <w:p w:rsidR="00434A48" w:rsidRPr="00D66AD2" w:rsidRDefault="00434A48" w:rsidP="00F8497C">
      <w:pPr>
        <w:pStyle w:val="Title"/>
        <w:spacing w:before="600"/>
      </w:pPr>
      <w:r w:rsidRPr="00D66AD2">
        <w:t>Незаконодателни дейности</w:t>
      </w:r>
    </w:p>
    <w:p w:rsidR="00434A48" w:rsidRPr="00D66AD2" w:rsidRDefault="00434A48" w:rsidP="00F8497C">
      <w:pPr>
        <w:pStyle w:val="PointManual"/>
        <w:spacing w:before="360"/>
      </w:pPr>
      <w:r w:rsidRPr="00D66AD2">
        <w:t>—</w:t>
      </w:r>
      <w:r w:rsidRPr="00D66AD2">
        <w:tab/>
        <w:t>Одобряване на списъка на точки А</w:t>
      </w:r>
    </w:p>
    <w:p w:rsidR="00434A48" w:rsidRPr="00D66AD2" w:rsidRDefault="00434A48" w:rsidP="00F8497C">
      <w:pPr>
        <w:pStyle w:val="PointManual"/>
        <w:spacing w:before="600"/>
      </w:pPr>
      <w:r w:rsidRPr="00D66AD2">
        <w:t>—</w:t>
      </w:r>
      <w:r w:rsidRPr="00D66AD2">
        <w:tab/>
        <w:t>Преговори за Трансатлантическо партньорство за търговия и инвестиции (ТПТИ) между ЕС и САЩ и уреждането на спорове между инвеститор и държава (УСИД)</w:t>
      </w:r>
    </w:p>
    <w:p w:rsidR="00434A48" w:rsidRPr="00D66AD2" w:rsidRDefault="00434A48" w:rsidP="00434A48">
      <w:pPr>
        <w:pStyle w:val="Dash1"/>
      </w:pPr>
      <w:r w:rsidRPr="00D66AD2">
        <w:t>Актуално състояние</w:t>
      </w:r>
    </w:p>
    <w:p w:rsidR="00434A48" w:rsidRPr="00D66AD2" w:rsidRDefault="00F8497C" w:rsidP="00F8497C">
      <w:pPr>
        <w:pStyle w:val="PointManual"/>
        <w:spacing w:before="600"/>
      </w:pPr>
      <w:r w:rsidRPr="00D66AD2">
        <w:br w:type="page"/>
      </w:r>
      <w:r w:rsidRPr="00D66AD2">
        <w:lastRenderedPageBreak/>
        <w:t>—</w:t>
      </w:r>
      <w:r w:rsidRPr="00D66AD2">
        <w:tab/>
        <w:t>Подготовка за Десетата министерска конференция на Световната търговска организация</w:t>
      </w:r>
    </w:p>
    <w:p w:rsidR="00434A48" w:rsidRPr="00D66AD2" w:rsidRDefault="00434A48" w:rsidP="00434A48">
      <w:pPr>
        <w:pStyle w:val="Dash1"/>
      </w:pPr>
      <w:r w:rsidRPr="00D66AD2">
        <w:t>Програма за развитие от Доха</w:t>
      </w:r>
    </w:p>
    <w:p w:rsidR="00434A48" w:rsidRPr="00D66AD2" w:rsidRDefault="00434A48" w:rsidP="00434A48">
      <w:pPr>
        <w:pStyle w:val="Dash1"/>
      </w:pPr>
      <w:r w:rsidRPr="00D66AD2">
        <w:t>Преговори по споразумението за екологичните стоки</w:t>
      </w:r>
    </w:p>
    <w:p w:rsidR="00434A48" w:rsidRPr="00D66AD2" w:rsidRDefault="00434A48" w:rsidP="00434A48">
      <w:pPr>
        <w:pStyle w:val="Dash2"/>
      </w:pPr>
      <w:r w:rsidRPr="00D66AD2">
        <w:t>Актуално състояние</w:t>
      </w:r>
    </w:p>
    <w:p w:rsidR="00434A48" w:rsidRPr="00D66AD2" w:rsidRDefault="00434A48" w:rsidP="00F8497C">
      <w:pPr>
        <w:pStyle w:val="PointManual"/>
        <w:spacing w:before="600"/>
      </w:pPr>
      <w:r w:rsidRPr="00D66AD2">
        <w:t>—</w:t>
      </w:r>
      <w:r w:rsidRPr="00D66AD2">
        <w:tab/>
        <w:t>Други въпроси</w:t>
      </w:r>
    </w:p>
    <w:p w:rsidR="00434A48" w:rsidRPr="00D66AD2" w:rsidRDefault="00434A48" w:rsidP="00F8497C">
      <w:pPr>
        <w:spacing w:before="600"/>
        <w:jc w:val="center"/>
        <w:rPr>
          <w:snapToGrid w:val="0"/>
        </w:rPr>
      </w:pPr>
      <w:r w:rsidRPr="00D66AD2">
        <w:t>o</w:t>
      </w:r>
    </w:p>
    <w:p w:rsidR="00434A48" w:rsidRPr="00D66AD2" w:rsidRDefault="00434A48" w:rsidP="00434A48">
      <w:pPr>
        <w:spacing w:before="120"/>
        <w:jc w:val="center"/>
        <w:rPr>
          <w:snapToGrid w:val="0"/>
        </w:rPr>
      </w:pPr>
      <w:r w:rsidRPr="00D66AD2">
        <w:t>o</w:t>
      </w:r>
      <w:r w:rsidRPr="00D66AD2">
        <w:tab/>
      </w:r>
      <w:proofErr w:type="spellStart"/>
      <w:r w:rsidRPr="00D66AD2">
        <w:t>o</w:t>
      </w:r>
      <w:proofErr w:type="spellEnd"/>
    </w:p>
    <w:p w:rsidR="00434A48" w:rsidRPr="00D66AD2" w:rsidRDefault="00434A48" w:rsidP="00434A48">
      <w:pPr>
        <w:spacing w:before="240"/>
        <w:rPr>
          <w:b/>
          <w:bCs/>
          <w:i/>
          <w:iCs/>
          <w:u w:val="single"/>
        </w:rPr>
      </w:pPr>
      <w:r w:rsidRPr="00D66AD2">
        <w:rPr>
          <w:b/>
          <w:i/>
          <w:u w:val="single"/>
        </w:rPr>
        <w:t>p.m.</w:t>
      </w:r>
    </w:p>
    <w:p w:rsidR="00434A48" w:rsidRPr="00D66AD2" w:rsidRDefault="00434A48" w:rsidP="00434A48">
      <w:pPr>
        <w:pStyle w:val="PointManual"/>
        <w:spacing w:before="360"/>
        <w:rPr>
          <w:b/>
          <w:bCs/>
        </w:rPr>
      </w:pPr>
      <w:r w:rsidRPr="00D66AD2">
        <w:t>—</w:t>
      </w:r>
      <w:r w:rsidRPr="00D66AD2">
        <w:tab/>
      </w:r>
      <w:r w:rsidRPr="00D66AD2">
        <w:rPr>
          <w:b/>
        </w:rPr>
        <w:t>Точка за обсъждане по време на работния обяд:</w:t>
      </w:r>
    </w:p>
    <w:p w:rsidR="00434A48" w:rsidRPr="00D66AD2" w:rsidRDefault="00434A48" w:rsidP="00434A48">
      <w:pPr>
        <w:pStyle w:val="PointManual1"/>
      </w:pPr>
      <w:r w:rsidRPr="00D66AD2">
        <w:t>Източно партньорство — търговски аспекти</w:t>
      </w:r>
    </w:p>
    <w:p w:rsidR="00434A48" w:rsidRPr="00D66AD2" w:rsidRDefault="00434A48" w:rsidP="00434A48">
      <w:pPr>
        <w:spacing w:before="360"/>
        <w:rPr>
          <w:i/>
          <w:iCs/>
        </w:rPr>
      </w:pPr>
      <w:r w:rsidRPr="00D66AD2">
        <w:rPr>
          <w:i/>
        </w:rPr>
        <w:t>Заседанието на Съвета ще бъде непосредствено последвано от среща на министрите на държавите от Източното партньорство относно търговията.</w:t>
      </w:r>
    </w:p>
    <w:p w:rsidR="00A81778" w:rsidRPr="00D66AD2" w:rsidRDefault="00A81778" w:rsidP="00F8497C">
      <w:pPr>
        <w:pStyle w:val="FinalLine"/>
        <w:spacing w:before="960"/>
      </w:pPr>
    </w:p>
    <w:p w:rsidR="00A81778" w:rsidRPr="001A4C3A" w:rsidRDefault="00FF0C9D" w:rsidP="00FF0C9D">
      <w:pPr>
        <w:pStyle w:val="NB"/>
        <w:rPr>
          <w:b/>
          <w:bCs/>
          <w:i/>
          <w:iCs/>
        </w:rPr>
      </w:pPr>
      <w:r w:rsidRPr="001A4C3A">
        <w:rPr>
          <w:b/>
          <w:bCs/>
          <w:i/>
          <w:iCs/>
        </w:rPr>
        <w:t>NB:</w:t>
      </w:r>
      <w:r w:rsidRPr="001A4C3A">
        <w:rPr>
          <w:b/>
          <w:bCs/>
          <w:i/>
          <w:iCs/>
        </w:rPr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1A4C3A">
        <w:rPr>
          <w:b/>
          <w:bCs/>
          <w:i/>
          <w:iCs/>
        </w:rPr>
        <w:t>protocole</w:t>
      </w:r>
      <w:proofErr w:type="spellEnd"/>
      <w:r w:rsidRPr="001A4C3A">
        <w:rPr>
          <w:b/>
          <w:bCs/>
          <w:i/>
          <w:iCs/>
        </w:rPr>
        <w:t>.</w:t>
      </w:r>
      <w:proofErr w:type="spellStart"/>
      <w:r w:rsidRPr="001A4C3A">
        <w:rPr>
          <w:b/>
          <w:bCs/>
          <w:i/>
          <w:iCs/>
        </w:rPr>
        <w:t>participants@consilium</w:t>
      </w:r>
      <w:proofErr w:type="spellEnd"/>
      <w:r w:rsidRPr="001A4C3A">
        <w:rPr>
          <w:b/>
          <w:bCs/>
          <w:i/>
          <w:iCs/>
        </w:rPr>
        <w:t>.</w:t>
      </w:r>
      <w:proofErr w:type="spellStart"/>
      <w:r w:rsidRPr="001A4C3A">
        <w:rPr>
          <w:b/>
          <w:bCs/>
          <w:i/>
          <w:iCs/>
        </w:rPr>
        <w:t>europa</w:t>
      </w:r>
      <w:proofErr w:type="spellEnd"/>
      <w:r w:rsidRPr="001A4C3A">
        <w:rPr>
          <w:b/>
          <w:bCs/>
          <w:i/>
          <w:iCs/>
        </w:rPr>
        <w:t>.</w:t>
      </w:r>
      <w:proofErr w:type="spellStart"/>
      <w:r w:rsidRPr="001A4C3A">
        <w:rPr>
          <w:b/>
          <w:bCs/>
          <w:i/>
          <w:iCs/>
        </w:rPr>
        <w:t>eu</w:t>
      </w:r>
      <w:proofErr w:type="spellEnd"/>
      <w:r w:rsidRPr="001A4C3A">
        <w:rPr>
          <w:b/>
          <w:bCs/>
          <w:i/>
          <w:iCs/>
        </w:rPr>
        <w:t>.</w:t>
      </w:r>
    </w:p>
    <w:p w:rsidR="00FC4670" w:rsidRPr="001A4C3A" w:rsidRDefault="00FF0C9D" w:rsidP="00FF0C9D">
      <w:pPr>
        <w:pStyle w:val="NB"/>
        <w:rPr>
          <w:b/>
          <w:bCs/>
          <w:i/>
          <w:iCs/>
        </w:rPr>
      </w:pPr>
      <w:r w:rsidRPr="001A4C3A">
        <w:rPr>
          <w:b/>
          <w:bCs/>
          <w:i/>
          <w:iCs/>
        </w:rPr>
        <w:t>NB:</w:t>
      </w:r>
      <w:r w:rsidRPr="001A4C3A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заседанията, след</w:t>
      </w:r>
      <w:bookmarkStart w:id="1" w:name="_GoBack"/>
      <w:bookmarkEnd w:id="1"/>
      <w:r w:rsidRPr="001A4C3A">
        <w:rPr>
          <w:b/>
          <w:bCs/>
          <w:i/>
          <w:iCs/>
        </w:rPr>
        <w:t>ва да се запознаят с док. 14387/1/12 REV 1 във връзка с начина за получаването им.</w:t>
      </w:r>
    </w:p>
    <w:sectPr w:rsidR="00FC4670" w:rsidRPr="001A4C3A" w:rsidSect="00D66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78" w:rsidRDefault="00A81778" w:rsidP="00A81778">
      <w:r>
        <w:separator/>
      </w:r>
    </w:p>
  </w:endnote>
  <w:endnote w:type="continuationSeparator" w:id="0">
    <w:p w:rsidR="00A81778" w:rsidRDefault="00A81778" w:rsidP="00A8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C8" w:rsidRPr="00D66AD2" w:rsidRDefault="00B641C8" w:rsidP="00D66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66AD2" w:rsidRPr="00D94637" w:rsidTr="00D66AD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66AD2" w:rsidRPr="00D94637" w:rsidRDefault="00D66AD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66AD2" w:rsidRPr="00B310DC" w:rsidTr="00D66AD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66AD2" w:rsidRPr="00AD7BF2" w:rsidRDefault="00D66AD2" w:rsidP="004F54B2">
          <w:pPr>
            <w:pStyle w:val="FooterText"/>
          </w:pPr>
          <w:r>
            <w:t>CM 2265/15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66AD2" w:rsidRPr="00AD7BF2" w:rsidRDefault="00D66AD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66AD2" w:rsidRPr="002511D8" w:rsidRDefault="00D66AD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66AD2" w:rsidRPr="00B310DC" w:rsidRDefault="00D66AD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A4C3A">
            <w:rPr>
              <w:noProof/>
            </w:rPr>
            <w:t>2</w:t>
          </w:r>
          <w:r>
            <w:fldChar w:fldCharType="end"/>
          </w:r>
        </w:p>
      </w:tc>
    </w:tr>
    <w:tr w:rsidR="00D66AD2" w:rsidRPr="00D94637" w:rsidTr="00D66AD2">
      <w:trPr>
        <w:jc w:val="center"/>
      </w:trPr>
      <w:tc>
        <w:tcPr>
          <w:tcW w:w="1774" w:type="pct"/>
          <w:shd w:val="clear" w:color="auto" w:fill="auto"/>
        </w:tcPr>
        <w:p w:rsidR="00D66AD2" w:rsidRPr="00AD7BF2" w:rsidRDefault="00D66AD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66AD2" w:rsidRPr="00AD7BF2" w:rsidRDefault="00D66AD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66AD2" w:rsidRPr="00D94637" w:rsidRDefault="00D66AD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66AD2" w:rsidRPr="00D94637" w:rsidRDefault="00D66AD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81778" w:rsidRPr="00D66AD2" w:rsidRDefault="00A81778" w:rsidP="00D66AD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66AD2" w:rsidRPr="00D94637" w:rsidTr="00D66AD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66AD2" w:rsidRPr="00D94637" w:rsidRDefault="00D66AD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66AD2" w:rsidRPr="00B310DC" w:rsidTr="00D66AD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66AD2" w:rsidRPr="00AD7BF2" w:rsidRDefault="00D66AD2" w:rsidP="004F54B2">
          <w:pPr>
            <w:pStyle w:val="FooterText"/>
          </w:pPr>
          <w:r>
            <w:t>CM 2265/15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66AD2" w:rsidRPr="00AD7BF2" w:rsidRDefault="00D66AD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66AD2" w:rsidRPr="002511D8" w:rsidRDefault="00D66AD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66AD2" w:rsidRPr="00B310DC" w:rsidRDefault="00D66AD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A4C3A">
            <w:rPr>
              <w:noProof/>
            </w:rPr>
            <w:t>1</w:t>
          </w:r>
          <w:r>
            <w:fldChar w:fldCharType="end"/>
          </w:r>
        </w:p>
      </w:tc>
    </w:tr>
    <w:tr w:rsidR="00D66AD2" w:rsidRPr="00D94637" w:rsidTr="00D66AD2">
      <w:trPr>
        <w:jc w:val="center"/>
      </w:trPr>
      <w:tc>
        <w:tcPr>
          <w:tcW w:w="1774" w:type="pct"/>
          <w:shd w:val="clear" w:color="auto" w:fill="auto"/>
        </w:tcPr>
        <w:p w:rsidR="00D66AD2" w:rsidRPr="00AD7BF2" w:rsidRDefault="00D66AD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66AD2" w:rsidRPr="00AD7BF2" w:rsidRDefault="00D66AD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66AD2" w:rsidRPr="00D94637" w:rsidRDefault="00D66AD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66AD2" w:rsidRPr="00D94637" w:rsidRDefault="00D66AD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81778" w:rsidRPr="00D66AD2" w:rsidRDefault="00A81778" w:rsidP="00D66AD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78" w:rsidRDefault="00A81778" w:rsidP="00A81778">
      <w:r>
        <w:separator/>
      </w:r>
    </w:p>
  </w:footnote>
  <w:footnote w:type="continuationSeparator" w:id="0">
    <w:p w:rsidR="00A81778" w:rsidRDefault="00A81778" w:rsidP="00A8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C8" w:rsidRPr="00D66AD2" w:rsidRDefault="00B641C8" w:rsidP="00D66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C8" w:rsidRPr="00D66AD2" w:rsidRDefault="00B641C8" w:rsidP="00D66AD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C8" w:rsidRPr="00D66AD2" w:rsidRDefault="00B641C8" w:rsidP="00D66AD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af2d123d-6402-493b-85fd-0ca0889784e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1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26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8;&amp;#1098;&amp;#1088;&amp;#1075;&amp;#1086;&amp;#1074;&amp;#1080;&amp;#1103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42;&amp;#1098;&amp;#1085;&amp;#1096;&amp;#1085;&amp;#1080; &amp;#1088;&amp;#1072;&amp;#1073;&amp;#1086;&amp;#1090;&amp;#1080;&amp;lt;Run xml:lang=&quot;fr-be&quot;&amp;gt;/&amp;#1058;&amp;#1098;&amp;#1088;&amp;#1075;&amp;#1086;&amp;#1074;&amp;#1080;&amp;#1103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5-07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81778"/>
    <w:rsid w:val="00010C1D"/>
    <w:rsid w:val="00091E1B"/>
    <w:rsid w:val="0009656C"/>
    <w:rsid w:val="00165755"/>
    <w:rsid w:val="00182F2F"/>
    <w:rsid w:val="001A4C3A"/>
    <w:rsid w:val="002A2AE8"/>
    <w:rsid w:val="003C6E8B"/>
    <w:rsid w:val="00434A48"/>
    <w:rsid w:val="005157F5"/>
    <w:rsid w:val="00610E07"/>
    <w:rsid w:val="00631ED2"/>
    <w:rsid w:val="0063379B"/>
    <w:rsid w:val="006A38C5"/>
    <w:rsid w:val="006C1AD4"/>
    <w:rsid w:val="006E33E2"/>
    <w:rsid w:val="006F4741"/>
    <w:rsid w:val="0075756A"/>
    <w:rsid w:val="007B5770"/>
    <w:rsid w:val="00825503"/>
    <w:rsid w:val="008826F8"/>
    <w:rsid w:val="008B43DF"/>
    <w:rsid w:val="00942E67"/>
    <w:rsid w:val="00A04DDE"/>
    <w:rsid w:val="00A469D7"/>
    <w:rsid w:val="00A81778"/>
    <w:rsid w:val="00B641C8"/>
    <w:rsid w:val="00B765F6"/>
    <w:rsid w:val="00BE1373"/>
    <w:rsid w:val="00D451E4"/>
    <w:rsid w:val="00D66AD2"/>
    <w:rsid w:val="00F8497C"/>
    <w:rsid w:val="00FC4670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8177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8177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8177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81778"/>
  </w:style>
  <w:style w:type="character" w:customStyle="1" w:styleId="TitleChar">
    <w:name w:val="Title Char"/>
    <w:basedOn w:val="DefaultParagraphFont"/>
    <w:link w:val="Title"/>
    <w:rsid w:val="00434A48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434A48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8177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8177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8177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81778"/>
  </w:style>
  <w:style w:type="character" w:customStyle="1" w:styleId="TitleChar">
    <w:name w:val="Title Char"/>
    <w:basedOn w:val="DefaultParagraphFont"/>
    <w:link w:val="Title"/>
    <w:rsid w:val="00434A48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434A48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PROFIROV Iavor</cp:lastModifiedBy>
  <cp:revision>3</cp:revision>
  <cp:lastPrinted>2015-04-17T10:13:00Z</cp:lastPrinted>
  <dcterms:created xsi:type="dcterms:W3CDTF">2015-04-20T07:27:00Z</dcterms:created>
  <dcterms:modified xsi:type="dcterms:W3CDTF">2015-04-20T07:27:00Z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