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09" w:rsidRPr="001306FB" w:rsidRDefault="001306FB" w:rsidP="001306F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81095bca-168b-47b1-b5a6-872357658d27" style="width:568.5pt;height:338.25pt">
            <v:imagedata r:id="rId8" o:title=""/>
          </v:shape>
        </w:pict>
      </w:r>
      <w:bookmarkEnd w:id="0"/>
    </w:p>
    <w:p w:rsidR="00FC2846" w:rsidRDefault="00FC2846" w:rsidP="00AA02A0">
      <w:pPr>
        <w:pStyle w:val="PointManual"/>
        <w:spacing w:before="0"/>
      </w:pPr>
    </w:p>
    <w:p w:rsidR="00F66E09" w:rsidRDefault="005549C0" w:rsidP="00FC2846">
      <w:pPr>
        <w:pStyle w:val="PointManual"/>
        <w:spacing w:before="0"/>
        <w:rPr>
          <w:lang w:val="fr-BE"/>
        </w:rPr>
      </w:pPr>
      <w:r>
        <w:rPr>
          <w:lang w:val="fr-BE"/>
        </w:rPr>
        <w:t>1.</w:t>
      </w:r>
      <w:r>
        <w:rPr>
          <w:lang w:val="fr-BE"/>
        </w:rPr>
        <w:tab/>
      </w:r>
      <w:r w:rsidR="0014599E" w:rsidRPr="0014599E">
        <w:rPr>
          <w:lang w:val="fr-BE"/>
        </w:rPr>
        <w:t>Adoption de l'ordre du jour</w:t>
      </w:r>
    </w:p>
    <w:p w:rsidR="00FC2846" w:rsidRPr="0014599E" w:rsidRDefault="00FC2846" w:rsidP="00FC2846">
      <w:pPr>
        <w:pStyle w:val="PointManual"/>
        <w:spacing w:before="0"/>
        <w:rPr>
          <w:lang w:val="fr-BE"/>
        </w:rPr>
      </w:pPr>
    </w:p>
    <w:p w:rsidR="00213346" w:rsidRPr="0014599E" w:rsidRDefault="0014599E" w:rsidP="005549C0">
      <w:pPr>
        <w:widowControl w:val="0"/>
        <w:autoSpaceDE w:val="0"/>
        <w:autoSpaceDN w:val="0"/>
        <w:spacing w:before="120" w:after="120"/>
        <w:jc w:val="both"/>
        <w:outlineLvl w:val="0"/>
        <w:rPr>
          <w:lang w:val="fr-BE"/>
        </w:rPr>
      </w:pPr>
      <w:r w:rsidRPr="0014599E">
        <w:rPr>
          <w:b/>
          <w:bCs/>
          <w:szCs w:val="20"/>
          <w:u w:val="single"/>
          <w:lang w:val="fr-BE"/>
        </w:rPr>
        <w:t xml:space="preserve">Activités non législatives </w:t>
      </w:r>
    </w:p>
    <w:p w:rsidR="00213346" w:rsidRPr="005549C0" w:rsidRDefault="00213346" w:rsidP="00FC2846">
      <w:pPr>
        <w:pStyle w:val="PointManual"/>
        <w:rPr>
          <w:lang w:val="fr-BE"/>
        </w:rPr>
      </w:pPr>
      <w:r w:rsidRPr="005549C0">
        <w:rPr>
          <w:lang w:val="fr-BE"/>
        </w:rPr>
        <w:t>2.</w:t>
      </w:r>
      <w:r w:rsidRPr="005549C0">
        <w:rPr>
          <w:lang w:val="fr-BE"/>
        </w:rPr>
        <w:tab/>
      </w:r>
      <w:r w:rsidR="0014599E" w:rsidRPr="005549C0">
        <w:rPr>
          <w:lang w:val="fr-BE"/>
        </w:rPr>
        <w:t xml:space="preserve">Approbation de la liste des points "A" </w:t>
      </w:r>
    </w:p>
    <w:p w:rsidR="00213346" w:rsidRPr="005549C0" w:rsidRDefault="00213346" w:rsidP="00213346">
      <w:pPr>
        <w:pStyle w:val="Text3"/>
        <w:rPr>
          <w:lang w:val="fr-BE"/>
        </w:rPr>
      </w:pPr>
      <w:r w:rsidRPr="005549C0">
        <w:rPr>
          <w:lang w:val="fr-BE"/>
        </w:rPr>
        <w:t>7106/15 PTS A 22</w:t>
      </w:r>
    </w:p>
    <w:p w:rsidR="00213346" w:rsidRPr="005549C0" w:rsidRDefault="00213346" w:rsidP="00213346">
      <w:pPr>
        <w:rPr>
          <w:lang w:val="fr-BE"/>
        </w:rPr>
      </w:pPr>
    </w:p>
    <w:p w:rsidR="00685385" w:rsidRPr="005549C0" w:rsidRDefault="00685385" w:rsidP="00F66E09">
      <w:pPr>
        <w:rPr>
          <w:lang w:val="fr-BE"/>
        </w:rPr>
      </w:pPr>
    </w:p>
    <w:p w:rsidR="0014599E" w:rsidRPr="005549C0" w:rsidRDefault="005549C0" w:rsidP="005549C0">
      <w:pPr>
        <w:widowControl w:val="0"/>
        <w:autoSpaceDE w:val="0"/>
        <w:autoSpaceDN w:val="0"/>
        <w:spacing w:before="120" w:after="120"/>
        <w:jc w:val="both"/>
        <w:outlineLvl w:val="0"/>
        <w:rPr>
          <w:b/>
          <w:bCs/>
          <w:szCs w:val="20"/>
          <w:u w:val="single"/>
          <w:lang w:val="fr-BE"/>
        </w:rPr>
      </w:pPr>
      <w:r>
        <w:rPr>
          <w:b/>
          <w:bCs/>
          <w:szCs w:val="20"/>
          <w:u w:val="single"/>
          <w:lang w:val="fr-BE"/>
        </w:rPr>
        <w:t>Délibérations législatives</w:t>
      </w:r>
    </w:p>
    <w:p w:rsidR="0014599E" w:rsidRPr="00FC2846" w:rsidRDefault="0014599E" w:rsidP="0014599E">
      <w:pPr>
        <w:widowControl w:val="0"/>
        <w:outlineLvl w:val="0"/>
        <w:rPr>
          <w:b/>
          <w:szCs w:val="20"/>
          <w:lang w:val="fr-BE"/>
        </w:rPr>
      </w:pPr>
      <w:r w:rsidRPr="005549C0">
        <w:rPr>
          <w:b/>
          <w:szCs w:val="20"/>
          <w:lang w:val="fr-BE"/>
        </w:rPr>
        <w:t>(</w:t>
      </w:r>
      <w:r w:rsidRPr="00FC2846">
        <w:rPr>
          <w:b/>
          <w:szCs w:val="20"/>
          <w:lang w:val="fr-BE"/>
        </w:rPr>
        <w:t xml:space="preserve">Délibération publique conformément à l'article 16, paragraphe 8, du traité sur l'Union </w:t>
      </w:r>
    </w:p>
    <w:p w:rsidR="00AA02A0" w:rsidRDefault="0014599E" w:rsidP="00FC2846">
      <w:pPr>
        <w:widowControl w:val="0"/>
        <w:outlineLvl w:val="0"/>
        <w:rPr>
          <w:b/>
          <w:szCs w:val="20"/>
          <w:lang w:val="fr-BE"/>
        </w:rPr>
      </w:pPr>
      <w:r w:rsidRPr="005549C0">
        <w:rPr>
          <w:b/>
          <w:szCs w:val="20"/>
          <w:lang w:val="fr-BE"/>
        </w:rPr>
        <w:t>européenne</w:t>
      </w:r>
      <w:r w:rsidR="00FC2846" w:rsidRPr="005549C0">
        <w:rPr>
          <w:b/>
          <w:szCs w:val="20"/>
          <w:lang w:val="fr-BE"/>
        </w:rPr>
        <w:t>)</w:t>
      </w:r>
    </w:p>
    <w:p w:rsidR="005549C0" w:rsidRPr="005549C0" w:rsidRDefault="005549C0" w:rsidP="00FC2846">
      <w:pPr>
        <w:widowControl w:val="0"/>
        <w:outlineLvl w:val="0"/>
        <w:rPr>
          <w:lang w:val="fr-BE"/>
        </w:rPr>
      </w:pPr>
    </w:p>
    <w:p w:rsidR="00AA02A0" w:rsidRPr="00AB5783" w:rsidRDefault="00AA02A0" w:rsidP="00AA02A0">
      <w:pPr>
        <w:pStyle w:val="PointManual"/>
        <w:rPr>
          <w:u w:val="single"/>
        </w:rPr>
      </w:pPr>
      <w:r w:rsidRPr="00AB5783">
        <w:rPr>
          <w:u w:val="single"/>
        </w:rPr>
        <w:t>AGRICULTURE</w:t>
      </w:r>
    </w:p>
    <w:p w:rsidR="00AA02A0" w:rsidRPr="00AB5783" w:rsidRDefault="00AA02A0" w:rsidP="00AA02A0">
      <w:pPr>
        <w:widowControl w:val="0"/>
        <w:outlineLvl w:val="0"/>
        <w:rPr>
          <w:bCs/>
          <w:szCs w:val="20"/>
        </w:rPr>
      </w:pPr>
    </w:p>
    <w:p w:rsidR="00A7077D" w:rsidRPr="001438AC" w:rsidRDefault="00213346" w:rsidP="00A7077D">
      <w:pPr>
        <w:pStyle w:val="PointManual"/>
      </w:pPr>
      <w:r w:rsidRPr="00AB5783">
        <w:t>3</w:t>
      </w:r>
      <w:r w:rsidR="00AA02A0" w:rsidRPr="00AB5783">
        <w:t>.</w:t>
      </w:r>
      <w:r w:rsidR="00AA02A0" w:rsidRPr="00AB5783">
        <w:tab/>
      </w:r>
      <w:r w:rsidR="005F1B90" w:rsidRPr="005F1B90">
        <w:t>Proposition de règlement du Parlement européen et du Conseil relatif à la production biologique et à l'étiquetage des produits biologiques,</w:t>
      </w:r>
      <w:r w:rsidR="005549C0">
        <w:t xml:space="preserve"> modifiant le règlement (UE) n° </w:t>
      </w:r>
      <w:r w:rsidR="005F1B90" w:rsidRPr="005F1B90">
        <w:t>XXX/XXX du Parlement européen et du Conseil [règlement sur les contrôles officiels] et abrogeant le règlement (CE) n° 834/2007 du Conseil</w:t>
      </w:r>
      <w:r w:rsidR="00A7077D" w:rsidRPr="00A7077D">
        <w:t xml:space="preserve"> </w:t>
      </w:r>
      <w:r w:rsidR="00A7077D" w:rsidRPr="001438AC">
        <w:t>(</w:t>
      </w:r>
      <w:r w:rsidR="00A7077D" w:rsidRPr="005549C0">
        <w:rPr>
          <w:b/>
          <w:bCs/>
        </w:rPr>
        <w:t>première lecture</w:t>
      </w:r>
      <w:r w:rsidR="00A7077D" w:rsidRPr="001438AC">
        <w:t xml:space="preserve">) </w:t>
      </w:r>
    </w:p>
    <w:p w:rsidR="005549C0" w:rsidRDefault="00A7077D" w:rsidP="005549C0">
      <w:pPr>
        <w:pStyle w:val="PointManual"/>
        <w:spacing w:before="0"/>
        <w:ind w:firstLine="0"/>
      </w:pPr>
      <w:r w:rsidRPr="001438AC">
        <w:t xml:space="preserve">Dossier interinstitutionnel: 2014/0100 (COD) </w:t>
      </w:r>
    </w:p>
    <w:p w:rsidR="001438AC" w:rsidRPr="001438AC" w:rsidRDefault="005549C0" w:rsidP="005549C0">
      <w:pPr>
        <w:pStyle w:val="PointManual"/>
        <w:spacing w:before="0"/>
        <w:ind w:firstLine="0"/>
      </w:pPr>
      <w:r>
        <w:t>-</w:t>
      </w:r>
      <w:r>
        <w:tab/>
      </w:r>
      <w:r w:rsidR="001438AC">
        <w:t>Débat d'orientation</w:t>
      </w:r>
    </w:p>
    <w:p w:rsidR="00AA02A0" w:rsidRPr="005549C0" w:rsidRDefault="00F74BF2" w:rsidP="005549C0">
      <w:pPr>
        <w:pStyle w:val="Text3"/>
        <w:rPr>
          <w:lang w:val="fr-BE"/>
        </w:rPr>
      </w:pPr>
      <w:r w:rsidRPr="005549C0">
        <w:rPr>
          <w:lang w:val="fr-BE"/>
        </w:rPr>
        <w:t>6975/1/15 AGRILEG 50 CODEC 323 REV 1</w:t>
      </w:r>
    </w:p>
    <w:p w:rsidR="00AA02A0" w:rsidRDefault="00AA02A0" w:rsidP="00AA02A0">
      <w:pPr>
        <w:rPr>
          <w:rFonts w:eastAsia="Calibri"/>
        </w:rPr>
      </w:pPr>
    </w:p>
    <w:p w:rsidR="00341A04" w:rsidRDefault="00341A04" w:rsidP="00AA02A0">
      <w:pPr>
        <w:rPr>
          <w:rFonts w:eastAsia="Calibri"/>
        </w:rPr>
      </w:pPr>
    </w:p>
    <w:p w:rsidR="00341A04" w:rsidRDefault="00341A04" w:rsidP="00AA02A0">
      <w:pPr>
        <w:rPr>
          <w:rFonts w:eastAsia="Calibri"/>
        </w:rPr>
      </w:pPr>
    </w:p>
    <w:p w:rsidR="00341A04" w:rsidRDefault="00341A04" w:rsidP="00AA02A0">
      <w:pPr>
        <w:rPr>
          <w:rFonts w:eastAsia="Calibri"/>
        </w:rPr>
      </w:pPr>
    </w:p>
    <w:p w:rsidR="00341A04" w:rsidRDefault="00A7077D" w:rsidP="00F81933">
      <w:pPr>
        <w:widowControl w:val="0"/>
        <w:autoSpaceDE w:val="0"/>
        <w:autoSpaceDN w:val="0"/>
        <w:jc w:val="both"/>
        <w:outlineLvl w:val="0"/>
        <w:rPr>
          <w:b/>
          <w:bCs/>
          <w:szCs w:val="20"/>
          <w:u w:val="single"/>
        </w:rPr>
      </w:pPr>
      <w:r w:rsidRPr="00A7077D">
        <w:rPr>
          <w:b/>
          <w:bCs/>
          <w:szCs w:val="20"/>
          <w:u w:val="single"/>
        </w:rPr>
        <w:t xml:space="preserve">Activités non législatives </w:t>
      </w:r>
    </w:p>
    <w:p w:rsidR="00341A04" w:rsidRDefault="00341A04" w:rsidP="00341A04"/>
    <w:p w:rsidR="00341A04" w:rsidRDefault="00341A04" w:rsidP="00341A04"/>
    <w:p w:rsidR="00341A04" w:rsidRPr="00BA1176" w:rsidRDefault="00341A04" w:rsidP="00341A04">
      <w:r w:rsidRPr="00DB4841">
        <w:t>4</w:t>
      </w:r>
      <w:r>
        <w:rPr>
          <w:i/>
          <w:iCs/>
        </w:rPr>
        <w:t>.</w:t>
      </w:r>
      <w:r>
        <w:rPr>
          <w:i/>
          <w:iCs/>
        </w:rPr>
        <w:tab/>
      </w:r>
      <w:r w:rsidRPr="00BA1176">
        <w:t xml:space="preserve">Secteur laitier: situation du marché, tendances et mesures de l'UE </w:t>
      </w:r>
    </w:p>
    <w:p w:rsidR="00341A04" w:rsidRPr="00BA1176" w:rsidRDefault="005549C0" w:rsidP="005549C0">
      <w:pPr>
        <w:ind w:left="567"/>
      </w:pPr>
      <w:r>
        <w:t>-</w:t>
      </w:r>
      <w:r>
        <w:tab/>
      </w:r>
      <w:r w:rsidR="00341A04" w:rsidRPr="00BA1176">
        <w:t>État des lieux</w:t>
      </w:r>
      <w:r w:rsidR="00341A04" w:rsidRPr="00341A04">
        <w:rPr>
          <w:i/>
          <w:iCs/>
        </w:rPr>
        <w:t xml:space="preserve"> </w:t>
      </w:r>
    </w:p>
    <w:p w:rsidR="00341A04" w:rsidRDefault="00341A04" w:rsidP="00341A04">
      <w:pPr>
        <w:pStyle w:val="Text3"/>
        <w:rPr>
          <w:lang w:eastAsia="fr-BE"/>
        </w:rPr>
      </w:pPr>
      <w:r>
        <w:rPr>
          <w:lang w:eastAsia="fr-BE"/>
        </w:rPr>
        <w:t>6774/15 AGRI 95 AGRIORG 11</w:t>
      </w:r>
    </w:p>
    <w:p w:rsidR="00341A04" w:rsidRDefault="00341A04" w:rsidP="00341A04"/>
    <w:p w:rsidR="009F11EB" w:rsidRDefault="00341A04" w:rsidP="005549C0">
      <w:pPr>
        <w:pStyle w:val="PointManual"/>
      </w:pPr>
      <w:r>
        <w:t>5</w:t>
      </w:r>
      <w:r w:rsidRPr="00CA181D">
        <w:t>.</w:t>
      </w:r>
      <w:r w:rsidRPr="00CA181D">
        <w:tab/>
      </w:r>
      <w:r w:rsidR="005549C0">
        <w:t>Politique agricole commune</w:t>
      </w:r>
    </w:p>
    <w:p w:rsidR="00BA1176" w:rsidRDefault="00BA1176" w:rsidP="005549C0">
      <w:pPr>
        <w:pStyle w:val="Bullet1"/>
        <w:numPr>
          <w:ilvl w:val="0"/>
          <w:numId w:val="32"/>
        </w:numPr>
      </w:pPr>
      <w:r>
        <w:t>M</w:t>
      </w:r>
      <w:r w:rsidRPr="00341A04">
        <w:t xml:space="preserve">ise en œuvre </w:t>
      </w:r>
    </w:p>
    <w:p w:rsidR="00341A04" w:rsidRDefault="00341A04" w:rsidP="00341A04">
      <w:pPr>
        <w:pStyle w:val="Bullet1"/>
        <w:numPr>
          <w:ilvl w:val="0"/>
          <w:numId w:val="32"/>
        </w:numPr>
      </w:pPr>
      <w:r w:rsidRPr="00CA181D">
        <w:t>Simplification</w:t>
      </w:r>
    </w:p>
    <w:p w:rsidR="00BA1176" w:rsidRPr="00CA181D" w:rsidRDefault="005549C0" w:rsidP="005549C0">
      <w:pPr>
        <w:pStyle w:val="Bullet1"/>
        <w:numPr>
          <w:ilvl w:val="0"/>
          <w:numId w:val="0"/>
        </w:numPr>
        <w:ind w:left="567"/>
      </w:pPr>
      <w:r>
        <w:t>-</w:t>
      </w:r>
      <w:r>
        <w:tab/>
      </w:r>
      <w:r w:rsidR="00BA1176">
        <w:t>Débat d'orientation</w:t>
      </w:r>
    </w:p>
    <w:p w:rsidR="00341A04" w:rsidRPr="005549C0" w:rsidRDefault="00341A04" w:rsidP="00341A04">
      <w:pPr>
        <w:pStyle w:val="Text3"/>
        <w:rPr>
          <w:lang w:val="fr-BE"/>
        </w:rPr>
      </w:pPr>
      <w:r w:rsidRPr="005549C0">
        <w:rPr>
          <w:lang w:val="fr-BE"/>
        </w:rPr>
        <w:t>6809/15 AGRI 99 AGRIORG 12 AGRILEG 44 AGRIFIN 9 AGRISTR 9</w:t>
      </w:r>
    </w:p>
    <w:p w:rsidR="00341A04" w:rsidRPr="005549C0" w:rsidRDefault="00341A04" w:rsidP="00341A04">
      <w:pPr>
        <w:rPr>
          <w:bCs/>
          <w:szCs w:val="20"/>
          <w:u w:val="single"/>
          <w:lang w:val="fr-BE"/>
        </w:rPr>
      </w:pPr>
    </w:p>
    <w:p w:rsidR="00341A04" w:rsidRPr="005549C0" w:rsidRDefault="00341A04" w:rsidP="00341A04">
      <w:pPr>
        <w:rPr>
          <w:bCs/>
          <w:szCs w:val="20"/>
          <w:u w:val="single"/>
          <w:lang w:val="fr-BE"/>
        </w:rPr>
      </w:pPr>
    </w:p>
    <w:p w:rsidR="00341A04" w:rsidRPr="005549C0" w:rsidRDefault="00A7077D" w:rsidP="00BA1176">
      <w:pPr>
        <w:pStyle w:val="PointManual"/>
        <w:rPr>
          <w:b/>
          <w:bCs/>
          <w:u w:val="single"/>
          <w:lang w:val="fr-BE"/>
        </w:rPr>
      </w:pPr>
      <w:r w:rsidRPr="005549C0">
        <w:rPr>
          <w:b/>
          <w:bCs/>
          <w:u w:val="single"/>
          <w:lang w:val="fr-BE"/>
        </w:rPr>
        <w:t xml:space="preserve">Divers </w:t>
      </w:r>
    </w:p>
    <w:p w:rsidR="00BA1176" w:rsidRPr="005549C0" w:rsidRDefault="00BA1176" w:rsidP="00BA1176">
      <w:pPr>
        <w:pStyle w:val="PointManual"/>
        <w:rPr>
          <w:bCs/>
          <w:szCs w:val="20"/>
          <w:u w:val="single"/>
          <w:lang w:val="fr-BE"/>
        </w:rPr>
      </w:pPr>
    </w:p>
    <w:p w:rsidR="00341A04" w:rsidRPr="00BA1176" w:rsidRDefault="00341A04" w:rsidP="00341A04">
      <w:pPr>
        <w:widowControl w:val="0"/>
        <w:outlineLvl w:val="0"/>
        <w:rPr>
          <w:bCs/>
          <w:szCs w:val="20"/>
          <w:u w:val="single"/>
          <w:lang w:val="fr-BE"/>
        </w:rPr>
      </w:pPr>
      <w:r w:rsidRPr="00BA1176">
        <w:rPr>
          <w:bCs/>
          <w:szCs w:val="20"/>
          <w:lang w:val="fr-BE"/>
        </w:rPr>
        <w:t>6.</w:t>
      </w:r>
      <w:r w:rsidRPr="00BA1176">
        <w:rPr>
          <w:bCs/>
          <w:szCs w:val="20"/>
          <w:lang w:val="fr-BE"/>
        </w:rPr>
        <w:tab/>
      </w:r>
      <w:r w:rsidRPr="00BA1176">
        <w:rPr>
          <w:bCs/>
          <w:szCs w:val="20"/>
          <w:u w:val="single"/>
          <w:lang w:val="fr-BE"/>
        </w:rPr>
        <w:t>Agriculture</w:t>
      </w:r>
    </w:p>
    <w:p w:rsidR="00341A04" w:rsidRPr="00BA1176" w:rsidRDefault="00341A04" w:rsidP="00341A04">
      <w:pPr>
        <w:pStyle w:val="PointManual"/>
        <w:rPr>
          <w:bCs/>
          <w:szCs w:val="20"/>
          <w:u w:val="single"/>
          <w:lang w:val="fr-BE"/>
        </w:rPr>
      </w:pPr>
    </w:p>
    <w:p w:rsidR="00341A04" w:rsidRDefault="00341A04" w:rsidP="00BA1176">
      <w:pPr>
        <w:pStyle w:val="PointManual1"/>
        <w:rPr>
          <w:lang w:val="fr-BE"/>
        </w:rPr>
      </w:pPr>
      <w:r w:rsidRPr="009667C5">
        <w:rPr>
          <w:lang w:val="fr-BE"/>
        </w:rPr>
        <w:t>a)</w:t>
      </w:r>
      <w:r w:rsidRPr="009667C5">
        <w:rPr>
          <w:lang w:val="fr-BE"/>
        </w:rPr>
        <w:tab/>
      </w:r>
      <w:r w:rsidR="005549C0">
        <w:rPr>
          <w:lang w:val="fr-BE"/>
        </w:rPr>
        <w:t>C</w:t>
      </w:r>
      <w:r w:rsidR="0065039F" w:rsidRPr="009667C5">
        <w:rPr>
          <w:lang w:val="fr-BE"/>
        </w:rPr>
        <w:t xml:space="preserve">ontrôles liés à </w:t>
      </w:r>
      <w:r w:rsidR="0065039F" w:rsidRPr="0065039F">
        <w:rPr>
          <w:lang w:val="fr-BE"/>
        </w:rPr>
        <w:t xml:space="preserve">l'écologisation dans le cadre de la diversification des cultures </w:t>
      </w:r>
    </w:p>
    <w:p w:rsidR="00BA1176" w:rsidRDefault="005549C0" w:rsidP="005549C0">
      <w:pPr>
        <w:pStyle w:val="PointManual1"/>
        <w:ind w:left="1701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r w:rsidR="00BA1176">
        <w:rPr>
          <w:lang w:val="fr-BE"/>
        </w:rPr>
        <w:t>Demande de la délégation portugaise</w:t>
      </w:r>
    </w:p>
    <w:p w:rsidR="00341A04" w:rsidRPr="005549C0" w:rsidRDefault="00341A04" w:rsidP="005549C0">
      <w:pPr>
        <w:pStyle w:val="PointManual1"/>
        <w:ind w:left="1701" w:firstLine="0"/>
        <w:rPr>
          <w:lang w:val="it-IT"/>
        </w:rPr>
      </w:pPr>
      <w:r w:rsidRPr="005549C0">
        <w:rPr>
          <w:lang w:val="it-IT"/>
        </w:rPr>
        <w:t>7045/15 AGRI 114 AGRIORG 13 AGRILEG 51 AGRIFIN 11 AGRISTR 10</w:t>
      </w:r>
    </w:p>
    <w:p w:rsidR="005549C0" w:rsidRDefault="005549C0" w:rsidP="005549C0">
      <w:pPr>
        <w:pStyle w:val="PointManual"/>
        <w:rPr>
          <w:lang w:val="fr-BE"/>
        </w:rPr>
      </w:pPr>
    </w:p>
    <w:p w:rsidR="00BA1176" w:rsidRDefault="00341A04" w:rsidP="005549C0">
      <w:pPr>
        <w:ind w:left="567"/>
      </w:pPr>
      <w:r w:rsidRPr="009667C5">
        <w:rPr>
          <w:lang w:val="fr-BE"/>
        </w:rPr>
        <w:t>b)</w:t>
      </w:r>
      <w:r w:rsidRPr="009667C5">
        <w:rPr>
          <w:lang w:val="fr-BE"/>
        </w:rPr>
        <w:tab/>
      </w:r>
      <w:r w:rsidR="009667C5">
        <w:t xml:space="preserve">Laine angora et fourrure provenant de lapins et d'animaux à fourrure maltraités </w:t>
      </w:r>
    </w:p>
    <w:p w:rsidR="00341A04" w:rsidRPr="005549C0" w:rsidRDefault="005549C0" w:rsidP="005549C0">
      <w:pPr>
        <w:pStyle w:val="PointManual1"/>
        <w:ind w:left="1701"/>
        <w:rPr>
          <w:lang w:val="fr-BE"/>
        </w:rPr>
      </w:pPr>
      <w:r w:rsidRPr="005549C0">
        <w:rPr>
          <w:lang w:val="fr-BE"/>
        </w:rPr>
        <w:t>-</w:t>
      </w:r>
      <w:r w:rsidRPr="005549C0">
        <w:rPr>
          <w:lang w:val="fr-BE"/>
        </w:rPr>
        <w:tab/>
      </w:r>
      <w:r w:rsidR="00A7077D" w:rsidRPr="005549C0">
        <w:rPr>
          <w:lang w:val="fr-BE"/>
        </w:rPr>
        <w:t xml:space="preserve">Informations communiquées par la délégation néerlandaise </w:t>
      </w:r>
    </w:p>
    <w:p w:rsidR="00341A04" w:rsidRPr="005549C0" w:rsidRDefault="00341A04" w:rsidP="00341A04">
      <w:pPr>
        <w:pStyle w:val="Text3"/>
        <w:rPr>
          <w:rFonts w:asciiTheme="majorBidi" w:hAnsiTheme="majorBidi" w:cstheme="majorBidi"/>
          <w:bCs/>
          <w:szCs w:val="20"/>
          <w:lang w:val="fr-BE"/>
        </w:rPr>
      </w:pPr>
      <w:r w:rsidRPr="005549C0">
        <w:rPr>
          <w:rFonts w:asciiTheme="majorBidi" w:hAnsiTheme="majorBidi" w:cstheme="majorBidi"/>
          <w:bCs/>
          <w:szCs w:val="20"/>
          <w:lang w:val="fr-BE"/>
        </w:rPr>
        <w:t>6693/15 AGRI 90 VETER 14</w:t>
      </w:r>
    </w:p>
    <w:p w:rsidR="00341A04" w:rsidRPr="005549C0" w:rsidRDefault="00341A04" w:rsidP="00341A04">
      <w:pPr>
        <w:pStyle w:val="PointManual"/>
        <w:rPr>
          <w:rFonts w:asciiTheme="majorBidi" w:hAnsiTheme="majorBidi" w:cstheme="majorBidi"/>
          <w:bCs/>
          <w:szCs w:val="20"/>
          <w:lang w:val="fr-BE"/>
        </w:rPr>
      </w:pPr>
    </w:p>
    <w:p w:rsidR="00BA1176" w:rsidRPr="00BA1176" w:rsidRDefault="00341A04" w:rsidP="00BA1176">
      <w:pPr>
        <w:pStyle w:val="PointManual1"/>
        <w:rPr>
          <w:lang w:val="fr-BE" w:eastAsia="de-DE"/>
        </w:rPr>
      </w:pPr>
      <w:r w:rsidRPr="00BA1176">
        <w:rPr>
          <w:rFonts w:asciiTheme="majorBidi" w:hAnsiTheme="majorBidi" w:cstheme="majorBidi"/>
          <w:bCs/>
          <w:szCs w:val="20"/>
          <w:lang w:val="fr-BE"/>
        </w:rPr>
        <w:t>(c)</w:t>
      </w:r>
      <w:r w:rsidRPr="00BA1176">
        <w:rPr>
          <w:rFonts w:asciiTheme="majorBidi" w:hAnsiTheme="majorBidi" w:cstheme="majorBidi"/>
          <w:bCs/>
          <w:szCs w:val="20"/>
          <w:lang w:val="fr-BE"/>
        </w:rPr>
        <w:tab/>
      </w:r>
      <w:r w:rsidR="00BA1176" w:rsidRPr="00BA1176">
        <w:rPr>
          <w:rFonts w:asciiTheme="majorBidi" w:hAnsiTheme="majorBidi" w:cstheme="majorBidi"/>
          <w:bCs/>
          <w:szCs w:val="20"/>
          <w:lang w:val="fr-BE"/>
        </w:rPr>
        <w:t xml:space="preserve">Point </w:t>
      </w:r>
      <w:r w:rsidR="009667C5" w:rsidRPr="00BA1176">
        <w:rPr>
          <w:rFonts w:asciiTheme="majorBidi" w:hAnsiTheme="majorBidi" w:cstheme="majorBidi"/>
          <w:bCs/>
          <w:szCs w:val="20"/>
          <w:lang w:val="fr-BE"/>
        </w:rPr>
        <w:t xml:space="preserve">de la situation concernant </w:t>
      </w:r>
      <w:r w:rsidR="005549C0">
        <w:rPr>
          <w:rFonts w:asciiTheme="majorBidi" w:hAnsiTheme="majorBidi" w:cstheme="majorBidi"/>
          <w:bCs/>
          <w:szCs w:val="20"/>
          <w:lang w:val="fr-BE"/>
        </w:rPr>
        <w:t xml:space="preserve">la bactérie </w:t>
      </w:r>
      <w:r w:rsidR="009667C5" w:rsidRPr="00BA1176">
        <w:rPr>
          <w:rFonts w:asciiTheme="majorBidi" w:hAnsiTheme="majorBidi" w:cstheme="majorBidi"/>
          <w:bCs/>
          <w:szCs w:val="20"/>
          <w:lang w:val="fr-BE"/>
        </w:rPr>
        <w:t>Xylella fastidiosa</w:t>
      </w:r>
      <w:r w:rsidRPr="00BA1176">
        <w:rPr>
          <w:lang w:val="fr-BE" w:eastAsia="de-DE"/>
        </w:rPr>
        <w:t xml:space="preserve"> </w:t>
      </w:r>
      <w:r w:rsidR="005549C0">
        <w:rPr>
          <w:lang w:val="fr-BE" w:eastAsia="de-DE"/>
        </w:rPr>
        <w:t xml:space="preserve">dans le sud de l'Italie </w:t>
      </w:r>
      <w:r w:rsidR="00BA1176">
        <w:rPr>
          <w:lang w:val="fr-BE" w:eastAsia="de-DE"/>
        </w:rPr>
        <w:t>et r</w:t>
      </w:r>
      <w:r w:rsidR="005549C0">
        <w:rPr>
          <w:lang w:val="fr-BE" w:eastAsia="de-DE"/>
        </w:rPr>
        <w:t>isque de propagation au sein de </w:t>
      </w:r>
      <w:r w:rsidR="00BA1176">
        <w:rPr>
          <w:lang w:val="fr-BE" w:eastAsia="de-DE"/>
        </w:rPr>
        <w:t>l'UE</w:t>
      </w:r>
    </w:p>
    <w:p w:rsidR="00341A04" w:rsidRPr="00F74BF2" w:rsidRDefault="005549C0" w:rsidP="005549C0">
      <w:pPr>
        <w:pStyle w:val="PointManual1"/>
        <w:ind w:left="1701"/>
      </w:pPr>
      <w:r>
        <w:rPr>
          <w:lang w:val="fr-BE"/>
        </w:rPr>
        <w:t>-</w:t>
      </w:r>
      <w:r>
        <w:rPr>
          <w:lang w:val="fr-BE"/>
        </w:rPr>
        <w:tab/>
      </w:r>
      <w:r w:rsidR="00A7077D" w:rsidRPr="005549C0">
        <w:rPr>
          <w:lang w:val="fr-BE"/>
        </w:rPr>
        <w:t>Informations</w:t>
      </w:r>
      <w:r w:rsidR="00A7077D" w:rsidRPr="00A7077D">
        <w:t xml:space="preserve"> communiquées par la </w:t>
      </w:r>
      <w:r w:rsidR="00341A04" w:rsidRPr="00F74BF2">
        <w:t>Commission</w:t>
      </w:r>
    </w:p>
    <w:p w:rsidR="00341A04" w:rsidRPr="00366755" w:rsidRDefault="00341A04" w:rsidP="00341A04">
      <w:pPr>
        <w:pStyle w:val="Text3"/>
        <w:rPr>
          <w:lang w:eastAsia="fr-BE"/>
        </w:rPr>
      </w:pPr>
      <w:r w:rsidRPr="00366755">
        <w:rPr>
          <w:lang w:eastAsia="fr-BE"/>
        </w:rPr>
        <w:t xml:space="preserve">6939/1/15 AGRI 109 PHYTOSAN 13 </w:t>
      </w:r>
      <w:r>
        <w:rPr>
          <w:lang w:eastAsia="fr-BE"/>
        </w:rPr>
        <w:t>REV 1</w:t>
      </w:r>
    </w:p>
    <w:p w:rsidR="00341A04" w:rsidRDefault="00341A04" w:rsidP="00341A04">
      <w:pPr>
        <w:widowControl w:val="0"/>
        <w:outlineLvl w:val="0"/>
        <w:rPr>
          <w:bCs/>
          <w:szCs w:val="20"/>
          <w:u w:val="single"/>
        </w:rPr>
      </w:pPr>
    </w:p>
    <w:p w:rsidR="00341A04" w:rsidRDefault="00341A04" w:rsidP="00341A04">
      <w:pPr>
        <w:widowControl w:val="0"/>
        <w:outlineLvl w:val="0"/>
        <w:rPr>
          <w:bCs/>
          <w:szCs w:val="20"/>
          <w:u w:val="single"/>
        </w:rPr>
      </w:pPr>
    </w:p>
    <w:p w:rsidR="00341A04" w:rsidRDefault="00341A04" w:rsidP="00341A04">
      <w:pPr>
        <w:widowControl w:val="0"/>
        <w:outlineLvl w:val="0"/>
        <w:rPr>
          <w:bCs/>
          <w:szCs w:val="20"/>
          <w:u w:val="single"/>
        </w:rPr>
      </w:pPr>
    </w:p>
    <w:p w:rsidR="00341A04" w:rsidRPr="006B4053" w:rsidRDefault="00341A04" w:rsidP="00341A04">
      <w:pPr>
        <w:widowControl w:val="0"/>
        <w:jc w:val="center"/>
        <w:outlineLvl w:val="0"/>
        <w:rPr>
          <w:bCs/>
          <w:szCs w:val="20"/>
        </w:rPr>
      </w:pPr>
      <w:r w:rsidRPr="006B4053">
        <w:rPr>
          <w:bCs/>
          <w:szCs w:val="20"/>
        </w:rPr>
        <w:t>*</w:t>
      </w:r>
    </w:p>
    <w:p w:rsidR="00341A04" w:rsidRPr="00BA1176" w:rsidRDefault="00341A04" w:rsidP="00341A04">
      <w:pPr>
        <w:widowControl w:val="0"/>
        <w:jc w:val="center"/>
        <w:outlineLvl w:val="0"/>
        <w:rPr>
          <w:bCs/>
          <w:szCs w:val="20"/>
          <w:lang w:val="fr-BE"/>
        </w:rPr>
      </w:pPr>
      <w:r w:rsidRPr="00BA1176">
        <w:rPr>
          <w:bCs/>
          <w:szCs w:val="20"/>
          <w:lang w:val="fr-BE"/>
        </w:rPr>
        <w:t>*</w:t>
      </w:r>
      <w:r w:rsidRPr="00BA1176">
        <w:rPr>
          <w:bCs/>
          <w:szCs w:val="20"/>
          <w:lang w:val="fr-BE"/>
        </w:rPr>
        <w:tab/>
        <w:t>*</w:t>
      </w:r>
    </w:p>
    <w:p w:rsidR="00341A04" w:rsidRPr="00BA1176" w:rsidRDefault="00341A04" w:rsidP="00341A04">
      <w:pPr>
        <w:widowControl w:val="0"/>
        <w:outlineLvl w:val="0"/>
        <w:rPr>
          <w:bCs/>
          <w:szCs w:val="20"/>
          <w:u w:val="single"/>
          <w:lang w:val="fr-BE"/>
        </w:rPr>
      </w:pPr>
    </w:p>
    <w:p w:rsidR="00341A04" w:rsidRPr="00BA1176" w:rsidRDefault="00341A04" w:rsidP="00341A04">
      <w:pPr>
        <w:widowControl w:val="0"/>
        <w:outlineLvl w:val="0"/>
        <w:rPr>
          <w:bCs/>
          <w:szCs w:val="20"/>
          <w:u w:val="single"/>
          <w:lang w:val="fr-BE"/>
        </w:rPr>
      </w:pPr>
    </w:p>
    <w:p w:rsidR="00341A04" w:rsidRPr="00BA1176" w:rsidRDefault="00BA1176" w:rsidP="00BA1176">
      <w:pPr>
        <w:widowControl w:val="0"/>
        <w:spacing w:line="360" w:lineRule="auto"/>
        <w:rPr>
          <w:color w:val="000000"/>
          <w:szCs w:val="20"/>
          <w:lang w:val="fr-BE"/>
        </w:rPr>
      </w:pPr>
      <w:r w:rsidRPr="00BA1176">
        <w:rPr>
          <w:color w:val="000000"/>
          <w:szCs w:val="20"/>
          <w:lang w:val="fr-BE"/>
        </w:rPr>
        <w:t>La présidence a le plaisir d'inviter les ministres de l'</w:t>
      </w:r>
      <w:r>
        <w:rPr>
          <w:color w:val="000000"/>
          <w:szCs w:val="20"/>
          <w:lang w:val="fr-BE"/>
        </w:rPr>
        <w:t>agriculture à un déjeuner à 13</w:t>
      </w:r>
      <w:r w:rsidR="005549C0">
        <w:rPr>
          <w:color w:val="000000"/>
          <w:szCs w:val="20"/>
          <w:lang w:val="fr-BE"/>
        </w:rPr>
        <w:t xml:space="preserve"> </w:t>
      </w:r>
      <w:r>
        <w:rPr>
          <w:color w:val="000000"/>
          <w:szCs w:val="20"/>
          <w:lang w:val="fr-BE"/>
        </w:rPr>
        <w:t>h</w:t>
      </w:r>
      <w:r w:rsidR="005549C0">
        <w:rPr>
          <w:color w:val="000000"/>
          <w:szCs w:val="20"/>
          <w:lang w:val="fr-BE"/>
        </w:rPr>
        <w:t xml:space="preserve"> </w:t>
      </w:r>
      <w:r>
        <w:rPr>
          <w:color w:val="000000"/>
          <w:szCs w:val="20"/>
          <w:lang w:val="fr-BE"/>
        </w:rPr>
        <w:t>00.</w:t>
      </w:r>
    </w:p>
    <w:p w:rsidR="00341A04" w:rsidRPr="00BA1176" w:rsidRDefault="00BA1176" w:rsidP="005549C0">
      <w:pPr>
        <w:rPr>
          <w:color w:val="000000"/>
          <w:lang w:val="fr-BE"/>
        </w:rPr>
      </w:pPr>
      <w:r w:rsidRPr="00BA1176">
        <w:rPr>
          <w:color w:val="000000"/>
          <w:lang w:val="fr-BE"/>
        </w:rPr>
        <w:t>Le thème du débat</w:t>
      </w:r>
      <w:r w:rsidR="00341A04" w:rsidRPr="00BA1176">
        <w:rPr>
          <w:color w:val="000000"/>
          <w:lang w:val="fr-BE"/>
        </w:rPr>
        <w:t>: "</w:t>
      </w:r>
      <w:r>
        <w:rPr>
          <w:rFonts w:eastAsia="Calibri" w:cs="Arial"/>
          <w:color w:val="000000"/>
          <w:lang w:val="fr-BE"/>
        </w:rPr>
        <w:t xml:space="preserve">Questions </w:t>
      </w:r>
      <w:r w:rsidR="005549C0">
        <w:rPr>
          <w:rFonts w:eastAsia="Calibri" w:cs="Arial"/>
          <w:color w:val="000000"/>
          <w:lang w:val="fr-BE"/>
        </w:rPr>
        <w:t>liées au commerce international de produits agricoles</w:t>
      </w:r>
      <w:r w:rsidR="00341A04" w:rsidRPr="00BA1176">
        <w:rPr>
          <w:color w:val="000000"/>
          <w:lang w:val="fr-BE"/>
        </w:rPr>
        <w:t>".</w:t>
      </w:r>
    </w:p>
    <w:p w:rsidR="00341A04" w:rsidRPr="00BA1176" w:rsidRDefault="00341A04" w:rsidP="005549C0">
      <w:pPr>
        <w:pStyle w:val="FinalLine"/>
        <w:rPr>
          <w:lang w:val="fr-BE"/>
        </w:rPr>
      </w:pPr>
    </w:p>
    <w:sectPr w:rsidR="00341A04" w:rsidRPr="00BA1176" w:rsidSect="001306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09" w:rsidRDefault="00F66E09" w:rsidP="00F66E09">
      <w:r>
        <w:separator/>
      </w:r>
    </w:p>
  </w:endnote>
  <w:endnote w:type="continuationSeparator" w:id="0">
    <w:p w:rsidR="00F66E09" w:rsidRDefault="00F66E09" w:rsidP="00F6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FB" w:rsidRPr="001306FB" w:rsidRDefault="001306FB" w:rsidP="001306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306FB" w:rsidRPr="00D94637" w:rsidTr="001306F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306FB" w:rsidRPr="00D94637" w:rsidRDefault="001306F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306FB" w:rsidRPr="00B310DC" w:rsidTr="001306F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306FB" w:rsidRPr="00AD7BF2" w:rsidRDefault="001306FB" w:rsidP="004F54B2">
          <w:pPr>
            <w:pStyle w:val="FooterText"/>
          </w:pPr>
          <w:r>
            <w:t>6988/15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306FB" w:rsidRPr="00AD7BF2" w:rsidRDefault="001306F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306FB" w:rsidRPr="002511D8" w:rsidRDefault="001306FB" w:rsidP="00D94637">
          <w:pPr>
            <w:pStyle w:val="FooterText"/>
            <w:jc w:val="center"/>
          </w:pPr>
          <w:r>
            <w:t>aam/is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306FB" w:rsidRPr="00B310DC" w:rsidRDefault="001306F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306FB" w:rsidRPr="00D94637" w:rsidTr="001306FB">
      <w:trPr>
        <w:jc w:val="center"/>
      </w:trPr>
      <w:tc>
        <w:tcPr>
          <w:tcW w:w="1774" w:type="pct"/>
          <w:shd w:val="clear" w:color="auto" w:fill="auto"/>
        </w:tcPr>
        <w:p w:rsidR="001306FB" w:rsidRPr="00AD7BF2" w:rsidRDefault="001306F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306FB" w:rsidRPr="00AD7BF2" w:rsidRDefault="001306F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306FB" w:rsidRPr="00D94637" w:rsidRDefault="001306F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306FB" w:rsidRPr="00D94637" w:rsidRDefault="001306F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F66E09" w:rsidRPr="001306FB" w:rsidRDefault="00F66E09" w:rsidP="001306F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306FB" w:rsidRPr="00D94637" w:rsidTr="001306F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306FB" w:rsidRPr="00D94637" w:rsidRDefault="001306F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306FB" w:rsidRPr="00B310DC" w:rsidTr="001306F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306FB" w:rsidRPr="00AD7BF2" w:rsidRDefault="001306FB" w:rsidP="004F54B2">
          <w:pPr>
            <w:pStyle w:val="FooterText"/>
          </w:pPr>
          <w:r>
            <w:t>6988/15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306FB" w:rsidRPr="00AD7BF2" w:rsidRDefault="001306F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306FB" w:rsidRPr="002511D8" w:rsidRDefault="001306FB" w:rsidP="00D94637">
          <w:pPr>
            <w:pStyle w:val="FooterText"/>
            <w:jc w:val="center"/>
          </w:pPr>
          <w:r>
            <w:t>aam/is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306FB" w:rsidRPr="00B310DC" w:rsidRDefault="001306F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306FB" w:rsidRPr="00D94637" w:rsidTr="001306FB">
      <w:trPr>
        <w:jc w:val="center"/>
      </w:trPr>
      <w:tc>
        <w:tcPr>
          <w:tcW w:w="1774" w:type="pct"/>
          <w:shd w:val="clear" w:color="auto" w:fill="auto"/>
        </w:tcPr>
        <w:p w:rsidR="001306FB" w:rsidRPr="00AD7BF2" w:rsidRDefault="001306F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306FB" w:rsidRPr="00AD7BF2" w:rsidRDefault="001306F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306FB" w:rsidRPr="00D94637" w:rsidRDefault="001306F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306FB" w:rsidRPr="00D94637" w:rsidRDefault="001306F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F66E09" w:rsidRPr="001306FB" w:rsidRDefault="00F66E09" w:rsidP="001306F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09" w:rsidRDefault="00F66E09" w:rsidP="00F66E09">
      <w:r>
        <w:separator/>
      </w:r>
    </w:p>
  </w:footnote>
  <w:footnote w:type="continuationSeparator" w:id="0">
    <w:p w:rsidR="00F66E09" w:rsidRDefault="00F66E09" w:rsidP="00F66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FB" w:rsidRPr="001306FB" w:rsidRDefault="001306FB" w:rsidP="001306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FB" w:rsidRPr="001306FB" w:rsidRDefault="001306FB" w:rsidP="001306F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FB" w:rsidRPr="001306FB" w:rsidRDefault="001306FB" w:rsidP="001306F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665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786E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4AB7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9CEF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F0E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C217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064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F07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22A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788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1960E18"/>
    <w:multiLevelType w:val="multilevel"/>
    <w:tmpl w:val="F724B4CC"/>
    <w:lvl w:ilvl="0">
      <w:start w:val="1"/>
      <w:numFmt w:val="upperRoman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6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28"/>
    <w:lvlOverride w:ilvl="0">
      <w:startOverride w:val="1"/>
    </w:lvlOverride>
  </w:num>
  <w:num w:numId="33">
    <w:abstractNumId w:val="30"/>
  </w:num>
  <w:num w:numId="34">
    <w:abstractNumId w:val="3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81095bca-168b-47b1-b5a6-872357658d27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3-13&lt;/text&gt;_x000d__x000a_  &lt;/metadata&gt;_x000d__x000a_  &lt;metadata key=&quot;md_Prefix&quot;&gt;_x000d__x000a_    &lt;text&gt;&lt;/text&gt;_x000d__x000a_  &lt;/metadata&gt;_x000d__x000a_  &lt;metadata key=&quot;md_DocumentNumber&quot;&gt;_x000d__x000a_    &lt;text&gt;698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15&lt;/text&gt;_x000d__x000a_      &lt;text&gt;AGRI 113&lt;/text&gt;_x000d__x000a_      &lt;text&gt;PECHE 8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8e session du CONSEIL DE L'UNION EUROPÉENNE (Agriculture et pêche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78&amp;lt;/Run&amp;gt;&amp;lt;Run BaselineAlignment=&quot;Superscript&quot; xml:lang=&quot;fr-be&quot;&amp;gt;e&amp;lt;/Run&amp;gt;&amp;lt;Run xml:lang=&quot;fr-be&quot; xml:space=&quot;preserve&quot;&amp;gt; session du&amp;lt;/Run&amp;gt; C&amp;lt;Run xml:lang=&quot;fr-be&quot;&amp;gt;ONSEIL DE L'UNION&amp;lt;/Run&amp;gt; EUROP&amp;lt;Run xml:lang=&quot;fr-be&quot;&amp;gt;ÉENNE&amp;lt;/Run&amp;gt;&amp;lt;LineBreak /&amp;gt;(Agriculture &amp;lt;Run xml:lang=&quot;fr-be&quot;&amp;gt;et&amp;lt;/Run&amp;gt; &amp;lt;Run xml:lang=&quot;fr-be&quot;&amp;gt;pêche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aam/is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3-16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F66E09"/>
    <w:rsid w:val="00010C1D"/>
    <w:rsid w:val="00074DC0"/>
    <w:rsid w:val="0009656C"/>
    <w:rsid w:val="000A04A6"/>
    <w:rsid w:val="001306FB"/>
    <w:rsid w:val="001438AC"/>
    <w:rsid w:val="0014599E"/>
    <w:rsid w:val="001516D7"/>
    <w:rsid w:val="00165755"/>
    <w:rsid w:val="00182F2F"/>
    <w:rsid w:val="00213346"/>
    <w:rsid w:val="00233225"/>
    <w:rsid w:val="002870D2"/>
    <w:rsid w:val="002A2AE8"/>
    <w:rsid w:val="003002BA"/>
    <w:rsid w:val="00341A04"/>
    <w:rsid w:val="00366755"/>
    <w:rsid w:val="003C6E8B"/>
    <w:rsid w:val="0043554D"/>
    <w:rsid w:val="00442611"/>
    <w:rsid w:val="005157F5"/>
    <w:rsid w:val="005439D4"/>
    <w:rsid w:val="005549C0"/>
    <w:rsid w:val="005E73F7"/>
    <w:rsid w:val="005F1B90"/>
    <w:rsid w:val="00630959"/>
    <w:rsid w:val="0063379B"/>
    <w:rsid w:val="0065039F"/>
    <w:rsid w:val="00685385"/>
    <w:rsid w:val="006A38C5"/>
    <w:rsid w:val="006B4053"/>
    <w:rsid w:val="006C1AD4"/>
    <w:rsid w:val="006E33E2"/>
    <w:rsid w:val="006F4741"/>
    <w:rsid w:val="0075756A"/>
    <w:rsid w:val="007B5CED"/>
    <w:rsid w:val="007E2C2B"/>
    <w:rsid w:val="00825503"/>
    <w:rsid w:val="0084160A"/>
    <w:rsid w:val="008826F8"/>
    <w:rsid w:val="00891E00"/>
    <w:rsid w:val="008C3923"/>
    <w:rsid w:val="008C5B57"/>
    <w:rsid w:val="009667C5"/>
    <w:rsid w:val="009A04D9"/>
    <w:rsid w:val="009A1C02"/>
    <w:rsid w:val="009F11EB"/>
    <w:rsid w:val="00A25BD7"/>
    <w:rsid w:val="00A469D7"/>
    <w:rsid w:val="00A7077D"/>
    <w:rsid w:val="00A87A92"/>
    <w:rsid w:val="00AA02A0"/>
    <w:rsid w:val="00AB5783"/>
    <w:rsid w:val="00AF4D6D"/>
    <w:rsid w:val="00BA1176"/>
    <w:rsid w:val="00BE1373"/>
    <w:rsid w:val="00C076A7"/>
    <w:rsid w:val="00CF2953"/>
    <w:rsid w:val="00D451E4"/>
    <w:rsid w:val="00DB4841"/>
    <w:rsid w:val="00DC4622"/>
    <w:rsid w:val="00E019DF"/>
    <w:rsid w:val="00EC63D2"/>
    <w:rsid w:val="00EE7772"/>
    <w:rsid w:val="00F66E09"/>
    <w:rsid w:val="00F74BF2"/>
    <w:rsid w:val="00F81933"/>
    <w:rsid w:val="00FC2846"/>
    <w:rsid w:val="00FC4670"/>
    <w:rsid w:val="00F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66E09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F66E09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66E09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F66E09"/>
  </w:style>
  <w:style w:type="paragraph" w:styleId="BalloonText">
    <w:name w:val="Balloon Text"/>
    <w:basedOn w:val="Normal"/>
    <w:link w:val="BalloonTextChar"/>
    <w:uiPriority w:val="99"/>
    <w:semiHidden/>
    <w:unhideWhenUsed/>
    <w:rsid w:val="009A1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C02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66E09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F66E09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66E09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F66E09"/>
  </w:style>
  <w:style w:type="paragraph" w:styleId="BalloonText">
    <w:name w:val="Balloon Text"/>
    <w:basedOn w:val="Normal"/>
    <w:link w:val="BalloonTextChar"/>
    <w:uiPriority w:val="99"/>
    <w:semiHidden/>
    <w:unhideWhenUsed/>
    <w:rsid w:val="009A1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C02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235</Words>
  <Characters>1550</Characters>
  <Application>Microsoft Office Word</Application>
  <DocSecurity>0</DocSecurity>
  <Lines>172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SCHAERLAKEN Isabelle</cp:lastModifiedBy>
  <cp:revision>2</cp:revision>
  <cp:lastPrinted>2015-03-13T12:48:00Z</cp:lastPrinted>
  <dcterms:created xsi:type="dcterms:W3CDTF">2015-03-13T12:49:00Z</dcterms:created>
  <dcterms:modified xsi:type="dcterms:W3CDTF">2015-03-13T12:49:00Z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