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16" w:rsidRPr="005F26CD" w:rsidRDefault="005F26CD" w:rsidP="005F26CD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618e6c3c-d307-48c1-a92f-6bb2f937ff2d_1" style="width:568.5pt;height:488.25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9C5685" w:rsidRDefault="009C5685" w:rsidP="009D5002">
      <w:pPr>
        <w:pStyle w:val="EntText"/>
        <w:spacing w:before="480"/>
      </w:pPr>
      <w:r w:rsidRPr="009C5685">
        <w:t xml:space="preserve">Delegations will find attached </w:t>
      </w:r>
      <w:r w:rsidR="009D5002">
        <w:t>the above-mentioned document</w:t>
      </w:r>
      <w:r w:rsidRPr="009C5685">
        <w:t>.</w:t>
      </w:r>
    </w:p>
    <w:p w:rsidR="009C5685" w:rsidRDefault="009C5685" w:rsidP="009C5685">
      <w:pPr>
        <w:pStyle w:val="Lignefinal"/>
      </w:pPr>
    </w:p>
    <w:p w:rsidR="009C5685" w:rsidRPr="009C5685" w:rsidRDefault="009C5685" w:rsidP="009C5685">
      <w:pPr>
        <w:pStyle w:val="pj"/>
        <w:spacing w:before="120"/>
      </w:pPr>
    </w:p>
    <w:p w:rsidR="009C5685" w:rsidRDefault="009C5685" w:rsidP="009C5685">
      <w:pPr>
        <w:sectPr w:rsidR="009C5685" w:rsidSect="005F26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D85FCB" w:rsidRDefault="00D85FCB" w:rsidP="00C368CD">
      <w:pPr>
        <w:jc w:val="center"/>
      </w:pPr>
      <w:bookmarkStart w:id="3" w:name="ControlPages"/>
      <w:bookmarkEnd w:id="3"/>
      <w:r>
        <w:rPr>
          <w:noProof/>
          <w:lang w:val="en-GB" w:eastAsia="en-GB"/>
        </w:rPr>
        <w:lastRenderedPageBreak/>
        <w:drawing>
          <wp:inline distT="0" distB="0" distL="0" distR="0" wp14:anchorId="14FE9BB5" wp14:editId="06A82C33">
            <wp:extent cx="5667375" cy="8601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lastRenderedPageBreak/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72175" cy="8829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>
            <wp:extent cx="5857875" cy="8448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>
            <wp:extent cx="6048375" cy="8772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>
            <wp:extent cx="5972175" cy="8658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002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>
            <wp:extent cx="6120765" cy="841486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>
            <wp:extent cx="5934075" cy="8429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CB" w:rsidRDefault="00D85FCB" w:rsidP="00D85FCB">
      <w:r>
        <w:br w:type="page"/>
      </w:r>
      <w:r>
        <w:rPr>
          <w:noProof/>
          <w:lang w:val="en-GB" w:eastAsia="en-GB"/>
        </w:rPr>
        <w:drawing>
          <wp:inline distT="0" distB="0" distL="0" distR="0" wp14:anchorId="08C70273" wp14:editId="55B5A881">
            <wp:extent cx="5895975" cy="8715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FCB" w:rsidSect="005F26CD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685" w:rsidRDefault="009C5685" w:rsidP="009C5685">
      <w:pPr>
        <w:spacing w:line="240" w:lineRule="auto"/>
      </w:pPr>
      <w:r>
        <w:separator/>
      </w:r>
    </w:p>
  </w:endnote>
  <w:endnote w:type="continuationSeparator" w:id="0">
    <w:p w:rsidR="009C5685" w:rsidRDefault="009C5685" w:rsidP="009C5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601" w:rsidRPr="005F26CD" w:rsidRDefault="00096601" w:rsidP="005F26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F26CD" w:rsidRPr="00D94637" w:rsidTr="005F26CD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F26CD" w:rsidRPr="00D94637" w:rsidRDefault="005F26CD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5F26CD" w:rsidRPr="00B310DC" w:rsidTr="005F26CD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F26CD" w:rsidRPr="00AD7BF2" w:rsidRDefault="005F26CD" w:rsidP="004F54B2">
          <w:pPr>
            <w:pStyle w:val="FooterText"/>
          </w:pPr>
          <w:r>
            <w:t>11022/15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F26CD" w:rsidRPr="00AD7BF2" w:rsidRDefault="005F26CD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F26CD" w:rsidRPr="002511D8" w:rsidRDefault="005F26CD" w:rsidP="00D94637">
          <w:pPr>
            <w:pStyle w:val="FooterText"/>
            <w:jc w:val="center"/>
          </w:pPr>
          <w:r>
            <w:t>OT/tl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F26CD" w:rsidRPr="00B310DC" w:rsidRDefault="005F26CD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5F26CD" w:rsidRPr="00D94637" w:rsidTr="005F26CD">
      <w:trPr>
        <w:jc w:val="center"/>
      </w:trPr>
      <w:tc>
        <w:tcPr>
          <w:tcW w:w="1774" w:type="pct"/>
          <w:shd w:val="clear" w:color="auto" w:fill="auto"/>
        </w:tcPr>
        <w:p w:rsidR="005F26CD" w:rsidRPr="00AD7BF2" w:rsidRDefault="005F26CD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F26CD" w:rsidRPr="00AD7BF2" w:rsidRDefault="005F26CD" w:rsidP="00D204D6">
          <w:pPr>
            <w:pStyle w:val="FooterText"/>
            <w:spacing w:before="40"/>
            <w:jc w:val="center"/>
          </w:pPr>
          <w:r>
            <w:t>DG B 2B</w:t>
          </w:r>
        </w:p>
      </w:tc>
      <w:tc>
        <w:tcPr>
          <w:tcW w:w="1147" w:type="pct"/>
          <w:shd w:val="clear" w:color="auto" w:fill="auto"/>
        </w:tcPr>
        <w:p w:rsidR="005F26CD" w:rsidRPr="00D94637" w:rsidRDefault="005F26CD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F26CD" w:rsidRPr="00D94637" w:rsidRDefault="005F26CD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EN/BG</w:t>
          </w:r>
        </w:p>
      </w:tc>
    </w:tr>
    <w:bookmarkEnd w:id="2"/>
  </w:tbl>
  <w:p w:rsidR="009C5685" w:rsidRPr="005F26CD" w:rsidRDefault="009C5685" w:rsidP="005F26CD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F26CD" w:rsidRPr="00D94637" w:rsidTr="005F26CD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F26CD" w:rsidRPr="00D94637" w:rsidRDefault="005F26CD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5F26CD" w:rsidRPr="00B310DC" w:rsidTr="005F26CD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F26CD" w:rsidRPr="00AD7BF2" w:rsidRDefault="005F26CD" w:rsidP="004F54B2">
          <w:pPr>
            <w:pStyle w:val="FooterText"/>
          </w:pPr>
          <w:r>
            <w:t>11022/15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F26CD" w:rsidRPr="00AD7BF2" w:rsidRDefault="005F26CD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F26CD" w:rsidRPr="002511D8" w:rsidRDefault="005F26CD" w:rsidP="00D94637">
          <w:pPr>
            <w:pStyle w:val="FooterText"/>
            <w:jc w:val="center"/>
          </w:pPr>
          <w:r>
            <w:t>OT/tl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F26CD" w:rsidRPr="00B310DC" w:rsidRDefault="005F26CD" w:rsidP="00D94637">
          <w:pPr>
            <w:pStyle w:val="FooterText"/>
            <w:jc w:val="right"/>
          </w:pPr>
        </w:p>
      </w:tc>
    </w:tr>
    <w:tr w:rsidR="005F26CD" w:rsidRPr="00D94637" w:rsidTr="005F26CD">
      <w:trPr>
        <w:jc w:val="center"/>
      </w:trPr>
      <w:tc>
        <w:tcPr>
          <w:tcW w:w="1774" w:type="pct"/>
          <w:shd w:val="clear" w:color="auto" w:fill="auto"/>
        </w:tcPr>
        <w:p w:rsidR="005F26CD" w:rsidRPr="00AD7BF2" w:rsidRDefault="005F26CD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F26CD" w:rsidRPr="00AD7BF2" w:rsidRDefault="005F26CD" w:rsidP="00D204D6">
          <w:pPr>
            <w:pStyle w:val="FooterText"/>
            <w:spacing w:before="40"/>
            <w:jc w:val="center"/>
          </w:pPr>
          <w:r>
            <w:t>DG B 2B</w:t>
          </w:r>
        </w:p>
      </w:tc>
      <w:tc>
        <w:tcPr>
          <w:tcW w:w="1147" w:type="pct"/>
          <w:shd w:val="clear" w:color="auto" w:fill="auto"/>
        </w:tcPr>
        <w:p w:rsidR="005F26CD" w:rsidRPr="00D94637" w:rsidRDefault="005F26CD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F26CD" w:rsidRPr="00D94637" w:rsidRDefault="005F26CD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EN/BG</w:t>
          </w:r>
        </w:p>
      </w:tc>
    </w:tr>
  </w:tbl>
  <w:p w:rsidR="009C5685" w:rsidRPr="005F26CD" w:rsidRDefault="009C5685" w:rsidP="005F26CD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26CD" w:rsidRDefault="009C5685" w:rsidP="005F26C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26CD" w:rsidRDefault="009C5685" w:rsidP="005F26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685" w:rsidRDefault="009C5685" w:rsidP="009C5685">
      <w:pPr>
        <w:spacing w:line="240" w:lineRule="auto"/>
      </w:pPr>
      <w:r>
        <w:separator/>
      </w:r>
    </w:p>
  </w:footnote>
  <w:footnote w:type="continuationSeparator" w:id="0">
    <w:p w:rsidR="009C5685" w:rsidRDefault="009C5685" w:rsidP="009C5685">
      <w:pPr>
        <w:spacing w:line="240" w:lineRule="auto"/>
      </w:pPr>
      <w:r>
        <w:continuationSeparator/>
      </w:r>
    </w:p>
  </w:footnote>
  <w:footnote w:id="1">
    <w:p w:rsidR="005F26CD" w:rsidRPr="005F26CD" w:rsidRDefault="005F26C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5F26CD">
        <w:t>Translation(s) of the opinion may be available on the Interparliamentary EU Information Exchange site IPEX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601" w:rsidRPr="005F26CD" w:rsidRDefault="00096601" w:rsidP="005F26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601" w:rsidRPr="005F26CD" w:rsidRDefault="00096601" w:rsidP="005F26CD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601" w:rsidRPr="005F26CD" w:rsidRDefault="00096601" w:rsidP="005F26CD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26CD" w:rsidRDefault="009C5685" w:rsidP="005F26C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26CD" w:rsidRDefault="009C5685" w:rsidP="005F26CD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685" w:rsidRPr="005F26CD" w:rsidRDefault="009C5685" w:rsidP="005F26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6.3&quot; technicalblockguid=&quot;618e6c3c-d307-48c1-a92f-6bb2f937ff2d&quot;&gt;_x000d__x000a_  &lt;metadata key=&quot;md_DocumentLanguages&quot;&gt;_x000d__x000a_    &lt;basicdatatypelist&gt;_x000d__x000a_      &lt;language key=&quot;EN&quot; text=&quot;EN&quot; /&gt;_x000d__x000a_      &lt;language key=&quot;BG&quot; text=&quot;BG&quot; /&gt;_x000d__x000a_    &lt;/basicdatatypelist&gt;_x000d__x000a_  &lt;/metadata&gt;_x000d__x000a_  &lt;metadata key=&quot;md_OriginalLanguages&quot;&gt;_x000d__x000a_    &lt;basicdatatypelist&gt;_x000d__x000a_      &lt;language key=&quot;BG&quot; text=&quot;BG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7-16&lt;/text&gt;_x000d__x000a_  &lt;/metadata&gt;_x000d__x000a_  &lt;metadata key=&quot;md_Prefix&quot;&gt;_x000d__x000a_    &lt;text&gt;&lt;/text&gt;_x000d__x000a_  &lt;/metadata&gt;_x000d__x000a_  &lt;metadata key=&quot;md_DocumentNumber&quot;&gt;_x000d__x000a_    &lt;text&gt;11022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AGRI 408&lt;/text&gt;_x000d__x000a_      &lt;text&gt;AGRILEG 150&lt;/text&gt;_x000d__x000a_      &lt;text&gt;DENLEG 104&lt;/text&gt;_x000d__x000a_      &lt;text&gt;MI 496&lt;/text&gt;_x000d__x000a_      &lt;text&gt;CONSOM 135&lt;/text&gt;_x000d__x000a_      &lt;text&gt;SAN 237&lt;/text&gt;_x000d__x000a_      &lt;text&gt;CODEC 1056&lt;/text&gt;_x000d__x000a_      &lt;text&gt;INST 250&lt;/text&gt;_x000d__x000a_      &lt;text&gt;PARLNAT 85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93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Bulgarian National Assembly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n-gb&quot;&amp;gt;Bulgarian National Assembly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&amp;gt;&amp;lt;Run xml:lang=&quot;es-es&quot;&amp;gt;President of the Council of the European Union&amp;lt;/Run&amp;gt;&amp;lt;/Paragraph&amp;gt;&amp;lt;/FlowDocument&amp;gt;&lt;/xaml&gt;_x000d__x000a_    &lt;/basicdatatype&gt;_x000d__x000a_  &lt;/metadata&gt;_x000d__x000a_  &lt;metadata key=&quot;md_DateOfReceipt&quot;&gt;_x000d__x000a_    &lt;text&gt;2015-07-14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C) No 1829/2003 as regards the possibility for the Member States to restrict or prohibit the use of genetically modified food and feed on their territory doc. 8356/15 AGRI 222 AGRILEG 95 DENLEG 67 MI 271 CONSOM 70 SAN 132 CODEC 609 - COM (2015) 177 final - Opinion on the application of the Principles of Subsidiarity and Proportionality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&amp;gt;&amp;lt;Run xml:lang=&quot;es-es&quot;&amp;gt;Proposal for a REGULATION OF THE EUROPEAN PARLIAMENT AND OF THE COUNCIL amending Regulation (EC) No 1829/2003 as regards the possibility for the Member States to restrict or prohibit the use of genetically modified food and feed on their territory&amp;lt;/Run&amp;gt;&amp;lt;LineBreak /&amp;gt;&amp;lt;Run xml:lang=&quot;es-es&quot;&amp;gt;doc. 8356/15 AGRI 222 AGRILEG 95 DENLEG 67 MI 271 CONSOM 70 SAN 132 CODEC 609 - COM (2015) 177 final&amp;lt;/Run&amp;gt;&amp;lt;/Paragraph&amp;gt;&amp;lt;Paragraph&amp;gt;&amp;lt;Run FontStyle=&quot;Italic&quot;&amp;gt;- Opinion&amp;lt;/Run&amp;gt;&amp;lt;Run FontStyle=&quot;Italic&quot; xml:lang=&quot;fr-be&quot; xml:space=&quot;preserve&quot;&amp;gt; &amp;lt;/Run&amp;gt;&amp;lt;Run FontStyle=&quot;Italic&quot;&amp;gt;on the application of the Principles of Subsidiarity and Proportionality&amp;lt;/Run&amp;gt;&amp;lt;Hyperlink NavigateUri=&quot;{x:Null}&quot; Style=&quot;{x:Null}&quot; Name=&quot;Footnote1&quot; Tag=&quot;{}{fn}Translation(s) of the opinion may be available on the Interparliamentary EU Information Exchange site IPEX at the following address: http://www.ipex.eu/IPEXL-WEB/search.do{/fn}&quot; ToolTip=&quot;Translation(s) of the opinion may be available on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/FlowDocument&amp;gt;&lt;/xaml&gt;_x000d__x000a_  &lt;/metadata&gt;_x000d__x000a_  &lt;metadata key=&quot;md_SubjectFootnote&quot; /&gt;_x000d__x000a_  &lt;metadata key=&quot;md_DG&quot;&gt;_x000d__x000a_    &lt;text&gt;DG B 2B&lt;/text&gt;_x000d__x000a_  &lt;/metadata&gt;_x000d__x000a_  &lt;metadata key=&quot;md_Initials&quot;&gt;_x000d__x000a_    &lt;text&gt;OT/tl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9C5685"/>
    <w:rsid w:val="00096601"/>
    <w:rsid w:val="000A1D5F"/>
    <w:rsid w:val="00135604"/>
    <w:rsid w:val="001920D5"/>
    <w:rsid w:val="0028400B"/>
    <w:rsid w:val="00293384"/>
    <w:rsid w:val="002C3A44"/>
    <w:rsid w:val="005D7FBF"/>
    <w:rsid w:val="005F1C75"/>
    <w:rsid w:val="005F26CD"/>
    <w:rsid w:val="0068036A"/>
    <w:rsid w:val="00711922"/>
    <w:rsid w:val="00877662"/>
    <w:rsid w:val="009C5685"/>
    <w:rsid w:val="009D5002"/>
    <w:rsid w:val="00A92492"/>
    <w:rsid w:val="00AA6B99"/>
    <w:rsid w:val="00C368CD"/>
    <w:rsid w:val="00CA68D3"/>
    <w:rsid w:val="00D61F16"/>
    <w:rsid w:val="00D85FCB"/>
    <w:rsid w:val="00EC2AED"/>
    <w:rsid w:val="00F367AB"/>
    <w:rsid w:val="00F7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85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C5685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9C5685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9C568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C568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C568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C568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9C5685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C5685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C5685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C5685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C5685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C5685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C5685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C568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0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0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50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1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C56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85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9C5685"/>
    <w:pPr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9C5685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9C568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9C568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9C568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9C568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9C5685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9C5685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9C5685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9C5685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9C5685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9C5685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9C5685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9C568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500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5002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50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1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9A800-CBB9-4578-98D5-8B96CFB4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</Words>
  <Characters>118</Characters>
  <Application>Microsoft Office Word</Application>
  <DocSecurity>0</DocSecurity>
  <Lines>59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VILLARRUEL LOMBARDIA Sarah</dc:creator>
  <cp:lastModifiedBy>NAGY Adrienn</cp:lastModifiedBy>
  <cp:revision>2</cp:revision>
  <cp:lastPrinted>2015-07-16T14:18:00Z</cp:lastPrinted>
  <dcterms:created xsi:type="dcterms:W3CDTF">2015-07-20T10:29:00Z</dcterms:created>
  <dcterms:modified xsi:type="dcterms:W3CDTF">2015-07-20T10:29:00Z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3.5.1, Build 20150428</vt:lpwstr>
  </property>
  <property fmtid="{D5CDD505-2E9C-101B-9397-08002B2CF9AE}" pid="3" name="Last edited using">
    <vt:lpwstr>DocuWrite 3.5.1, Build 20150428</vt:lpwstr>
  </property>
  <property fmtid="{D5CDD505-2E9C-101B-9397-08002B2CF9AE}" pid="4" name="SkipControlLengthPage">
    <vt:lpwstr> p.2</vt:lpwstr>
  </property>
</Properties>
</file>