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2D0" w:rsidRDefault="00F45B33">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8368442B5EE4C448136740D7B9DFFAC" style="width:450.8pt;height:364.4pt">
            <v:imagedata r:id="rId8" o:title=""/>
          </v:shape>
        </w:pict>
      </w:r>
    </w:p>
    <w:p w:rsidR="00D402D0" w:rsidRDefault="00D402D0">
      <w:pPr>
        <w:rPr>
          <w:noProof/>
        </w:rPr>
        <w:sectPr w:rsidR="00D402D0" w:rsidSect="00F45B33">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2"/>
          <w:cols w:space="720"/>
          <w:docGrid w:linePitch="360"/>
        </w:sectPr>
      </w:pPr>
    </w:p>
    <w:p w:rsidR="00D402D0" w:rsidRDefault="00F45B33">
      <w:pPr>
        <w:pStyle w:val="Typedudocument"/>
        <w:rPr>
          <w:noProof/>
        </w:rPr>
      </w:pPr>
      <w:r>
        <w:rPr>
          <w:noProof/>
        </w:rPr>
        <w:lastRenderedPageBreak/>
        <w:t>ANNEXE</w:t>
      </w:r>
    </w:p>
    <w:p w:rsidR="00D402D0" w:rsidRDefault="00F45B33">
      <w:pPr>
        <w:pStyle w:val="Titreobjet"/>
        <w:rPr>
          <w:noProof/>
        </w:rPr>
      </w:pPr>
      <w:r>
        <w:rPr>
          <w:noProof/>
        </w:rPr>
        <w:t>à la</w:t>
      </w:r>
      <w:r>
        <w:rPr>
          <w:noProof/>
        </w:rPr>
        <w:br/>
        <w:t>proposition de</w:t>
      </w:r>
      <w:r>
        <w:rPr>
          <w:noProof/>
        </w:rPr>
        <w:br/>
        <w:t>RÈGLEMENT DU CONSEIL</w:t>
      </w:r>
      <w:r>
        <w:rPr>
          <w:noProof/>
        </w:rPr>
        <w:br/>
        <w:t>portant ouverture et mode de gestion de contingents</w:t>
      </w:r>
      <w:r>
        <w:rPr>
          <w:noProof/>
        </w:rPr>
        <w:t xml:space="preserve"> tarifaires autonomes de l'Union pour certains produits de la pêche pour la période 2016-2018</w:t>
      </w:r>
    </w:p>
    <w:p w:rsidR="00D402D0" w:rsidRDefault="00D402D0">
      <w:pPr>
        <w:rPr>
          <w:noProof/>
        </w:rPr>
      </w:pPr>
    </w:p>
    <w:tbl>
      <w:tblPr>
        <w:tblW w:w="10594"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054"/>
        <w:gridCol w:w="1470"/>
        <w:gridCol w:w="870"/>
        <w:gridCol w:w="3420"/>
        <w:gridCol w:w="1080"/>
        <w:gridCol w:w="840"/>
        <w:gridCol w:w="1860"/>
      </w:tblGrid>
      <w:tr w:rsidR="00D402D0">
        <w:trPr>
          <w:trHeight w:hRule="exact" w:val="1432"/>
        </w:trPr>
        <w:tc>
          <w:tcPr>
            <w:tcW w:w="1054" w:type="dxa"/>
            <w:tcBorders>
              <w:left w:val="nil"/>
              <w:bottom w:val="single" w:sz="4" w:space="0" w:color="auto"/>
            </w:tcBorders>
            <w:shd w:val="clear" w:color="auto" w:fill="FFFFFF"/>
            <w:vAlign w:val="center"/>
          </w:tcPr>
          <w:p w:rsidR="00D402D0" w:rsidRDefault="00F45B33">
            <w:pPr>
              <w:shd w:val="clear" w:color="auto" w:fill="FFFFFF"/>
              <w:spacing w:line="240" w:lineRule="atLeast"/>
              <w:ind w:right="68"/>
              <w:rPr>
                <w:rFonts w:eastAsia="Times New Roman"/>
                <w:noProof/>
                <w:color w:val="000000"/>
                <w:spacing w:val="-6"/>
                <w:kern w:val="16"/>
                <w:sz w:val="20"/>
                <w:szCs w:val="20"/>
              </w:rPr>
            </w:pPr>
            <w:r>
              <w:rPr>
                <w:noProof/>
                <w:color w:val="000000"/>
                <w:spacing w:val="-6"/>
                <w:kern w:val="16"/>
                <w:sz w:val="20"/>
              </w:rPr>
              <w:t>Numéro d’ordre</w:t>
            </w:r>
          </w:p>
        </w:tc>
        <w:tc>
          <w:tcPr>
            <w:tcW w:w="1470" w:type="dxa"/>
            <w:shd w:val="clear" w:color="auto" w:fill="FFFFFF"/>
            <w:vAlign w:val="center"/>
          </w:tcPr>
          <w:p w:rsidR="00D402D0" w:rsidRDefault="00F45B33">
            <w:pPr>
              <w:shd w:val="clear" w:color="auto" w:fill="FFFFFF"/>
              <w:spacing w:line="240" w:lineRule="atLeast"/>
              <w:ind w:right="68"/>
              <w:rPr>
                <w:rFonts w:eastAsia="Times New Roman"/>
                <w:noProof/>
                <w:color w:val="000000"/>
                <w:spacing w:val="-6"/>
                <w:kern w:val="16"/>
                <w:sz w:val="20"/>
                <w:szCs w:val="20"/>
              </w:rPr>
            </w:pPr>
            <w:r>
              <w:rPr>
                <w:noProof/>
                <w:color w:val="000000"/>
                <w:spacing w:val="-6"/>
                <w:kern w:val="16"/>
                <w:sz w:val="20"/>
              </w:rPr>
              <w:t>Code NC</w:t>
            </w:r>
          </w:p>
        </w:tc>
        <w:tc>
          <w:tcPr>
            <w:tcW w:w="870" w:type="dxa"/>
            <w:shd w:val="clear" w:color="auto" w:fill="FFFFFF"/>
            <w:vAlign w:val="center"/>
          </w:tcPr>
          <w:p w:rsidR="00D402D0" w:rsidRDefault="00F45B33">
            <w:pPr>
              <w:shd w:val="clear" w:color="auto" w:fill="FFFFFF"/>
              <w:spacing w:line="240" w:lineRule="atLeast"/>
              <w:ind w:right="68"/>
              <w:rPr>
                <w:rFonts w:eastAsia="Times New Roman"/>
                <w:noProof/>
                <w:color w:val="000000"/>
                <w:spacing w:val="-6"/>
                <w:kern w:val="16"/>
                <w:sz w:val="20"/>
                <w:szCs w:val="20"/>
              </w:rPr>
            </w:pPr>
            <w:r>
              <w:rPr>
                <w:noProof/>
                <w:color w:val="000000"/>
                <w:spacing w:val="-6"/>
                <w:kern w:val="16"/>
                <w:sz w:val="20"/>
              </w:rPr>
              <w:t>Subdivision TARIC</w:t>
            </w:r>
          </w:p>
        </w:tc>
        <w:tc>
          <w:tcPr>
            <w:tcW w:w="3420" w:type="dxa"/>
            <w:shd w:val="clear" w:color="auto" w:fill="FFFFFF"/>
            <w:vAlign w:val="center"/>
          </w:tcPr>
          <w:p w:rsidR="00D402D0" w:rsidRDefault="00F45B33">
            <w:pPr>
              <w:shd w:val="clear" w:color="auto" w:fill="FFFFFF"/>
              <w:spacing w:line="307" w:lineRule="exact"/>
              <w:ind w:right="67"/>
              <w:jc w:val="center"/>
              <w:rPr>
                <w:rFonts w:eastAsia="Times New Roman"/>
                <w:noProof/>
                <w:color w:val="000000"/>
                <w:spacing w:val="-6"/>
                <w:sz w:val="20"/>
                <w:szCs w:val="20"/>
              </w:rPr>
            </w:pPr>
            <w:r>
              <w:rPr>
                <w:noProof/>
                <w:color w:val="000000"/>
                <w:spacing w:val="-6"/>
                <w:sz w:val="20"/>
              </w:rPr>
              <w:t>Désignation des produits</w:t>
            </w:r>
          </w:p>
        </w:tc>
        <w:tc>
          <w:tcPr>
            <w:tcW w:w="1080" w:type="dxa"/>
            <w:shd w:val="clear" w:color="auto" w:fill="FFFFFF"/>
            <w:vAlign w:val="center"/>
          </w:tcPr>
          <w:p w:rsidR="00D402D0" w:rsidRDefault="00F45B33">
            <w:pPr>
              <w:shd w:val="clear" w:color="auto" w:fill="FFFFFF"/>
              <w:spacing w:line="307" w:lineRule="exact"/>
              <w:ind w:right="67"/>
              <w:jc w:val="center"/>
              <w:rPr>
                <w:rFonts w:eastAsia="Times New Roman"/>
                <w:noProof/>
                <w:color w:val="000000"/>
                <w:spacing w:val="-6"/>
                <w:sz w:val="20"/>
                <w:szCs w:val="20"/>
              </w:rPr>
            </w:pPr>
            <w:r>
              <w:rPr>
                <w:noProof/>
                <w:color w:val="000000"/>
                <w:spacing w:val="-6"/>
                <w:sz w:val="20"/>
              </w:rPr>
              <w:t>Volume contingentaire annuel (en tonnes) (*)</w:t>
            </w:r>
          </w:p>
        </w:tc>
        <w:tc>
          <w:tcPr>
            <w:tcW w:w="840" w:type="dxa"/>
            <w:tcBorders>
              <w:right w:val="single" w:sz="4" w:space="0" w:color="auto"/>
            </w:tcBorders>
            <w:shd w:val="clear" w:color="auto" w:fill="FFFFFF"/>
            <w:vAlign w:val="center"/>
          </w:tcPr>
          <w:p w:rsidR="00D402D0" w:rsidRDefault="00F45B33">
            <w:pPr>
              <w:shd w:val="clear" w:color="auto" w:fill="FFFFFF"/>
              <w:spacing w:line="307" w:lineRule="exact"/>
              <w:ind w:right="67"/>
              <w:jc w:val="center"/>
              <w:rPr>
                <w:rFonts w:eastAsia="Times New Roman"/>
                <w:noProof/>
                <w:color w:val="000000"/>
                <w:spacing w:val="-6"/>
                <w:sz w:val="20"/>
                <w:szCs w:val="20"/>
              </w:rPr>
            </w:pPr>
            <w:r>
              <w:rPr>
                <w:noProof/>
                <w:color w:val="000000"/>
                <w:spacing w:val="-6"/>
                <w:sz w:val="20"/>
              </w:rPr>
              <w:t>Droit contingentaire</w:t>
            </w:r>
          </w:p>
        </w:tc>
        <w:tc>
          <w:tcPr>
            <w:tcW w:w="1860" w:type="dxa"/>
            <w:tcBorders>
              <w:top w:val="single" w:sz="4" w:space="0" w:color="auto"/>
              <w:left w:val="single" w:sz="4" w:space="0" w:color="auto"/>
              <w:bottom w:val="single" w:sz="4" w:space="0" w:color="auto"/>
              <w:right w:val="nil"/>
            </w:tcBorders>
            <w:shd w:val="clear" w:color="auto" w:fill="FFFFFF"/>
            <w:vAlign w:val="center"/>
          </w:tcPr>
          <w:p w:rsidR="00D402D0" w:rsidRDefault="00F45B33">
            <w:pPr>
              <w:shd w:val="clear" w:color="auto" w:fill="FFFFFF"/>
              <w:spacing w:line="307" w:lineRule="exact"/>
              <w:ind w:right="67"/>
              <w:jc w:val="center"/>
              <w:rPr>
                <w:rFonts w:eastAsia="Times New Roman"/>
                <w:noProof/>
                <w:color w:val="000000"/>
                <w:spacing w:val="-6"/>
                <w:sz w:val="20"/>
                <w:szCs w:val="20"/>
              </w:rPr>
            </w:pPr>
            <w:r>
              <w:rPr>
                <w:noProof/>
                <w:color w:val="000000"/>
                <w:spacing w:val="-6"/>
                <w:sz w:val="20"/>
              </w:rPr>
              <w:t>Période contingentaire</w:t>
            </w:r>
          </w:p>
        </w:tc>
      </w:tr>
      <w:tr w:rsidR="00D402D0">
        <w:trPr>
          <w:trHeight w:hRule="exact" w:val="1954"/>
        </w:trPr>
        <w:tc>
          <w:tcPr>
            <w:tcW w:w="1054" w:type="dxa"/>
            <w:tcBorders>
              <w:left w:val="nil"/>
            </w:tcBorders>
            <w:shd w:val="clear" w:color="auto" w:fill="FFFFFF"/>
          </w:tcPr>
          <w:p w:rsidR="00D402D0" w:rsidRDefault="00F45B33">
            <w:pPr>
              <w:shd w:val="clear" w:color="auto" w:fill="FFFFFF"/>
              <w:spacing w:before="0" w:after="40" w:line="240" w:lineRule="atLeast"/>
              <w:ind w:right="68"/>
              <w:rPr>
                <w:rFonts w:eastAsia="Times New Roman"/>
                <w:noProof/>
                <w:color w:val="000000"/>
                <w:spacing w:val="-6"/>
                <w:kern w:val="16"/>
                <w:sz w:val="20"/>
                <w:szCs w:val="20"/>
              </w:rPr>
            </w:pPr>
            <w:r>
              <w:rPr>
                <w:noProof/>
                <w:color w:val="000000"/>
                <w:spacing w:val="-6"/>
                <w:kern w:val="16"/>
                <w:sz w:val="20"/>
              </w:rPr>
              <w:t>09.2759</w:t>
            </w:r>
          </w:p>
        </w:tc>
        <w:tc>
          <w:tcPr>
            <w:tcW w:w="1470" w:type="dxa"/>
            <w:shd w:val="clear" w:color="auto" w:fill="FFFFFF"/>
          </w:tcPr>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0302 51 10</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0302 51 90</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0302 59 10</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0303 63 10</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0303 63 30</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0303 63 90</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0303 69 10</w:t>
            </w:r>
          </w:p>
          <w:p w:rsidR="00D402D0" w:rsidRDefault="00D402D0">
            <w:pPr>
              <w:shd w:val="clear" w:color="auto" w:fill="FFFFFF"/>
              <w:spacing w:before="0" w:after="40" w:line="240" w:lineRule="atLeast"/>
              <w:ind w:right="68"/>
              <w:jc w:val="center"/>
              <w:rPr>
                <w:rFonts w:eastAsia="Times New Roman"/>
                <w:noProof/>
                <w:color w:val="000000"/>
                <w:spacing w:val="-6"/>
                <w:kern w:val="16"/>
                <w:sz w:val="20"/>
                <w:szCs w:val="20"/>
              </w:rPr>
            </w:pPr>
          </w:p>
        </w:tc>
        <w:tc>
          <w:tcPr>
            <w:tcW w:w="870" w:type="dxa"/>
            <w:shd w:val="clear" w:color="auto" w:fill="FFFFFF"/>
          </w:tcPr>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20</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tc>
        <w:tc>
          <w:tcPr>
            <w:tcW w:w="3420" w:type="dxa"/>
            <w:shd w:val="clear" w:color="auto" w:fill="FFFFFF"/>
          </w:tcPr>
          <w:p w:rsidR="00D402D0" w:rsidRDefault="00F45B33">
            <w:pPr>
              <w:shd w:val="clear" w:color="auto" w:fill="FFFFFF"/>
              <w:spacing w:before="0" w:line="240" w:lineRule="atLeast"/>
              <w:ind w:right="68"/>
              <w:rPr>
                <w:rFonts w:eastAsia="Times New Roman"/>
                <w:noProof/>
                <w:color w:val="000000"/>
                <w:spacing w:val="-10"/>
                <w:kern w:val="16"/>
                <w:sz w:val="20"/>
                <w:szCs w:val="20"/>
              </w:rPr>
            </w:pPr>
            <w:r>
              <w:rPr>
                <w:noProof/>
                <w:color w:val="000000"/>
                <w:spacing w:val="-10"/>
                <w:kern w:val="16"/>
                <w:sz w:val="20"/>
              </w:rPr>
              <w:t>Morues (</w:t>
            </w:r>
            <w:r>
              <w:rPr>
                <w:i/>
                <w:noProof/>
                <w:color w:val="000000"/>
                <w:spacing w:val="-10"/>
                <w:kern w:val="16"/>
                <w:sz w:val="20"/>
              </w:rPr>
              <w:t>Gadus morhua, Gadus ogac, Gadus macrocephalus</w:t>
            </w:r>
            <w:r>
              <w:rPr>
                <w:noProof/>
                <w:color w:val="000000"/>
                <w:spacing w:val="-10"/>
                <w:kern w:val="16"/>
                <w:sz w:val="20"/>
              </w:rPr>
              <w:t xml:space="preserve">) et poissons de l’espèce </w:t>
            </w:r>
            <w:r>
              <w:rPr>
                <w:i/>
                <w:noProof/>
                <w:color w:val="000000"/>
                <w:spacing w:val="-6"/>
                <w:kern w:val="16"/>
                <w:sz w:val="20"/>
              </w:rPr>
              <w:t>Boreaogadus saida</w:t>
            </w:r>
            <w:r>
              <w:rPr>
                <w:noProof/>
                <w:color w:val="000000"/>
                <w:spacing w:val="-10"/>
                <w:kern w:val="16"/>
                <w:sz w:val="20"/>
              </w:rPr>
              <w:t xml:space="preserve">, à l’exclusion de leurs foies, </w:t>
            </w:r>
            <w:r>
              <w:rPr>
                <w:noProof/>
                <w:color w:val="000000"/>
                <w:spacing w:val="-10"/>
                <w:kern w:val="16"/>
                <w:sz w:val="20"/>
              </w:rPr>
              <w:t>œufs et laitances, frais, réfrigérés ou congelés, destinés à la transformation</w:t>
            </w:r>
            <w:r>
              <w:rPr>
                <w:noProof/>
              </w:rPr>
              <w:t xml:space="preserve"> </w:t>
            </w:r>
            <w:r>
              <w:rPr>
                <w:noProof/>
                <w:sz w:val="20"/>
                <w:vertAlign w:val="superscript"/>
              </w:rPr>
              <w:t>(1)</w:t>
            </w:r>
            <w:r>
              <w:rPr>
                <w:noProof/>
              </w:rPr>
              <w:t xml:space="preserve"> </w:t>
            </w:r>
            <w:r>
              <w:rPr>
                <w:noProof/>
                <w:sz w:val="20"/>
                <w:vertAlign w:val="superscript"/>
              </w:rPr>
              <w:t>(2)</w:t>
            </w:r>
            <w:r>
              <w:rPr>
                <w:noProof/>
                <w:vertAlign w:val="superscript"/>
              </w:rPr>
              <w:t xml:space="preserve"> </w:t>
            </w:r>
          </w:p>
        </w:tc>
        <w:tc>
          <w:tcPr>
            <w:tcW w:w="1080" w:type="dxa"/>
            <w:shd w:val="clear" w:color="auto" w:fill="FFFFFF"/>
          </w:tcPr>
          <w:p w:rsidR="00D402D0" w:rsidRDefault="00F45B33">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70 000</w:t>
            </w:r>
          </w:p>
        </w:tc>
        <w:tc>
          <w:tcPr>
            <w:tcW w:w="840" w:type="dxa"/>
            <w:tcBorders>
              <w:right w:val="single" w:sz="4" w:space="0" w:color="auto"/>
            </w:tcBorders>
            <w:shd w:val="clear" w:color="auto" w:fill="FFFFFF"/>
          </w:tcPr>
          <w:p w:rsidR="00D402D0" w:rsidRDefault="00F45B33">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0 %</w:t>
            </w:r>
          </w:p>
        </w:tc>
        <w:tc>
          <w:tcPr>
            <w:tcW w:w="1860" w:type="dxa"/>
            <w:tcBorders>
              <w:top w:val="single" w:sz="4" w:space="0" w:color="auto"/>
              <w:left w:val="single" w:sz="4" w:space="0" w:color="auto"/>
              <w:bottom w:val="single" w:sz="4" w:space="0" w:color="auto"/>
              <w:right w:val="nil"/>
            </w:tcBorders>
            <w:shd w:val="clear" w:color="auto" w:fill="FFFFFF"/>
          </w:tcPr>
          <w:p w:rsidR="00D402D0" w:rsidRDefault="00F45B33">
            <w:pPr>
              <w:shd w:val="clear" w:color="auto" w:fill="FFFFFF"/>
              <w:spacing w:before="0" w:line="307" w:lineRule="exact"/>
              <w:ind w:right="68"/>
              <w:rPr>
                <w:rFonts w:eastAsia="Times New Roman"/>
                <w:noProof/>
                <w:color w:val="000000"/>
                <w:spacing w:val="-3"/>
                <w:sz w:val="20"/>
                <w:szCs w:val="20"/>
              </w:rPr>
            </w:pPr>
            <w:r>
              <w:rPr>
                <w:noProof/>
                <w:color w:val="000000"/>
                <w:spacing w:val="-3"/>
                <w:sz w:val="20"/>
              </w:rPr>
              <w:t>1.1.2016-31.12.2018</w:t>
            </w:r>
          </w:p>
        </w:tc>
      </w:tr>
      <w:tr w:rsidR="00D402D0">
        <w:trPr>
          <w:trHeight w:hRule="exact" w:val="1378"/>
        </w:trPr>
        <w:tc>
          <w:tcPr>
            <w:tcW w:w="1054" w:type="dxa"/>
            <w:tcBorders>
              <w:left w:val="nil"/>
            </w:tcBorders>
            <w:shd w:val="clear" w:color="auto" w:fill="FFFFFF"/>
          </w:tcPr>
          <w:p w:rsidR="00D402D0" w:rsidRDefault="00F45B33">
            <w:pPr>
              <w:shd w:val="clear" w:color="auto" w:fill="FFFFFF"/>
              <w:spacing w:before="0" w:after="40" w:line="240" w:lineRule="atLeast"/>
              <w:ind w:right="68"/>
              <w:rPr>
                <w:rFonts w:eastAsia="Times New Roman"/>
                <w:noProof/>
                <w:color w:val="000000"/>
                <w:spacing w:val="-6"/>
                <w:kern w:val="16"/>
                <w:sz w:val="20"/>
                <w:szCs w:val="20"/>
              </w:rPr>
            </w:pPr>
            <w:r>
              <w:rPr>
                <w:noProof/>
                <w:color w:val="000000"/>
                <w:spacing w:val="-6"/>
                <w:kern w:val="16"/>
                <w:sz w:val="20"/>
              </w:rPr>
              <w:t>09.2765</w:t>
            </w:r>
          </w:p>
        </w:tc>
        <w:tc>
          <w:tcPr>
            <w:tcW w:w="1470" w:type="dxa"/>
            <w:shd w:val="clear" w:color="auto" w:fill="FFFFFF"/>
          </w:tcPr>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0305 62 00</w:t>
            </w:r>
          </w:p>
          <w:p w:rsidR="00D402D0" w:rsidRDefault="00D402D0">
            <w:pPr>
              <w:shd w:val="clear" w:color="auto" w:fill="FFFFFF"/>
              <w:spacing w:before="0" w:after="40" w:line="240" w:lineRule="atLeast"/>
              <w:ind w:right="68"/>
              <w:jc w:val="center"/>
              <w:rPr>
                <w:rFonts w:eastAsia="Times New Roman"/>
                <w:noProof/>
                <w:color w:val="000000"/>
                <w:spacing w:val="-6"/>
                <w:kern w:val="16"/>
                <w:sz w:val="20"/>
                <w:szCs w:val="20"/>
              </w:rPr>
            </w:pPr>
          </w:p>
          <w:p w:rsidR="00D402D0" w:rsidRDefault="00D402D0">
            <w:pPr>
              <w:shd w:val="clear" w:color="auto" w:fill="FFFFFF"/>
              <w:spacing w:before="0" w:after="40" w:line="240" w:lineRule="atLeast"/>
              <w:ind w:right="68"/>
              <w:jc w:val="center"/>
              <w:rPr>
                <w:rFonts w:eastAsia="Times New Roman"/>
                <w:noProof/>
                <w:color w:val="000000"/>
                <w:spacing w:val="-6"/>
                <w:kern w:val="16"/>
                <w:sz w:val="20"/>
                <w:szCs w:val="20"/>
              </w:rPr>
            </w:pP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0305 69 10</w:t>
            </w:r>
          </w:p>
        </w:tc>
        <w:tc>
          <w:tcPr>
            <w:tcW w:w="870" w:type="dxa"/>
            <w:shd w:val="clear" w:color="auto" w:fill="FFFFFF"/>
          </w:tcPr>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20</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25</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29</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tc>
        <w:tc>
          <w:tcPr>
            <w:tcW w:w="3420" w:type="dxa"/>
            <w:shd w:val="clear" w:color="auto" w:fill="FFFFFF"/>
          </w:tcPr>
          <w:p w:rsidR="00D402D0" w:rsidRDefault="00F45B33">
            <w:pPr>
              <w:shd w:val="clear" w:color="auto" w:fill="FFFFFF"/>
              <w:spacing w:before="0"/>
              <w:ind w:right="68"/>
              <w:rPr>
                <w:rFonts w:eastAsia="Times New Roman"/>
                <w:noProof/>
                <w:color w:val="000000"/>
                <w:spacing w:val="-6"/>
                <w:kern w:val="16"/>
                <w:sz w:val="20"/>
                <w:szCs w:val="20"/>
              </w:rPr>
            </w:pPr>
            <w:r>
              <w:rPr>
                <w:noProof/>
                <w:color w:val="000000"/>
                <w:spacing w:val="-6"/>
                <w:kern w:val="16"/>
                <w:sz w:val="20"/>
              </w:rPr>
              <w:t>Morues (</w:t>
            </w:r>
            <w:r>
              <w:rPr>
                <w:i/>
                <w:noProof/>
                <w:color w:val="000000"/>
                <w:spacing w:val="-6"/>
                <w:kern w:val="16"/>
                <w:sz w:val="20"/>
              </w:rPr>
              <w:t>Gadus morhua, Gadus ogac, Gadus macrocephalus</w:t>
            </w:r>
            <w:r>
              <w:rPr>
                <w:noProof/>
                <w:color w:val="000000"/>
                <w:spacing w:val="-6"/>
                <w:kern w:val="16"/>
                <w:sz w:val="20"/>
              </w:rPr>
              <w:t xml:space="preserve">) et poissons de l’espèce </w:t>
            </w:r>
            <w:r>
              <w:rPr>
                <w:i/>
                <w:noProof/>
                <w:color w:val="000000"/>
                <w:spacing w:val="-6"/>
                <w:kern w:val="16"/>
                <w:sz w:val="20"/>
              </w:rPr>
              <w:t>Boreogadus saida</w:t>
            </w:r>
            <w:r>
              <w:rPr>
                <w:noProof/>
                <w:color w:val="000000"/>
                <w:spacing w:val="-6"/>
                <w:kern w:val="16"/>
                <w:sz w:val="20"/>
              </w:rPr>
              <w:t>, salés ou en saumure, non séchés et non fumés, destinés à la transformation</w:t>
            </w:r>
            <w:r>
              <w:rPr>
                <w:noProof/>
              </w:rPr>
              <w:t xml:space="preserve"> </w:t>
            </w:r>
            <w:r>
              <w:rPr>
                <w:noProof/>
                <w:sz w:val="20"/>
                <w:vertAlign w:val="superscript"/>
              </w:rPr>
              <w:t>(1)</w:t>
            </w:r>
            <w:r>
              <w:rPr>
                <w:noProof/>
              </w:rPr>
              <w:t xml:space="preserve"> </w:t>
            </w:r>
            <w:r>
              <w:rPr>
                <w:noProof/>
                <w:sz w:val="20"/>
                <w:vertAlign w:val="superscript"/>
              </w:rPr>
              <w:t>(2)</w:t>
            </w:r>
            <w:r>
              <w:rPr>
                <w:noProof/>
                <w:sz w:val="20"/>
              </w:rPr>
              <w:t xml:space="preserve"> </w:t>
            </w:r>
          </w:p>
        </w:tc>
        <w:tc>
          <w:tcPr>
            <w:tcW w:w="1080" w:type="dxa"/>
            <w:shd w:val="clear" w:color="auto" w:fill="FFFFFF"/>
          </w:tcPr>
          <w:p w:rsidR="00D402D0" w:rsidRDefault="00F45B33">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3 200</w:t>
            </w:r>
          </w:p>
        </w:tc>
        <w:tc>
          <w:tcPr>
            <w:tcW w:w="840" w:type="dxa"/>
            <w:tcBorders>
              <w:right w:val="single" w:sz="4" w:space="0" w:color="auto"/>
            </w:tcBorders>
            <w:shd w:val="clear" w:color="auto" w:fill="FFFFFF"/>
          </w:tcPr>
          <w:p w:rsidR="00D402D0" w:rsidRDefault="00F45B33">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0 %</w:t>
            </w:r>
          </w:p>
        </w:tc>
        <w:tc>
          <w:tcPr>
            <w:tcW w:w="1860" w:type="dxa"/>
            <w:tcBorders>
              <w:top w:val="single" w:sz="4" w:space="0" w:color="auto"/>
              <w:left w:val="single" w:sz="4" w:space="0" w:color="auto"/>
              <w:bottom w:val="single" w:sz="4" w:space="0" w:color="auto"/>
              <w:right w:val="nil"/>
            </w:tcBorders>
            <w:shd w:val="clear" w:color="auto" w:fill="FFFFFF"/>
          </w:tcPr>
          <w:p w:rsidR="00D402D0" w:rsidRDefault="00F45B33">
            <w:pPr>
              <w:rPr>
                <w:rFonts w:eastAsia="Times New Roman"/>
                <w:noProof/>
                <w:szCs w:val="24"/>
              </w:rPr>
            </w:pPr>
            <w:r>
              <w:rPr>
                <w:noProof/>
                <w:color w:val="000000"/>
                <w:spacing w:val="-3"/>
                <w:sz w:val="20"/>
              </w:rPr>
              <w:t>1.1.2016-31.12.2018</w:t>
            </w:r>
          </w:p>
        </w:tc>
      </w:tr>
      <w:tr w:rsidR="00D402D0">
        <w:trPr>
          <w:trHeight w:hRule="exact" w:val="1378"/>
        </w:trPr>
        <w:tc>
          <w:tcPr>
            <w:tcW w:w="1054" w:type="dxa"/>
            <w:tcBorders>
              <w:left w:val="nil"/>
            </w:tcBorders>
            <w:shd w:val="clear" w:color="auto" w:fill="FFFFFF"/>
          </w:tcPr>
          <w:p w:rsidR="00D402D0" w:rsidRDefault="00F45B33">
            <w:pPr>
              <w:shd w:val="clear" w:color="auto" w:fill="FFFFFF"/>
              <w:spacing w:before="0" w:after="40" w:line="240" w:lineRule="atLeast"/>
              <w:ind w:right="68"/>
              <w:rPr>
                <w:rFonts w:eastAsia="Times New Roman"/>
                <w:noProof/>
                <w:color w:val="000000"/>
                <w:spacing w:val="-6"/>
                <w:kern w:val="16"/>
                <w:sz w:val="20"/>
                <w:szCs w:val="20"/>
              </w:rPr>
            </w:pPr>
            <w:r>
              <w:rPr>
                <w:noProof/>
                <w:color w:val="000000"/>
                <w:spacing w:val="-6"/>
                <w:kern w:val="16"/>
                <w:sz w:val="20"/>
              </w:rPr>
              <w:t>09.2776</w:t>
            </w:r>
          </w:p>
        </w:tc>
        <w:tc>
          <w:tcPr>
            <w:tcW w:w="1470" w:type="dxa"/>
            <w:shd w:val="clear" w:color="auto" w:fill="FFFFFF"/>
          </w:tcPr>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0304 71 10</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0304 71 90</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0304 95 21</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0304 95 25</w:t>
            </w:r>
          </w:p>
        </w:tc>
        <w:tc>
          <w:tcPr>
            <w:tcW w:w="870" w:type="dxa"/>
            <w:shd w:val="clear" w:color="auto" w:fill="FFFFFF"/>
          </w:tcPr>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tc>
        <w:tc>
          <w:tcPr>
            <w:tcW w:w="3420" w:type="dxa"/>
            <w:shd w:val="clear" w:color="auto" w:fill="FFFFFF"/>
          </w:tcPr>
          <w:p w:rsidR="00D402D0" w:rsidRDefault="00F45B33">
            <w:pPr>
              <w:shd w:val="clear" w:color="auto" w:fill="FFFFFF"/>
              <w:spacing w:before="0" w:line="240" w:lineRule="atLeast"/>
              <w:ind w:right="68"/>
              <w:rPr>
                <w:rFonts w:eastAsia="Times New Roman"/>
                <w:noProof/>
                <w:color w:val="000000"/>
                <w:spacing w:val="-6"/>
                <w:kern w:val="16"/>
                <w:sz w:val="20"/>
                <w:szCs w:val="20"/>
              </w:rPr>
            </w:pPr>
            <w:r>
              <w:rPr>
                <w:noProof/>
                <w:color w:val="000000"/>
                <w:spacing w:val="-6"/>
                <w:kern w:val="16"/>
                <w:sz w:val="20"/>
              </w:rPr>
              <w:t>Morues (</w:t>
            </w:r>
            <w:r>
              <w:rPr>
                <w:i/>
                <w:noProof/>
                <w:color w:val="000000"/>
                <w:spacing w:val="-6"/>
                <w:kern w:val="16"/>
                <w:sz w:val="20"/>
              </w:rPr>
              <w:t>Gadus morhua, Gadus macrocephalus</w:t>
            </w:r>
            <w:r>
              <w:rPr>
                <w:noProof/>
                <w:color w:val="000000"/>
                <w:spacing w:val="-6"/>
                <w:kern w:val="16"/>
                <w:sz w:val="20"/>
              </w:rPr>
              <w:t xml:space="preserve">), </w:t>
            </w:r>
            <w:r>
              <w:rPr>
                <w:noProof/>
                <w:color w:val="000000"/>
                <w:spacing w:val="-6"/>
                <w:kern w:val="16"/>
                <w:sz w:val="20"/>
              </w:rPr>
              <w:t>filets congelés et chair congelée, destinés à la transformation</w:t>
            </w:r>
            <w:r>
              <w:rPr>
                <w:noProof/>
              </w:rPr>
              <w:t xml:space="preserve"> </w:t>
            </w:r>
            <w:r>
              <w:rPr>
                <w:noProof/>
                <w:sz w:val="20"/>
                <w:vertAlign w:val="superscript"/>
              </w:rPr>
              <w:t>(1)</w:t>
            </w:r>
            <w:r>
              <w:rPr>
                <w:noProof/>
              </w:rPr>
              <w:t xml:space="preserve"> </w:t>
            </w:r>
            <w:r>
              <w:rPr>
                <w:noProof/>
                <w:sz w:val="20"/>
                <w:vertAlign w:val="superscript"/>
              </w:rPr>
              <w:t>(2)</w:t>
            </w:r>
            <w:r>
              <w:rPr>
                <w:noProof/>
                <w:sz w:val="20"/>
              </w:rPr>
              <w:t xml:space="preserve"> </w:t>
            </w:r>
          </w:p>
          <w:p w:rsidR="00D402D0" w:rsidRDefault="00D402D0">
            <w:pPr>
              <w:shd w:val="clear" w:color="auto" w:fill="FFFFFF"/>
              <w:spacing w:before="0"/>
              <w:ind w:right="68"/>
              <w:rPr>
                <w:rFonts w:eastAsia="Times New Roman"/>
                <w:noProof/>
                <w:color w:val="000000"/>
                <w:spacing w:val="-6"/>
                <w:kern w:val="16"/>
                <w:sz w:val="20"/>
                <w:szCs w:val="20"/>
              </w:rPr>
            </w:pPr>
          </w:p>
        </w:tc>
        <w:tc>
          <w:tcPr>
            <w:tcW w:w="1080" w:type="dxa"/>
            <w:shd w:val="clear" w:color="auto" w:fill="FFFFFF"/>
          </w:tcPr>
          <w:p w:rsidR="00D402D0" w:rsidRDefault="00F45B33">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30 000</w:t>
            </w:r>
          </w:p>
        </w:tc>
        <w:tc>
          <w:tcPr>
            <w:tcW w:w="840" w:type="dxa"/>
            <w:tcBorders>
              <w:right w:val="single" w:sz="4" w:space="0" w:color="auto"/>
            </w:tcBorders>
            <w:shd w:val="clear" w:color="auto" w:fill="FFFFFF"/>
          </w:tcPr>
          <w:p w:rsidR="00D402D0" w:rsidRDefault="00F45B33">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0 %</w:t>
            </w:r>
          </w:p>
        </w:tc>
        <w:tc>
          <w:tcPr>
            <w:tcW w:w="1860" w:type="dxa"/>
            <w:tcBorders>
              <w:top w:val="single" w:sz="4" w:space="0" w:color="auto"/>
              <w:left w:val="single" w:sz="4" w:space="0" w:color="auto"/>
              <w:bottom w:val="single" w:sz="4" w:space="0" w:color="auto"/>
              <w:right w:val="nil"/>
            </w:tcBorders>
            <w:shd w:val="clear" w:color="auto" w:fill="FFFFFF"/>
          </w:tcPr>
          <w:p w:rsidR="00D402D0" w:rsidRDefault="00F45B33">
            <w:pPr>
              <w:rPr>
                <w:rFonts w:eastAsia="Times New Roman"/>
                <w:noProof/>
                <w:szCs w:val="24"/>
              </w:rPr>
            </w:pPr>
            <w:r>
              <w:rPr>
                <w:noProof/>
                <w:color w:val="000000"/>
                <w:spacing w:val="-3"/>
                <w:sz w:val="20"/>
              </w:rPr>
              <w:t>1.1.2016-31.12.2018</w:t>
            </w:r>
          </w:p>
        </w:tc>
      </w:tr>
      <w:tr w:rsidR="00D402D0">
        <w:trPr>
          <w:trHeight w:hRule="exact" w:val="1559"/>
        </w:trPr>
        <w:tc>
          <w:tcPr>
            <w:tcW w:w="1054" w:type="dxa"/>
            <w:tcBorders>
              <w:left w:val="nil"/>
            </w:tcBorders>
            <w:shd w:val="clear" w:color="auto" w:fill="FFFFFF"/>
          </w:tcPr>
          <w:p w:rsidR="00D402D0" w:rsidRDefault="00F45B33">
            <w:pPr>
              <w:shd w:val="clear" w:color="auto" w:fill="FFFFFF"/>
              <w:spacing w:before="0" w:after="40" w:line="240" w:lineRule="atLeast"/>
              <w:ind w:right="68"/>
              <w:rPr>
                <w:rFonts w:eastAsia="Times New Roman"/>
                <w:noProof/>
                <w:color w:val="000000"/>
                <w:spacing w:val="-6"/>
                <w:kern w:val="16"/>
                <w:sz w:val="20"/>
                <w:szCs w:val="20"/>
              </w:rPr>
            </w:pPr>
            <w:r>
              <w:rPr>
                <w:noProof/>
                <w:color w:val="000000"/>
                <w:spacing w:val="-6"/>
                <w:kern w:val="16"/>
                <w:sz w:val="20"/>
              </w:rPr>
              <w:t>09.2761</w:t>
            </w:r>
          </w:p>
        </w:tc>
        <w:tc>
          <w:tcPr>
            <w:tcW w:w="1470" w:type="dxa"/>
            <w:shd w:val="clear" w:color="auto" w:fill="FFFFFF"/>
          </w:tcPr>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0304 79 50</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0304 95 90</w:t>
            </w:r>
          </w:p>
        </w:tc>
        <w:tc>
          <w:tcPr>
            <w:tcW w:w="870" w:type="dxa"/>
            <w:shd w:val="clear" w:color="auto" w:fill="FFFFFF"/>
          </w:tcPr>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11</w:t>
            </w:r>
            <w:r>
              <w:rPr>
                <w:rFonts w:eastAsia="Times New Roman"/>
                <w:noProof/>
                <w:color w:val="000000"/>
                <w:spacing w:val="-6"/>
                <w:kern w:val="16"/>
                <w:sz w:val="20"/>
                <w:szCs w:val="20"/>
              </w:rPr>
              <w:br/>
            </w:r>
          </w:p>
        </w:tc>
        <w:tc>
          <w:tcPr>
            <w:tcW w:w="3420" w:type="dxa"/>
            <w:shd w:val="clear" w:color="auto" w:fill="FFFFFF"/>
          </w:tcPr>
          <w:p w:rsidR="00D402D0" w:rsidRDefault="00F45B33">
            <w:pPr>
              <w:shd w:val="clear" w:color="auto" w:fill="FFFFFF"/>
              <w:spacing w:before="0" w:line="240" w:lineRule="atLeast"/>
              <w:ind w:right="68"/>
              <w:rPr>
                <w:rFonts w:eastAsia="Times New Roman"/>
                <w:noProof/>
                <w:color w:val="000000"/>
                <w:spacing w:val="-6"/>
                <w:kern w:val="16"/>
                <w:sz w:val="20"/>
                <w:szCs w:val="20"/>
              </w:rPr>
            </w:pPr>
            <w:r>
              <w:rPr>
                <w:noProof/>
                <w:color w:val="000000"/>
                <w:spacing w:val="-6"/>
                <w:kern w:val="16"/>
                <w:sz w:val="20"/>
              </w:rPr>
              <w:t>Grenadiers bleus (</w:t>
            </w:r>
            <w:r>
              <w:rPr>
                <w:i/>
                <w:noProof/>
                <w:color w:val="000000"/>
                <w:spacing w:val="-6"/>
                <w:kern w:val="16"/>
                <w:sz w:val="20"/>
              </w:rPr>
              <w:t>Macruronus</w:t>
            </w:r>
            <w:r>
              <w:rPr>
                <w:noProof/>
                <w:color w:val="000000"/>
                <w:spacing w:val="-6"/>
                <w:kern w:val="16"/>
                <w:sz w:val="20"/>
              </w:rPr>
              <w:t xml:space="preserve"> </w:t>
            </w:r>
            <w:r>
              <w:rPr>
                <w:i/>
                <w:noProof/>
                <w:color w:val="000000"/>
                <w:spacing w:val="-6"/>
                <w:kern w:val="16"/>
                <w:sz w:val="20"/>
              </w:rPr>
              <w:t>Novaezelandiae</w:t>
            </w:r>
            <w:r>
              <w:rPr>
                <w:noProof/>
                <w:color w:val="000000"/>
                <w:spacing w:val="-6"/>
                <w:kern w:val="16"/>
                <w:sz w:val="20"/>
              </w:rPr>
              <w:t xml:space="preserve">), filets congelés et autre chair congelée, destinés à la </w:t>
            </w:r>
            <w:r>
              <w:rPr>
                <w:noProof/>
                <w:color w:val="000000"/>
                <w:spacing w:val="-6"/>
                <w:kern w:val="16"/>
                <w:sz w:val="20"/>
              </w:rPr>
              <w:t>transformation</w:t>
            </w:r>
            <w:r>
              <w:rPr>
                <w:noProof/>
              </w:rPr>
              <w:t xml:space="preserve"> </w:t>
            </w:r>
            <w:r>
              <w:rPr>
                <w:noProof/>
                <w:sz w:val="20"/>
                <w:vertAlign w:val="superscript"/>
              </w:rPr>
              <w:t>(1) (2)</w:t>
            </w:r>
          </w:p>
        </w:tc>
        <w:tc>
          <w:tcPr>
            <w:tcW w:w="1080" w:type="dxa"/>
            <w:shd w:val="clear" w:color="auto" w:fill="FFFFFF"/>
          </w:tcPr>
          <w:p w:rsidR="00D402D0" w:rsidRDefault="00F45B33">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17 500</w:t>
            </w:r>
          </w:p>
        </w:tc>
        <w:tc>
          <w:tcPr>
            <w:tcW w:w="840" w:type="dxa"/>
            <w:tcBorders>
              <w:right w:val="single" w:sz="4" w:space="0" w:color="auto"/>
            </w:tcBorders>
            <w:shd w:val="clear" w:color="auto" w:fill="FFFFFF"/>
          </w:tcPr>
          <w:p w:rsidR="00D402D0" w:rsidRDefault="00F45B33">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0 %</w:t>
            </w:r>
          </w:p>
        </w:tc>
        <w:tc>
          <w:tcPr>
            <w:tcW w:w="1860" w:type="dxa"/>
            <w:tcBorders>
              <w:top w:val="single" w:sz="4" w:space="0" w:color="auto"/>
              <w:left w:val="single" w:sz="4" w:space="0" w:color="auto"/>
              <w:bottom w:val="single" w:sz="4" w:space="0" w:color="auto"/>
              <w:right w:val="nil"/>
            </w:tcBorders>
            <w:shd w:val="clear" w:color="auto" w:fill="FFFFFF"/>
          </w:tcPr>
          <w:p w:rsidR="00D402D0" w:rsidRDefault="00F45B33">
            <w:pPr>
              <w:rPr>
                <w:rFonts w:eastAsia="Times New Roman"/>
                <w:noProof/>
                <w:szCs w:val="24"/>
              </w:rPr>
            </w:pPr>
            <w:r>
              <w:rPr>
                <w:noProof/>
                <w:color w:val="000000"/>
                <w:spacing w:val="-3"/>
                <w:sz w:val="20"/>
              </w:rPr>
              <w:t>1.1.2016-31.12.2018</w:t>
            </w:r>
          </w:p>
        </w:tc>
      </w:tr>
      <w:tr w:rsidR="00D402D0">
        <w:trPr>
          <w:trHeight w:hRule="exact" w:val="1138"/>
        </w:trPr>
        <w:tc>
          <w:tcPr>
            <w:tcW w:w="1054" w:type="dxa"/>
            <w:tcBorders>
              <w:left w:val="nil"/>
            </w:tcBorders>
            <w:shd w:val="clear" w:color="auto" w:fill="FFFFFF"/>
          </w:tcPr>
          <w:p w:rsidR="00D402D0" w:rsidRDefault="00F45B33">
            <w:pPr>
              <w:shd w:val="clear" w:color="auto" w:fill="FFFFFF"/>
              <w:spacing w:before="0" w:after="40" w:line="240" w:lineRule="atLeast"/>
              <w:ind w:right="68"/>
              <w:rPr>
                <w:rFonts w:eastAsia="Times New Roman"/>
                <w:noProof/>
                <w:color w:val="000000"/>
                <w:spacing w:val="-6"/>
                <w:kern w:val="16"/>
                <w:sz w:val="20"/>
                <w:szCs w:val="20"/>
              </w:rPr>
            </w:pPr>
            <w:r>
              <w:rPr>
                <w:noProof/>
                <w:color w:val="000000"/>
                <w:spacing w:val="-6"/>
                <w:kern w:val="16"/>
                <w:sz w:val="20"/>
              </w:rPr>
              <w:t>09.2798</w:t>
            </w:r>
          </w:p>
        </w:tc>
        <w:tc>
          <w:tcPr>
            <w:tcW w:w="1470" w:type="dxa"/>
            <w:shd w:val="clear" w:color="auto" w:fill="FFFFFF"/>
          </w:tcPr>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0306 16 99</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0306 26 90</w:t>
            </w:r>
          </w:p>
        </w:tc>
        <w:tc>
          <w:tcPr>
            <w:tcW w:w="870" w:type="dxa"/>
            <w:shd w:val="clear" w:color="auto" w:fill="FFFFFF"/>
          </w:tcPr>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20</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12</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92</w:t>
            </w:r>
          </w:p>
        </w:tc>
        <w:tc>
          <w:tcPr>
            <w:tcW w:w="3420" w:type="dxa"/>
            <w:shd w:val="clear" w:color="auto" w:fill="FFFFFF"/>
          </w:tcPr>
          <w:p w:rsidR="00D402D0" w:rsidRDefault="00F45B33">
            <w:pPr>
              <w:shd w:val="clear" w:color="auto" w:fill="FFFFFF"/>
              <w:spacing w:before="0"/>
              <w:ind w:right="68"/>
              <w:rPr>
                <w:rFonts w:eastAsia="Times New Roman"/>
                <w:noProof/>
                <w:color w:val="000000"/>
                <w:spacing w:val="-6"/>
                <w:kern w:val="16"/>
                <w:sz w:val="20"/>
                <w:szCs w:val="20"/>
              </w:rPr>
            </w:pPr>
            <w:r>
              <w:rPr>
                <w:noProof/>
                <w:color w:val="000000"/>
                <w:spacing w:val="-6"/>
                <w:kern w:val="16"/>
                <w:sz w:val="20"/>
              </w:rPr>
              <w:t xml:space="preserve">Crevettes de l'espèce </w:t>
            </w:r>
            <w:r>
              <w:rPr>
                <w:i/>
                <w:noProof/>
                <w:color w:val="000000"/>
                <w:spacing w:val="-6"/>
                <w:kern w:val="16"/>
                <w:sz w:val="20"/>
              </w:rPr>
              <w:t>Pandalus borealis</w:t>
            </w:r>
            <w:r>
              <w:rPr>
                <w:noProof/>
                <w:color w:val="000000"/>
                <w:spacing w:val="-6"/>
                <w:kern w:val="16"/>
                <w:sz w:val="20"/>
              </w:rPr>
              <w:t>, non décortiquées, fraîches, réfrigérées ou congelées, destinées à la transformation</w:t>
            </w:r>
            <w:r>
              <w:rPr>
                <w:noProof/>
              </w:rPr>
              <w:t xml:space="preserve"> </w:t>
            </w:r>
            <w:r>
              <w:rPr>
                <w:noProof/>
                <w:sz w:val="20"/>
                <w:vertAlign w:val="superscript"/>
              </w:rPr>
              <w:t xml:space="preserve">(1) (2) </w:t>
            </w:r>
          </w:p>
        </w:tc>
        <w:tc>
          <w:tcPr>
            <w:tcW w:w="1080" w:type="dxa"/>
            <w:shd w:val="clear" w:color="auto" w:fill="FFFFFF"/>
          </w:tcPr>
          <w:p w:rsidR="00D402D0" w:rsidRDefault="00F45B33">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9 000</w:t>
            </w:r>
          </w:p>
        </w:tc>
        <w:tc>
          <w:tcPr>
            <w:tcW w:w="840" w:type="dxa"/>
            <w:tcBorders>
              <w:right w:val="single" w:sz="4" w:space="0" w:color="auto"/>
            </w:tcBorders>
            <w:shd w:val="clear" w:color="auto" w:fill="FFFFFF"/>
          </w:tcPr>
          <w:p w:rsidR="00D402D0" w:rsidRDefault="00F45B33">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0 %</w:t>
            </w:r>
          </w:p>
        </w:tc>
        <w:tc>
          <w:tcPr>
            <w:tcW w:w="1860" w:type="dxa"/>
            <w:tcBorders>
              <w:top w:val="single" w:sz="4" w:space="0" w:color="auto"/>
              <w:left w:val="single" w:sz="4" w:space="0" w:color="auto"/>
              <w:bottom w:val="single" w:sz="4" w:space="0" w:color="auto"/>
              <w:right w:val="nil"/>
            </w:tcBorders>
            <w:shd w:val="clear" w:color="auto" w:fill="FFFFFF"/>
          </w:tcPr>
          <w:p w:rsidR="00D402D0" w:rsidRDefault="00F45B33">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1.1.2016-31.12.2018</w:t>
            </w:r>
          </w:p>
        </w:tc>
      </w:tr>
      <w:tr w:rsidR="00D402D0">
        <w:trPr>
          <w:trHeight w:hRule="exact" w:val="1138"/>
        </w:trPr>
        <w:tc>
          <w:tcPr>
            <w:tcW w:w="1054" w:type="dxa"/>
            <w:tcBorders>
              <w:left w:val="nil"/>
            </w:tcBorders>
            <w:shd w:val="clear" w:color="auto" w:fill="FFFFFF"/>
          </w:tcPr>
          <w:p w:rsidR="00D402D0" w:rsidRDefault="00F45B33">
            <w:pPr>
              <w:shd w:val="clear" w:color="auto" w:fill="FFFFFF"/>
              <w:spacing w:before="0" w:after="40" w:line="240" w:lineRule="atLeast"/>
              <w:ind w:right="68"/>
              <w:rPr>
                <w:rFonts w:eastAsia="Times New Roman"/>
                <w:noProof/>
                <w:color w:val="000000"/>
                <w:spacing w:val="-6"/>
                <w:kern w:val="16"/>
                <w:sz w:val="20"/>
                <w:szCs w:val="20"/>
              </w:rPr>
            </w:pPr>
            <w:r>
              <w:rPr>
                <w:noProof/>
                <w:color w:val="000000"/>
                <w:spacing w:val="-6"/>
                <w:kern w:val="16"/>
                <w:sz w:val="20"/>
              </w:rPr>
              <w:t>09.2794</w:t>
            </w:r>
          </w:p>
        </w:tc>
        <w:tc>
          <w:tcPr>
            <w:tcW w:w="1470" w:type="dxa"/>
            <w:shd w:val="clear" w:color="auto" w:fill="FFFFFF"/>
          </w:tcPr>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1605 21 90</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1605 29 00</w:t>
            </w:r>
          </w:p>
        </w:tc>
        <w:tc>
          <w:tcPr>
            <w:tcW w:w="870" w:type="dxa"/>
            <w:shd w:val="clear" w:color="auto" w:fill="FFFFFF"/>
          </w:tcPr>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45</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50</w:t>
            </w:r>
          </w:p>
        </w:tc>
        <w:tc>
          <w:tcPr>
            <w:tcW w:w="3420" w:type="dxa"/>
            <w:shd w:val="clear" w:color="auto" w:fill="FFFFFF"/>
          </w:tcPr>
          <w:p w:rsidR="00D402D0" w:rsidRDefault="00F45B33">
            <w:pPr>
              <w:shd w:val="clear" w:color="auto" w:fill="FFFFFF"/>
              <w:spacing w:before="0"/>
              <w:ind w:right="68"/>
              <w:rPr>
                <w:rFonts w:eastAsia="Times New Roman"/>
                <w:noProof/>
                <w:color w:val="000000"/>
                <w:spacing w:val="-6"/>
                <w:kern w:val="16"/>
                <w:sz w:val="20"/>
                <w:szCs w:val="20"/>
              </w:rPr>
            </w:pPr>
            <w:r>
              <w:rPr>
                <w:noProof/>
                <w:color w:val="000000"/>
                <w:spacing w:val="-6"/>
                <w:kern w:val="16"/>
                <w:sz w:val="20"/>
              </w:rPr>
              <w:t xml:space="preserve">Crevettes de l’espèce </w:t>
            </w:r>
            <w:r>
              <w:rPr>
                <w:i/>
                <w:noProof/>
                <w:color w:val="000000"/>
                <w:spacing w:val="-6"/>
                <w:kern w:val="16"/>
                <w:sz w:val="20"/>
              </w:rPr>
              <w:t>Pandalus borealis</w:t>
            </w:r>
            <w:r>
              <w:rPr>
                <w:noProof/>
                <w:color w:val="000000"/>
                <w:spacing w:val="-6"/>
                <w:kern w:val="16"/>
                <w:sz w:val="20"/>
              </w:rPr>
              <w:t>, cuites et décortiquées, destinées à la transformation</w:t>
            </w:r>
            <w:r>
              <w:rPr>
                <w:noProof/>
              </w:rPr>
              <w:t xml:space="preserve"> </w:t>
            </w:r>
            <w:r>
              <w:rPr>
                <w:noProof/>
                <w:sz w:val="20"/>
                <w:vertAlign w:val="superscript"/>
              </w:rPr>
              <w:t>(1) (2) (3) (4)</w:t>
            </w:r>
          </w:p>
        </w:tc>
        <w:tc>
          <w:tcPr>
            <w:tcW w:w="1080" w:type="dxa"/>
            <w:shd w:val="clear" w:color="auto" w:fill="FFFFFF"/>
          </w:tcPr>
          <w:p w:rsidR="00D402D0" w:rsidRDefault="00F45B33">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30 000</w:t>
            </w:r>
          </w:p>
        </w:tc>
        <w:tc>
          <w:tcPr>
            <w:tcW w:w="840" w:type="dxa"/>
            <w:tcBorders>
              <w:right w:val="single" w:sz="4" w:space="0" w:color="auto"/>
            </w:tcBorders>
            <w:shd w:val="clear" w:color="auto" w:fill="FFFFFF"/>
          </w:tcPr>
          <w:p w:rsidR="00D402D0" w:rsidRDefault="00F45B33">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0 %</w:t>
            </w:r>
          </w:p>
        </w:tc>
        <w:tc>
          <w:tcPr>
            <w:tcW w:w="1860" w:type="dxa"/>
            <w:tcBorders>
              <w:top w:val="single" w:sz="4" w:space="0" w:color="auto"/>
              <w:left w:val="single" w:sz="4" w:space="0" w:color="auto"/>
              <w:bottom w:val="single" w:sz="4" w:space="0" w:color="auto"/>
              <w:right w:val="nil"/>
            </w:tcBorders>
            <w:shd w:val="clear" w:color="auto" w:fill="FFFFFF"/>
          </w:tcPr>
          <w:p w:rsidR="00D402D0" w:rsidRDefault="00F45B33">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1.1.2016-31.12.2018</w:t>
            </w:r>
          </w:p>
        </w:tc>
      </w:tr>
      <w:tr w:rsidR="00D402D0">
        <w:trPr>
          <w:trHeight w:hRule="exact" w:val="1138"/>
        </w:trPr>
        <w:tc>
          <w:tcPr>
            <w:tcW w:w="1054" w:type="dxa"/>
            <w:tcBorders>
              <w:left w:val="nil"/>
            </w:tcBorders>
            <w:shd w:val="clear" w:color="auto" w:fill="FFFFFF"/>
          </w:tcPr>
          <w:p w:rsidR="00D402D0" w:rsidRDefault="00F45B33">
            <w:pPr>
              <w:shd w:val="clear" w:color="auto" w:fill="FFFFFF"/>
              <w:spacing w:before="0" w:after="40" w:line="240" w:lineRule="atLeast"/>
              <w:ind w:right="68"/>
              <w:rPr>
                <w:rFonts w:eastAsia="Times New Roman"/>
                <w:noProof/>
                <w:color w:val="000000"/>
                <w:spacing w:val="-6"/>
                <w:kern w:val="16"/>
                <w:sz w:val="20"/>
                <w:szCs w:val="20"/>
              </w:rPr>
            </w:pPr>
            <w:r>
              <w:rPr>
                <w:noProof/>
                <w:color w:val="000000"/>
                <w:spacing w:val="-6"/>
                <w:kern w:val="16"/>
                <w:sz w:val="20"/>
              </w:rPr>
              <w:t>09.2800</w:t>
            </w:r>
          </w:p>
        </w:tc>
        <w:tc>
          <w:tcPr>
            <w:tcW w:w="1470" w:type="dxa"/>
            <w:shd w:val="clear" w:color="auto" w:fill="FFFFFF"/>
          </w:tcPr>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1605 21 90</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1605 29 00</w:t>
            </w:r>
          </w:p>
        </w:tc>
        <w:tc>
          <w:tcPr>
            <w:tcW w:w="870" w:type="dxa"/>
            <w:shd w:val="clear" w:color="auto" w:fill="FFFFFF"/>
          </w:tcPr>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55</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60</w:t>
            </w:r>
          </w:p>
        </w:tc>
        <w:tc>
          <w:tcPr>
            <w:tcW w:w="3420" w:type="dxa"/>
            <w:shd w:val="clear" w:color="auto" w:fill="FFFFFF"/>
          </w:tcPr>
          <w:p w:rsidR="00D402D0" w:rsidRDefault="00F45B33">
            <w:pPr>
              <w:shd w:val="clear" w:color="auto" w:fill="FFFFFF"/>
              <w:tabs>
                <w:tab w:val="left" w:pos="915"/>
              </w:tabs>
              <w:spacing w:before="0"/>
              <w:ind w:right="68"/>
              <w:rPr>
                <w:rFonts w:eastAsia="Times New Roman"/>
                <w:noProof/>
                <w:color w:val="000000"/>
                <w:spacing w:val="-6"/>
                <w:kern w:val="16"/>
                <w:sz w:val="20"/>
                <w:szCs w:val="20"/>
              </w:rPr>
            </w:pPr>
            <w:r>
              <w:rPr>
                <w:noProof/>
                <w:color w:val="000000"/>
                <w:spacing w:val="-6"/>
                <w:kern w:val="16"/>
                <w:sz w:val="20"/>
              </w:rPr>
              <w:t xml:space="preserve">Crevettes de l’espèce </w:t>
            </w:r>
            <w:r>
              <w:rPr>
                <w:i/>
                <w:noProof/>
                <w:color w:val="000000"/>
                <w:spacing w:val="-6"/>
                <w:kern w:val="16"/>
                <w:sz w:val="20"/>
              </w:rPr>
              <w:t>Pandalus jordani</w:t>
            </w:r>
            <w:r>
              <w:rPr>
                <w:noProof/>
                <w:color w:val="000000"/>
                <w:spacing w:val="-6"/>
                <w:kern w:val="16"/>
                <w:sz w:val="20"/>
              </w:rPr>
              <w:t>, cuites et décortiquées, destinées à la transformation</w:t>
            </w:r>
            <w:r>
              <w:rPr>
                <w:noProof/>
              </w:rPr>
              <w:t xml:space="preserve"> </w:t>
            </w:r>
            <w:r>
              <w:rPr>
                <w:noProof/>
                <w:sz w:val="20"/>
                <w:vertAlign w:val="superscript"/>
              </w:rPr>
              <w:t>(1) (2) (3)</w:t>
            </w:r>
          </w:p>
        </w:tc>
        <w:tc>
          <w:tcPr>
            <w:tcW w:w="1080" w:type="dxa"/>
            <w:shd w:val="clear" w:color="auto" w:fill="FFFFFF"/>
          </w:tcPr>
          <w:p w:rsidR="00D402D0" w:rsidRDefault="00F45B33">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2 500</w:t>
            </w:r>
          </w:p>
        </w:tc>
        <w:tc>
          <w:tcPr>
            <w:tcW w:w="840" w:type="dxa"/>
            <w:tcBorders>
              <w:right w:val="single" w:sz="4" w:space="0" w:color="auto"/>
            </w:tcBorders>
            <w:shd w:val="clear" w:color="auto" w:fill="FFFFFF"/>
          </w:tcPr>
          <w:p w:rsidR="00D402D0" w:rsidRDefault="00F45B33">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0 %</w:t>
            </w:r>
          </w:p>
        </w:tc>
        <w:tc>
          <w:tcPr>
            <w:tcW w:w="1860" w:type="dxa"/>
            <w:tcBorders>
              <w:top w:val="single" w:sz="4" w:space="0" w:color="auto"/>
              <w:left w:val="single" w:sz="4" w:space="0" w:color="auto"/>
              <w:bottom w:val="single" w:sz="4" w:space="0" w:color="auto"/>
              <w:right w:val="nil"/>
            </w:tcBorders>
            <w:shd w:val="clear" w:color="auto" w:fill="FFFFFF"/>
          </w:tcPr>
          <w:p w:rsidR="00D402D0" w:rsidRDefault="00F45B33">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1.1.2016-31.12.2018</w:t>
            </w:r>
          </w:p>
        </w:tc>
      </w:tr>
      <w:tr w:rsidR="00D402D0">
        <w:trPr>
          <w:trHeight w:hRule="exact" w:val="1138"/>
        </w:trPr>
        <w:tc>
          <w:tcPr>
            <w:tcW w:w="1054" w:type="dxa"/>
            <w:tcBorders>
              <w:left w:val="nil"/>
            </w:tcBorders>
            <w:shd w:val="clear" w:color="auto" w:fill="FFFFFF"/>
          </w:tcPr>
          <w:p w:rsidR="00D402D0" w:rsidRDefault="00F45B33">
            <w:pPr>
              <w:shd w:val="clear" w:color="auto" w:fill="FFFFFF"/>
              <w:spacing w:before="0" w:after="40" w:line="240" w:lineRule="atLeast"/>
              <w:ind w:right="68"/>
              <w:rPr>
                <w:rFonts w:eastAsia="Times New Roman"/>
                <w:noProof/>
                <w:color w:val="000000"/>
                <w:spacing w:val="-6"/>
                <w:kern w:val="16"/>
                <w:sz w:val="20"/>
                <w:szCs w:val="20"/>
              </w:rPr>
            </w:pPr>
            <w:r>
              <w:rPr>
                <w:noProof/>
                <w:color w:val="000000"/>
                <w:spacing w:val="-6"/>
                <w:kern w:val="16"/>
                <w:sz w:val="20"/>
              </w:rPr>
              <w:lastRenderedPageBreak/>
              <w:t>09.2802</w:t>
            </w:r>
          </w:p>
        </w:tc>
        <w:tc>
          <w:tcPr>
            <w:tcW w:w="1470" w:type="dxa"/>
            <w:shd w:val="clear" w:color="auto" w:fill="FFFFFF"/>
          </w:tcPr>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0306 17 92</w:t>
            </w:r>
            <w:r>
              <w:rPr>
                <w:noProof/>
              </w:rPr>
              <w:br/>
            </w:r>
            <w:r>
              <w:rPr>
                <w:noProof/>
                <w:color w:val="000000"/>
                <w:spacing w:val="-6"/>
                <w:kern w:val="16"/>
                <w:sz w:val="20"/>
              </w:rPr>
              <w:t>ex 0306 27 99</w:t>
            </w:r>
          </w:p>
        </w:tc>
        <w:tc>
          <w:tcPr>
            <w:tcW w:w="870" w:type="dxa"/>
            <w:shd w:val="clear" w:color="auto" w:fill="FFFFFF"/>
          </w:tcPr>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tc>
        <w:tc>
          <w:tcPr>
            <w:tcW w:w="3420" w:type="dxa"/>
            <w:shd w:val="clear" w:color="auto" w:fill="FFFFFF"/>
          </w:tcPr>
          <w:p w:rsidR="00D402D0" w:rsidRDefault="00F45B33">
            <w:pPr>
              <w:shd w:val="clear" w:color="auto" w:fill="FFFFFF"/>
              <w:spacing w:before="0"/>
              <w:ind w:right="68"/>
              <w:rPr>
                <w:rFonts w:eastAsia="Times New Roman"/>
                <w:noProof/>
                <w:color w:val="000000"/>
                <w:spacing w:val="-6"/>
                <w:kern w:val="16"/>
                <w:sz w:val="20"/>
                <w:szCs w:val="20"/>
              </w:rPr>
            </w:pPr>
            <w:r>
              <w:rPr>
                <w:noProof/>
                <w:color w:val="000000"/>
                <w:spacing w:val="-6"/>
                <w:kern w:val="16"/>
                <w:sz w:val="20"/>
              </w:rPr>
              <w:t xml:space="preserve">Crevettes de l’espèce </w:t>
            </w:r>
            <w:r>
              <w:rPr>
                <w:i/>
                <w:noProof/>
                <w:color w:val="000000"/>
                <w:spacing w:val="-6"/>
                <w:kern w:val="16"/>
                <w:sz w:val="20"/>
              </w:rPr>
              <w:t>Penaeus Vannamei</w:t>
            </w:r>
            <w:r>
              <w:rPr>
                <w:noProof/>
                <w:color w:val="000000"/>
                <w:spacing w:val="-6"/>
                <w:kern w:val="16"/>
                <w:sz w:val="20"/>
              </w:rPr>
              <w:t xml:space="preserve">, même décortiquées, fraîches, </w:t>
            </w:r>
            <w:r>
              <w:rPr>
                <w:noProof/>
                <w:color w:val="000000"/>
                <w:spacing w:val="-6"/>
                <w:kern w:val="16"/>
                <w:sz w:val="20"/>
              </w:rPr>
              <w:t>réfrigérées ou congelées, destinées à la transformation</w:t>
            </w:r>
            <w:r>
              <w:rPr>
                <w:noProof/>
              </w:rPr>
              <w:t> </w:t>
            </w:r>
            <w:r>
              <w:rPr>
                <w:noProof/>
                <w:sz w:val="20"/>
                <w:vertAlign w:val="superscript"/>
              </w:rPr>
              <w:t>(1) (2)</w:t>
            </w:r>
          </w:p>
        </w:tc>
        <w:tc>
          <w:tcPr>
            <w:tcW w:w="1080" w:type="dxa"/>
            <w:shd w:val="clear" w:color="auto" w:fill="FFFFFF"/>
          </w:tcPr>
          <w:p w:rsidR="00D402D0" w:rsidRDefault="00F45B33">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20 000</w:t>
            </w:r>
          </w:p>
        </w:tc>
        <w:tc>
          <w:tcPr>
            <w:tcW w:w="840" w:type="dxa"/>
            <w:tcBorders>
              <w:right w:val="single" w:sz="4" w:space="0" w:color="auto"/>
            </w:tcBorders>
            <w:shd w:val="clear" w:color="auto" w:fill="FFFFFF"/>
          </w:tcPr>
          <w:p w:rsidR="00D402D0" w:rsidRDefault="00F45B33">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0 %</w:t>
            </w:r>
          </w:p>
        </w:tc>
        <w:tc>
          <w:tcPr>
            <w:tcW w:w="1860" w:type="dxa"/>
            <w:tcBorders>
              <w:top w:val="single" w:sz="4" w:space="0" w:color="auto"/>
              <w:left w:val="single" w:sz="4" w:space="0" w:color="auto"/>
              <w:bottom w:val="single" w:sz="4" w:space="0" w:color="auto"/>
              <w:right w:val="nil"/>
            </w:tcBorders>
            <w:shd w:val="clear" w:color="auto" w:fill="FFFFFF"/>
          </w:tcPr>
          <w:p w:rsidR="00D402D0" w:rsidRDefault="00F45B33">
            <w:pPr>
              <w:rPr>
                <w:rFonts w:eastAsia="Times New Roman"/>
                <w:noProof/>
                <w:szCs w:val="24"/>
              </w:rPr>
            </w:pPr>
            <w:r>
              <w:rPr>
                <w:noProof/>
                <w:color w:val="000000"/>
                <w:spacing w:val="-3"/>
                <w:sz w:val="20"/>
              </w:rPr>
              <w:t>1.1.2016-31.12.2018</w:t>
            </w:r>
          </w:p>
        </w:tc>
      </w:tr>
      <w:tr w:rsidR="00D402D0">
        <w:trPr>
          <w:trHeight w:hRule="exact" w:val="1683"/>
        </w:trPr>
        <w:tc>
          <w:tcPr>
            <w:tcW w:w="1054" w:type="dxa"/>
            <w:tcBorders>
              <w:left w:val="nil"/>
            </w:tcBorders>
            <w:shd w:val="clear" w:color="auto" w:fill="FFFFFF"/>
          </w:tcPr>
          <w:p w:rsidR="00D402D0" w:rsidRDefault="00F45B33">
            <w:pPr>
              <w:shd w:val="clear" w:color="auto" w:fill="FFFFFF"/>
              <w:spacing w:before="0" w:after="40" w:line="240" w:lineRule="atLeast"/>
              <w:ind w:right="68"/>
              <w:rPr>
                <w:rFonts w:eastAsia="Times New Roman"/>
                <w:noProof/>
                <w:color w:val="000000"/>
                <w:spacing w:val="-6"/>
                <w:kern w:val="16"/>
                <w:sz w:val="20"/>
                <w:szCs w:val="20"/>
              </w:rPr>
            </w:pPr>
            <w:r>
              <w:rPr>
                <w:noProof/>
                <w:color w:val="000000"/>
                <w:spacing w:val="-6"/>
                <w:kern w:val="16"/>
                <w:sz w:val="20"/>
              </w:rPr>
              <w:t>09.2760</w:t>
            </w:r>
          </w:p>
        </w:tc>
        <w:tc>
          <w:tcPr>
            <w:tcW w:w="1470" w:type="dxa"/>
            <w:shd w:val="clear" w:color="auto" w:fill="FFFFFF"/>
          </w:tcPr>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0303 66 11</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0303 66 12</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0303 66 13</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0303 66 19</w:t>
            </w:r>
          </w:p>
          <w:p w:rsidR="00D402D0" w:rsidRDefault="00D402D0">
            <w:pPr>
              <w:shd w:val="clear" w:color="auto" w:fill="FFFFFF"/>
              <w:spacing w:before="0" w:after="40" w:line="240" w:lineRule="atLeast"/>
              <w:ind w:right="68"/>
              <w:jc w:val="center"/>
              <w:rPr>
                <w:rFonts w:eastAsia="Times New Roman"/>
                <w:noProof/>
                <w:color w:val="000000"/>
                <w:spacing w:val="-6"/>
                <w:kern w:val="16"/>
                <w:sz w:val="20"/>
                <w:szCs w:val="20"/>
              </w:rPr>
            </w:pP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0303 89 70</w:t>
            </w:r>
          </w:p>
        </w:tc>
        <w:tc>
          <w:tcPr>
            <w:tcW w:w="870" w:type="dxa"/>
            <w:shd w:val="clear" w:color="auto" w:fill="FFFFFF"/>
          </w:tcPr>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11</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91</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tc>
        <w:tc>
          <w:tcPr>
            <w:tcW w:w="3420" w:type="dxa"/>
            <w:shd w:val="clear" w:color="auto" w:fill="FFFFFF"/>
          </w:tcPr>
          <w:p w:rsidR="00D402D0" w:rsidRDefault="00F45B33">
            <w:pPr>
              <w:shd w:val="clear" w:color="auto" w:fill="FFFFFF"/>
              <w:spacing w:before="0"/>
              <w:ind w:right="68"/>
              <w:rPr>
                <w:rFonts w:eastAsia="Times New Roman"/>
                <w:noProof/>
                <w:color w:val="000000"/>
                <w:spacing w:val="-6"/>
                <w:kern w:val="16"/>
                <w:sz w:val="20"/>
                <w:szCs w:val="20"/>
              </w:rPr>
            </w:pPr>
            <w:r>
              <w:rPr>
                <w:noProof/>
                <w:color w:val="000000"/>
                <w:spacing w:val="-6"/>
                <w:kern w:val="16"/>
                <w:sz w:val="20"/>
              </w:rPr>
              <w:t>Merlus (</w:t>
            </w:r>
            <w:r>
              <w:rPr>
                <w:i/>
                <w:noProof/>
                <w:color w:val="000000"/>
                <w:spacing w:val="-6"/>
                <w:kern w:val="16"/>
                <w:sz w:val="20"/>
              </w:rPr>
              <w:t>Merluccius</w:t>
            </w:r>
            <w:r>
              <w:rPr>
                <w:noProof/>
                <w:color w:val="000000"/>
                <w:spacing w:val="-6"/>
                <w:kern w:val="16"/>
                <w:sz w:val="20"/>
              </w:rPr>
              <w:t xml:space="preserve"> spp. à l’exclusion de </w:t>
            </w:r>
            <w:r>
              <w:rPr>
                <w:i/>
                <w:noProof/>
                <w:color w:val="000000"/>
                <w:spacing w:val="-6"/>
                <w:kern w:val="16"/>
                <w:sz w:val="20"/>
              </w:rPr>
              <w:t>Merluccius merluccius,</w:t>
            </w:r>
            <w:r>
              <w:rPr>
                <w:i/>
                <w:noProof/>
                <w:color w:val="000000"/>
                <w:spacing w:val="-6"/>
                <w:kern w:val="16"/>
                <w:sz w:val="20"/>
              </w:rPr>
              <w:t xml:space="preserve"> Urophycis</w:t>
            </w:r>
            <w:r>
              <w:rPr>
                <w:noProof/>
                <w:color w:val="000000"/>
                <w:spacing w:val="-6"/>
                <w:kern w:val="16"/>
                <w:sz w:val="20"/>
              </w:rPr>
              <w:t xml:space="preserve"> spp.), et abadèches roses (</w:t>
            </w:r>
            <w:r>
              <w:rPr>
                <w:i/>
                <w:noProof/>
                <w:color w:val="000000"/>
                <w:spacing w:val="-6"/>
                <w:kern w:val="16"/>
                <w:sz w:val="20"/>
              </w:rPr>
              <w:t>Genypterus blacodes</w:t>
            </w:r>
            <w:r>
              <w:rPr>
                <w:noProof/>
                <w:color w:val="000000"/>
                <w:spacing w:val="-6"/>
                <w:kern w:val="16"/>
                <w:sz w:val="20"/>
              </w:rPr>
              <w:t>), congelés, destinés à la transformation</w:t>
            </w:r>
            <w:r>
              <w:rPr>
                <w:noProof/>
              </w:rPr>
              <w:t xml:space="preserve"> </w:t>
            </w:r>
            <w:r>
              <w:rPr>
                <w:noProof/>
                <w:sz w:val="20"/>
                <w:vertAlign w:val="superscript"/>
              </w:rPr>
              <w:t>(1)</w:t>
            </w:r>
            <w:r>
              <w:rPr>
                <w:noProof/>
              </w:rPr>
              <w:t xml:space="preserve"> </w:t>
            </w:r>
            <w:r>
              <w:rPr>
                <w:noProof/>
                <w:sz w:val="20"/>
                <w:vertAlign w:val="superscript"/>
              </w:rPr>
              <w:t>(2)</w:t>
            </w:r>
          </w:p>
        </w:tc>
        <w:tc>
          <w:tcPr>
            <w:tcW w:w="1080" w:type="dxa"/>
            <w:shd w:val="clear" w:color="auto" w:fill="FFFFFF"/>
          </w:tcPr>
          <w:p w:rsidR="00D402D0" w:rsidRDefault="00F45B33">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12 500</w:t>
            </w:r>
          </w:p>
        </w:tc>
        <w:tc>
          <w:tcPr>
            <w:tcW w:w="840" w:type="dxa"/>
            <w:tcBorders>
              <w:right w:val="single" w:sz="4" w:space="0" w:color="auto"/>
            </w:tcBorders>
            <w:shd w:val="clear" w:color="auto" w:fill="FFFFFF"/>
          </w:tcPr>
          <w:p w:rsidR="00D402D0" w:rsidRDefault="00F45B33">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0 %</w:t>
            </w:r>
          </w:p>
        </w:tc>
        <w:tc>
          <w:tcPr>
            <w:tcW w:w="1860" w:type="dxa"/>
            <w:tcBorders>
              <w:top w:val="single" w:sz="4" w:space="0" w:color="auto"/>
              <w:left w:val="single" w:sz="4" w:space="0" w:color="auto"/>
              <w:bottom w:val="single" w:sz="4" w:space="0" w:color="auto"/>
              <w:right w:val="nil"/>
            </w:tcBorders>
            <w:shd w:val="clear" w:color="auto" w:fill="FFFFFF"/>
          </w:tcPr>
          <w:p w:rsidR="00D402D0" w:rsidRDefault="00F45B33">
            <w:pPr>
              <w:rPr>
                <w:rFonts w:eastAsia="Times New Roman"/>
                <w:noProof/>
                <w:szCs w:val="24"/>
              </w:rPr>
            </w:pPr>
            <w:r>
              <w:rPr>
                <w:noProof/>
                <w:color w:val="000000"/>
                <w:spacing w:val="-3"/>
                <w:sz w:val="20"/>
              </w:rPr>
              <w:t>1.1.2016-31.12.2018</w:t>
            </w:r>
          </w:p>
        </w:tc>
      </w:tr>
      <w:tr w:rsidR="00D402D0">
        <w:trPr>
          <w:trHeight w:hRule="exact" w:val="1305"/>
        </w:trPr>
        <w:tc>
          <w:tcPr>
            <w:tcW w:w="1054" w:type="dxa"/>
            <w:tcBorders>
              <w:left w:val="nil"/>
            </w:tcBorders>
            <w:shd w:val="clear" w:color="auto" w:fill="FFFFFF"/>
          </w:tcPr>
          <w:p w:rsidR="00D402D0" w:rsidRDefault="00F45B33">
            <w:pPr>
              <w:shd w:val="clear" w:color="auto" w:fill="FFFFFF"/>
              <w:spacing w:before="0" w:after="40" w:line="240" w:lineRule="atLeast"/>
              <w:ind w:right="68"/>
              <w:rPr>
                <w:rFonts w:eastAsia="Times New Roman"/>
                <w:noProof/>
                <w:color w:val="000000"/>
                <w:spacing w:val="-6"/>
                <w:kern w:val="16"/>
                <w:sz w:val="20"/>
                <w:szCs w:val="20"/>
              </w:rPr>
            </w:pPr>
            <w:r>
              <w:rPr>
                <w:noProof/>
                <w:color w:val="000000"/>
                <w:spacing w:val="-6"/>
                <w:kern w:val="16"/>
                <w:sz w:val="20"/>
              </w:rPr>
              <w:t>09.2774</w:t>
            </w:r>
          </w:p>
        </w:tc>
        <w:tc>
          <w:tcPr>
            <w:tcW w:w="1470" w:type="dxa"/>
            <w:shd w:val="clear" w:color="auto" w:fill="FFFFFF"/>
          </w:tcPr>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0304 74 19</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0304 95 50</w:t>
            </w:r>
          </w:p>
        </w:tc>
        <w:tc>
          <w:tcPr>
            <w:tcW w:w="870" w:type="dxa"/>
            <w:shd w:val="clear" w:color="auto" w:fill="FFFFFF"/>
          </w:tcPr>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tc>
        <w:tc>
          <w:tcPr>
            <w:tcW w:w="3420" w:type="dxa"/>
            <w:shd w:val="clear" w:color="auto" w:fill="FFFFFF"/>
          </w:tcPr>
          <w:p w:rsidR="00D402D0" w:rsidRDefault="00F45B33">
            <w:pPr>
              <w:shd w:val="clear" w:color="auto" w:fill="FFFFFF"/>
              <w:spacing w:before="0" w:line="240" w:lineRule="atLeast"/>
              <w:ind w:right="68"/>
              <w:rPr>
                <w:rFonts w:eastAsia="Times New Roman"/>
                <w:noProof/>
                <w:color w:val="000000"/>
                <w:spacing w:val="-6"/>
                <w:kern w:val="16"/>
                <w:sz w:val="20"/>
                <w:szCs w:val="20"/>
              </w:rPr>
            </w:pPr>
            <w:r>
              <w:rPr>
                <w:noProof/>
                <w:color w:val="000000"/>
                <w:spacing w:val="-6"/>
                <w:kern w:val="16"/>
                <w:sz w:val="20"/>
              </w:rPr>
              <w:t>Merlus du Pacifique nord (</w:t>
            </w:r>
            <w:r>
              <w:rPr>
                <w:i/>
                <w:noProof/>
                <w:color w:val="000000"/>
                <w:spacing w:val="-6"/>
                <w:kern w:val="16"/>
                <w:sz w:val="20"/>
              </w:rPr>
              <w:t>Merluccius productus</w:t>
            </w:r>
            <w:r>
              <w:rPr>
                <w:noProof/>
                <w:color w:val="000000"/>
                <w:spacing w:val="-6"/>
                <w:kern w:val="16"/>
                <w:sz w:val="20"/>
              </w:rPr>
              <w:t xml:space="preserve">), filets congelés et autre </w:t>
            </w:r>
            <w:r>
              <w:rPr>
                <w:noProof/>
                <w:color w:val="000000"/>
                <w:spacing w:val="-6"/>
                <w:kern w:val="16"/>
                <w:sz w:val="20"/>
              </w:rPr>
              <w:t>chair, destinés à la transformation</w:t>
            </w:r>
            <w:r>
              <w:rPr>
                <w:noProof/>
              </w:rPr>
              <w:t xml:space="preserve"> </w:t>
            </w:r>
            <w:r>
              <w:rPr>
                <w:noProof/>
                <w:sz w:val="20"/>
                <w:vertAlign w:val="superscript"/>
              </w:rPr>
              <w:t>(1)</w:t>
            </w:r>
            <w:r>
              <w:rPr>
                <w:noProof/>
              </w:rPr>
              <w:t xml:space="preserve"> </w:t>
            </w:r>
            <w:r>
              <w:rPr>
                <w:noProof/>
                <w:sz w:val="20"/>
                <w:vertAlign w:val="superscript"/>
              </w:rPr>
              <w:t>(2)</w:t>
            </w:r>
          </w:p>
          <w:p w:rsidR="00D402D0" w:rsidRDefault="00D402D0">
            <w:pPr>
              <w:shd w:val="clear" w:color="auto" w:fill="FFFFFF"/>
              <w:spacing w:before="0" w:line="240" w:lineRule="atLeast"/>
              <w:ind w:right="68"/>
              <w:rPr>
                <w:rFonts w:eastAsia="Times New Roman"/>
                <w:noProof/>
                <w:color w:val="000000"/>
                <w:spacing w:val="-6"/>
                <w:kern w:val="16"/>
                <w:sz w:val="20"/>
                <w:szCs w:val="20"/>
              </w:rPr>
            </w:pPr>
          </w:p>
        </w:tc>
        <w:tc>
          <w:tcPr>
            <w:tcW w:w="1080" w:type="dxa"/>
            <w:shd w:val="clear" w:color="auto" w:fill="FFFFFF"/>
          </w:tcPr>
          <w:p w:rsidR="00D402D0" w:rsidRDefault="00F45B33">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12 000</w:t>
            </w:r>
          </w:p>
        </w:tc>
        <w:tc>
          <w:tcPr>
            <w:tcW w:w="840" w:type="dxa"/>
            <w:tcBorders>
              <w:right w:val="single" w:sz="4" w:space="0" w:color="auto"/>
            </w:tcBorders>
            <w:shd w:val="clear" w:color="auto" w:fill="FFFFFF"/>
          </w:tcPr>
          <w:p w:rsidR="00D402D0" w:rsidRDefault="00F45B33">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0 %</w:t>
            </w:r>
          </w:p>
        </w:tc>
        <w:tc>
          <w:tcPr>
            <w:tcW w:w="1860" w:type="dxa"/>
            <w:tcBorders>
              <w:top w:val="single" w:sz="4" w:space="0" w:color="auto"/>
              <w:left w:val="single" w:sz="4" w:space="0" w:color="auto"/>
              <w:bottom w:val="single" w:sz="4" w:space="0" w:color="auto"/>
              <w:right w:val="nil"/>
            </w:tcBorders>
            <w:shd w:val="clear" w:color="auto" w:fill="FFFFFF"/>
          </w:tcPr>
          <w:p w:rsidR="00D402D0" w:rsidRDefault="00F45B33">
            <w:pPr>
              <w:rPr>
                <w:rFonts w:eastAsia="Times New Roman"/>
                <w:noProof/>
                <w:szCs w:val="24"/>
              </w:rPr>
            </w:pPr>
            <w:r>
              <w:rPr>
                <w:noProof/>
                <w:color w:val="000000"/>
                <w:spacing w:val="-3"/>
                <w:sz w:val="20"/>
              </w:rPr>
              <w:t>1.1.2016-31.12.2018</w:t>
            </w:r>
          </w:p>
        </w:tc>
      </w:tr>
      <w:tr w:rsidR="00D402D0">
        <w:trPr>
          <w:trHeight w:hRule="exact" w:val="1348"/>
        </w:trPr>
        <w:tc>
          <w:tcPr>
            <w:tcW w:w="1054" w:type="dxa"/>
            <w:tcBorders>
              <w:left w:val="nil"/>
            </w:tcBorders>
            <w:shd w:val="clear" w:color="auto" w:fill="FFFFFF"/>
          </w:tcPr>
          <w:p w:rsidR="00D402D0" w:rsidRDefault="00F45B33">
            <w:pPr>
              <w:shd w:val="clear" w:color="auto" w:fill="FFFFFF"/>
              <w:spacing w:before="0" w:after="40" w:line="240" w:lineRule="atLeast"/>
              <w:ind w:right="68"/>
              <w:rPr>
                <w:rFonts w:eastAsia="Times New Roman"/>
                <w:noProof/>
                <w:color w:val="000000"/>
                <w:spacing w:val="-6"/>
                <w:kern w:val="16"/>
                <w:sz w:val="20"/>
                <w:szCs w:val="20"/>
              </w:rPr>
            </w:pPr>
            <w:r>
              <w:rPr>
                <w:noProof/>
                <w:color w:val="000000"/>
                <w:spacing w:val="-6"/>
                <w:kern w:val="16"/>
                <w:sz w:val="20"/>
              </w:rPr>
              <w:t>09.2770</w:t>
            </w:r>
          </w:p>
        </w:tc>
        <w:tc>
          <w:tcPr>
            <w:tcW w:w="1470" w:type="dxa"/>
            <w:shd w:val="clear" w:color="auto" w:fill="FFFFFF"/>
          </w:tcPr>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0305 63 00</w:t>
            </w:r>
          </w:p>
        </w:tc>
        <w:tc>
          <w:tcPr>
            <w:tcW w:w="870" w:type="dxa"/>
            <w:shd w:val="clear" w:color="auto" w:fill="FFFFFF"/>
          </w:tcPr>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tc>
        <w:tc>
          <w:tcPr>
            <w:tcW w:w="3420" w:type="dxa"/>
            <w:shd w:val="clear" w:color="auto" w:fill="FFFFFF"/>
          </w:tcPr>
          <w:p w:rsidR="00D402D0" w:rsidRDefault="00F45B33">
            <w:pPr>
              <w:shd w:val="clear" w:color="auto" w:fill="FFFFFF"/>
              <w:spacing w:before="0" w:line="240" w:lineRule="atLeast"/>
              <w:ind w:right="68"/>
              <w:rPr>
                <w:rFonts w:eastAsia="Times New Roman"/>
                <w:noProof/>
                <w:color w:val="000000"/>
                <w:spacing w:val="-6"/>
                <w:kern w:val="16"/>
                <w:sz w:val="20"/>
                <w:szCs w:val="20"/>
              </w:rPr>
            </w:pPr>
            <w:r>
              <w:rPr>
                <w:noProof/>
                <w:color w:val="000000"/>
                <w:spacing w:val="-6"/>
                <w:kern w:val="16"/>
                <w:sz w:val="20"/>
              </w:rPr>
              <w:t>Anchois (</w:t>
            </w:r>
            <w:r>
              <w:rPr>
                <w:i/>
                <w:noProof/>
                <w:color w:val="000000"/>
                <w:spacing w:val="-6"/>
                <w:kern w:val="16"/>
                <w:sz w:val="20"/>
              </w:rPr>
              <w:t>Engraulis anchoita</w:t>
            </w:r>
            <w:r>
              <w:rPr>
                <w:noProof/>
                <w:color w:val="000000"/>
                <w:spacing w:val="-6"/>
                <w:kern w:val="16"/>
                <w:sz w:val="20"/>
              </w:rPr>
              <w:t>), salés ou en saumure, ni séchés ni fumés, destinés à la transformation</w:t>
            </w:r>
            <w:r>
              <w:rPr>
                <w:noProof/>
              </w:rPr>
              <w:t xml:space="preserve"> </w:t>
            </w:r>
            <w:r>
              <w:rPr>
                <w:noProof/>
                <w:sz w:val="20"/>
                <w:vertAlign w:val="superscript"/>
              </w:rPr>
              <w:t>(1) (2)</w:t>
            </w:r>
          </w:p>
        </w:tc>
        <w:tc>
          <w:tcPr>
            <w:tcW w:w="1080" w:type="dxa"/>
            <w:shd w:val="clear" w:color="auto" w:fill="FFFFFF"/>
          </w:tcPr>
          <w:p w:rsidR="00D402D0" w:rsidRDefault="00F45B33">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2 500</w:t>
            </w:r>
          </w:p>
        </w:tc>
        <w:tc>
          <w:tcPr>
            <w:tcW w:w="840" w:type="dxa"/>
            <w:tcBorders>
              <w:right w:val="single" w:sz="4" w:space="0" w:color="auto"/>
            </w:tcBorders>
            <w:shd w:val="clear" w:color="auto" w:fill="FFFFFF"/>
          </w:tcPr>
          <w:p w:rsidR="00D402D0" w:rsidRDefault="00F45B33">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0 %</w:t>
            </w:r>
          </w:p>
        </w:tc>
        <w:tc>
          <w:tcPr>
            <w:tcW w:w="1860" w:type="dxa"/>
            <w:tcBorders>
              <w:top w:val="single" w:sz="4" w:space="0" w:color="auto"/>
              <w:left w:val="single" w:sz="4" w:space="0" w:color="auto"/>
              <w:bottom w:val="single" w:sz="4" w:space="0" w:color="auto"/>
              <w:right w:val="nil"/>
            </w:tcBorders>
            <w:shd w:val="clear" w:color="auto" w:fill="FFFFFF"/>
          </w:tcPr>
          <w:p w:rsidR="00D402D0" w:rsidRDefault="00F45B33">
            <w:pPr>
              <w:rPr>
                <w:rFonts w:eastAsia="Times New Roman"/>
                <w:noProof/>
                <w:szCs w:val="24"/>
              </w:rPr>
            </w:pPr>
            <w:r>
              <w:rPr>
                <w:noProof/>
                <w:color w:val="000000"/>
                <w:spacing w:val="-3"/>
                <w:sz w:val="20"/>
              </w:rPr>
              <w:t>1.1.2016-31.12.2018</w:t>
            </w:r>
          </w:p>
        </w:tc>
      </w:tr>
      <w:tr w:rsidR="00D402D0">
        <w:trPr>
          <w:trHeight w:hRule="exact" w:val="1476"/>
        </w:trPr>
        <w:tc>
          <w:tcPr>
            <w:tcW w:w="1054" w:type="dxa"/>
            <w:tcBorders>
              <w:left w:val="nil"/>
            </w:tcBorders>
            <w:shd w:val="clear" w:color="auto" w:fill="FFFFFF"/>
          </w:tcPr>
          <w:p w:rsidR="00D402D0" w:rsidRDefault="00F45B33">
            <w:pPr>
              <w:shd w:val="clear" w:color="auto" w:fill="FFFFFF"/>
              <w:spacing w:before="0" w:after="40" w:line="240" w:lineRule="atLeast"/>
              <w:ind w:right="68"/>
              <w:rPr>
                <w:rFonts w:eastAsia="Times New Roman"/>
                <w:noProof/>
                <w:color w:val="000000"/>
                <w:spacing w:val="-6"/>
                <w:kern w:val="16"/>
                <w:sz w:val="20"/>
                <w:szCs w:val="20"/>
              </w:rPr>
            </w:pPr>
            <w:r>
              <w:rPr>
                <w:noProof/>
                <w:color w:val="000000"/>
                <w:spacing w:val="-6"/>
                <w:kern w:val="16"/>
                <w:sz w:val="20"/>
              </w:rPr>
              <w:t>09.2788</w:t>
            </w:r>
          </w:p>
        </w:tc>
        <w:tc>
          <w:tcPr>
            <w:tcW w:w="1470" w:type="dxa"/>
            <w:shd w:val="clear" w:color="auto" w:fill="FFFFFF"/>
          </w:tcPr>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0302</w:t>
            </w:r>
            <w:r>
              <w:rPr>
                <w:noProof/>
                <w:color w:val="000000"/>
                <w:spacing w:val="-6"/>
                <w:kern w:val="16"/>
                <w:sz w:val="20"/>
              </w:rPr>
              <w:t xml:space="preserve"> 41 00</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0303 51 00</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0304 59 50</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0304 99 23</w:t>
            </w:r>
          </w:p>
        </w:tc>
        <w:tc>
          <w:tcPr>
            <w:tcW w:w="870" w:type="dxa"/>
            <w:shd w:val="clear" w:color="auto" w:fill="FFFFFF"/>
          </w:tcPr>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tc>
        <w:tc>
          <w:tcPr>
            <w:tcW w:w="3420" w:type="dxa"/>
            <w:shd w:val="clear" w:color="auto" w:fill="FFFFFF"/>
          </w:tcPr>
          <w:p w:rsidR="00D402D0" w:rsidRDefault="00F45B33">
            <w:pPr>
              <w:shd w:val="clear" w:color="auto" w:fill="FFFFFF"/>
              <w:spacing w:before="0" w:line="240" w:lineRule="atLeast"/>
              <w:ind w:right="68"/>
              <w:rPr>
                <w:rFonts w:eastAsia="Times New Roman"/>
                <w:noProof/>
                <w:color w:val="000000"/>
                <w:spacing w:val="-6"/>
                <w:kern w:val="16"/>
                <w:sz w:val="20"/>
                <w:szCs w:val="20"/>
              </w:rPr>
            </w:pPr>
            <w:r>
              <w:rPr>
                <w:noProof/>
                <w:color w:val="000000"/>
                <w:spacing w:val="-6"/>
                <w:kern w:val="16"/>
                <w:sz w:val="20"/>
              </w:rPr>
              <w:t>Harengs (</w:t>
            </w:r>
            <w:r>
              <w:rPr>
                <w:i/>
                <w:noProof/>
                <w:color w:val="000000"/>
                <w:spacing w:val="-6"/>
                <w:kern w:val="16"/>
                <w:sz w:val="20"/>
              </w:rPr>
              <w:t>Clupea harengus, Clupea pallasii</w:t>
            </w:r>
            <w:r>
              <w:rPr>
                <w:noProof/>
                <w:color w:val="000000"/>
                <w:spacing w:val="-6"/>
                <w:kern w:val="16"/>
                <w:sz w:val="20"/>
              </w:rPr>
              <w:t xml:space="preserve">), ayant un poids excédant 100 g par pièce ou flancs ayant un poids excédant 80 g par pièce, à l’exclusion des foies, des œufs et des laitances, destinés </w:t>
            </w:r>
            <w:r>
              <w:rPr>
                <w:noProof/>
                <w:color w:val="000000"/>
                <w:spacing w:val="-6"/>
                <w:kern w:val="16"/>
                <w:sz w:val="20"/>
              </w:rPr>
              <w:t>à la transformation</w:t>
            </w:r>
            <w:r>
              <w:rPr>
                <w:noProof/>
              </w:rPr>
              <w:t xml:space="preserve"> </w:t>
            </w:r>
            <w:r>
              <w:rPr>
                <w:noProof/>
                <w:sz w:val="20"/>
                <w:vertAlign w:val="superscript"/>
              </w:rPr>
              <w:t>(1)</w:t>
            </w:r>
            <w:r>
              <w:rPr>
                <w:noProof/>
              </w:rPr>
              <w:t xml:space="preserve"> </w:t>
            </w:r>
            <w:r>
              <w:rPr>
                <w:noProof/>
                <w:sz w:val="20"/>
                <w:vertAlign w:val="superscript"/>
              </w:rPr>
              <w:t>(2)</w:t>
            </w:r>
          </w:p>
        </w:tc>
        <w:tc>
          <w:tcPr>
            <w:tcW w:w="1080" w:type="dxa"/>
            <w:shd w:val="clear" w:color="auto" w:fill="FFFFFF"/>
          </w:tcPr>
          <w:p w:rsidR="00D402D0" w:rsidRDefault="00F45B33">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12 000</w:t>
            </w:r>
          </w:p>
        </w:tc>
        <w:tc>
          <w:tcPr>
            <w:tcW w:w="840" w:type="dxa"/>
            <w:tcBorders>
              <w:right w:val="single" w:sz="4" w:space="0" w:color="auto"/>
            </w:tcBorders>
            <w:shd w:val="clear" w:color="auto" w:fill="FFFFFF"/>
          </w:tcPr>
          <w:p w:rsidR="00D402D0" w:rsidRDefault="00F45B33">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0 %</w:t>
            </w:r>
          </w:p>
        </w:tc>
        <w:tc>
          <w:tcPr>
            <w:tcW w:w="1860" w:type="dxa"/>
            <w:tcBorders>
              <w:top w:val="single" w:sz="4" w:space="0" w:color="auto"/>
              <w:left w:val="single" w:sz="4" w:space="0" w:color="auto"/>
              <w:bottom w:val="single" w:sz="4" w:space="0" w:color="auto"/>
              <w:right w:val="nil"/>
            </w:tcBorders>
            <w:shd w:val="clear" w:color="auto" w:fill="FFFFFF"/>
          </w:tcPr>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1.10.2016-31.12.2016</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1.10.2017-31.12.2017</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1.10.2018-31.12.2018</w:t>
            </w:r>
          </w:p>
        </w:tc>
      </w:tr>
      <w:tr w:rsidR="00D402D0">
        <w:trPr>
          <w:trHeight w:hRule="exact" w:val="1010"/>
        </w:trPr>
        <w:tc>
          <w:tcPr>
            <w:tcW w:w="1054" w:type="dxa"/>
            <w:tcBorders>
              <w:left w:val="nil"/>
            </w:tcBorders>
            <w:shd w:val="clear" w:color="auto" w:fill="FFFFFF"/>
          </w:tcPr>
          <w:p w:rsidR="00D402D0" w:rsidRDefault="00F45B33">
            <w:pPr>
              <w:shd w:val="clear" w:color="auto" w:fill="FFFFFF"/>
              <w:spacing w:before="0" w:after="40" w:line="240" w:lineRule="atLeast"/>
              <w:ind w:right="68"/>
              <w:rPr>
                <w:rFonts w:eastAsia="Times New Roman"/>
                <w:noProof/>
                <w:color w:val="000000"/>
                <w:spacing w:val="-6"/>
                <w:kern w:val="16"/>
                <w:sz w:val="20"/>
                <w:szCs w:val="20"/>
              </w:rPr>
            </w:pPr>
            <w:r>
              <w:rPr>
                <w:noProof/>
                <w:color w:val="000000"/>
                <w:spacing w:val="-6"/>
                <w:kern w:val="16"/>
                <w:sz w:val="20"/>
              </w:rPr>
              <w:t>09.2792</w:t>
            </w:r>
          </w:p>
        </w:tc>
        <w:tc>
          <w:tcPr>
            <w:tcW w:w="1470" w:type="dxa"/>
            <w:shd w:val="clear" w:color="auto" w:fill="FFFFFF"/>
          </w:tcPr>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1604 12 99</w:t>
            </w:r>
          </w:p>
        </w:tc>
        <w:tc>
          <w:tcPr>
            <w:tcW w:w="870" w:type="dxa"/>
            <w:shd w:val="clear" w:color="auto" w:fill="FFFFFF"/>
          </w:tcPr>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11</w:t>
            </w:r>
          </w:p>
        </w:tc>
        <w:tc>
          <w:tcPr>
            <w:tcW w:w="3420" w:type="dxa"/>
            <w:shd w:val="clear" w:color="auto" w:fill="FFFFFF"/>
          </w:tcPr>
          <w:p w:rsidR="00D402D0" w:rsidRDefault="00F45B33">
            <w:pPr>
              <w:shd w:val="clear" w:color="auto" w:fill="FFFFFF"/>
              <w:spacing w:before="0" w:line="240" w:lineRule="atLeast"/>
              <w:ind w:right="68"/>
              <w:rPr>
                <w:rFonts w:eastAsia="Times New Roman"/>
                <w:noProof/>
                <w:sz w:val="20"/>
                <w:szCs w:val="20"/>
              </w:rPr>
            </w:pPr>
            <w:r>
              <w:rPr>
                <w:noProof/>
                <w:color w:val="000000"/>
                <w:spacing w:val="-6"/>
                <w:kern w:val="16"/>
                <w:sz w:val="20"/>
              </w:rPr>
              <w:t xml:space="preserve">Harengs, épicés et/ou conservés au vinaigre, en saumure, en tonneau d’au moins 70 kg en poids net égoutté, destinés à la </w:t>
            </w:r>
            <w:r>
              <w:rPr>
                <w:noProof/>
                <w:color w:val="000000"/>
                <w:spacing w:val="-6"/>
                <w:kern w:val="16"/>
                <w:sz w:val="20"/>
              </w:rPr>
              <w:t>transformation</w:t>
            </w:r>
            <w:r>
              <w:rPr>
                <w:noProof/>
              </w:rPr>
              <w:t xml:space="preserve"> </w:t>
            </w:r>
            <w:r>
              <w:rPr>
                <w:noProof/>
                <w:sz w:val="20"/>
                <w:vertAlign w:val="superscript"/>
              </w:rPr>
              <w:t>(1)</w:t>
            </w:r>
            <w:r>
              <w:rPr>
                <w:noProof/>
              </w:rPr>
              <w:t xml:space="preserve"> </w:t>
            </w:r>
            <w:r>
              <w:rPr>
                <w:noProof/>
                <w:sz w:val="20"/>
                <w:vertAlign w:val="superscript"/>
              </w:rPr>
              <w:t>(2)</w:t>
            </w:r>
            <w:r>
              <w:rPr>
                <w:noProof/>
                <w:sz w:val="20"/>
              </w:rPr>
              <w:t xml:space="preserve"> </w:t>
            </w:r>
          </w:p>
          <w:p w:rsidR="00D402D0" w:rsidRDefault="00D402D0">
            <w:pPr>
              <w:shd w:val="clear" w:color="auto" w:fill="FFFFFF"/>
              <w:spacing w:before="0" w:line="240" w:lineRule="atLeast"/>
              <w:ind w:right="68"/>
              <w:rPr>
                <w:rFonts w:eastAsia="Times New Roman"/>
                <w:noProof/>
                <w:color w:val="000000"/>
                <w:spacing w:val="-6"/>
                <w:kern w:val="16"/>
                <w:sz w:val="20"/>
                <w:szCs w:val="20"/>
              </w:rPr>
            </w:pPr>
          </w:p>
        </w:tc>
        <w:tc>
          <w:tcPr>
            <w:tcW w:w="1080" w:type="dxa"/>
            <w:shd w:val="clear" w:color="auto" w:fill="FFFFFF"/>
          </w:tcPr>
          <w:p w:rsidR="00D402D0" w:rsidRDefault="00F45B33">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7 500</w:t>
            </w:r>
            <w:r>
              <w:rPr>
                <w:noProof/>
                <w:sz w:val="20"/>
                <w:vertAlign w:val="superscript"/>
              </w:rPr>
              <w:t>(5)</w:t>
            </w:r>
          </w:p>
        </w:tc>
        <w:tc>
          <w:tcPr>
            <w:tcW w:w="840" w:type="dxa"/>
            <w:tcBorders>
              <w:right w:val="single" w:sz="4" w:space="0" w:color="auto"/>
            </w:tcBorders>
            <w:shd w:val="clear" w:color="auto" w:fill="FFFFFF"/>
          </w:tcPr>
          <w:p w:rsidR="00D402D0" w:rsidRDefault="00F45B33">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6 %</w:t>
            </w:r>
          </w:p>
        </w:tc>
        <w:tc>
          <w:tcPr>
            <w:tcW w:w="1860" w:type="dxa"/>
            <w:tcBorders>
              <w:top w:val="single" w:sz="4" w:space="0" w:color="auto"/>
              <w:left w:val="single" w:sz="4" w:space="0" w:color="auto"/>
              <w:bottom w:val="single" w:sz="4" w:space="0" w:color="auto"/>
              <w:right w:val="nil"/>
            </w:tcBorders>
            <w:shd w:val="clear" w:color="auto" w:fill="FFFFFF"/>
          </w:tcPr>
          <w:p w:rsidR="00D402D0" w:rsidRDefault="00F45B33">
            <w:pPr>
              <w:rPr>
                <w:rFonts w:eastAsia="Times New Roman"/>
                <w:noProof/>
                <w:szCs w:val="24"/>
              </w:rPr>
            </w:pPr>
            <w:r>
              <w:rPr>
                <w:noProof/>
                <w:color w:val="000000"/>
                <w:spacing w:val="-3"/>
                <w:sz w:val="20"/>
              </w:rPr>
              <w:t>1.1.2016-31.12.2018</w:t>
            </w:r>
          </w:p>
        </w:tc>
      </w:tr>
      <w:tr w:rsidR="00D402D0">
        <w:trPr>
          <w:trHeight w:hRule="exact" w:val="1456"/>
        </w:trPr>
        <w:tc>
          <w:tcPr>
            <w:tcW w:w="1054" w:type="dxa"/>
            <w:tcBorders>
              <w:left w:val="nil"/>
            </w:tcBorders>
            <w:shd w:val="clear" w:color="auto" w:fill="FFFFFF"/>
          </w:tcPr>
          <w:p w:rsidR="00D402D0" w:rsidRDefault="00F45B33">
            <w:pPr>
              <w:shd w:val="clear" w:color="auto" w:fill="FFFFFF"/>
              <w:spacing w:before="0" w:after="40" w:line="240" w:lineRule="atLeast"/>
              <w:ind w:right="68"/>
              <w:rPr>
                <w:rFonts w:eastAsia="Times New Roman"/>
                <w:noProof/>
                <w:color w:val="000000"/>
                <w:spacing w:val="-6"/>
                <w:kern w:val="16"/>
                <w:sz w:val="20"/>
                <w:szCs w:val="20"/>
              </w:rPr>
            </w:pPr>
            <w:r>
              <w:rPr>
                <w:noProof/>
                <w:color w:val="000000"/>
                <w:spacing w:val="-6"/>
                <w:kern w:val="16"/>
                <w:sz w:val="20"/>
              </w:rPr>
              <w:t>09.2790</w:t>
            </w:r>
          </w:p>
        </w:tc>
        <w:tc>
          <w:tcPr>
            <w:tcW w:w="1470" w:type="dxa"/>
            <w:shd w:val="clear" w:color="auto" w:fill="FFFFFF"/>
          </w:tcPr>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1604 14 26</w:t>
            </w:r>
            <w:r>
              <w:rPr>
                <w:noProof/>
              </w:rPr>
              <w:br/>
            </w:r>
            <w:r>
              <w:rPr>
                <w:noProof/>
                <w:color w:val="000000"/>
                <w:spacing w:val="-6"/>
                <w:kern w:val="16"/>
                <w:sz w:val="20"/>
              </w:rPr>
              <w:t>ex 1604 14 36</w:t>
            </w:r>
            <w:r>
              <w:rPr>
                <w:noProof/>
              </w:rPr>
              <w:br/>
            </w:r>
            <w:r>
              <w:rPr>
                <w:noProof/>
                <w:color w:val="000000"/>
                <w:spacing w:val="-6"/>
                <w:kern w:val="16"/>
                <w:sz w:val="20"/>
              </w:rPr>
              <w:t>ex 1604 14 46</w:t>
            </w:r>
            <w:r>
              <w:rPr>
                <w:rFonts w:eastAsia="Times New Roman"/>
                <w:noProof/>
                <w:color w:val="000000"/>
                <w:spacing w:val="-6"/>
                <w:kern w:val="16"/>
                <w:sz w:val="20"/>
                <w:szCs w:val="20"/>
              </w:rPr>
              <w:br/>
            </w:r>
          </w:p>
        </w:tc>
        <w:tc>
          <w:tcPr>
            <w:tcW w:w="870" w:type="dxa"/>
            <w:shd w:val="clear" w:color="auto" w:fill="FFFFFF"/>
          </w:tcPr>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11</w:t>
            </w:r>
            <w:r>
              <w:rPr>
                <w:noProof/>
              </w:rPr>
              <w:br/>
            </w:r>
            <w:r>
              <w:rPr>
                <w:noProof/>
                <w:color w:val="000000"/>
                <w:spacing w:val="-6"/>
                <w:kern w:val="16"/>
                <w:sz w:val="20"/>
              </w:rPr>
              <w:t>21</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91</w:t>
            </w:r>
          </w:p>
        </w:tc>
        <w:tc>
          <w:tcPr>
            <w:tcW w:w="3420" w:type="dxa"/>
            <w:shd w:val="clear" w:color="auto" w:fill="FFFFFF"/>
          </w:tcPr>
          <w:p w:rsidR="00D402D0" w:rsidRDefault="00F45B33">
            <w:pPr>
              <w:shd w:val="clear" w:color="auto" w:fill="FFFFFF"/>
              <w:spacing w:before="0" w:line="240" w:lineRule="atLeast"/>
              <w:ind w:right="68"/>
              <w:rPr>
                <w:rFonts w:eastAsia="Times New Roman"/>
                <w:noProof/>
                <w:sz w:val="20"/>
                <w:szCs w:val="20"/>
              </w:rPr>
            </w:pPr>
            <w:r>
              <w:rPr>
                <w:noProof/>
                <w:color w:val="000000"/>
                <w:spacing w:val="-6"/>
                <w:kern w:val="16"/>
                <w:sz w:val="20"/>
              </w:rPr>
              <w:t>Filets dénommés «longes» de thons et listaos, destinés à la transformation</w:t>
            </w:r>
            <w:r>
              <w:rPr>
                <w:noProof/>
              </w:rPr>
              <w:t xml:space="preserve"> </w:t>
            </w:r>
            <w:r>
              <w:rPr>
                <w:noProof/>
                <w:sz w:val="20"/>
                <w:vertAlign w:val="superscript"/>
              </w:rPr>
              <w:t>(1)</w:t>
            </w:r>
            <w:r>
              <w:rPr>
                <w:noProof/>
              </w:rPr>
              <w:t xml:space="preserve"> </w:t>
            </w:r>
            <w:r>
              <w:rPr>
                <w:noProof/>
                <w:sz w:val="20"/>
                <w:vertAlign w:val="superscript"/>
              </w:rPr>
              <w:t>(2)</w:t>
            </w:r>
          </w:p>
          <w:p w:rsidR="00D402D0" w:rsidRDefault="00D402D0">
            <w:pPr>
              <w:shd w:val="clear" w:color="auto" w:fill="FFFFFF"/>
              <w:spacing w:before="0" w:line="240" w:lineRule="atLeast"/>
              <w:ind w:right="68"/>
              <w:rPr>
                <w:rFonts w:eastAsia="Times New Roman"/>
                <w:noProof/>
                <w:sz w:val="20"/>
                <w:szCs w:val="20"/>
              </w:rPr>
            </w:pPr>
          </w:p>
          <w:p w:rsidR="00D402D0" w:rsidRDefault="00D402D0">
            <w:pPr>
              <w:shd w:val="clear" w:color="auto" w:fill="FFFFFF"/>
              <w:spacing w:before="0" w:line="240" w:lineRule="atLeast"/>
              <w:ind w:right="68"/>
              <w:rPr>
                <w:rFonts w:eastAsia="Times New Roman"/>
                <w:noProof/>
                <w:sz w:val="20"/>
                <w:szCs w:val="20"/>
              </w:rPr>
            </w:pPr>
          </w:p>
          <w:p w:rsidR="00D402D0" w:rsidRDefault="00D402D0">
            <w:pPr>
              <w:shd w:val="clear" w:color="auto" w:fill="FFFFFF"/>
              <w:spacing w:before="0" w:line="240" w:lineRule="atLeast"/>
              <w:ind w:right="68"/>
              <w:rPr>
                <w:rFonts w:eastAsia="Times New Roman"/>
                <w:noProof/>
                <w:color w:val="000000"/>
                <w:spacing w:val="-6"/>
                <w:kern w:val="16"/>
                <w:sz w:val="20"/>
                <w:szCs w:val="20"/>
              </w:rPr>
            </w:pPr>
          </w:p>
        </w:tc>
        <w:tc>
          <w:tcPr>
            <w:tcW w:w="1080" w:type="dxa"/>
            <w:shd w:val="clear" w:color="auto" w:fill="FFFFFF"/>
          </w:tcPr>
          <w:p w:rsidR="00D402D0" w:rsidRDefault="00F45B33">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22 000</w:t>
            </w:r>
          </w:p>
        </w:tc>
        <w:tc>
          <w:tcPr>
            <w:tcW w:w="840" w:type="dxa"/>
            <w:tcBorders>
              <w:right w:val="single" w:sz="4" w:space="0" w:color="auto"/>
            </w:tcBorders>
            <w:shd w:val="clear" w:color="auto" w:fill="FFFFFF"/>
          </w:tcPr>
          <w:p w:rsidR="00D402D0" w:rsidRDefault="00F45B33">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0 %</w:t>
            </w:r>
          </w:p>
        </w:tc>
        <w:tc>
          <w:tcPr>
            <w:tcW w:w="1860" w:type="dxa"/>
            <w:tcBorders>
              <w:top w:val="single" w:sz="4" w:space="0" w:color="auto"/>
              <w:left w:val="single" w:sz="4" w:space="0" w:color="auto"/>
              <w:bottom w:val="single" w:sz="4" w:space="0" w:color="auto"/>
              <w:right w:val="nil"/>
            </w:tcBorders>
            <w:shd w:val="clear" w:color="auto" w:fill="FFFFFF"/>
          </w:tcPr>
          <w:p w:rsidR="00D402D0" w:rsidRDefault="00F45B33">
            <w:pPr>
              <w:rPr>
                <w:rFonts w:eastAsia="Times New Roman"/>
                <w:noProof/>
                <w:szCs w:val="24"/>
              </w:rPr>
            </w:pPr>
            <w:r>
              <w:rPr>
                <w:noProof/>
                <w:color w:val="000000"/>
                <w:spacing w:val="-3"/>
                <w:sz w:val="20"/>
              </w:rPr>
              <w:t>1.1.2016-31.12.2018</w:t>
            </w:r>
          </w:p>
        </w:tc>
      </w:tr>
      <w:tr w:rsidR="00D402D0">
        <w:trPr>
          <w:trHeight w:hRule="exact" w:val="1744"/>
        </w:trPr>
        <w:tc>
          <w:tcPr>
            <w:tcW w:w="1054" w:type="dxa"/>
            <w:tcBorders>
              <w:left w:val="nil"/>
            </w:tcBorders>
            <w:shd w:val="clear" w:color="auto" w:fill="FFFFFF"/>
          </w:tcPr>
          <w:p w:rsidR="00D402D0" w:rsidRDefault="00F45B33">
            <w:pPr>
              <w:shd w:val="clear" w:color="auto" w:fill="FFFFFF"/>
              <w:spacing w:before="0" w:after="40" w:line="240" w:lineRule="atLeast"/>
              <w:ind w:right="68"/>
              <w:rPr>
                <w:rFonts w:eastAsia="Times New Roman"/>
                <w:noProof/>
                <w:color w:val="000000"/>
                <w:spacing w:val="-6"/>
                <w:kern w:val="16"/>
                <w:sz w:val="20"/>
                <w:szCs w:val="20"/>
              </w:rPr>
            </w:pPr>
            <w:r>
              <w:rPr>
                <w:noProof/>
                <w:color w:val="000000"/>
                <w:spacing w:val="-6"/>
                <w:kern w:val="16"/>
                <w:sz w:val="20"/>
              </w:rPr>
              <w:t>09.2785</w:t>
            </w:r>
          </w:p>
        </w:tc>
        <w:tc>
          <w:tcPr>
            <w:tcW w:w="1470" w:type="dxa"/>
            <w:shd w:val="clear" w:color="auto" w:fill="FFFFFF"/>
          </w:tcPr>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 xml:space="preserve">ex </w:t>
            </w:r>
            <w:r>
              <w:rPr>
                <w:noProof/>
                <w:color w:val="000000"/>
                <w:spacing w:val="-6"/>
                <w:kern w:val="16"/>
                <w:sz w:val="20"/>
              </w:rPr>
              <w:t>0307 49 59</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0307 99 11</w:t>
            </w:r>
            <w:r>
              <w:rPr>
                <w:noProof/>
              </w:rPr>
              <w:br/>
            </w:r>
            <w:r>
              <w:rPr>
                <w:noProof/>
                <w:color w:val="000000"/>
                <w:spacing w:val="-6"/>
                <w:kern w:val="16"/>
                <w:sz w:val="20"/>
              </w:rPr>
              <w:t>ex 0307 99 17</w:t>
            </w:r>
          </w:p>
        </w:tc>
        <w:tc>
          <w:tcPr>
            <w:tcW w:w="870" w:type="dxa"/>
            <w:shd w:val="clear" w:color="auto" w:fill="FFFFFF"/>
          </w:tcPr>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r>
              <w:rPr>
                <w:noProof/>
              </w:rPr>
              <w:br/>
            </w:r>
            <w:r>
              <w:rPr>
                <w:noProof/>
                <w:color w:val="000000"/>
                <w:spacing w:val="-6"/>
                <w:kern w:val="16"/>
                <w:sz w:val="20"/>
              </w:rPr>
              <w:t>21</w:t>
            </w:r>
          </w:p>
        </w:tc>
        <w:tc>
          <w:tcPr>
            <w:tcW w:w="3420" w:type="dxa"/>
            <w:shd w:val="clear" w:color="auto" w:fill="FFFFFF"/>
          </w:tcPr>
          <w:p w:rsidR="00D402D0" w:rsidRDefault="00F45B33">
            <w:pPr>
              <w:shd w:val="clear" w:color="auto" w:fill="FFFFFF"/>
              <w:spacing w:before="0" w:line="240" w:lineRule="atLeast"/>
              <w:ind w:right="68"/>
              <w:rPr>
                <w:rFonts w:eastAsia="Times New Roman"/>
                <w:noProof/>
                <w:color w:val="000000"/>
                <w:spacing w:val="-6"/>
                <w:kern w:val="16"/>
                <w:sz w:val="20"/>
                <w:szCs w:val="20"/>
              </w:rPr>
            </w:pPr>
            <w:r>
              <w:rPr>
                <w:noProof/>
                <w:color w:val="000000"/>
                <w:spacing w:val="-6"/>
                <w:kern w:val="16"/>
                <w:sz w:val="20"/>
              </w:rPr>
              <w:t>Corps</w:t>
            </w:r>
            <w:r>
              <w:rPr>
                <w:noProof/>
              </w:rPr>
              <w:t xml:space="preserve"> </w:t>
            </w:r>
            <w:r>
              <w:rPr>
                <w:noProof/>
                <w:sz w:val="20"/>
                <w:vertAlign w:val="superscript"/>
              </w:rPr>
              <w:t>(6)</w:t>
            </w:r>
            <w:r>
              <w:rPr>
                <w:noProof/>
              </w:rPr>
              <w:t xml:space="preserve"> </w:t>
            </w:r>
            <w:r>
              <w:rPr>
                <w:noProof/>
                <w:color w:val="000000"/>
                <w:spacing w:val="-6"/>
                <w:kern w:val="16"/>
                <w:sz w:val="20"/>
              </w:rPr>
              <w:t>de calmars ou d'encornets [</w:t>
            </w:r>
            <w:r>
              <w:rPr>
                <w:i/>
                <w:noProof/>
                <w:color w:val="000000"/>
                <w:spacing w:val="-6"/>
                <w:kern w:val="16"/>
                <w:sz w:val="20"/>
              </w:rPr>
              <w:t>Ommastrephes</w:t>
            </w:r>
            <w:r>
              <w:rPr>
                <w:noProof/>
                <w:color w:val="000000"/>
                <w:spacing w:val="-6"/>
                <w:kern w:val="16"/>
                <w:sz w:val="20"/>
              </w:rPr>
              <w:t xml:space="preserve"> spp., </w:t>
            </w:r>
            <w:r>
              <w:rPr>
                <w:i/>
                <w:noProof/>
                <w:color w:val="000000"/>
                <w:spacing w:val="-6"/>
                <w:kern w:val="16"/>
                <w:sz w:val="20"/>
              </w:rPr>
              <w:t>Todarodes</w:t>
            </w:r>
            <w:r>
              <w:rPr>
                <w:noProof/>
                <w:color w:val="000000"/>
                <w:spacing w:val="-6"/>
                <w:kern w:val="16"/>
                <w:sz w:val="20"/>
              </w:rPr>
              <w:t xml:space="preserve"> spp. - à l’exclusion des </w:t>
            </w:r>
            <w:r>
              <w:rPr>
                <w:i/>
                <w:noProof/>
                <w:color w:val="000000"/>
                <w:spacing w:val="-6"/>
                <w:kern w:val="16"/>
                <w:sz w:val="20"/>
              </w:rPr>
              <w:t>Todarodes sagittatus (synonyme Ommastrephes sagittatus)</w:t>
            </w:r>
            <w:r>
              <w:rPr>
                <w:noProof/>
                <w:color w:val="000000"/>
                <w:spacing w:val="-6"/>
                <w:kern w:val="16"/>
                <w:sz w:val="20"/>
              </w:rPr>
              <w:t xml:space="preserve"> -, </w:t>
            </w:r>
            <w:r>
              <w:rPr>
                <w:i/>
                <w:noProof/>
                <w:color w:val="000000"/>
                <w:spacing w:val="-6"/>
                <w:kern w:val="16"/>
                <w:sz w:val="20"/>
              </w:rPr>
              <w:t>Nototodarus</w:t>
            </w:r>
            <w:r>
              <w:rPr>
                <w:noProof/>
                <w:color w:val="000000"/>
                <w:spacing w:val="-6"/>
                <w:kern w:val="16"/>
                <w:sz w:val="20"/>
              </w:rPr>
              <w:t xml:space="preserve"> spp., </w:t>
            </w:r>
            <w:r>
              <w:rPr>
                <w:i/>
                <w:noProof/>
                <w:color w:val="000000"/>
                <w:spacing w:val="-6"/>
                <w:kern w:val="16"/>
                <w:sz w:val="20"/>
              </w:rPr>
              <w:t>Sepioteuthis</w:t>
            </w:r>
            <w:r>
              <w:rPr>
                <w:noProof/>
                <w:color w:val="000000"/>
                <w:spacing w:val="-6"/>
                <w:kern w:val="16"/>
                <w:sz w:val="20"/>
              </w:rPr>
              <w:t xml:space="preserve"> spp.] et </w:t>
            </w:r>
            <w:r>
              <w:rPr>
                <w:i/>
                <w:noProof/>
                <w:color w:val="000000"/>
                <w:spacing w:val="-6"/>
                <w:kern w:val="16"/>
                <w:sz w:val="20"/>
              </w:rPr>
              <w:t>Illex</w:t>
            </w:r>
            <w:r>
              <w:rPr>
                <w:noProof/>
                <w:color w:val="000000"/>
                <w:spacing w:val="-6"/>
                <w:kern w:val="16"/>
                <w:sz w:val="20"/>
              </w:rPr>
              <w:t xml:space="preserve"> spp., congelés, avec peau et ailes, destinés à la transformation</w:t>
            </w:r>
            <w:r>
              <w:rPr>
                <w:noProof/>
              </w:rPr>
              <w:t xml:space="preserve"> </w:t>
            </w:r>
            <w:r>
              <w:rPr>
                <w:noProof/>
                <w:sz w:val="20"/>
                <w:vertAlign w:val="superscript"/>
              </w:rPr>
              <w:t>(1)</w:t>
            </w:r>
            <w:r>
              <w:rPr>
                <w:noProof/>
              </w:rPr>
              <w:t xml:space="preserve"> </w:t>
            </w:r>
            <w:r>
              <w:rPr>
                <w:noProof/>
                <w:sz w:val="20"/>
                <w:vertAlign w:val="superscript"/>
              </w:rPr>
              <w:t>(2)</w:t>
            </w:r>
          </w:p>
        </w:tc>
        <w:tc>
          <w:tcPr>
            <w:tcW w:w="1080" w:type="dxa"/>
            <w:shd w:val="clear" w:color="auto" w:fill="FFFFFF"/>
          </w:tcPr>
          <w:p w:rsidR="00D402D0" w:rsidRDefault="00F45B33">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40 000</w:t>
            </w:r>
          </w:p>
        </w:tc>
        <w:tc>
          <w:tcPr>
            <w:tcW w:w="840" w:type="dxa"/>
            <w:tcBorders>
              <w:right w:val="single" w:sz="4" w:space="0" w:color="auto"/>
            </w:tcBorders>
            <w:shd w:val="clear" w:color="auto" w:fill="FFFFFF"/>
          </w:tcPr>
          <w:p w:rsidR="00D402D0" w:rsidRDefault="00F45B33">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0 %</w:t>
            </w:r>
          </w:p>
        </w:tc>
        <w:tc>
          <w:tcPr>
            <w:tcW w:w="1860" w:type="dxa"/>
            <w:tcBorders>
              <w:top w:val="single" w:sz="4" w:space="0" w:color="auto"/>
              <w:left w:val="single" w:sz="4" w:space="0" w:color="auto"/>
              <w:bottom w:val="single" w:sz="4" w:space="0" w:color="auto"/>
              <w:right w:val="nil"/>
            </w:tcBorders>
            <w:shd w:val="clear" w:color="auto" w:fill="FFFFFF"/>
          </w:tcPr>
          <w:p w:rsidR="00D402D0" w:rsidRDefault="00F45B33">
            <w:pPr>
              <w:rPr>
                <w:rFonts w:eastAsia="Times New Roman"/>
                <w:noProof/>
                <w:szCs w:val="24"/>
              </w:rPr>
            </w:pPr>
            <w:r>
              <w:rPr>
                <w:noProof/>
                <w:color w:val="000000"/>
                <w:spacing w:val="-3"/>
                <w:sz w:val="20"/>
              </w:rPr>
              <w:t>1.1.2016-31.12.2018</w:t>
            </w:r>
          </w:p>
        </w:tc>
      </w:tr>
      <w:tr w:rsidR="00D402D0">
        <w:trPr>
          <w:trHeight w:hRule="exact" w:val="1672"/>
        </w:trPr>
        <w:tc>
          <w:tcPr>
            <w:tcW w:w="1054" w:type="dxa"/>
            <w:tcBorders>
              <w:left w:val="nil"/>
            </w:tcBorders>
            <w:shd w:val="clear" w:color="auto" w:fill="FFFFFF"/>
          </w:tcPr>
          <w:p w:rsidR="00D402D0" w:rsidRDefault="00F45B33">
            <w:pPr>
              <w:shd w:val="clear" w:color="auto" w:fill="FFFFFF"/>
              <w:spacing w:before="0" w:after="40" w:line="240" w:lineRule="atLeast"/>
              <w:ind w:right="68"/>
              <w:rPr>
                <w:rFonts w:eastAsia="Times New Roman"/>
                <w:noProof/>
                <w:color w:val="000000"/>
                <w:spacing w:val="-6"/>
                <w:kern w:val="16"/>
                <w:sz w:val="20"/>
                <w:szCs w:val="20"/>
              </w:rPr>
            </w:pPr>
            <w:r>
              <w:rPr>
                <w:noProof/>
                <w:color w:val="000000"/>
                <w:spacing w:val="-6"/>
                <w:kern w:val="16"/>
                <w:sz w:val="20"/>
              </w:rPr>
              <w:t>09.2786</w:t>
            </w:r>
          </w:p>
        </w:tc>
        <w:tc>
          <w:tcPr>
            <w:tcW w:w="1470" w:type="dxa"/>
            <w:shd w:val="clear" w:color="auto" w:fill="FFFFFF"/>
          </w:tcPr>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0307 49 59</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0307 99 11</w:t>
            </w:r>
            <w:r>
              <w:rPr>
                <w:noProof/>
              </w:rPr>
              <w:br/>
            </w:r>
            <w:r>
              <w:rPr>
                <w:noProof/>
                <w:color w:val="000000"/>
                <w:spacing w:val="-6"/>
                <w:kern w:val="16"/>
                <w:sz w:val="20"/>
              </w:rPr>
              <w:t>ex 0307 99 17</w:t>
            </w:r>
          </w:p>
        </w:tc>
        <w:tc>
          <w:tcPr>
            <w:tcW w:w="870" w:type="dxa"/>
            <w:shd w:val="clear" w:color="auto" w:fill="FFFFFF"/>
          </w:tcPr>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20</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20</w:t>
            </w:r>
            <w:r>
              <w:rPr>
                <w:noProof/>
              </w:rPr>
              <w:br/>
            </w:r>
            <w:r>
              <w:rPr>
                <w:noProof/>
                <w:color w:val="000000"/>
                <w:spacing w:val="-6"/>
                <w:kern w:val="16"/>
                <w:sz w:val="20"/>
              </w:rPr>
              <w:t>29</w:t>
            </w:r>
          </w:p>
        </w:tc>
        <w:tc>
          <w:tcPr>
            <w:tcW w:w="3420" w:type="dxa"/>
            <w:shd w:val="clear" w:color="auto" w:fill="FFFFFF"/>
          </w:tcPr>
          <w:p w:rsidR="00D402D0" w:rsidRDefault="00F45B33">
            <w:pPr>
              <w:shd w:val="clear" w:color="auto" w:fill="FFFFFF"/>
              <w:spacing w:before="0" w:line="240" w:lineRule="atLeast"/>
              <w:ind w:right="68"/>
              <w:rPr>
                <w:rFonts w:eastAsia="Times New Roman"/>
                <w:noProof/>
                <w:color w:val="000000"/>
                <w:spacing w:val="-6"/>
                <w:kern w:val="16"/>
                <w:sz w:val="20"/>
                <w:szCs w:val="20"/>
              </w:rPr>
            </w:pPr>
            <w:r>
              <w:rPr>
                <w:noProof/>
                <w:color w:val="000000"/>
                <w:spacing w:val="-6"/>
                <w:kern w:val="16"/>
                <w:sz w:val="20"/>
              </w:rPr>
              <w:t>Calmars et encornets [</w:t>
            </w:r>
            <w:r>
              <w:rPr>
                <w:i/>
                <w:noProof/>
                <w:color w:val="000000"/>
                <w:spacing w:val="-6"/>
                <w:kern w:val="16"/>
                <w:sz w:val="20"/>
              </w:rPr>
              <w:t>Ommastrephes</w:t>
            </w:r>
            <w:r>
              <w:rPr>
                <w:noProof/>
                <w:color w:val="000000"/>
                <w:spacing w:val="-6"/>
                <w:kern w:val="16"/>
                <w:sz w:val="20"/>
              </w:rPr>
              <w:t xml:space="preserve"> spp., </w:t>
            </w:r>
            <w:r>
              <w:rPr>
                <w:i/>
                <w:noProof/>
                <w:color w:val="000000"/>
                <w:spacing w:val="-6"/>
                <w:kern w:val="16"/>
                <w:sz w:val="20"/>
              </w:rPr>
              <w:t>Todarodes</w:t>
            </w:r>
            <w:r>
              <w:rPr>
                <w:noProof/>
                <w:color w:val="000000"/>
                <w:spacing w:val="-6"/>
                <w:kern w:val="16"/>
                <w:sz w:val="20"/>
              </w:rPr>
              <w:t xml:space="preserve"> spp. - à l’exclusion des </w:t>
            </w:r>
            <w:r>
              <w:rPr>
                <w:i/>
                <w:noProof/>
                <w:color w:val="000000"/>
                <w:spacing w:val="-6"/>
                <w:kern w:val="16"/>
                <w:sz w:val="20"/>
              </w:rPr>
              <w:t xml:space="preserve">Todarodes </w:t>
            </w:r>
            <w:r>
              <w:rPr>
                <w:i/>
                <w:noProof/>
                <w:color w:val="000000"/>
                <w:spacing w:val="-6"/>
                <w:kern w:val="16"/>
                <w:sz w:val="20"/>
              </w:rPr>
              <w:t>sagittatus (synonyme Ommastrephes sagittatus)</w:t>
            </w:r>
            <w:r>
              <w:rPr>
                <w:noProof/>
                <w:color w:val="000000"/>
                <w:spacing w:val="-6"/>
                <w:kern w:val="16"/>
                <w:sz w:val="20"/>
              </w:rPr>
              <w:t xml:space="preserve"> -, </w:t>
            </w:r>
            <w:r>
              <w:rPr>
                <w:i/>
                <w:noProof/>
                <w:color w:val="000000"/>
                <w:spacing w:val="-6"/>
                <w:kern w:val="16"/>
                <w:sz w:val="20"/>
              </w:rPr>
              <w:t>Nototodarus</w:t>
            </w:r>
            <w:r>
              <w:rPr>
                <w:noProof/>
                <w:color w:val="000000"/>
                <w:spacing w:val="-6"/>
                <w:kern w:val="16"/>
                <w:sz w:val="20"/>
              </w:rPr>
              <w:t xml:space="preserve"> spp., </w:t>
            </w:r>
            <w:r>
              <w:rPr>
                <w:i/>
                <w:noProof/>
                <w:color w:val="000000"/>
                <w:spacing w:val="-6"/>
                <w:kern w:val="16"/>
                <w:sz w:val="20"/>
              </w:rPr>
              <w:t>Sepioteuthis</w:t>
            </w:r>
            <w:r>
              <w:rPr>
                <w:noProof/>
                <w:color w:val="000000"/>
                <w:spacing w:val="-6"/>
                <w:kern w:val="16"/>
                <w:sz w:val="20"/>
              </w:rPr>
              <w:t xml:space="preserve"> spp.] et </w:t>
            </w:r>
            <w:r>
              <w:rPr>
                <w:i/>
                <w:noProof/>
                <w:color w:val="000000"/>
                <w:spacing w:val="-6"/>
                <w:kern w:val="16"/>
                <w:sz w:val="20"/>
              </w:rPr>
              <w:t>Illex</w:t>
            </w:r>
            <w:r>
              <w:rPr>
                <w:noProof/>
                <w:color w:val="000000"/>
                <w:spacing w:val="-6"/>
                <w:kern w:val="16"/>
                <w:sz w:val="20"/>
              </w:rPr>
              <w:t xml:space="preserve"> spp., congelés, avec peau et ailes, destinés à la transformation</w:t>
            </w:r>
            <w:r>
              <w:rPr>
                <w:noProof/>
              </w:rPr>
              <w:t xml:space="preserve"> </w:t>
            </w:r>
            <w:r>
              <w:rPr>
                <w:noProof/>
                <w:sz w:val="20"/>
                <w:vertAlign w:val="superscript"/>
              </w:rPr>
              <w:t>(1)</w:t>
            </w:r>
            <w:r>
              <w:rPr>
                <w:noProof/>
              </w:rPr>
              <w:t xml:space="preserve"> </w:t>
            </w:r>
            <w:r>
              <w:rPr>
                <w:noProof/>
                <w:sz w:val="20"/>
                <w:vertAlign w:val="superscript"/>
              </w:rPr>
              <w:t>(2)</w:t>
            </w:r>
            <w:r>
              <w:rPr>
                <w:noProof/>
                <w:sz w:val="20"/>
              </w:rPr>
              <w:t xml:space="preserve"> </w:t>
            </w:r>
          </w:p>
        </w:tc>
        <w:tc>
          <w:tcPr>
            <w:tcW w:w="1080" w:type="dxa"/>
            <w:shd w:val="clear" w:color="auto" w:fill="FFFFFF"/>
          </w:tcPr>
          <w:p w:rsidR="00D402D0" w:rsidRDefault="00F45B33">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1 500</w:t>
            </w:r>
          </w:p>
        </w:tc>
        <w:tc>
          <w:tcPr>
            <w:tcW w:w="840" w:type="dxa"/>
            <w:tcBorders>
              <w:right w:val="single" w:sz="4" w:space="0" w:color="auto"/>
            </w:tcBorders>
            <w:shd w:val="clear" w:color="auto" w:fill="FFFFFF"/>
          </w:tcPr>
          <w:p w:rsidR="00D402D0" w:rsidRDefault="00F45B33">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0 %</w:t>
            </w:r>
          </w:p>
        </w:tc>
        <w:tc>
          <w:tcPr>
            <w:tcW w:w="1860" w:type="dxa"/>
            <w:tcBorders>
              <w:top w:val="single" w:sz="4" w:space="0" w:color="auto"/>
              <w:left w:val="single" w:sz="4" w:space="0" w:color="auto"/>
              <w:bottom w:val="single" w:sz="4" w:space="0" w:color="auto"/>
              <w:right w:val="nil"/>
            </w:tcBorders>
            <w:shd w:val="clear" w:color="auto" w:fill="FFFFFF"/>
          </w:tcPr>
          <w:p w:rsidR="00D402D0" w:rsidRDefault="00F45B33">
            <w:pPr>
              <w:rPr>
                <w:rFonts w:eastAsia="Times New Roman"/>
                <w:noProof/>
                <w:szCs w:val="24"/>
              </w:rPr>
            </w:pPr>
            <w:r>
              <w:rPr>
                <w:noProof/>
                <w:color w:val="000000"/>
                <w:spacing w:val="-3"/>
                <w:sz w:val="20"/>
              </w:rPr>
              <w:t>1.1.2016-31.12.2018</w:t>
            </w:r>
          </w:p>
        </w:tc>
      </w:tr>
      <w:tr w:rsidR="00D402D0">
        <w:trPr>
          <w:trHeight w:hRule="exact" w:val="1192"/>
        </w:trPr>
        <w:tc>
          <w:tcPr>
            <w:tcW w:w="1054" w:type="dxa"/>
            <w:tcBorders>
              <w:left w:val="nil"/>
            </w:tcBorders>
            <w:shd w:val="clear" w:color="auto" w:fill="FFFFFF"/>
          </w:tcPr>
          <w:p w:rsidR="00D402D0" w:rsidRDefault="00F45B33">
            <w:pPr>
              <w:shd w:val="clear" w:color="auto" w:fill="FFFFFF"/>
              <w:spacing w:before="0" w:after="40" w:line="240" w:lineRule="atLeast"/>
              <w:ind w:right="68"/>
              <w:rPr>
                <w:rFonts w:eastAsia="Times New Roman"/>
                <w:noProof/>
                <w:color w:val="000000"/>
                <w:spacing w:val="-6"/>
                <w:kern w:val="16"/>
                <w:sz w:val="20"/>
                <w:szCs w:val="20"/>
              </w:rPr>
            </w:pPr>
            <w:r>
              <w:rPr>
                <w:noProof/>
                <w:color w:val="000000"/>
                <w:spacing w:val="-6"/>
                <w:kern w:val="16"/>
                <w:sz w:val="20"/>
              </w:rPr>
              <w:t>09.2777</w:t>
            </w:r>
          </w:p>
        </w:tc>
        <w:tc>
          <w:tcPr>
            <w:tcW w:w="1470" w:type="dxa"/>
            <w:shd w:val="clear" w:color="auto" w:fill="FFFFFF"/>
          </w:tcPr>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0303 67 00</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0304 75 00</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0304 94 90</w:t>
            </w:r>
          </w:p>
          <w:p w:rsidR="00D402D0" w:rsidRDefault="00D402D0">
            <w:pPr>
              <w:shd w:val="clear" w:color="auto" w:fill="FFFFFF"/>
              <w:spacing w:before="0" w:after="40" w:line="240" w:lineRule="atLeast"/>
              <w:ind w:right="68"/>
              <w:jc w:val="center"/>
              <w:rPr>
                <w:rFonts w:eastAsia="Times New Roman"/>
                <w:noProof/>
                <w:color w:val="000000"/>
                <w:spacing w:val="-6"/>
                <w:kern w:val="16"/>
                <w:sz w:val="20"/>
                <w:szCs w:val="20"/>
              </w:rPr>
            </w:pPr>
          </w:p>
        </w:tc>
        <w:tc>
          <w:tcPr>
            <w:tcW w:w="870" w:type="dxa"/>
            <w:shd w:val="clear" w:color="auto" w:fill="FFFFFF"/>
          </w:tcPr>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tc>
        <w:tc>
          <w:tcPr>
            <w:tcW w:w="3420" w:type="dxa"/>
            <w:shd w:val="clear" w:color="auto" w:fill="FFFFFF"/>
          </w:tcPr>
          <w:p w:rsidR="00D402D0" w:rsidRDefault="00F45B33">
            <w:pPr>
              <w:shd w:val="clear" w:color="auto" w:fill="FFFFFF"/>
              <w:spacing w:before="0" w:line="240" w:lineRule="atLeast"/>
              <w:ind w:right="68"/>
              <w:rPr>
                <w:rFonts w:eastAsia="Times New Roman"/>
                <w:noProof/>
                <w:color w:val="000000"/>
                <w:spacing w:val="-6"/>
                <w:kern w:val="16"/>
                <w:sz w:val="20"/>
                <w:szCs w:val="20"/>
              </w:rPr>
            </w:pPr>
            <w:r>
              <w:rPr>
                <w:noProof/>
                <w:color w:val="000000"/>
                <w:spacing w:val="-6"/>
                <w:kern w:val="16"/>
                <w:sz w:val="20"/>
              </w:rPr>
              <w:t>Lieus de l’Alaska (</w:t>
            </w:r>
            <w:r>
              <w:rPr>
                <w:i/>
                <w:noProof/>
                <w:color w:val="000000"/>
                <w:spacing w:val="-6"/>
                <w:kern w:val="16"/>
                <w:sz w:val="20"/>
              </w:rPr>
              <w:t>Theragra chalcogramma</w:t>
            </w:r>
            <w:r>
              <w:rPr>
                <w:noProof/>
                <w:color w:val="000000"/>
                <w:spacing w:val="-6"/>
                <w:kern w:val="16"/>
                <w:sz w:val="20"/>
              </w:rPr>
              <w:t>) congelés, filets congelés et autre chair congelée, destinés à la transformation</w:t>
            </w:r>
            <w:r>
              <w:rPr>
                <w:noProof/>
              </w:rPr>
              <w:t xml:space="preserve"> </w:t>
            </w:r>
            <w:r>
              <w:rPr>
                <w:noProof/>
                <w:sz w:val="20"/>
                <w:vertAlign w:val="superscript"/>
              </w:rPr>
              <w:t>(1)</w:t>
            </w:r>
            <w:r>
              <w:rPr>
                <w:noProof/>
              </w:rPr>
              <w:t xml:space="preserve"> </w:t>
            </w:r>
            <w:r>
              <w:rPr>
                <w:noProof/>
                <w:sz w:val="20"/>
                <w:vertAlign w:val="superscript"/>
              </w:rPr>
              <w:t>(2)</w:t>
            </w:r>
          </w:p>
        </w:tc>
        <w:tc>
          <w:tcPr>
            <w:tcW w:w="1080" w:type="dxa"/>
            <w:shd w:val="clear" w:color="auto" w:fill="FFFFFF"/>
          </w:tcPr>
          <w:p w:rsidR="00D402D0" w:rsidRDefault="00F45B33">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280 000</w:t>
            </w:r>
          </w:p>
        </w:tc>
        <w:tc>
          <w:tcPr>
            <w:tcW w:w="840" w:type="dxa"/>
            <w:tcBorders>
              <w:right w:val="single" w:sz="4" w:space="0" w:color="auto"/>
            </w:tcBorders>
            <w:shd w:val="clear" w:color="auto" w:fill="FFFFFF"/>
          </w:tcPr>
          <w:p w:rsidR="00D402D0" w:rsidRDefault="00F45B33">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0 %</w:t>
            </w:r>
          </w:p>
        </w:tc>
        <w:tc>
          <w:tcPr>
            <w:tcW w:w="1860" w:type="dxa"/>
            <w:tcBorders>
              <w:top w:val="single" w:sz="4" w:space="0" w:color="auto"/>
              <w:left w:val="single" w:sz="4" w:space="0" w:color="auto"/>
              <w:bottom w:val="single" w:sz="4" w:space="0" w:color="auto"/>
              <w:right w:val="nil"/>
            </w:tcBorders>
            <w:shd w:val="clear" w:color="auto" w:fill="FFFFFF"/>
          </w:tcPr>
          <w:p w:rsidR="00D402D0" w:rsidRDefault="00F45B33">
            <w:pPr>
              <w:rPr>
                <w:rFonts w:eastAsia="Times New Roman"/>
                <w:noProof/>
                <w:szCs w:val="24"/>
              </w:rPr>
            </w:pPr>
            <w:r>
              <w:rPr>
                <w:noProof/>
                <w:color w:val="000000"/>
                <w:spacing w:val="-3"/>
                <w:sz w:val="20"/>
              </w:rPr>
              <w:t>1.1.2016-31.12.2018</w:t>
            </w:r>
          </w:p>
        </w:tc>
      </w:tr>
      <w:tr w:rsidR="00D402D0">
        <w:trPr>
          <w:trHeight w:hRule="exact" w:val="1255"/>
        </w:trPr>
        <w:tc>
          <w:tcPr>
            <w:tcW w:w="1054" w:type="dxa"/>
            <w:tcBorders>
              <w:left w:val="nil"/>
            </w:tcBorders>
            <w:shd w:val="clear" w:color="auto" w:fill="FFFFFF"/>
          </w:tcPr>
          <w:p w:rsidR="00D402D0" w:rsidRDefault="00F45B33">
            <w:pPr>
              <w:shd w:val="clear" w:color="auto" w:fill="FFFFFF"/>
              <w:spacing w:before="0" w:after="40" w:line="240" w:lineRule="atLeast"/>
              <w:ind w:right="68"/>
              <w:rPr>
                <w:rFonts w:eastAsia="Times New Roman"/>
                <w:noProof/>
                <w:color w:val="000000"/>
                <w:spacing w:val="-6"/>
                <w:kern w:val="16"/>
                <w:sz w:val="20"/>
                <w:szCs w:val="20"/>
              </w:rPr>
            </w:pPr>
            <w:r>
              <w:rPr>
                <w:noProof/>
                <w:color w:val="000000"/>
                <w:spacing w:val="-6"/>
                <w:kern w:val="16"/>
                <w:sz w:val="20"/>
              </w:rPr>
              <w:t>09.2772</w:t>
            </w:r>
          </w:p>
        </w:tc>
        <w:tc>
          <w:tcPr>
            <w:tcW w:w="1470" w:type="dxa"/>
            <w:shd w:val="clear" w:color="auto" w:fill="FFFFFF"/>
          </w:tcPr>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0304 93 10</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0304 94 10</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0304 95 10</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0304 99 10</w:t>
            </w:r>
          </w:p>
        </w:tc>
        <w:tc>
          <w:tcPr>
            <w:tcW w:w="870" w:type="dxa"/>
            <w:shd w:val="clear" w:color="auto" w:fill="FFFFFF"/>
          </w:tcPr>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tc>
        <w:tc>
          <w:tcPr>
            <w:tcW w:w="3420" w:type="dxa"/>
            <w:shd w:val="clear" w:color="auto" w:fill="FFFFFF"/>
          </w:tcPr>
          <w:p w:rsidR="00D402D0" w:rsidRDefault="00F45B33">
            <w:pPr>
              <w:shd w:val="clear" w:color="auto" w:fill="FFFFFF"/>
              <w:spacing w:before="0" w:line="240" w:lineRule="atLeast"/>
              <w:ind w:right="68"/>
              <w:rPr>
                <w:rFonts w:eastAsia="Times New Roman"/>
                <w:noProof/>
                <w:color w:val="000000"/>
                <w:spacing w:val="-6"/>
                <w:kern w:val="16"/>
                <w:sz w:val="20"/>
                <w:szCs w:val="20"/>
              </w:rPr>
            </w:pPr>
            <w:r>
              <w:rPr>
                <w:noProof/>
                <w:color w:val="000000"/>
                <w:spacing w:val="-6"/>
                <w:kern w:val="16"/>
                <w:sz w:val="20"/>
              </w:rPr>
              <w:t xml:space="preserve">Surimi, </w:t>
            </w:r>
            <w:r>
              <w:rPr>
                <w:noProof/>
                <w:color w:val="000000"/>
                <w:spacing w:val="-6"/>
                <w:kern w:val="16"/>
                <w:sz w:val="20"/>
              </w:rPr>
              <w:t>congelé, destiné à la transformation</w:t>
            </w:r>
            <w:r>
              <w:rPr>
                <w:noProof/>
              </w:rPr>
              <w:t xml:space="preserve"> </w:t>
            </w:r>
            <w:r>
              <w:rPr>
                <w:noProof/>
                <w:sz w:val="20"/>
                <w:vertAlign w:val="superscript"/>
              </w:rPr>
              <w:t>(1)</w:t>
            </w:r>
            <w:r>
              <w:rPr>
                <w:noProof/>
              </w:rPr>
              <w:t xml:space="preserve"> </w:t>
            </w:r>
            <w:r>
              <w:rPr>
                <w:noProof/>
                <w:sz w:val="20"/>
                <w:vertAlign w:val="superscript"/>
              </w:rPr>
              <w:t>(2)</w:t>
            </w:r>
            <w:r>
              <w:rPr>
                <w:noProof/>
                <w:sz w:val="20"/>
              </w:rPr>
              <w:t xml:space="preserve"> </w:t>
            </w:r>
          </w:p>
          <w:p w:rsidR="00D402D0" w:rsidRDefault="00D402D0">
            <w:pPr>
              <w:shd w:val="clear" w:color="auto" w:fill="FFFFFF"/>
              <w:spacing w:before="0" w:line="240" w:lineRule="atLeast"/>
              <w:ind w:right="68"/>
              <w:rPr>
                <w:rFonts w:eastAsia="Times New Roman"/>
                <w:noProof/>
                <w:color w:val="000000"/>
                <w:spacing w:val="-6"/>
                <w:kern w:val="16"/>
                <w:sz w:val="20"/>
                <w:szCs w:val="20"/>
              </w:rPr>
            </w:pPr>
          </w:p>
        </w:tc>
        <w:tc>
          <w:tcPr>
            <w:tcW w:w="1080" w:type="dxa"/>
            <w:shd w:val="clear" w:color="auto" w:fill="FFFFFF"/>
          </w:tcPr>
          <w:p w:rsidR="00D402D0" w:rsidRDefault="00F45B33">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46 000</w:t>
            </w:r>
          </w:p>
        </w:tc>
        <w:tc>
          <w:tcPr>
            <w:tcW w:w="840" w:type="dxa"/>
            <w:tcBorders>
              <w:right w:val="single" w:sz="4" w:space="0" w:color="auto"/>
            </w:tcBorders>
            <w:shd w:val="clear" w:color="auto" w:fill="FFFFFF"/>
          </w:tcPr>
          <w:p w:rsidR="00D402D0" w:rsidRDefault="00F45B33">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0 %</w:t>
            </w:r>
          </w:p>
        </w:tc>
        <w:tc>
          <w:tcPr>
            <w:tcW w:w="1860" w:type="dxa"/>
            <w:tcBorders>
              <w:top w:val="single" w:sz="4" w:space="0" w:color="auto"/>
              <w:left w:val="single" w:sz="4" w:space="0" w:color="auto"/>
              <w:bottom w:val="single" w:sz="4" w:space="0" w:color="auto"/>
              <w:right w:val="nil"/>
            </w:tcBorders>
            <w:shd w:val="clear" w:color="auto" w:fill="FFFFFF"/>
          </w:tcPr>
          <w:p w:rsidR="00D402D0" w:rsidRDefault="00F45B33">
            <w:pPr>
              <w:rPr>
                <w:rFonts w:eastAsia="Times New Roman"/>
                <w:noProof/>
                <w:szCs w:val="24"/>
              </w:rPr>
            </w:pPr>
            <w:r>
              <w:rPr>
                <w:noProof/>
                <w:color w:val="000000"/>
                <w:spacing w:val="-3"/>
                <w:sz w:val="20"/>
              </w:rPr>
              <w:t>1.1.2016-31.12.2018</w:t>
            </w:r>
          </w:p>
        </w:tc>
      </w:tr>
      <w:tr w:rsidR="00D402D0">
        <w:trPr>
          <w:trHeight w:hRule="exact" w:val="1036"/>
        </w:trPr>
        <w:tc>
          <w:tcPr>
            <w:tcW w:w="1054" w:type="dxa"/>
            <w:tcBorders>
              <w:left w:val="nil"/>
            </w:tcBorders>
            <w:shd w:val="clear" w:color="auto" w:fill="FFFFFF"/>
          </w:tcPr>
          <w:p w:rsidR="00D402D0" w:rsidRDefault="00F45B33">
            <w:pPr>
              <w:shd w:val="clear" w:color="auto" w:fill="FFFFFF"/>
              <w:spacing w:before="0" w:after="40" w:line="240" w:lineRule="atLeast"/>
              <w:ind w:right="68"/>
              <w:rPr>
                <w:rFonts w:eastAsia="Times New Roman"/>
                <w:noProof/>
                <w:color w:val="000000"/>
                <w:spacing w:val="-6"/>
                <w:kern w:val="16"/>
                <w:sz w:val="20"/>
                <w:szCs w:val="20"/>
              </w:rPr>
            </w:pPr>
            <w:r>
              <w:rPr>
                <w:noProof/>
                <w:color w:val="000000"/>
                <w:spacing w:val="-6"/>
                <w:kern w:val="16"/>
                <w:sz w:val="20"/>
              </w:rPr>
              <w:t>09.2746</w:t>
            </w:r>
          </w:p>
        </w:tc>
        <w:tc>
          <w:tcPr>
            <w:tcW w:w="1470" w:type="dxa"/>
            <w:shd w:val="clear" w:color="auto" w:fill="FFFFFF"/>
          </w:tcPr>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0302 89 90</w:t>
            </w:r>
          </w:p>
        </w:tc>
        <w:tc>
          <w:tcPr>
            <w:tcW w:w="870" w:type="dxa"/>
            <w:shd w:val="clear" w:color="auto" w:fill="FFFFFF"/>
          </w:tcPr>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30</w:t>
            </w:r>
          </w:p>
        </w:tc>
        <w:tc>
          <w:tcPr>
            <w:tcW w:w="3420" w:type="dxa"/>
            <w:shd w:val="clear" w:color="auto" w:fill="FFFFFF"/>
          </w:tcPr>
          <w:p w:rsidR="00D402D0" w:rsidRDefault="00F45B33">
            <w:pPr>
              <w:shd w:val="clear" w:color="auto" w:fill="FFFFFF"/>
              <w:spacing w:before="0" w:line="240" w:lineRule="atLeast"/>
              <w:ind w:right="68"/>
              <w:rPr>
                <w:rFonts w:eastAsia="Times New Roman"/>
                <w:noProof/>
                <w:color w:val="000000"/>
                <w:spacing w:val="-6"/>
                <w:kern w:val="16"/>
                <w:sz w:val="20"/>
                <w:szCs w:val="20"/>
              </w:rPr>
            </w:pPr>
            <w:r>
              <w:rPr>
                <w:noProof/>
                <w:color w:val="000000"/>
                <w:spacing w:val="-6"/>
                <w:kern w:val="16"/>
                <w:sz w:val="20"/>
              </w:rPr>
              <w:t>Vivaneaux rouges (</w:t>
            </w:r>
            <w:r>
              <w:rPr>
                <w:i/>
                <w:noProof/>
                <w:color w:val="000000"/>
                <w:spacing w:val="-6"/>
                <w:kern w:val="16"/>
                <w:sz w:val="20"/>
              </w:rPr>
              <w:t>Lutjanus purpureus</w:t>
            </w:r>
            <w:r>
              <w:rPr>
                <w:noProof/>
                <w:color w:val="000000"/>
                <w:spacing w:val="-6"/>
                <w:kern w:val="16"/>
                <w:sz w:val="20"/>
              </w:rPr>
              <w:t>), frais, réfrigérés, destinés à la transformation</w:t>
            </w:r>
            <w:r>
              <w:rPr>
                <w:noProof/>
              </w:rPr>
              <w:t xml:space="preserve"> </w:t>
            </w:r>
            <w:r>
              <w:rPr>
                <w:noProof/>
                <w:sz w:val="20"/>
                <w:vertAlign w:val="superscript"/>
              </w:rPr>
              <w:t>(1)</w:t>
            </w:r>
            <w:r>
              <w:rPr>
                <w:noProof/>
              </w:rPr>
              <w:t xml:space="preserve"> </w:t>
            </w:r>
            <w:r>
              <w:rPr>
                <w:noProof/>
                <w:sz w:val="20"/>
                <w:vertAlign w:val="superscript"/>
              </w:rPr>
              <w:t>(2)</w:t>
            </w:r>
          </w:p>
        </w:tc>
        <w:tc>
          <w:tcPr>
            <w:tcW w:w="1080" w:type="dxa"/>
            <w:shd w:val="clear" w:color="auto" w:fill="FFFFFF"/>
          </w:tcPr>
          <w:p w:rsidR="00D402D0" w:rsidRDefault="00F45B33">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1 250</w:t>
            </w:r>
          </w:p>
        </w:tc>
        <w:tc>
          <w:tcPr>
            <w:tcW w:w="840" w:type="dxa"/>
            <w:tcBorders>
              <w:right w:val="single" w:sz="4" w:space="0" w:color="auto"/>
            </w:tcBorders>
            <w:shd w:val="clear" w:color="auto" w:fill="FFFFFF"/>
          </w:tcPr>
          <w:p w:rsidR="00D402D0" w:rsidRDefault="00F45B33">
            <w:pPr>
              <w:jc w:val="center"/>
              <w:rPr>
                <w:rFonts w:eastAsia="Times New Roman"/>
                <w:noProof/>
                <w:szCs w:val="24"/>
              </w:rPr>
            </w:pPr>
            <w:r>
              <w:rPr>
                <w:noProof/>
                <w:color w:val="000000"/>
                <w:spacing w:val="-3"/>
                <w:sz w:val="20"/>
              </w:rPr>
              <w:t>0 %</w:t>
            </w:r>
          </w:p>
        </w:tc>
        <w:tc>
          <w:tcPr>
            <w:tcW w:w="1860" w:type="dxa"/>
            <w:tcBorders>
              <w:top w:val="single" w:sz="4" w:space="0" w:color="auto"/>
              <w:left w:val="single" w:sz="4" w:space="0" w:color="auto"/>
              <w:bottom w:val="single" w:sz="4" w:space="0" w:color="auto"/>
              <w:right w:val="nil"/>
            </w:tcBorders>
            <w:shd w:val="clear" w:color="auto" w:fill="FFFFFF"/>
          </w:tcPr>
          <w:p w:rsidR="00D402D0" w:rsidRDefault="00F45B33">
            <w:pPr>
              <w:rPr>
                <w:rFonts w:eastAsia="Times New Roman"/>
                <w:noProof/>
                <w:szCs w:val="24"/>
              </w:rPr>
            </w:pPr>
            <w:r>
              <w:rPr>
                <w:noProof/>
                <w:color w:val="000000"/>
                <w:spacing w:val="-3"/>
                <w:sz w:val="20"/>
              </w:rPr>
              <w:t>1.1.2016-31.12.2018</w:t>
            </w:r>
          </w:p>
        </w:tc>
      </w:tr>
      <w:tr w:rsidR="00D402D0">
        <w:trPr>
          <w:trHeight w:hRule="exact" w:val="1168"/>
        </w:trPr>
        <w:tc>
          <w:tcPr>
            <w:tcW w:w="1054" w:type="dxa"/>
            <w:tcBorders>
              <w:left w:val="nil"/>
            </w:tcBorders>
            <w:shd w:val="clear" w:color="auto" w:fill="FFFFFF"/>
          </w:tcPr>
          <w:p w:rsidR="00D402D0" w:rsidRDefault="00F45B33">
            <w:pPr>
              <w:shd w:val="clear" w:color="auto" w:fill="FFFFFF"/>
              <w:spacing w:before="0" w:after="40" w:line="240" w:lineRule="atLeast"/>
              <w:ind w:right="68"/>
              <w:rPr>
                <w:rFonts w:eastAsia="Times New Roman"/>
                <w:noProof/>
                <w:color w:val="000000"/>
                <w:spacing w:val="-6"/>
                <w:kern w:val="16"/>
                <w:sz w:val="20"/>
                <w:szCs w:val="20"/>
              </w:rPr>
            </w:pPr>
            <w:r>
              <w:rPr>
                <w:noProof/>
                <w:color w:val="000000"/>
                <w:spacing w:val="-6"/>
                <w:kern w:val="16"/>
                <w:sz w:val="20"/>
              </w:rPr>
              <w:t>09.2748</w:t>
            </w:r>
          </w:p>
        </w:tc>
        <w:tc>
          <w:tcPr>
            <w:tcW w:w="1470" w:type="dxa"/>
            <w:shd w:val="clear" w:color="auto" w:fill="FFFFFF"/>
          </w:tcPr>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0302 90 00</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 xml:space="preserve">ex </w:t>
            </w:r>
            <w:r>
              <w:rPr>
                <w:noProof/>
                <w:color w:val="000000"/>
                <w:spacing w:val="-6"/>
                <w:kern w:val="16"/>
                <w:sz w:val="20"/>
              </w:rPr>
              <w:t>0303 90 90</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0305 20 00</w:t>
            </w:r>
          </w:p>
        </w:tc>
        <w:tc>
          <w:tcPr>
            <w:tcW w:w="870" w:type="dxa"/>
            <w:shd w:val="clear" w:color="auto" w:fill="FFFFFF"/>
          </w:tcPr>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95</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91</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30</w:t>
            </w:r>
          </w:p>
        </w:tc>
        <w:tc>
          <w:tcPr>
            <w:tcW w:w="3420" w:type="dxa"/>
            <w:shd w:val="clear" w:color="auto" w:fill="FFFFFF"/>
          </w:tcPr>
          <w:p w:rsidR="00D402D0" w:rsidRDefault="00F45B33">
            <w:pPr>
              <w:shd w:val="clear" w:color="auto" w:fill="FFFFFF"/>
              <w:spacing w:before="0" w:line="240" w:lineRule="atLeast"/>
              <w:ind w:right="68"/>
              <w:rPr>
                <w:rFonts w:eastAsia="Times New Roman"/>
                <w:noProof/>
                <w:color w:val="000000"/>
                <w:spacing w:val="-6"/>
                <w:kern w:val="16"/>
                <w:sz w:val="20"/>
                <w:szCs w:val="20"/>
              </w:rPr>
            </w:pPr>
            <w:r>
              <w:rPr>
                <w:noProof/>
                <w:color w:val="000000"/>
                <w:spacing w:val="-6"/>
                <w:kern w:val="16"/>
                <w:sz w:val="20"/>
              </w:rPr>
              <w:t>Œufs de poissons, frais, réfrigérés ou congelés, salés ou en saumure, destinés à la transformation</w:t>
            </w:r>
            <w:r>
              <w:rPr>
                <w:noProof/>
              </w:rPr>
              <w:t xml:space="preserve"> </w:t>
            </w:r>
            <w:r>
              <w:rPr>
                <w:noProof/>
                <w:sz w:val="20"/>
                <w:vertAlign w:val="superscript"/>
              </w:rPr>
              <w:t>(1)</w:t>
            </w:r>
            <w:r>
              <w:rPr>
                <w:noProof/>
              </w:rPr>
              <w:t xml:space="preserve"> </w:t>
            </w:r>
            <w:r>
              <w:rPr>
                <w:noProof/>
                <w:sz w:val="20"/>
                <w:vertAlign w:val="superscript"/>
              </w:rPr>
              <w:t>(2)</w:t>
            </w:r>
          </w:p>
        </w:tc>
        <w:tc>
          <w:tcPr>
            <w:tcW w:w="1080" w:type="dxa"/>
            <w:shd w:val="clear" w:color="auto" w:fill="FFFFFF"/>
          </w:tcPr>
          <w:p w:rsidR="00D402D0" w:rsidRDefault="00F45B33">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5 700</w:t>
            </w:r>
          </w:p>
        </w:tc>
        <w:tc>
          <w:tcPr>
            <w:tcW w:w="840" w:type="dxa"/>
            <w:tcBorders>
              <w:right w:val="single" w:sz="4" w:space="0" w:color="auto"/>
            </w:tcBorders>
            <w:shd w:val="clear" w:color="auto" w:fill="FFFFFF"/>
          </w:tcPr>
          <w:p w:rsidR="00D402D0" w:rsidRDefault="00F45B33">
            <w:pPr>
              <w:jc w:val="center"/>
              <w:rPr>
                <w:rFonts w:eastAsia="Times New Roman"/>
                <w:noProof/>
                <w:szCs w:val="24"/>
              </w:rPr>
            </w:pPr>
            <w:r>
              <w:rPr>
                <w:noProof/>
                <w:color w:val="000000"/>
                <w:spacing w:val="-3"/>
                <w:sz w:val="20"/>
              </w:rPr>
              <w:t>0 %</w:t>
            </w:r>
          </w:p>
        </w:tc>
        <w:tc>
          <w:tcPr>
            <w:tcW w:w="1860" w:type="dxa"/>
            <w:tcBorders>
              <w:top w:val="single" w:sz="4" w:space="0" w:color="auto"/>
              <w:left w:val="single" w:sz="4" w:space="0" w:color="auto"/>
              <w:bottom w:val="single" w:sz="4" w:space="0" w:color="auto"/>
              <w:right w:val="nil"/>
            </w:tcBorders>
            <w:shd w:val="clear" w:color="auto" w:fill="FFFFFF"/>
          </w:tcPr>
          <w:p w:rsidR="00D402D0" w:rsidRDefault="00F45B33">
            <w:pPr>
              <w:rPr>
                <w:rFonts w:eastAsia="Times New Roman"/>
                <w:noProof/>
                <w:szCs w:val="24"/>
              </w:rPr>
            </w:pPr>
            <w:r>
              <w:rPr>
                <w:noProof/>
                <w:color w:val="000000"/>
                <w:spacing w:val="-3"/>
                <w:sz w:val="20"/>
              </w:rPr>
              <w:t>1.1.2016-31.12.2018</w:t>
            </w:r>
          </w:p>
        </w:tc>
      </w:tr>
      <w:tr w:rsidR="00D402D0">
        <w:trPr>
          <w:trHeight w:hRule="exact" w:val="1228"/>
        </w:trPr>
        <w:tc>
          <w:tcPr>
            <w:tcW w:w="1054" w:type="dxa"/>
            <w:tcBorders>
              <w:left w:val="nil"/>
            </w:tcBorders>
            <w:shd w:val="clear" w:color="auto" w:fill="FFFFFF"/>
          </w:tcPr>
          <w:p w:rsidR="00D402D0" w:rsidRDefault="00F45B33">
            <w:pPr>
              <w:shd w:val="clear" w:color="auto" w:fill="FFFFFF"/>
              <w:spacing w:before="0" w:after="40" w:line="240" w:lineRule="atLeast"/>
              <w:ind w:right="68"/>
              <w:rPr>
                <w:rFonts w:eastAsia="Times New Roman"/>
                <w:noProof/>
                <w:color w:val="000000"/>
                <w:spacing w:val="-6"/>
                <w:kern w:val="16"/>
                <w:sz w:val="20"/>
                <w:szCs w:val="20"/>
              </w:rPr>
            </w:pPr>
            <w:r>
              <w:rPr>
                <w:noProof/>
                <w:color w:val="000000"/>
                <w:spacing w:val="-6"/>
                <w:kern w:val="16"/>
                <w:sz w:val="20"/>
              </w:rPr>
              <w:t>09.2750</w:t>
            </w:r>
          </w:p>
        </w:tc>
        <w:tc>
          <w:tcPr>
            <w:tcW w:w="1470" w:type="dxa"/>
            <w:shd w:val="clear" w:color="auto" w:fill="FFFFFF"/>
          </w:tcPr>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1604 32 00</w:t>
            </w:r>
          </w:p>
        </w:tc>
        <w:tc>
          <w:tcPr>
            <w:tcW w:w="870" w:type="dxa"/>
            <w:shd w:val="clear" w:color="auto" w:fill="FFFFFF"/>
          </w:tcPr>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20</w:t>
            </w:r>
          </w:p>
        </w:tc>
        <w:tc>
          <w:tcPr>
            <w:tcW w:w="3420" w:type="dxa"/>
            <w:shd w:val="clear" w:color="auto" w:fill="FFFFFF"/>
          </w:tcPr>
          <w:p w:rsidR="00D402D0" w:rsidRDefault="00F45B33">
            <w:pPr>
              <w:shd w:val="clear" w:color="auto" w:fill="FFFFFF"/>
              <w:spacing w:before="0" w:line="240" w:lineRule="atLeast"/>
              <w:ind w:right="68"/>
              <w:rPr>
                <w:rFonts w:eastAsia="Times New Roman"/>
                <w:noProof/>
                <w:color w:val="000000"/>
                <w:spacing w:val="-6"/>
                <w:kern w:val="16"/>
                <w:sz w:val="20"/>
                <w:szCs w:val="20"/>
              </w:rPr>
            </w:pPr>
            <w:r>
              <w:rPr>
                <w:noProof/>
                <w:color w:val="000000"/>
                <w:spacing w:val="-6"/>
                <w:kern w:val="16"/>
                <w:sz w:val="20"/>
              </w:rPr>
              <w:t xml:space="preserve">Œufs de poissons, lavés, débarrassés des parcelles </w:t>
            </w:r>
            <w:r>
              <w:rPr>
                <w:noProof/>
                <w:color w:val="000000"/>
                <w:spacing w:val="-6"/>
                <w:kern w:val="16"/>
                <w:sz w:val="20"/>
              </w:rPr>
              <w:t>d’entrailles adhérentes et simplement salés ou en saumure, destinés à la transformation de succédanés de caviar</w:t>
            </w:r>
            <w:r>
              <w:rPr>
                <w:noProof/>
              </w:rPr>
              <w:t xml:space="preserve"> </w:t>
            </w:r>
            <w:r>
              <w:rPr>
                <w:noProof/>
                <w:sz w:val="20"/>
                <w:vertAlign w:val="superscript"/>
              </w:rPr>
              <w:t>(1)</w:t>
            </w:r>
            <w:r>
              <w:rPr>
                <w:noProof/>
              </w:rPr>
              <w:t xml:space="preserve"> </w:t>
            </w:r>
            <w:r>
              <w:rPr>
                <w:noProof/>
                <w:sz w:val="20"/>
                <w:vertAlign w:val="superscript"/>
              </w:rPr>
              <w:t>(2)</w:t>
            </w:r>
          </w:p>
        </w:tc>
        <w:tc>
          <w:tcPr>
            <w:tcW w:w="1080" w:type="dxa"/>
            <w:shd w:val="clear" w:color="auto" w:fill="FFFFFF"/>
          </w:tcPr>
          <w:p w:rsidR="00D402D0" w:rsidRDefault="00F45B33">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2 000</w:t>
            </w:r>
          </w:p>
        </w:tc>
        <w:tc>
          <w:tcPr>
            <w:tcW w:w="840" w:type="dxa"/>
            <w:tcBorders>
              <w:right w:val="single" w:sz="4" w:space="0" w:color="auto"/>
            </w:tcBorders>
            <w:shd w:val="clear" w:color="auto" w:fill="FFFFFF"/>
          </w:tcPr>
          <w:p w:rsidR="00D402D0" w:rsidRDefault="00F45B33">
            <w:pPr>
              <w:jc w:val="center"/>
              <w:rPr>
                <w:rFonts w:eastAsia="Times New Roman"/>
                <w:noProof/>
                <w:szCs w:val="24"/>
              </w:rPr>
            </w:pPr>
            <w:r>
              <w:rPr>
                <w:noProof/>
                <w:color w:val="000000"/>
                <w:spacing w:val="-3"/>
                <w:sz w:val="20"/>
              </w:rPr>
              <w:t>0 %</w:t>
            </w:r>
          </w:p>
        </w:tc>
        <w:tc>
          <w:tcPr>
            <w:tcW w:w="1860" w:type="dxa"/>
            <w:tcBorders>
              <w:top w:val="single" w:sz="4" w:space="0" w:color="auto"/>
              <w:left w:val="single" w:sz="4" w:space="0" w:color="auto"/>
              <w:bottom w:val="single" w:sz="4" w:space="0" w:color="auto"/>
              <w:right w:val="nil"/>
            </w:tcBorders>
            <w:shd w:val="clear" w:color="auto" w:fill="FFFFFF"/>
          </w:tcPr>
          <w:p w:rsidR="00D402D0" w:rsidRDefault="00F45B33">
            <w:pPr>
              <w:rPr>
                <w:rFonts w:eastAsia="Times New Roman"/>
                <w:noProof/>
                <w:szCs w:val="24"/>
              </w:rPr>
            </w:pPr>
            <w:r>
              <w:rPr>
                <w:noProof/>
                <w:color w:val="000000"/>
                <w:spacing w:val="-3"/>
                <w:sz w:val="20"/>
              </w:rPr>
              <w:t>1.1.2016-31.12.2018</w:t>
            </w:r>
          </w:p>
        </w:tc>
      </w:tr>
      <w:tr w:rsidR="00D402D0">
        <w:trPr>
          <w:trHeight w:hRule="exact" w:val="2974"/>
        </w:trPr>
        <w:tc>
          <w:tcPr>
            <w:tcW w:w="1054" w:type="dxa"/>
            <w:tcBorders>
              <w:left w:val="nil"/>
            </w:tcBorders>
            <w:shd w:val="clear" w:color="auto" w:fill="FFFFFF"/>
          </w:tcPr>
          <w:p w:rsidR="00D402D0" w:rsidRDefault="00F45B33">
            <w:pPr>
              <w:shd w:val="clear" w:color="auto" w:fill="FFFFFF"/>
              <w:spacing w:before="0" w:after="40" w:line="240" w:lineRule="atLeast"/>
              <w:ind w:right="68"/>
              <w:rPr>
                <w:rFonts w:eastAsia="Times New Roman"/>
                <w:noProof/>
                <w:color w:val="000000"/>
                <w:spacing w:val="-6"/>
                <w:kern w:val="16"/>
                <w:sz w:val="20"/>
                <w:szCs w:val="20"/>
              </w:rPr>
            </w:pPr>
            <w:r>
              <w:rPr>
                <w:noProof/>
                <w:color w:val="000000"/>
                <w:spacing w:val="-6"/>
                <w:kern w:val="16"/>
                <w:sz w:val="20"/>
              </w:rPr>
              <w:t>09.2778</w:t>
            </w:r>
          </w:p>
        </w:tc>
        <w:tc>
          <w:tcPr>
            <w:tcW w:w="1470" w:type="dxa"/>
            <w:shd w:val="clear" w:color="auto" w:fill="FFFFFF"/>
          </w:tcPr>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0304 83 90</w:t>
            </w:r>
            <w:r>
              <w:rPr>
                <w:noProof/>
              </w:rPr>
              <w:br/>
            </w:r>
            <w:r>
              <w:rPr>
                <w:noProof/>
                <w:color w:val="000000"/>
                <w:spacing w:val="-6"/>
                <w:kern w:val="16"/>
                <w:sz w:val="20"/>
              </w:rPr>
              <w:t>ex 0304 99 99</w:t>
            </w:r>
          </w:p>
          <w:p w:rsidR="00D402D0" w:rsidRDefault="00D402D0">
            <w:pPr>
              <w:shd w:val="clear" w:color="auto" w:fill="FFFFFF"/>
              <w:spacing w:before="0" w:after="40" w:line="240" w:lineRule="atLeast"/>
              <w:ind w:right="68"/>
              <w:jc w:val="center"/>
              <w:rPr>
                <w:rFonts w:eastAsia="Times New Roman"/>
                <w:noProof/>
                <w:color w:val="000000"/>
                <w:spacing w:val="-6"/>
                <w:kern w:val="16"/>
                <w:sz w:val="20"/>
                <w:szCs w:val="20"/>
              </w:rPr>
            </w:pPr>
          </w:p>
        </w:tc>
        <w:tc>
          <w:tcPr>
            <w:tcW w:w="870" w:type="dxa"/>
            <w:shd w:val="clear" w:color="auto" w:fill="FFFFFF"/>
          </w:tcPr>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21</w:t>
            </w:r>
            <w:r>
              <w:rPr>
                <w:noProof/>
              </w:rPr>
              <w:br/>
            </w:r>
            <w:r>
              <w:rPr>
                <w:noProof/>
                <w:color w:val="000000"/>
                <w:spacing w:val="-6"/>
                <w:kern w:val="16"/>
                <w:sz w:val="20"/>
              </w:rPr>
              <w:t>65</w:t>
            </w:r>
          </w:p>
        </w:tc>
        <w:tc>
          <w:tcPr>
            <w:tcW w:w="3420" w:type="dxa"/>
            <w:shd w:val="clear" w:color="auto" w:fill="FFFFFF"/>
          </w:tcPr>
          <w:p w:rsidR="00D402D0" w:rsidRDefault="00F45B33">
            <w:pPr>
              <w:shd w:val="clear" w:color="auto" w:fill="FFFFFF"/>
              <w:spacing w:before="0" w:after="0"/>
              <w:ind w:right="68"/>
              <w:rPr>
                <w:rFonts w:eastAsia="Times New Roman"/>
                <w:noProof/>
                <w:color w:val="000000"/>
                <w:spacing w:val="-6"/>
                <w:kern w:val="16"/>
                <w:sz w:val="20"/>
                <w:szCs w:val="20"/>
              </w:rPr>
            </w:pPr>
            <w:r>
              <w:rPr>
                <w:noProof/>
                <w:color w:val="000000"/>
                <w:spacing w:val="-6"/>
                <w:kern w:val="16"/>
                <w:sz w:val="20"/>
              </w:rPr>
              <w:t>Poissons plats, filets congelés et autre chair congelée (</w:t>
            </w:r>
            <w:r>
              <w:rPr>
                <w:i/>
                <w:noProof/>
                <w:color w:val="000000"/>
                <w:spacing w:val="-6"/>
                <w:kern w:val="16"/>
                <w:sz w:val="20"/>
              </w:rPr>
              <w:t>Limanda aspera, Lepidopsetta bilineata, Pleuronectes quadrituberculatus, Limanda ferruginea, Lepidopsetta polyxystra</w:t>
            </w:r>
            <w:r>
              <w:rPr>
                <w:noProof/>
                <w:color w:val="000000"/>
                <w:spacing w:val="-6"/>
                <w:kern w:val="16"/>
                <w:sz w:val="20"/>
              </w:rPr>
              <w:t>), destinés à la transformation</w:t>
            </w:r>
            <w:r>
              <w:rPr>
                <w:noProof/>
              </w:rPr>
              <w:t xml:space="preserve"> </w:t>
            </w:r>
            <w:r>
              <w:rPr>
                <w:noProof/>
                <w:sz w:val="20"/>
                <w:vertAlign w:val="superscript"/>
              </w:rPr>
              <w:t>(1) (2)</w:t>
            </w:r>
          </w:p>
        </w:tc>
        <w:tc>
          <w:tcPr>
            <w:tcW w:w="1080" w:type="dxa"/>
            <w:shd w:val="clear" w:color="auto" w:fill="FFFFFF"/>
          </w:tcPr>
          <w:p w:rsidR="00D402D0" w:rsidRDefault="00F45B33">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5 000</w:t>
            </w:r>
          </w:p>
        </w:tc>
        <w:tc>
          <w:tcPr>
            <w:tcW w:w="840" w:type="dxa"/>
            <w:tcBorders>
              <w:right w:val="single" w:sz="4" w:space="0" w:color="auto"/>
            </w:tcBorders>
            <w:shd w:val="clear" w:color="auto" w:fill="FFFFFF"/>
          </w:tcPr>
          <w:p w:rsidR="00D402D0" w:rsidRDefault="00F45B33">
            <w:pPr>
              <w:jc w:val="center"/>
              <w:rPr>
                <w:rFonts w:eastAsia="Times New Roman"/>
                <w:noProof/>
                <w:color w:val="000000"/>
                <w:spacing w:val="-3"/>
                <w:sz w:val="20"/>
                <w:szCs w:val="20"/>
              </w:rPr>
            </w:pPr>
            <w:r>
              <w:rPr>
                <w:noProof/>
                <w:color w:val="000000"/>
                <w:spacing w:val="-3"/>
                <w:sz w:val="20"/>
              </w:rPr>
              <w:t>0 %</w:t>
            </w:r>
          </w:p>
        </w:tc>
        <w:tc>
          <w:tcPr>
            <w:tcW w:w="1860" w:type="dxa"/>
            <w:tcBorders>
              <w:top w:val="single" w:sz="4" w:space="0" w:color="auto"/>
              <w:left w:val="single" w:sz="4" w:space="0" w:color="auto"/>
              <w:bottom w:val="single" w:sz="4" w:space="0" w:color="auto"/>
              <w:right w:val="nil"/>
            </w:tcBorders>
            <w:shd w:val="clear" w:color="auto" w:fill="FFFFFF"/>
          </w:tcPr>
          <w:p w:rsidR="00D402D0" w:rsidRDefault="00F45B33">
            <w:pPr>
              <w:shd w:val="clear" w:color="auto" w:fill="FFFFFF"/>
              <w:spacing w:before="0" w:line="307" w:lineRule="exact"/>
              <w:ind w:right="68"/>
              <w:rPr>
                <w:rFonts w:eastAsia="Times New Roman"/>
                <w:noProof/>
                <w:color w:val="000000"/>
                <w:spacing w:val="-3"/>
                <w:sz w:val="20"/>
                <w:szCs w:val="20"/>
              </w:rPr>
            </w:pPr>
            <w:r>
              <w:rPr>
                <w:noProof/>
                <w:color w:val="000000"/>
                <w:spacing w:val="-3"/>
                <w:sz w:val="20"/>
              </w:rPr>
              <w:t>1.1.2016-31.12.2018</w:t>
            </w:r>
          </w:p>
        </w:tc>
      </w:tr>
      <w:tr w:rsidR="00D402D0">
        <w:trPr>
          <w:trHeight w:hRule="exact" w:val="1720"/>
        </w:trPr>
        <w:tc>
          <w:tcPr>
            <w:tcW w:w="1054" w:type="dxa"/>
            <w:tcBorders>
              <w:left w:val="nil"/>
            </w:tcBorders>
            <w:shd w:val="clear" w:color="auto" w:fill="FFFFFF"/>
          </w:tcPr>
          <w:p w:rsidR="00D402D0" w:rsidRDefault="00F45B33">
            <w:pPr>
              <w:shd w:val="clear" w:color="auto" w:fill="FFFFFF"/>
              <w:spacing w:before="0" w:after="40" w:line="240" w:lineRule="atLeast"/>
              <w:ind w:right="68"/>
              <w:rPr>
                <w:rFonts w:eastAsia="Times New Roman"/>
                <w:noProof/>
                <w:color w:val="000000"/>
                <w:spacing w:val="-6"/>
                <w:kern w:val="16"/>
                <w:sz w:val="20"/>
                <w:szCs w:val="20"/>
              </w:rPr>
            </w:pPr>
            <w:r>
              <w:rPr>
                <w:noProof/>
                <w:color w:val="000000"/>
                <w:spacing w:val="-6"/>
                <w:kern w:val="16"/>
                <w:sz w:val="20"/>
              </w:rPr>
              <w:t>09.2824</w:t>
            </w:r>
            <w:r>
              <w:rPr>
                <w:noProof/>
              </w:rPr>
              <w:tab/>
            </w:r>
            <w:r>
              <w:rPr>
                <w:noProof/>
              </w:rPr>
              <w:tab/>
            </w:r>
            <w:r>
              <w:rPr>
                <w:noProof/>
              </w:rPr>
              <w:tab/>
            </w:r>
            <w:r>
              <w:rPr>
                <w:noProof/>
              </w:rPr>
              <w:tab/>
            </w:r>
            <w:r>
              <w:rPr>
                <w:noProof/>
              </w:rPr>
              <w:tab/>
            </w:r>
            <w:r>
              <w:rPr>
                <w:noProof/>
              </w:rPr>
              <w:tab/>
            </w:r>
          </w:p>
        </w:tc>
        <w:tc>
          <w:tcPr>
            <w:tcW w:w="1470" w:type="dxa"/>
            <w:shd w:val="clear" w:color="auto" w:fill="FFFFFF"/>
          </w:tcPr>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0302 52 00</w:t>
            </w:r>
            <w:r>
              <w:rPr>
                <w:noProof/>
              </w:rPr>
              <w:br/>
            </w:r>
            <w:r>
              <w:rPr>
                <w:noProof/>
                <w:color w:val="000000"/>
                <w:spacing w:val="-6"/>
                <w:kern w:val="16"/>
                <w:sz w:val="20"/>
              </w:rPr>
              <w:t>0303 64 00</w:t>
            </w:r>
          </w:p>
        </w:tc>
        <w:tc>
          <w:tcPr>
            <w:tcW w:w="870" w:type="dxa"/>
            <w:shd w:val="clear" w:color="auto" w:fill="FFFFFF"/>
          </w:tcPr>
          <w:p w:rsidR="00D402D0" w:rsidRDefault="00D402D0">
            <w:pPr>
              <w:shd w:val="clear" w:color="auto" w:fill="FFFFFF"/>
              <w:spacing w:before="0" w:after="40" w:line="240" w:lineRule="atLeast"/>
              <w:ind w:right="68"/>
              <w:jc w:val="center"/>
              <w:rPr>
                <w:rFonts w:eastAsia="Times New Roman"/>
                <w:noProof/>
                <w:color w:val="000000"/>
                <w:spacing w:val="-6"/>
                <w:kern w:val="16"/>
                <w:sz w:val="20"/>
                <w:szCs w:val="20"/>
              </w:rPr>
            </w:pPr>
          </w:p>
        </w:tc>
        <w:tc>
          <w:tcPr>
            <w:tcW w:w="3420" w:type="dxa"/>
            <w:shd w:val="clear" w:color="auto" w:fill="FFFFFF"/>
          </w:tcPr>
          <w:p w:rsidR="00D402D0" w:rsidRDefault="00F45B33">
            <w:pPr>
              <w:shd w:val="clear" w:color="auto" w:fill="FFFFFF"/>
              <w:spacing w:before="0" w:after="0"/>
              <w:ind w:right="68"/>
              <w:rPr>
                <w:rFonts w:eastAsia="Times New Roman"/>
                <w:noProof/>
                <w:color w:val="000000"/>
                <w:spacing w:val="-6"/>
                <w:kern w:val="16"/>
                <w:sz w:val="20"/>
                <w:szCs w:val="20"/>
              </w:rPr>
            </w:pPr>
            <w:r>
              <w:rPr>
                <w:noProof/>
                <w:color w:val="000000"/>
                <w:spacing w:val="-3"/>
                <w:sz w:val="20"/>
              </w:rPr>
              <w:t xml:space="preserve">Églefins </w:t>
            </w:r>
            <w:r>
              <w:rPr>
                <w:i/>
                <w:noProof/>
                <w:color w:val="000000"/>
                <w:spacing w:val="-3"/>
                <w:sz w:val="20"/>
              </w:rPr>
              <w:t xml:space="preserve">(Melanogrammus </w:t>
            </w:r>
            <w:r>
              <w:rPr>
                <w:i/>
                <w:noProof/>
                <w:color w:val="000000"/>
                <w:spacing w:val="-3"/>
                <w:sz w:val="20"/>
              </w:rPr>
              <w:t>aeglefinus)</w:t>
            </w:r>
            <w:r>
              <w:rPr>
                <w:noProof/>
                <w:color w:val="000000"/>
                <w:spacing w:val="-3"/>
                <w:sz w:val="20"/>
              </w:rPr>
              <w:t>, frais, réfrigérés ou congelés, sans tête, sans branchies et éviscéré, destinés à la transformation</w:t>
            </w:r>
            <w:r>
              <w:rPr>
                <w:noProof/>
              </w:rPr>
              <w:t xml:space="preserve"> </w:t>
            </w:r>
            <w:r>
              <w:rPr>
                <w:noProof/>
                <w:sz w:val="20"/>
                <w:vertAlign w:val="superscript"/>
              </w:rPr>
              <w:t>(1) (2)</w:t>
            </w:r>
          </w:p>
        </w:tc>
        <w:tc>
          <w:tcPr>
            <w:tcW w:w="1080" w:type="dxa"/>
            <w:shd w:val="clear" w:color="auto" w:fill="FFFFFF"/>
          </w:tcPr>
          <w:p w:rsidR="00D402D0" w:rsidRDefault="00F45B33">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5 000</w:t>
            </w:r>
          </w:p>
        </w:tc>
        <w:tc>
          <w:tcPr>
            <w:tcW w:w="840" w:type="dxa"/>
            <w:tcBorders>
              <w:right w:val="single" w:sz="4" w:space="0" w:color="auto"/>
            </w:tcBorders>
            <w:shd w:val="clear" w:color="auto" w:fill="FFFFFF"/>
          </w:tcPr>
          <w:p w:rsidR="00D402D0" w:rsidRDefault="00F45B33">
            <w:pPr>
              <w:jc w:val="center"/>
              <w:rPr>
                <w:rFonts w:eastAsia="Times New Roman"/>
                <w:noProof/>
                <w:color w:val="000000"/>
                <w:spacing w:val="-3"/>
                <w:sz w:val="20"/>
                <w:szCs w:val="20"/>
              </w:rPr>
            </w:pPr>
            <w:r>
              <w:rPr>
                <w:noProof/>
                <w:color w:val="000000"/>
                <w:spacing w:val="-3"/>
                <w:sz w:val="20"/>
              </w:rPr>
              <w:t>2,6 %</w:t>
            </w:r>
          </w:p>
        </w:tc>
        <w:tc>
          <w:tcPr>
            <w:tcW w:w="1860" w:type="dxa"/>
            <w:tcBorders>
              <w:top w:val="single" w:sz="4" w:space="0" w:color="auto"/>
              <w:left w:val="single" w:sz="4" w:space="0" w:color="auto"/>
              <w:bottom w:val="single" w:sz="4" w:space="0" w:color="auto"/>
              <w:right w:val="nil"/>
            </w:tcBorders>
            <w:shd w:val="clear" w:color="auto" w:fill="FFFFFF"/>
          </w:tcPr>
          <w:p w:rsidR="00D402D0" w:rsidRDefault="00F45B33">
            <w:pPr>
              <w:shd w:val="clear" w:color="auto" w:fill="FFFFFF"/>
              <w:spacing w:before="0" w:line="307" w:lineRule="exact"/>
              <w:ind w:right="68"/>
              <w:rPr>
                <w:rFonts w:eastAsia="Times New Roman"/>
                <w:noProof/>
                <w:color w:val="000000"/>
                <w:spacing w:val="-3"/>
                <w:sz w:val="20"/>
                <w:szCs w:val="20"/>
              </w:rPr>
            </w:pPr>
            <w:r>
              <w:rPr>
                <w:noProof/>
                <w:color w:val="000000"/>
                <w:spacing w:val="-3"/>
                <w:sz w:val="20"/>
              </w:rPr>
              <w:t>1.1.2016-31.12.2018</w:t>
            </w:r>
          </w:p>
        </w:tc>
      </w:tr>
      <w:tr w:rsidR="00D402D0">
        <w:trPr>
          <w:trHeight w:hRule="exact" w:val="1720"/>
        </w:trPr>
        <w:tc>
          <w:tcPr>
            <w:tcW w:w="1054" w:type="dxa"/>
            <w:tcBorders>
              <w:left w:val="nil"/>
            </w:tcBorders>
            <w:shd w:val="clear" w:color="auto" w:fill="FFFFFF"/>
          </w:tcPr>
          <w:p w:rsidR="00D402D0" w:rsidRDefault="00F45B33">
            <w:pPr>
              <w:shd w:val="clear" w:color="auto" w:fill="FFFFFF"/>
              <w:spacing w:before="0" w:after="40" w:line="240" w:lineRule="atLeast"/>
              <w:ind w:right="68"/>
              <w:rPr>
                <w:rFonts w:eastAsia="Times New Roman"/>
                <w:noProof/>
                <w:color w:val="000000"/>
                <w:spacing w:val="-6"/>
                <w:kern w:val="16"/>
                <w:sz w:val="20"/>
                <w:szCs w:val="20"/>
              </w:rPr>
            </w:pPr>
            <w:r>
              <w:rPr>
                <w:noProof/>
                <w:color w:val="000000"/>
                <w:spacing w:val="-6"/>
                <w:kern w:val="16"/>
                <w:sz w:val="20"/>
              </w:rPr>
              <w:t>09.2826</w:t>
            </w:r>
          </w:p>
        </w:tc>
        <w:tc>
          <w:tcPr>
            <w:tcW w:w="1470" w:type="dxa"/>
            <w:shd w:val="clear" w:color="auto" w:fill="FFFFFF"/>
          </w:tcPr>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0306 17 92</w:t>
            </w:r>
          </w:p>
          <w:p w:rsidR="00D402D0" w:rsidRDefault="00F45B33">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0306 27 99</w:t>
            </w:r>
            <w:r>
              <w:rPr>
                <w:noProof/>
              </w:rPr>
              <w:tab/>
            </w:r>
          </w:p>
        </w:tc>
        <w:tc>
          <w:tcPr>
            <w:tcW w:w="870" w:type="dxa"/>
            <w:shd w:val="clear" w:color="auto" w:fill="FFFFFF"/>
          </w:tcPr>
          <w:p w:rsidR="00D402D0" w:rsidRDefault="00D402D0">
            <w:pPr>
              <w:shd w:val="clear" w:color="auto" w:fill="FFFFFF"/>
              <w:spacing w:before="0" w:after="40" w:line="240" w:lineRule="atLeast"/>
              <w:ind w:right="68"/>
              <w:jc w:val="center"/>
              <w:rPr>
                <w:rFonts w:eastAsia="Times New Roman"/>
                <w:noProof/>
                <w:color w:val="000000"/>
                <w:spacing w:val="-6"/>
                <w:kern w:val="16"/>
                <w:sz w:val="20"/>
                <w:szCs w:val="20"/>
              </w:rPr>
            </w:pPr>
          </w:p>
        </w:tc>
        <w:tc>
          <w:tcPr>
            <w:tcW w:w="3420" w:type="dxa"/>
            <w:shd w:val="clear" w:color="auto" w:fill="FFFFFF"/>
          </w:tcPr>
          <w:p w:rsidR="00D402D0" w:rsidRDefault="00F45B33">
            <w:pPr>
              <w:shd w:val="clear" w:color="auto" w:fill="FFFFFF"/>
              <w:spacing w:before="0" w:after="0"/>
              <w:ind w:right="68"/>
              <w:rPr>
                <w:rFonts w:eastAsia="Times New Roman"/>
                <w:noProof/>
                <w:color w:val="000000"/>
                <w:spacing w:val="-3"/>
                <w:sz w:val="20"/>
                <w:szCs w:val="20"/>
              </w:rPr>
            </w:pPr>
            <w:r>
              <w:rPr>
                <w:noProof/>
                <w:color w:val="000000"/>
                <w:spacing w:val="-3"/>
                <w:sz w:val="20"/>
              </w:rPr>
              <w:t xml:space="preserve">Crevettes de l’espèce </w:t>
            </w:r>
            <w:r>
              <w:rPr>
                <w:i/>
                <w:noProof/>
                <w:color w:val="000000"/>
                <w:spacing w:val="-3"/>
                <w:sz w:val="20"/>
              </w:rPr>
              <w:t>Pleoticus Muelleri</w:t>
            </w:r>
            <w:r>
              <w:rPr>
                <w:noProof/>
                <w:color w:val="000000"/>
                <w:spacing w:val="-3"/>
                <w:sz w:val="20"/>
              </w:rPr>
              <w:t xml:space="preserve">, même décortiquées, </w:t>
            </w:r>
            <w:r>
              <w:rPr>
                <w:noProof/>
                <w:color w:val="000000"/>
                <w:spacing w:val="-3"/>
                <w:sz w:val="20"/>
              </w:rPr>
              <w:t>fraîches, réfrigérées ou congelées, destinées à la transformation</w:t>
            </w:r>
            <w:r>
              <w:rPr>
                <w:noProof/>
              </w:rPr>
              <w:t> </w:t>
            </w:r>
            <w:r>
              <w:rPr>
                <w:noProof/>
                <w:sz w:val="20"/>
                <w:vertAlign w:val="superscript"/>
              </w:rPr>
              <w:t>(1) (2)</w:t>
            </w:r>
          </w:p>
          <w:p w:rsidR="00D402D0" w:rsidRDefault="00D402D0">
            <w:pPr>
              <w:shd w:val="clear" w:color="auto" w:fill="FFFFFF"/>
              <w:spacing w:before="0" w:after="0"/>
              <w:ind w:right="68"/>
              <w:rPr>
                <w:rFonts w:eastAsia="Times New Roman"/>
                <w:noProof/>
                <w:color w:val="000000"/>
                <w:spacing w:val="-6"/>
                <w:kern w:val="16"/>
                <w:sz w:val="20"/>
                <w:szCs w:val="20"/>
              </w:rPr>
            </w:pPr>
          </w:p>
        </w:tc>
        <w:tc>
          <w:tcPr>
            <w:tcW w:w="1080" w:type="dxa"/>
            <w:shd w:val="clear" w:color="auto" w:fill="FFFFFF"/>
          </w:tcPr>
          <w:p w:rsidR="00D402D0" w:rsidRDefault="00F45B33">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10 000</w:t>
            </w:r>
          </w:p>
        </w:tc>
        <w:tc>
          <w:tcPr>
            <w:tcW w:w="840" w:type="dxa"/>
            <w:tcBorders>
              <w:right w:val="single" w:sz="4" w:space="0" w:color="auto"/>
            </w:tcBorders>
            <w:shd w:val="clear" w:color="auto" w:fill="FFFFFF"/>
          </w:tcPr>
          <w:p w:rsidR="00D402D0" w:rsidRDefault="00F45B33">
            <w:pPr>
              <w:jc w:val="center"/>
              <w:rPr>
                <w:rFonts w:eastAsia="Times New Roman"/>
                <w:noProof/>
                <w:color w:val="000000"/>
                <w:spacing w:val="-3"/>
                <w:sz w:val="20"/>
                <w:szCs w:val="20"/>
              </w:rPr>
            </w:pPr>
            <w:r>
              <w:rPr>
                <w:noProof/>
                <w:color w:val="000000"/>
                <w:spacing w:val="-3"/>
                <w:sz w:val="20"/>
              </w:rPr>
              <w:t>4,2 %</w:t>
            </w:r>
          </w:p>
        </w:tc>
        <w:tc>
          <w:tcPr>
            <w:tcW w:w="1860" w:type="dxa"/>
            <w:tcBorders>
              <w:top w:val="single" w:sz="4" w:space="0" w:color="auto"/>
              <w:left w:val="single" w:sz="4" w:space="0" w:color="auto"/>
              <w:bottom w:val="single" w:sz="4" w:space="0" w:color="auto"/>
              <w:right w:val="nil"/>
            </w:tcBorders>
            <w:shd w:val="clear" w:color="auto" w:fill="FFFFFF"/>
          </w:tcPr>
          <w:p w:rsidR="00D402D0" w:rsidRDefault="00F45B33">
            <w:pPr>
              <w:shd w:val="clear" w:color="auto" w:fill="FFFFFF"/>
              <w:spacing w:before="0" w:line="307" w:lineRule="exact"/>
              <w:ind w:right="68"/>
              <w:rPr>
                <w:rFonts w:eastAsia="Times New Roman"/>
                <w:noProof/>
                <w:color w:val="000000"/>
                <w:spacing w:val="-3"/>
                <w:sz w:val="20"/>
                <w:szCs w:val="20"/>
              </w:rPr>
            </w:pPr>
            <w:r>
              <w:rPr>
                <w:noProof/>
                <w:color w:val="000000"/>
                <w:spacing w:val="-3"/>
                <w:sz w:val="20"/>
              </w:rPr>
              <w:t>1.1.2016-31.12.2018</w:t>
            </w:r>
          </w:p>
        </w:tc>
      </w:tr>
    </w:tbl>
    <w:p w:rsidR="00D402D0" w:rsidRDefault="00F45B33">
      <w:pPr>
        <w:shd w:val="clear" w:color="auto" w:fill="FFFFFF"/>
        <w:spacing w:line="307" w:lineRule="exact"/>
        <w:rPr>
          <w:rFonts w:eastAsia="Times New Roman"/>
          <w:noProof/>
          <w:sz w:val="18"/>
          <w:szCs w:val="18"/>
        </w:rPr>
      </w:pPr>
      <w:r>
        <w:rPr>
          <w:noProof/>
          <w:sz w:val="18"/>
        </w:rPr>
        <w:t>(*)</w:t>
      </w:r>
      <w:r>
        <w:rPr>
          <w:noProof/>
        </w:rPr>
        <w:t xml:space="preserve"> Exprimé en poids net, sauf indication contraire.</w:t>
      </w:r>
    </w:p>
    <w:p w:rsidR="00D402D0" w:rsidRDefault="00F45B33">
      <w:pPr>
        <w:rPr>
          <w:rFonts w:eastAsia="Times New Roman"/>
          <w:noProof/>
          <w:szCs w:val="24"/>
        </w:rPr>
      </w:pPr>
      <w:r>
        <w:rPr>
          <w:noProof/>
          <w:sz w:val="20"/>
          <w:vertAlign w:val="superscript"/>
        </w:rPr>
        <w:t>(1)</w:t>
      </w:r>
      <w:r>
        <w:rPr>
          <w:noProof/>
        </w:rPr>
        <w:t xml:space="preserve"> Contingent soumis aux conditions prévues aux articles 291 à 300 du règlement (CEE) nº 2454/93. </w:t>
      </w:r>
    </w:p>
    <w:p w:rsidR="00D402D0" w:rsidRDefault="00F45B33">
      <w:pPr>
        <w:rPr>
          <w:rFonts w:eastAsia="Times New Roman"/>
          <w:noProof/>
          <w:szCs w:val="24"/>
        </w:rPr>
      </w:pPr>
      <w:r>
        <w:rPr>
          <w:noProof/>
          <w:color w:val="000000"/>
          <w:sz w:val="20"/>
          <w:vertAlign w:val="superscript"/>
        </w:rPr>
        <w:t>(2)</w:t>
      </w:r>
      <w:r>
        <w:rPr>
          <w:noProof/>
        </w:rPr>
        <w:t xml:space="preserve"> Contingent tarifaire fermé aux produits destinés à subir exclusivement une ou plusieurs des opérations suivantes: </w:t>
      </w:r>
    </w:p>
    <w:p w:rsidR="00D402D0" w:rsidRDefault="00F45B33">
      <w:pPr>
        <w:widowControl w:val="0"/>
        <w:shd w:val="clear" w:color="auto" w:fill="FFFFFF"/>
        <w:tabs>
          <w:tab w:val="left" w:pos="461"/>
        </w:tabs>
        <w:autoSpaceDE w:val="0"/>
        <w:autoSpaceDN w:val="0"/>
        <w:adjustRightInd w:val="0"/>
        <w:spacing w:before="0" w:after="0"/>
        <w:rPr>
          <w:rFonts w:ascii="Arial" w:eastAsia="Times New Roman" w:hAnsi="Arial"/>
          <w:noProof/>
          <w:color w:val="000000"/>
          <w:szCs w:val="24"/>
        </w:rPr>
      </w:pPr>
      <w:r>
        <w:rPr>
          <w:noProof/>
          <w:color w:val="000000"/>
        </w:rPr>
        <w:t xml:space="preserve">nettoyage, éviscération, équeutage, </w:t>
      </w:r>
      <w:r>
        <w:rPr>
          <w:noProof/>
          <w:color w:val="000000"/>
        </w:rPr>
        <w:t>étêtage,</w:t>
      </w:r>
    </w:p>
    <w:p w:rsidR="00D402D0" w:rsidRDefault="00F45B33">
      <w:pPr>
        <w:widowControl w:val="0"/>
        <w:shd w:val="clear" w:color="auto" w:fill="FFFFFF"/>
        <w:tabs>
          <w:tab w:val="left" w:pos="461"/>
        </w:tabs>
        <w:autoSpaceDE w:val="0"/>
        <w:autoSpaceDN w:val="0"/>
        <w:adjustRightInd w:val="0"/>
        <w:spacing w:before="0" w:after="0"/>
        <w:rPr>
          <w:rFonts w:ascii="Arial" w:eastAsia="Times New Roman" w:hAnsi="Arial"/>
          <w:noProof/>
          <w:color w:val="000000"/>
          <w:szCs w:val="24"/>
        </w:rPr>
      </w:pPr>
      <w:r>
        <w:rPr>
          <w:noProof/>
          <w:color w:val="000000"/>
        </w:rPr>
        <w:t>découpage,</w:t>
      </w:r>
    </w:p>
    <w:p w:rsidR="00D402D0" w:rsidRDefault="00F45B33">
      <w:pPr>
        <w:widowControl w:val="0"/>
        <w:shd w:val="clear" w:color="auto" w:fill="FFFFFF"/>
        <w:tabs>
          <w:tab w:val="left" w:pos="461"/>
        </w:tabs>
        <w:autoSpaceDE w:val="0"/>
        <w:autoSpaceDN w:val="0"/>
        <w:adjustRightInd w:val="0"/>
        <w:spacing w:before="0" w:after="0"/>
        <w:rPr>
          <w:rFonts w:ascii="Arial" w:eastAsia="Times New Roman" w:hAnsi="Arial"/>
          <w:noProof/>
          <w:color w:val="000000"/>
          <w:szCs w:val="24"/>
        </w:rPr>
      </w:pPr>
      <w:r>
        <w:rPr>
          <w:noProof/>
          <w:color w:val="000000"/>
        </w:rPr>
        <w:t>échantillonnage, triage,</w:t>
      </w:r>
    </w:p>
    <w:p w:rsidR="00D402D0" w:rsidRDefault="00F45B33">
      <w:pPr>
        <w:widowControl w:val="0"/>
        <w:shd w:val="clear" w:color="auto" w:fill="FFFFFF"/>
        <w:tabs>
          <w:tab w:val="left" w:pos="461"/>
        </w:tabs>
        <w:autoSpaceDE w:val="0"/>
        <w:autoSpaceDN w:val="0"/>
        <w:adjustRightInd w:val="0"/>
        <w:spacing w:before="0" w:after="0"/>
        <w:rPr>
          <w:rFonts w:ascii="Arial" w:eastAsia="Times New Roman" w:hAnsi="Arial"/>
          <w:noProof/>
          <w:color w:val="000000"/>
          <w:szCs w:val="24"/>
        </w:rPr>
      </w:pPr>
      <w:r>
        <w:rPr>
          <w:noProof/>
          <w:color w:val="000000"/>
          <w:spacing w:val="-1"/>
        </w:rPr>
        <w:t>étiquetage,</w:t>
      </w:r>
    </w:p>
    <w:p w:rsidR="00D402D0" w:rsidRDefault="00F45B33">
      <w:pPr>
        <w:widowControl w:val="0"/>
        <w:shd w:val="clear" w:color="auto" w:fill="FFFFFF"/>
        <w:tabs>
          <w:tab w:val="left" w:pos="461"/>
        </w:tabs>
        <w:autoSpaceDE w:val="0"/>
        <w:autoSpaceDN w:val="0"/>
        <w:adjustRightInd w:val="0"/>
        <w:spacing w:before="0" w:after="0"/>
        <w:rPr>
          <w:rFonts w:ascii="Arial" w:eastAsia="Times New Roman" w:hAnsi="Arial"/>
          <w:noProof/>
          <w:color w:val="000000"/>
          <w:szCs w:val="24"/>
        </w:rPr>
      </w:pPr>
      <w:r>
        <w:rPr>
          <w:noProof/>
          <w:color w:val="000000"/>
        </w:rPr>
        <w:t>conditionnement,</w:t>
      </w:r>
    </w:p>
    <w:p w:rsidR="00D402D0" w:rsidRDefault="00F45B33">
      <w:pPr>
        <w:widowControl w:val="0"/>
        <w:shd w:val="clear" w:color="auto" w:fill="FFFFFF"/>
        <w:tabs>
          <w:tab w:val="left" w:pos="461"/>
        </w:tabs>
        <w:autoSpaceDE w:val="0"/>
        <w:autoSpaceDN w:val="0"/>
        <w:adjustRightInd w:val="0"/>
        <w:spacing w:before="0" w:after="0"/>
        <w:rPr>
          <w:rFonts w:ascii="Arial" w:eastAsia="Times New Roman" w:hAnsi="Arial"/>
          <w:noProof/>
          <w:color w:val="000000"/>
          <w:szCs w:val="24"/>
        </w:rPr>
      </w:pPr>
      <w:r>
        <w:rPr>
          <w:noProof/>
          <w:color w:val="000000"/>
          <w:spacing w:val="-1"/>
        </w:rPr>
        <w:t>réfrigération,</w:t>
      </w:r>
    </w:p>
    <w:p w:rsidR="00D402D0" w:rsidRDefault="00F45B33">
      <w:pPr>
        <w:widowControl w:val="0"/>
        <w:shd w:val="clear" w:color="auto" w:fill="FFFFFF"/>
        <w:tabs>
          <w:tab w:val="left" w:pos="461"/>
        </w:tabs>
        <w:autoSpaceDE w:val="0"/>
        <w:autoSpaceDN w:val="0"/>
        <w:adjustRightInd w:val="0"/>
        <w:spacing w:before="0" w:after="0"/>
        <w:rPr>
          <w:rFonts w:ascii="Arial" w:eastAsia="Times New Roman" w:hAnsi="Arial"/>
          <w:noProof/>
          <w:color w:val="000000"/>
          <w:szCs w:val="24"/>
        </w:rPr>
      </w:pPr>
      <w:r>
        <w:rPr>
          <w:noProof/>
          <w:color w:val="000000"/>
        </w:rPr>
        <w:t>congélation,</w:t>
      </w:r>
    </w:p>
    <w:p w:rsidR="00D402D0" w:rsidRDefault="00F45B33">
      <w:pPr>
        <w:widowControl w:val="0"/>
        <w:shd w:val="clear" w:color="auto" w:fill="FFFFFF"/>
        <w:tabs>
          <w:tab w:val="left" w:pos="461"/>
        </w:tabs>
        <w:autoSpaceDE w:val="0"/>
        <w:autoSpaceDN w:val="0"/>
        <w:adjustRightInd w:val="0"/>
        <w:spacing w:before="0" w:after="0"/>
        <w:rPr>
          <w:rFonts w:eastAsia="Times New Roman"/>
          <w:noProof/>
          <w:color w:val="000000"/>
          <w:szCs w:val="24"/>
        </w:rPr>
      </w:pPr>
      <w:r>
        <w:rPr>
          <w:noProof/>
          <w:color w:val="000000"/>
        </w:rPr>
        <w:t>surgélation,</w:t>
      </w:r>
    </w:p>
    <w:p w:rsidR="00D402D0" w:rsidRDefault="00F45B33">
      <w:pPr>
        <w:widowControl w:val="0"/>
        <w:shd w:val="clear" w:color="auto" w:fill="FFFFFF"/>
        <w:tabs>
          <w:tab w:val="left" w:pos="461"/>
        </w:tabs>
        <w:autoSpaceDE w:val="0"/>
        <w:autoSpaceDN w:val="0"/>
        <w:adjustRightInd w:val="0"/>
        <w:spacing w:before="0" w:after="0"/>
        <w:rPr>
          <w:rFonts w:ascii="Arial" w:eastAsia="Times New Roman" w:hAnsi="Arial"/>
          <w:noProof/>
          <w:color w:val="000000"/>
          <w:szCs w:val="24"/>
        </w:rPr>
      </w:pPr>
      <w:r>
        <w:rPr>
          <w:noProof/>
          <w:color w:val="000000"/>
        </w:rPr>
        <w:t>glaçurage,</w:t>
      </w:r>
    </w:p>
    <w:p w:rsidR="00D402D0" w:rsidRDefault="00F45B33">
      <w:pPr>
        <w:widowControl w:val="0"/>
        <w:shd w:val="clear" w:color="auto" w:fill="FFFFFF"/>
        <w:tabs>
          <w:tab w:val="left" w:pos="461"/>
        </w:tabs>
        <w:autoSpaceDE w:val="0"/>
        <w:autoSpaceDN w:val="0"/>
        <w:adjustRightInd w:val="0"/>
        <w:spacing w:before="0" w:after="0"/>
        <w:rPr>
          <w:rFonts w:ascii="Arial" w:eastAsia="Times New Roman" w:hAnsi="Arial"/>
          <w:noProof/>
          <w:color w:val="000000"/>
          <w:szCs w:val="24"/>
        </w:rPr>
      </w:pPr>
      <w:r>
        <w:rPr>
          <w:noProof/>
          <w:color w:val="000000"/>
        </w:rPr>
        <w:t>décongélation,</w:t>
      </w:r>
    </w:p>
    <w:p w:rsidR="00D402D0" w:rsidRDefault="00F45B33">
      <w:pPr>
        <w:widowControl w:val="0"/>
        <w:shd w:val="clear" w:color="auto" w:fill="FFFFFF"/>
        <w:tabs>
          <w:tab w:val="left" w:pos="461"/>
        </w:tabs>
        <w:autoSpaceDE w:val="0"/>
        <w:autoSpaceDN w:val="0"/>
        <w:adjustRightInd w:val="0"/>
        <w:spacing w:before="0" w:after="0"/>
        <w:rPr>
          <w:rFonts w:ascii="Arial" w:eastAsia="Times New Roman" w:hAnsi="Arial"/>
          <w:noProof/>
          <w:color w:val="000000"/>
          <w:szCs w:val="24"/>
        </w:rPr>
      </w:pPr>
      <w:r>
        <w:rPr>
          <w:noProof/>
          <w:color w:val="000000"/>
        </w:rPr>
        <w:t>séparation.</w:t>
      </w:r>
    </w:p>
    <w:p w:rsidR="00D402D0" w:rsidRDefault="00F45B33">
      <w:pPr>
        <w:rPr>
          <w:rFonts w:eastAsia="Times New Roman"/>
          <w:noProof/>
          <w:szCs w:val="24"/>
        </w:rPr>
      </w:pPr>
      <w:r>
        <w:rPr>
          <w:noProof/>
        </w:rPr>
        <w:t>Le bénéfice du contingent tarifaire n'est pas admis pour les produits destinés à subir par ailleurs des</w:t>
      </w:r>
      <w:r>
        <w:rPr>
          <w:noProof/>
        </w:rPr>
        <w:t xml:space="preserve"> traitements ou opérations donnant droit au bénéfice du contingent, si ces traitements ou opérations sont réalisés au niveau de la vente au détail ou de la restauration. La réduction des droits de douane s’applique uniquement aux produits destinés à la con</w:t>
      </w:r>
      <w:r>
        <w:rPr>
          <w:noProof/>
        </w:rPr>
        <w:t>sommation humaine.</w:t>
      </w:r>
    </w:p>
    <w:p w:rsidR="00D402D0" w:rsidRDefault="00F45B33">
      <w:pPr>
        <w:rPr>
          <w:rFonts w:eastAsia="Times New Roman"/>
          <w:noProof/>
          <w:szCs w:val="24"/>
        </w:rPr>
      </w:pPr>
      <w:r>
        <w:rPr>
          <w:noProof/>
        </w:rPr>
        <w:t>Le bénéfice du contingent tarifaire est toutefois admis pour les matières destinées à subir une ou plusieurs des opérations suivantes:</w:t>
      </w:r>
    </w:p>
    <w:p w:rsidR="00D402D0" w:rsidRDefault="00F45B33">
      <w:pPr>
        <w:widowControl w:val="0"/>
        <w:shd w:val="clear" w:color="auto" w:fill="FFFFFF"/>
        <w:tabs>
          <w:tab w:val="left" w:pos="461"/>
        </w:tabs>
        <w:autoSpaceDE w:val="0"/>
        <w:autoSpaceDN w:val="0"/>
        <w:adjustRightInd w:val="0"/>
        <w:spacing w:before="0" w:after="0"/>
        <w:rPr>
          <w:rFonts w:eastAsia="Times New Roman"/>
          <w:noProof/>
          <w:color w:val="000000"/>
          <w:szCs w:val="24"/>
        </w:rPr>
      </w:pPr>
      <w:r>
        <w:rPr>
          <w:noProof/>
          <w:color w:val="000000"/>
        </w:rPr>
        <w:t>découpage en dés,</w:t>
      </w:r>
    </w:p>
    <w:p w:rsidR="00D402D0" w:rsidRDefault="00F45B33">
      <w:pPr>
        <w:widowControl w:val="0"/>
        <w:shd w:val="clear" w:color="auto" w:fill="FFFFFF"/>
        <w:tabs>
          <w:tab w:val="left" w:pos="461"/>
        </w:tabs>
        <w:autoSpaceDE w:val="0"/>
        <w:autoSpaceDN w:val="0"/>
        <w:adjustRightInd w:val="0"/>
        <w:spacing w:before="0" w:after="0"/>
        <w:rPr>
          <w:rFonts w:eastAsia="Times New Roman"/>
          <w:noProof/>
          <w:color w:val="000000"/>
          <w:szCs w:val="24"/>
        </w:rPr>
      </w:pPr>
      <w:r>
        <w:rPr>
          <w:noProof/>
          <w:color w:val="000000"/>
        </w:rPr>
        <w:t xml:space="preserve">découpage en anneaux, découpage en tranches pour les produits relevant des codes NC </w:t>
      </w:r>
      <w:r>
        <w:rPr>
          <w:noProof/>
          <w:color w:val="000000"/>
        </w:rPr>
        <w:t>0307 49 59, 0307 99 11, 0307 99 17, 0307 49 59, 0307 99 11, 0307 99 17,</w:t>
      </w:r>
    </w:p>
    <w:p w:rsidR="00D402D0" w:rsidRDefault="00F45B33">
      <w:pPr>
        <w:widowControl w:val="0"/>
        <w:shd w:val="clear" w:color="auto" w:fill="FFFFFF"/>
        <w:tabs>
          <w:tab w:val="left" w:pos="461"/>
        </w:tabs>
        <w:autoSpaceDE w:val="0"/>
        <w:autoSpaceDN w:val="0"/>
        <w:adjustRightInd w:val="0"/>
        <w:spacing w:before="0" w:after="0"/>
        <w:rPr>
          <w:rFonts w:eastAsia="Times New Roman"/>
          <w:noProof/>
          <w:color w:val="000000"/>
          <w:szCs w:val="24"/>
        </w:rPr>
      </w:pPr>
      <w:r>
        <w:rPr>
          <w:noProof/>
          <w:color w:val="000000"/>
        </w:rPr>
        <w:t>filetage,</w:t>
      </w:r>
    </w:p>
    <w:p w:rsidR="00D402D0" w:rsidRDefault="00F45B33">
      <w:pPr>
        <w:widowControl w:val="0"/>
        <w:shd w:val="clear" w:color="auto" w:fill="FFFFFF"/>
        <w:tabs>
          <w:tab w:val="left" w:pos="461"/>
        </w:tabs>
        <w:autoSpaceDE w:val="0"/>
        <w:autoSpaceDN w:val="0"/>
        <w:adjustRightInd w:val="0"/>
        <w:spacing w:before="0" w:after="0"/>
        <w:rPr>
          <w:rFonts w:eastAsia="Times New Roman"/>
          <w:noProof/>
          <w:color w:val="000000"/>
          <w:szCs w:val="24"/>
        </w:rPr>
      </w:pPr>
      <w:r>
        <w:rPr>
          <w:noProof/>
          <w:color w:val="000000"/>
        </w:rPr>
        <w:t>production de flancs,</w:t>
      </w:r>
    </w:p>
    <w:p w:rsidR="00D402D0" w:rsidRDefault="00F45B33">
      <w:pPr>
        <w:widowControl w:val="0"/>
        <w:shd w:val="clear" w:color="auto" w:fill="FFFFFF"/>
        <w:tabs>
          <w:tab w:val="left" w:pos="461"/>
        </w:tabs>
        <w:autoSpaceDE w:val="0"/>
        <w:autoSpaceDN w:val="0"/>
        <w:adjustRightInd w:val="0"/>
        <w:spacing w:before="0" w:after="0"/>
        <w:rPr>
          <w:rFonts w:eastAsia="Times New Roman"/>
          <w:noProof/>
          <w:szCs w:val="24"/>
        </w:rPr>
      </w:pPr>
      <w:r>
        <w:rPr>
          <w:noProof/>
          <w:color w:val="000000"/>
        </w:rPr>
        <w:t>découpage de</w:t>
      </w:r>
      <w:r>
        <w:rPr>
          <w:noProof/>
        </w:rPr>
        <w:t xml:space="preserve"> blocs congelés,</w:t>
      </w:r>
    </w:p>
    <w:p w:rsidR="00D402D0" w:rsidRDefault="00F45B33">
      <w:pPr>
        <w:widowControl w:val="0"/>
        <w:shd w:val="clear" w:color="auto" w:fill="FFFFFF"/>
        <w:tabs>
          <w:tab w:val="left" w:pos="461"/>
        </w:tabs>
        <w:autoSpaceDE w:val="0"/>
        <w:autoSpaceDN w:val="0"/>
        <w:adjustRightInd w:val="0"/>
        <w:spacing w:before="0" w:after="0"/>
        <w:rPr>
          <w:rFonts w:eastAsia="Times New Roman"/>
          <w:noProof/>
          <w:szCs w:val="24"/>
        </w:rPr>
      </w:pPr>
      <w:r>
        <w:rPr>
          <w:noProof/>
        </w:rPr>
        <w:t>séparation de blocs congelés de filets interfoliés.</w:t>
      </w:r>
    </w:p>
    <w:p w:rsidR="00D402D0" w:rsidRDefault="00D402D0">
      <w:pPr>
        <w:widowControl w:val="0"/>
        <w:shd w:val="clear" w:color="auto" w:fill="FFFFFF"/>
        <w:tabs>
          <w:tab w:val="left" w:pos="461"/>
        </w:tabs>
        <w:autoSpaceDE w:val="0"/>
        <w:autoSpaceDN w:val="0"/>
        <w:adjustRightInd w:val="0"/>
        <w:spacing w:before="0" w:after="0"/>
        <w:rPr>
          <w:rFonts w:eastAsia="Times New Roman"/>
          <w:noProof/>
          <w:color w:val="000000"/>
          <w:szCs w:val="24"/>
        </w:rPr>
      </w:pPr>
    </w:p>
    <w:p w:rsidR="00D402D0" w:rsidRDefault="00F45B33">
      <w:pPr>
        <w:rPr>
          <w:rFonts w:eastAsia="Times New Roman"/>
          <w:noProof/>
          <w:szCs w:val="24"/>
        </w:rPr>
      </w:pPr>
      <w:r>
        <w:rPr>
          <w:noProof/>
          <w:sz w:val="20"/>
          <w:vertAlign w:val="superscript"/>
        </w:rPr>
        <w:t xml:space="preserve"> (3)</w:t>
      </w:r>
      <w:r>
        <w:rPr>
          <w:noProof/>
        </w:rPr>
        <w:t xml:space="preserve"> Nonobstant la note de bas de page 2, les produits relevant des co</w:t>
      </w:r>
      <w:r>
        <w:rPr>
          <w:noProof/>
        </w:rPr>
        <w:t>des NC 1605 21 90 (codes 45 et 55 du TARIC) et 1605 29 00 (codes 50 et 60 du TARIC) remplissent les conditions d’accès au bénéfice du contingent s’ils subissent l’opération suivante: soumission des crevettes au traitement d’ouvraison par le gaz d’emballage</w:t>
      </w:r>
      <w:r>
        <w:rPr>
          <w:noProof/>
        </w:rPr>
        <w:t xml:space="preserve"> défini à l’annexe I du règlement (CE) nº 1333/2008 du Parlement européen et du Conseil du 16 décembre 2008 sur les additifs alimentaires (JO L 354 du 31.12.2008, p. 16). </w:t>
      </w:r>
    </w:p>
    <w:p w:rsidR="00D402D0" w:rsidRDefault="00F45B33">
      <w:pPr>
        <w:rPr>
          <w:rFonts w:eastAsia="Times New Roman"/>
          <w:noProof/>
          <w:szCs w:val="24"/>
        </w:rPr>
      </w:pPr>
      <w:r>
        <w:rPr>
          <w:noProof/>
          <w:sz w:val="20"/>
          <w:vertAlign w:val="superscript"/>
        </w:rPr>
        <w:t>(4)</w:t>
      </w:r>
      <w:r>
        <w:rPr>
          <w:noProof/>
        </w:rPr>
        <w:t xml:space="preserve"> Le contingent tarifaire 09.2794 est automatiquement ramené à 7 000 tonnes par an</w:t>
      </w:r>
      <w:r>
        <w:rPr>
          <w:noProof/>
        </w:rPr>
        <w:t xml:space="preserve"> à partir du 1</w:t>
      </w:r>
      <w:r>
        <w:rPr>
          <w:noProof/>
          <w:vertAlign w:val="superscript"/>
        </w:rPr>
        <w:t>er</w:t>
      </w:r>
      <w:r>
        <w:rPr>
          <w:noProof/>
        </w:rPr>
        <w:t> janvier de l’année suivant l’année au cours de laquelle l’accord économique et commercial global entre l’Union européenne et le Canada entre en vigueur ou est appliqué à titre provisoire, selon ce qui se produit en premier.</w:t>
      </w:r>
    </w:p>
    <w:p w:rsidR="00D402D0" w:rsidRDefault="00F45B33">
      <w:pPr>
        <w:rPr>
          <w:rFonts w:eastAsia="Times New Roman"/>
          <w:noProof/>
          <w:sz w:val="20"/>
          <w:szCs w:val="20"/>
        </w:rPr>
      </w:pPr>
      <w:r>
        <w:rPr>
          <w:noProof/>
          <w:sz w:val="20"/>
          <w:vertAlign w:val="superscript"/>
        </w:rPr>
        <w:t>(5)</w:t>
      </w:r>
      <w:r>
        <w:rPr>
          <w:noProof/>
        </w:rPr>
        <w:t xml:space="preserve"> Exprimé en </w:t>
      </w:r>
      <w:r>
        <w:rPr>
          <w:noProof/>
        </w:rPr>
        <w:t>poids net égoutté.</w:t>
      </w:r>
    </w:p>
    <w:p w:rsidR="00D402D0" w:rsidRDefault="00F45B33">
      <w:pPr>
        <w:pBdr>
          <w:bottom w:val="single" w:sz="12" w:space="1" w:color="auto"/>
        </w:pBdr>
        <w:rPr>
          <w:rFonts w:eastAsia="Times New Roman"/>
          <w:noProof/>
          <w:szCs w:val="24"/>
        </w:rPr>
      </w:pPr>
      <w:r>
        <w:rPr>
          <w:noProof/>
          <w:sz w:val="20"/>
          <w:vertAlign w:val="superscript"/>
        </w:rPr>
        <w:t>(6)</w:t>
      </w:r>
      <w:r>
        <w:rPr>
          <w:noProof/>
        </w:rPr>
        <w:t xml:space="preserve"> Corps du céphalopode, du calmar ou de l'encornet, sans tête et sans tentacules, avec peau et ailes.</w:t>
      </w:r>
    </w:p>
    <w:p w:rsidR="00D402D0" w:rsidRDefault="00F45B33">
      <w:pPr>
        <w:jc w:val="center"/>
        <w:rPr>
          <w:rFonts w:eastAsia="Times New Roman"/>
          <w:b/>
          <w:noProof/>
          <w:szCs w:val="24"/>
          <w:u w:val="single"/>
        </w:rPr>
      </w:pPr>
      <w:r>
        <w:rPr>
          <w:noProof/>
        </w:rPr>
        <w:br w:type="page"/>
      </w:r>
      <w:r>
        <w:rPr>
          <w:b/>
          <w:noProof/>
          <w:u w:val="single"/>
        </w:rPr>
        <w:t>FICHE FINANCIÈRE LÉGISLATIVE POUR LES PROPOSITIONS AYANT UNE INCIDENCE BUDGÉTAIRE STRICTEMENT LIMITÉE AUX RECETTES</w:t>
      </w:r>
    </w:p>
    <w:p w:rsidR="00D402D0" w:rsidRDefault="00F45B33">
      <w:pPr>
        <w:keepNext/>
        <w:tabs>
          <w:tab w:val="left" w:pos="850"/>
        </w:tabs>
        <w:spacing w:before="360"/>
        <w:ind w:left="850" w:hanging="850"/>
        <w:outlineLvl w:val="0"/>
        <w:rPr>
          <w:rFonts w:eastAsia="Times New Roman"/>
          <w:b/>
          <w:smallCaps/>
          <w:noProof/>
          <w:color w:val="000000"/>
          <w:szCs w:val="24"/>
        </w:rPr>
      </w:pPr>
      <w:r>
        <w:rPr>
          <w:b/>
          <w:smallCaps/>
          <w:noProof/>
          <w:color w:val="000000"/>
        </w:rPr>
        <w:t>1.</w:t>
      </w:r>
      <w:r>
        <w:rPr>
          <w:noProof/>
        </w:rPr>
        <w:tab/>
      </w:r>
      <w:r>
        <w:rPr>
          <w:b/>
          <w:smallCaps/>
          <w:noProof/>
          <w:color w:val="000000"/>
        </w:rPr>
        <w:t xml:space="preserve">DÉNOMINATION </w:t>
      </w:r>
      <w:r>
        <w:rPr>
          <w:b/>
          <w:smallCaps/>
          <w:noProof/>
          <w:color w:val="000000"/>
        </w:rPr>
        <w:t>DE LA PROPOSITION</w:t>
      </w:r>
    </w:p>
    <w:p w:rsidR="00D402D0" w:rsidRDefault="00F45B33">
      <w:pPr>
        <w:ind w:left="850"/>
        <w:rPr>
          <w:rFonts w:eastAsia="Times New Roman"/>
          <w:noProof/>
          <w:color w:val="000000"/>
          <w:szCs w:val="24"/>
        </w:rPr>
      </w:pPr>
      <w:r>
        <w:rPr>
          <w:noProof/>
          <w:color w:val="000000"/>
        </w:rPr>
        <w:t xml:space="preserve">Proposition de règlement du Conseil portant ouverture et mode de gestion de contingents tarifaires autonomes de l'Union pour certains produits de la pêche pour la période 2016-2018, abrogeant le règlement (CE) nº 1220/2012 </w:t>
      </w:r>
    </w:p>
    <w:p w:rsidR="00D402D0" w:rsidRDefault="00F45B33">
      <w:pPr>
        <w:keepNext/>
        <w:tabs>
          <w:tab w:val="left" w:pos="850"/>
        </w:tabs>
        <w:spacing w:before="360"/>
        <w:ind w:left="850" w:hanging="850"/>
        <w:outlineLvl w:val="0"/>
        <w:rPr>
          <w:rFonts w:eastAsia="Times New Roman"/>
          <w:b/>
          <w:smallCaps/>
          <w:noProof/>
          <w:color w:val="000000"/>
          <w:szCs w:val="24"/>
        </w:rPr>
      </w:pPr>
      <w:r>
        <w:rPr>
          <w:b/>
          <w:smallCaps/>
          <w:noProof/>
          <w:color w:val="000000"/>
        </w:rPr>
        <w:t>2.</w:t>
      </w:r>
      <w:r>
        <w:rPr>
          <w:noProof/>
        </w:rPr>
        <w:tab/>
      </w:r>
      <w:r>
        <w:rPr>
          <w:b/>
          <w:smallCaps/>
          <w:noProof/>
          <w:color w:val="000000"/>
        </w:rPr>
        <w:t>LIGNES BUDG</w:t>
      </w:r>
      <w:r>
        <w:rPr>
          <w:b/>
          <w:smallCaps/>
          <w:noProof/>
          <w:color w:val="000000"/>
        </w:rPr>
        <w:t>ÉTAIRES</w:t>
      </w:r>
    </w:p>
    <w:p w:rsidR="00D402D0" w:rsidRDefault="00F45B33">
      <w:pPr>
        <w:ind w:left="850"/>
        <w:rPr>
          <w:rFonts w:eastAsia="Times New Roman"/>
          <w:noProof/>
          <w:color w:val="000000"/>
          <w:szCs w:val="24"/>
        </w:rPr>
      </w:pPr>
      <w:r>
        <w:rPr>
          <w:noProof/>
          <w:color w:val="000000"/>
        </w:rPr>
        <w:t>Chapitre et article: titre 1, chapitre 2, article 0.</w:t>
      </w:r>
    </w:p>
    <w:p w:rsidR="00D402D0" w:rsidRDefault="00F45B33">
      <w:pPr>
        <w:ind w:left="850"/>
        <w:rPr>
          <w:rFonts w:eastAsia="Times New Roman"/>
          <w:noProof/>
          <w:color w:val="000000"/>
          <w:szCs w:val="24"/>
        </w:rPr>
      </w:pPr>
      <w:r>
        <w:rPr>
          <w:noProof/>
          <w:color w:val="000000"/>
        </w:rPr>
        <w:t>Montant inscrit au budget pour l’exercice 2015: 16 701 200 000 EUR</w:t>
      </w:r>
    </w:p>
    <w:p w:rsidR="00D402D0" w:rsidRDefault="00F45B33">
      <w:pPr>
        <w:keepNext/>
        <w:tabs>
          <w:tab w:val="left" w:pos="850"/>
        </w:tabs>
        <w:spacing w:before="360"/>
        <w:ind w:left="850" w:hanging="850"/>
        <w:outlineLvl w:val="0"/>
        <w:rPr>
          <w:rFonts w:eastAsia="Times New Roman"/>
          <w:b/>
          <w:smallCaps/>
          <w:noProof/>
          <w:color w:val="000000"/>
          <w:szCs w:val="24"/>
        </w:rPr>
      </w:pPr>
      <w:r>
        <w:rPr>
          <w:b/>
          <w:smallCaps/>
          <w:noProof/>
          <w:color w:val="000000"/>
        </w:rPr>
        <w:t>3.</w:t>
      </w:r>
      <w:r>
        <w:rPr>
          <w:noProof/>
        </w:rPr>
        <w:tab/>
      </w:r>
      <w:r>
        <w:rPr>
          <w:b/>
          <w:smallCaps/>
          <w:noProof/>
          <w:color w:val="000000"/>
        </w:rPr>
        <w:t xml:space="preserve">INCIDENCE FINANCIÈRE </w:t>
      </w:r>
    </w:p>
    <w:p w:rsidR="00D402D0" w:rsidRDefault="00F45B33">
      <w:pPr>
        <w:ind w:left="850"/>
        <w:rPr>
          <w:rFonts w:eastAsia="Times New Roman"/>
          <w:noProof/>
          <w:color w:val="000000"/>
          <w:szCs w:val="24"/>
        </w:rPr>
      </w:pPr>
      <w:r>
        <w:rPr>
          <w:rFonts w:eastAsia="Times New Roman"/>
          <w:noProof/>
          <w:color w:val="000000"/>
          <w:szCs w:val="24"/>
        </w:rPr>
        <w:sym w:font="Wingdings" w:char="F0A8"/>
      </w:r>
      <w:r>
        <w:rPr>
          <w:noProof/>
        </w:rPr>
        <w:tab/>
      </w:r>
      <w:r>
        <w:rPr>
          <w:noProof/>
          <w:color w:val="000000"/>
        </w:rPr>
        <w:t>Proposition sans incidence financière</w:t>
      </w:r>
    </w:p>
    <w:p w:rsidR="00D402D0" w:rsidRDefault="00F45B33">
      <w:pPr>
        <w:ind w:left="850"/>
        <w:rPr>
          <w:rFonts w:eastAsia="Times New Roman"/>
          <w:noProof/>
          <w:color w:val="000000"/>
          <w:szCs w:val="24"/>
        </w:rPr>
      </w:pPr>
      <w:r>
        <w:rPr>
          <w:noProof/>
          <w:color w:val="000000"/>
          <w:bdr w:val="single" w:sz="4" w:space="0" w:color="auto"/>
        </w:rPr>
        <w:t>x</w:t>
      </w:r>
      <w:r>
        <w:rPr>
          <w:noProof/>
        </w:rPr>
        <w:tab/>
      </w:r>
      <w:r>
        <w:rPr>
          <w:noProof/>
          <w:color w:val="000000"/>
        </w:rPr>
        <w:t xml:space="preserve">Proposition sans incidence financière sur les dépenses, mais </w:t>
      </w:r>
      <w:r>
        <w:rPr>
          <w:noProof/>
          <w:color w:val="000000"/>
        </w:rPr>
        <w:t>avec incidence financière sur les recettes – l’effet étant le suivant:</w:t>
      </w:r>
    </w:p>
    <w:p w:rsidR="00D402D0" w:rsidRDefault="00F45B33">
      <w:pPr>
        <w:jc w:val="right"/>
        <w:rPr>
          <w:rFonts w:eastAsia="Times New Roman"/>
          <w:noProof/>
          <w:color w:val="000000"/>
          <w:sz w:val="18"/>
          <w:szCs w:val="24"/>
        </w:rPr>
      </w:pPr>
      <w:r>
        <w:rPr>
          <w:noProof/>
          <w:color w:val="000000"/>
        </w:rPr>
        <w:t>(Millions d’EUR, à la première décimale)</w:t>
      </w:r>
    </w:p>
    <w:tbl>
      <w:tblPr>
        <w:tblW w:w="6272" w:type="dxa"/>
        <w:tblInd w:w="586" w:type="dxa"/>
        <w:tblLayout w:type="fixed"/>
        <w:tblLook w:val="0000" w:firstRow="0" w:lastRow="0" w:firstColumn="0" w:lastColumn="0" w:noHBand="0" w:noVBand="0"/>
      </w:tblPr>
      <w:tblGrid>
        <w:gridCol w:w="1442"/>
        <w:gridCol w:w="2760"/>
        <w:gridCol w:w="2070"/>
      </w:tblGrid>
      <w:tr w:rsidR="00D402D0">
        <w:tc>
          <w:tcPr>
            <w:tcW w:w="1442" w:type="dxa"/>
            <w:tcBorders>
              <w:top w:val="single" w:sz="4" w:space="0" w:color="auto"/>
              <w:left w:val="single" w:sz="4" w:space="0" w:color="auto"/>
              <w:bottom w:val="single" w:sz="4" w:space="0" w:color="auto"/>
              <w:right w:val="single" w:sz="4" w:space="0" w:color="auto"/>
            </w:tcBorders>
          </w:tcPr>
          <w:p w:rsidR="00D402D0" w:rsidRDefault="00F45B33">
            <w:pPr>
              <w:rPr>
                <w:rFonts w:eastAsia="Times New Roman"/>
                <w:noProof/>
                <w:color w:val="000000"/>
                <w:szCs w:val="24"/>
              </w:rPr>
            </w:pPr>
            <w:r>
              <w:rPr>
                <w:noProof/>
                <w:color w:val="000000"/>
              </w:rPr>
              <w:t>Ligne budgétaire</w:t>
            </w:r>
          </w:p>
        </w:tc>
        <w:tc>
          <w:tcPr>
            <w:tcW w:w="2760" w:type="dxa"/>
            <w:tcBorders>
              <w:top w:val="single" w:sz="4" w:space="0" w:color="auto"/>
              <w:left w:val="single" w:sz="4" w:space="0" w:color="auto"/>
              <w:bottom w:val="single" w:sz="4" w:space="0" w:color="auto"/>
              <w:right w:val="single" w:sz="4" w:space="0" w:color="auto"/>
            </w:tcBorders>
          </w:tcPr>
          <w:p w:rsidR="00D402D0" w:rsidRDefault="00F45B33">
            <w:pPr>
              <w:jc w:val="center"/>
              <w:rPr>
                <w:rFonts w:eastAsia="Times New Roman"/>
                <w:noProof/>
                <w:color w:val="000000"/>
                <w:szCs w:val="24"/>
              </w:rPr>
            </w:pPr>
            <w:r>
              <w:rPr>
                <w:noProof/>
                <w:color w:val="000000"/>
              </w:rPr>
              <w:t>Recettes</w:t>
            </w:r>
            <w:r>
              <w:rPr>
                <w:rStyle w:val="FootnoteReference"/>
                <w:noProof/>
              </w:rPr>
              <w:footnoteReference w:id="1"/>
            </w:r>
          </w:p>
        </w:tc>
        <w:tc>
          <w:tcPr>
            <w:tcW w:w="2070" w:type="dxa"/>
            <w:tcBorders>
              <w:top w:val="single" w:sz="4" w:space="0" w:color="auto"/>
              <w:left w:val="single" w:sz="4" w:space="0" w:color="auto"/>
              <w:bottom w:val="single" w:sz="4" w:space="0" w:color="auto"/>
              <w:right w:val="single" w:sz="4" w:space="0" w:color="auto"/>
            </w:tcBorders>
          </w:tcPr>
          <w:p w:rsidR="00D402D0" w:rsidRDefault="00F45B33">
            <w:pPr>
              <w:jc w:val="center"/>
              <w:rPr>
                <w:rFonts w:eastAsia="Times New Roman"/>
                <w:noProof/>
                <w:color w:val="000000"/>
                <w:szCs w:val="24"/>
              </w:rPr>
            </w:pPr>
            <w:r>
              <w:rPr>
                <w:noProof/>
                <w:color w:val="000000"/>
              </w:rPr>
              <w:t>Année 2016</w:t>
            </w:r>
          </w:p>
        </w:tc>
      </w:tr>
      <w:tr w:rsidR="00D402D0">
        <w:tc>
          <w:tcPr>
            <w:tcW w:w="1442" w:type="dxa"/>
            <w:tcBorders>
              <w:top w:val="single" w:sz="4" w:space="0" w:color="auto"/>
              <w:left w:val="single" w:sz="4" w:space="0" w:color="auto"/>
              <w:bottom w:val="single" w:sz="4" w:space="0" w:color="auto"/>
              <w:right w:val="single" w:sz="4" w:space="0" w:color="auto"/>
            </w:tcBorders>
          </w:tcPr>
          <w:p w:rsidR="00D402D0" w:rsidRDefault="00F45B33">
            <w:pPr>
              <w:rPr>
                <w:rFonts w:eastAsia="Times New Roman"/>
                <w:noProof/>
                <w:color w:val="000000"/>
                <w:szCs w:val="24"/>
              </w:rPr>
            </w:pPr>
            <w:r>
              <w:rPr>
                <w:noProof/>
                <w:color w:val="000000"/>
              </w:rPr>
              <w:t>Article 1.2.0</w:t>
            </w:r>
          </w:p>
        </w:tc>
        <w:tc>
          <w:tcPr>
            <w:tcW w:w="2760" w:type="dxa"/>
            <w:tcBorders>
              <w:top w:val="single" w:sz="4" w:space="0" w:color="auto"/>
              <w:left w:val="single" w:sz="4" w:space="0" w:color="auto"/>
              <w:bottom w:val="single" w:sz="4" w:space="0" w:color="auto"/>
              <w:right w:val="single" w:sz="4" w:space="0" w:color="auto"/>
            </w:tcBorders>
          </w:tcPr>
          <w:p w:rsidR="00D402D0" w:rsidRDefault="00F45B33">
            <w:pPr>
              <w:rPr>
                <w:rFonts w:eastAsia="Times New Roman"/>
                <w:noProof/>
                <w:color w:val="000000"/>
                <w:szCs w:val="24"/>
              </w:rPr>
            </w:pPr>
            <w:r>
              <w:rPr>
                <w:noProof/>
                <w:color w:val="000000"/>
              </w:rPr>
              <w:t>Incidence sur les ressources propres</w:t>
            </w:r>
          </w:p>
        </w:tc>
        <w:tc>
          <w:tcPr>
            <w:tcW w:w="2070" w:type="dxa"/>
            <w:tcBorders>
              <w:top w:val="single" w:sz="4" w:space="0" w:color="auto"/>
              <w:left w:val="single" w:sz="4" w:space="0" w:color="auto"/>
              <w:bottom w:val="single" w:sz="4" w:space="0" w:color="auto"/>
              <w:right w:val="single" w:sz="4" w:space="0" w:color="auto"/>
            </w:tcBorders>
          </w:tcPr>
          <w:p w:rsidR="00D402D0" w:rsidRDefault="00F45B33">
            <w:pPr>
              <w:jc w:val="center"/>
              <w:rPr>
                <w:rFonts w:eastAsia="Times New Roman"/>
                <w:noProof/>
                <w:color w:val="000000"/>
                <w:szCs w:val="24"/>
              </w:rPr>
            </w:pPr>
            <w:r>
              <w:rPr>
                <w:noProof/>
                <w:color w:val="000000"/>
              </w:rPr>
              <w:t>- 180/an</w:t>
            </w:r>
          </w:p>
        </w:tc>
      </w:tr>
    </w:tbl>
    <w:p w:rsidR="00D402D0" w:rsidRDefault="00F45B33">
      <w:pPr>
        <w:keepNext/>
        <w:tabs>
          <w:tab w:val="left" w:pos="850"/>
        </w:tabs>
        <w:spacing w:before="360"/>
        <w:ind w:left="850" w:hanging="850"/>
        <w:outlineLvl w:val="0"/>
        <w:rPr>
          <w:rFonts w:eastAsia="Times New Roman"/>
          <w:b/>
          <w:smallCaps/>
          <w:noProof/>
          <w:color w:val="000000"/>
          <w:szCs w:val="24"/>
        </w:rPr>
      </w:pPr>
      <w:r>
        <w:rPr>
          <w:b/>
          <w:smallCaps/>
          <w:noProof/>
          <w:color w:val="000000"/>
        </w:rPr>
        <w:t>4.</w:t>
      </w:r>
      <w:r>
        <w:rPr>
          <w:noProof/>
        </w:rPr>
        <w:tab/>
      </w:r>
      <w:r>
        <w:rPr>
          <w:b/>
          <w:smallCaps/>
          <w:noProof/>
          <w:color w:val="000000"/>
        </w:rPr>
        <w:t>MESURES ANTIFRAUDE</w:t>
      </w:r>
    </w:p>
    <w:p w:rsidR="00D402D0" w:rsidRDefault="00F45B33">
      <w:pPr>
        <w:ind w:left="850"/>
        <w:rPr>
          <w:rFonts w:eastAsia="Times New Roman"/>
          <w:noProof/>
          <w:color w:val="000000"/>
          <w:szCs w:val="24"/>
        </w:rPr>
      </w:pPr>
      <w:r>
        <w:rPr>
          <w:noProof/>
          <w:color w:val="000000"/>
        </w:rPr>
        <w:t>Le contrôle de la destination particulière de certains des produits visés par le présent règlement du Conseil s'effectuera conformément aux articles 291 à 300 du règlement (CEE) nº 2454/93 de la Commission fixant certaines dispositions d'application du cod</w:t>
      </w:r>
      <w:r>
        <w:rPr>
          <w:noProof/>
          <w:color w:val="000000"/>
        </w:rPr>
        <w:t xml:space="preserve">e des douanes communautaire. </w:t>
      </w:r>
    </w:p>
    <w:p w:rsidR="00D402D0" w:rsidRDefault="00F45B33">
      <w:pPr>
        <w:keepNext/>
        <w:tabs>
          <w:tab w:val="left" w:pos="850"/>
        </w:tabs>
        <w:spacing w:before="360"/>
        <w:ind w:left="850" w:hanging="850"/>
        <w:outlineLvl w:val="0"/>
        <w:rPr>
          <w:rFonts w:eastAsia="Times New Roman"/>
          <w:b/>
          <w:smallCaps/>
          <w:noProof/>
          <w:color w:val="000000"/>
          <w:szCs w:val="24"/>
        </w:rPr>
      </w:pPr>
      <w:r>
        <w:rPr>
          <w:b/>
          <w:smallCaps/>
          <w:noProof/>
          <w:color w:val="000000"/>
        </w:rPr>
        <w:t>5.</w:t>
      </w:r>
      <w:r>
        <w:rPr>
          <w:noProof/>
        </w:rPr>
        <w:tab/>
      </w:r>
      <w:r>
        <w:rPr>
          <w:b/>
          <w:smallCaps/>
          <w:noProof/>
          <w:color w:val="000000"/>
        </w:rPr>
        <w:t xml:space="preserve">AUTRES REMARQUES </w:t>
      </w:r>
    </w:p>
    <w:p w:rsidR="00D402D0" w:rsidRDefault="00F45B33">
      <w:pPr>
        <w:ind w:left="850"/>
        <w:rPr>
          <w:rFonts w:eastAsia="Times New Roman"/>
          <w:noProof/>
          <w:szCs w:val="24"/>
        </w:rPr>
      </w:pPr>
      <w:r>
        <w:rPr>
          <w:noProof/>
        </w:rPr>
        <w:t>La principale incidence du règlement est la perte de recettes pour l’Union européenne. Sur la base des statistiques complètes les plus récentes (2013), l'incidence sur la perte de recettes résultant du présent règlement peut être estimée à 180 millions d’E</w:t>
      </w:r>
      <w:r>
        <w:rPr>
          <w:noProof/>
        </w:rPr>
        <w:t xml:space="preserve">UR pour la première année de la période triennale commençant en 2016. </w:t>
      </w:r>
    </w:p>
    <w:p w:rsidR="00D402D0" w:rsidRDefault="00F45B33">
      <w:pPr>
        <w:ind w:left="850"/>
        <w:rPr>
          <w:rFonts w:eastAsia="Times New Roman"/>
          <w:noProof/>
          <w:szCs w:val="24"/>
        </w:rPr>
      </w:pPr>
      <w:r>
        <w:rPr>
          <w:noProof/>
        </w:rPr>
        <w:t>Le montant indiqué a été calculé sur la base des droits de douane de la NPF, d'une utilisation complète des contingents et du prix moyen (en EUR) par tonne. Il représente donc le niveau</w:t>
      </w:r>
      <w:r>
        <w:rPr>
          <w:noProof/>
        </w:rPr>
        <w:t xml:space="preserve"> maximal de perte de recettes, étant donné que la Communauté accorde des conditions commerciales préférentielles à différents groupes de pays tiers (SPG, SPG+, FTA). </w:t>
      </w:r>
    </w:p>
    <w:p w:rsidR="00D402D0" w:rsidRDefault="00F45B33">
      <w:pPr>
        <w:ind w:left="850"/>
        <w:rPr>
          <w:rFonts w:eastAsia="Times New Roman"/>
          <w:noProof/>
          <w:szCs w:val="24"/>
        </w:rPr>
      </w:pPr>
      <w:r>
        <w:rPr>
          <w:noProof/>
        </w:rPr>
        <w:t>Par conséquent, la perte réelle de recettes tend à représenter un montant plus faible (es</w:t>
      </w:r>
      <w:r>
        <w:rPr>
          <w:noProof/>
        </w:rPr>
        <w:t>timé à 159,5 millions d’EUR), étant donné que les droits de douane de la NPF ne s'appliquent pas de manière uniforme.</w:t>
      </w:r>
    </w:p>
    <w:sectPr w:rsidR="00D402D0" w:rsidSect="00F45B33">
      <w:footerReference w:type="default" r:id="rId15"/>
      <w:footerReference w:type="first" r:id="rId16"/>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2D0" w:rsidRDefault="00F45B33">
      <w:pPr>
        <w:spacing w:before="0" w:after="0"/>
      </w:pPr>
      <w:r>
        <w:separator/>
      </w:r>
    </w:p>
  </w:endnote>
  <w:endnote w:type="continuationSeparator" w:id="0">
    <w:p w:rsidR="00D402D0" w:rsidRDefault="00F45B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B33" w:rsidRPr="00F45B33" w:rsidRDefault="00F45B33" w:rsidP="00F45B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2D0" w:rsidRPr="00F45B33" w:rsidRDefault="00F45B33" w:rsidP="00F45B33">
    <w:pPr>
      <w:pStyle w:val="Footer"/>
      <w:rPr>
        <w:rFonts w:ascii="Arial" w:hAnsi="Arial" w:cs="Arial"/>
        <w:b/>
        <w:sz w:val="48"/>
      </w:rPr>
    </w:pPr>
    <w:r w:rsidRPr="00F45B33">
      <w:rPr>
        <w:rFonts w:ascii="Arial" w:hAnsi="Arial" w:cs="Arial"/>
        <w:b/>
        <w:sz w:val="48"/>
      </w:rPr>
      <w:t>FR</w:t>
    </w:r>
    <w:r w:rsidRPr="00F45B33">
      <w:rPr>
        <w:rFonts w:ascii="Arial" w:hAnsi="Arial" w:cs="Arial"/>
        <w:b/>
        <w:sz w:val="48"/>
      </w:rPr>
      <w:tab/>
    </w:r>
    <w:r w:rsidRPr="00F45B33">
      <w:rPr>
        <w:rFonts w:ascii="Arial" w:hAnsi="Arial" w:cs="Arial"/>
        <w:b/>
        <w:sz w:val="48"/>
      </w:rPr>
      <w:tab/>
    </w:r>
    <w:fldSimple w:instr=" DOCVARIABLE &quot;LW_Confidence&quot; \* MERGEFORMAT ">
      <w:r>
        <w:t xml:space="preserve"> </w:t>
      </w:r>
    </w:fldSimple>
    <w:r w:rsidRPr="00F45B33">
      <w:tab/>
    </w:r>
    <w:proofErr w:type="spellStart"/>
    <w:r w:rsidRPr="00F45B33">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B33" w:rsidRPr="00F45B33" w:rsidRDefault="00F45B33" w:rsidP="00F45B3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B33" w:rsidRPr="00F45B33" w:rsidRDefault="00F45B33" w:rsidP="00F45B33">
    <w:pPr>
      <w:pStyle w:val="Footer"/>
      <w:rPr>
        <w:rFonts w:ascii="Arial" w:hAnsi="Arial" w:cs="Arial"/>
        <w:b/>
        <w:sz w:val="48"/>
      </w:rPr>
    </w:pPr>
    <w:r w:rsidRPr="00F45B33">
      <w:rPr>
        <w:rFonts w:ascii="Arial" w:hAnsi="Arial" w:cs="Arial"/>
        <w:b/>
        <w:sz w:val="48"/>
      </w:rPr>
      <w:t>FR</w:t>
    </w:r>
    <w:r w:rsidRPr="00F45B33">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fldSimple w:instr=" DOCVARIABLE &quot;LW_Confidence&quot; \* MERGEFORMAT ">
      <w:r>
        <w:t xml:space="preserve"> </w:t>
      </w:r>
    </w:fldSimple>
    <w:r w:rsidRPr="00F45B33">
      <w:tab/>
    </w:r>
    <w:r w:rsidRPr="00F45B33">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B33" w:rsidRPr="00F45B33" w:rsidRDefault="00F45B33" w:rsidP="00F45B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2D0" w:rsidRDefault="00F45B33">
      <w:pPr>
        <w:spacing w:before="0" w:after="0"/>
      </w:pPr>
      <w:r>
        <w:separator/>
      </w:r>
    </w:p>
  </w:footnote>
  <w:footnote w:type="continuationSeparator" w:id="0">
    <w:p w:rsidR="00D402D0" w:rsidRDefault="00F45B33">
      <w:pPr>
        <w:spacing w:before="0" w:after="0"/>
      </w:pPr>
      <w:r>
        <w:continuationSeparator/>
      </w:r>
    </w:p>
  </w:footnote>
  <w:footnote w:id="1">
    <w:p w:rsidR="00D402D0" w:rsidRDefault="00F45B33">
      <w:pPr>
        <w:pStyle w:val="FootnoteText"/>
        <w:rPr>
          <w:lang w:val="fr-BE"/>
        </w:rPr>
      </w:pPr>
      <w:r>
        <w:rPr>
          <w:rStyle w:val="FootnoteReference"/>
        </w:rPr>
        <w:footnoteRef/>
      </w:r>
      <w:r>
        <w:rPr>
          <w:lang w:val="fr-BE"/>
        </w:rPr>
        <w:tab/>
        <w:t>En ce qui concerne les ressources propres traditi</w:t>
      </w:r>
      <w:r>
        <w:rPr>
          <w:lang w:val="fr-BE"/>
        </w:rPr>
        <w:t>onnelles (droits agricoles, cotisations sur le sucre, droits de douane),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B33" w:rsidRPr="00F45B33" w:rsidRDefault="00F45B33" w:rsidP="00F45B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B33" w:rsidRPr="00F45B33" w:rsidRDefault="00F45B33" w:rsidP="00F45B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B33" w:rsidRPr="00F45B33" w:rsidRDefault="00F45B33" w:rsidP="00F45B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BC663A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0D241B8"/>
    <w:lvl w:ilvl="0">
      <w:start w:val="1"/>
      <w:numFmt w:val="decimal"/>
      <w:pStyle w:val="ListNumber3"/>
      <w:lvlText w:val="%1."/>
      <w:lvlJc w:val="left"/>
      <w:pPr>
        <w:tabs>
          <w:tab w:val="num" w:pos="926"/>
        </w:tabs>
        <w:ind w:left="926" w:hanging="360"/>
      </w:pPr>
    </w:lvl>
  </w:abstractNum>
  <w:abstractNum w:abstractNumId="2">
    <w:nsid w:val="FFFFFF7F"/>
    <w:multiLevelType w:val="singleLevel"/>
    <w:tmpl w:val="02B679D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EAEE09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132EB6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34A328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532E40C"/>
    <w:lvl w:ilvl="0">
      <w:start w:val="1"/>
      <w:numFmt w:val="decimal"/>
      <w:pStyle w:val="ListNumber"/>
      <w:lvlText w:val="%1."/>
      <w:lvlJc w:val="left"/>
      <w:pPr>
        <w:tabs>
          <w:tab w:val="num" w:pos="360"/>
        </w:tabs>
        <w:ind w:left="360" w:hanging="360"/>
      </w:pPr>
    </w:lvl>
  </w:abstractNum>
  <w:abstractNum w:abstractNumId="7">
    <w:nsid w:val="FFFFFF89"/>
    <w:multiLevelType w:val="singleLevel"/>
    <w:tmpl w:val="DB68A02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proofState w:spelling="clean" w:grammar="clean"/>
  <w:attachedTemplate r:id="rId1"/>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7-08 15:40:4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4"/>
    <w:docVar w:name="DQCResult_ModifiedMarkers" w:val="0;0"/>
    <w:docVar w:name="DQCResult_ModifiedNumbering" w:val="0;0"/>
    <w:docVar w:name="DQCResult_Objects" w:val="0;0"/>
    <w:docVar w:name="DQCResult_Sections" w:val="0;1"/>
    <w:docVar w:name="DQCResult_StructureCheck" w:val="0;0"/>
    <w:docVar w:name="DQCResult_SuperfluousWhitespace" w:val="0;4"/>
    <w:docVar w:name="DQCResult_UnknownFonts" w:val="0;0"/>
    <w:docVar w:name="DQCResult_UnknownStyles" w:val="0;0"/>
    <w:docVar w:name="DQCStatus" w:val="Yellow"/>
    <w:docVar w:name="DQCVersion" w:val="2"/>
    <w:docVar w:name="DQCWithWarnings" w:val="0"/>
    <w:docVar w:name="FigNum" w:val="1"/>
    <w:docVar w:name="LW_ACCOMPAGNANT.CP" w:val="&lt;UNUSED&gt;"/>
    <w:docVar w:name="LW_ANNEX_NBR_FIRST" w:val="1"/>
    <w:docVar w:name="LW_ANNEX_NBR_LAST" w:val="1"/>
    <w:docVar w:name="LW_CONFIDENCE" w:val=" "/>
    <w:docVar w:name="LW_CONST_RESTREINT_UE" w:val="RESTREINT UE/EU RESTRICTED"/>
    <w:docVar w:name="LW_CORRIGENDUM" w:val="&lt;UNUSED&gt;"/>
    <w:docVar w:name="LW_COVERPAGE_GUID" w:val="F8368442B5EE4C448136740D7B9DFFAC"/>
    <w:docVar w:name="LW_CROSSREFERENCE" w:val="&lt;UNUSED&gt;"/>
    <w:docVar w:name="LW_DocType" w:val="ANNEX"/>
    <w:docVar w:name="LW_EMISSION" w:val="16.7.2015"/>
    <w:docVar w:name="LW_EMISSION_ISODATE" w:val="2015-07-16"/>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5) 344"/>
    <w:docVar w:name="LW_REF.INTERNE" w:val="&lt;UNUSED&gt;"/>
    <w:docVar w:name="LW_SUPERTITRE" w:val="&lt;UNUSED&gt;"/>
    <w:docVar w:name="LW_TITRE.OBJ.CP" w:val="à la_x000b_proposition de_x000b_RÈGLEMENT DU CONSEIL_x000b_portant ouverture et mode de gestion de contingents tarifaires autonomes de l'Union pour certains produits de la pêche pour la période 2016-2018"/>
    <w:docVar w:name="LW_TYPE.DOC.CP" w:val="ANNEXE"/>
    <w:docVar w:name="LW_TYPEACTEPRINCIPAL.CP" w:val="&lt;UNUSED&gt;"/>
  </w:docVars>
  <w:rsids>
    <w:rsidRoot w:val="00D402D0"/>
    <w:rsid w:val="00D402D0"/>
    <w:rsid w:val="00F45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7</Pages>
  <Words>1683</Words>
  <Characters>8602</Characters>
  <Application>Microsoft Office Word</Application>
  <DocSecurity>0</DocSecurity>
  <Lines>477</Lines>
  <Paragraphs>354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GODEAUX Martine (MARE)</dc:creator>
  <cp:lastModifiedBy>LAGES CARVALHO Patrick (SG)</cp:lastModifiedBy>
  <cp:revision>8</cp:revision>
  <cp:lastPrinted>2015-07-15T06:45:00Z</cp:lastPrinted>
  <dcterms:created xsi:type="dcterms:W3CDTF">2015-07-08T06:53:00Z</dcterms:created>
  <dcterms:modified xsi:type="dcterms:W3CDTF">2015-07-15T06:46:00Z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02)</vt:lpwstr>
  </property>
</Properties>
</file>