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F89C062B58A4535A1B63A285FE84BCF" style="width:450.75pt;height:45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Titreobjet"/>
        <w:rPr>
          <w:noProof/>
        </w:rPr>
      </w:pPr>
      <w:r>
        <w:rPr>
          <w:noProof/>
        </w:rPr>
        <w:t>Annexe</w:t>
      </w:r>
    </w:p>
    <w:p>
      <w:pPr>
        <w:pStyle w:val="Accompagnant"/>
        <w:rPr>
          <w:noProof/>
        </w:rPr>
      </w:pPr>
      <w:r>
        <w:rPr>
          <w:noProof/>
        </w:rPr>
        <w:t>à</w:t>
      </w:r>
    </w:p>
    <w:p>
      <w:pPr>
        <w:pStyle w:val="Typeacteprincipal"/>
        <w:rPr>
          <w:noProof/>
        </w:rPr>
      </w:pPr>
      <w:r>
        <w:rPr>
          <w:noProof/>
        </w:rPr>
        <w:t>la proposition de décision du Conseil</w:t>
      </w:r>
      <w:r>
        <w:rPr>
          <w:noProof/>
        </w:rPr>
        <w:br/>
      </w:r>
    </w:p>
    <w:p>
      <w:pPr>
        <w:pStyle w:val="Objetacteprincipal"/>
        <w:rPr>
          <w:noProof/>
        </w:rPr>
      </w:pPr>
      <w:r>
        <w:rPr>
          <w:noProof/>
        </w:rPr>
        <w:t>relative à la position à adopter, au nom de l’Union européenne, au sein du comité d’association UE-Chili à propos de l’appendice II de l’annexe III à l’accord établissant une association entre la Communauté européenne et ses États membres, d’une part, et la République du Chili, d’autre part, en ce qui concerne les règles par produit</w:t>
      </w:r>
    </w:p>
    <w:p>
      <w:pPr>
        <w:jc w:val="center"/>
        <w:rPr>
          <w:b/>
          <w:noProof/>
        </w:rPr>
      </w:pPr>
      <w:r>
        <w:rPr>
          <w:b/>
          <w:noProof/>
        </w:rPr>
        <w:t>Projet</w:t>
      </w:r>
    </w:p>
    <w:p>
      <w:pPr>
        <w:jc w:val="center"/>
        <w:rPr>
          <w:b/>
          <w:noProof/>
        </w:rPr>
      </w:pPr>
      <w:r>
        <w:rPr>
          <w:b/>
          <w:noProof/>
        </w:rPr>
        <w:t>DÉCISION Nº ... DU COMITÉ D'ASSOCIATION UE-CHILI</w:t>
      </w:r>
    </w:p>
    <w:p>
      <w:pPr>
        <w:jc w:val="center"/>
        <w:rPr>
          <w:b/>
          <w:noProof/>
        </w:rPr>
      </w:pPr>
      <w:r>
        <w:rPr>
          <w:b/>
          <w:noProof/>
        </w:rPr>
        <w:t>du</w:t>
      </w:r>
    </w:p>
    <w:p>
      <w:pPr>
        <w:jc w:val="center"/>
        <w:rPr>
          <w:b/>
          <w:noProof/>
        </w:rPr>
      </w:pPr>
      <w:r>
        <w:rPr>
          <w:b/>
          <w:noProof/>
        </w:rPr>
        <w:t>modifiant l'appendice II de l'annexe III à l'accord d'association entre l'Union européenne et la République du Chili en ce qui concerne les règles par produit</w:t>
      </w:r>
      <w:r>
        <w:rPr>
          <w:b/>
          <w:noProof/>
        </w:rPr>
        <w:br/>
      </w:r>
    </w:p>
    <w:p>
      <w:pPr>
        <w:rPr>
          <w:noProof/>
        </w:rPr>
      </w:pPr>
      <w:r>
        <w:rPr>
          <w:noProof/>
        </w:rPr>
        <w:t>LE COMITÉ D'ASSOCIATION,</w:t>
      </w:r>
    </w:p>
    <w:p>
      <w:pPr>
        <w:rPr>
          <w:noProof/>
        </w:rPr>
      </w:pPr>
      <w:r>
        <w:rPr>
          <w:noProof/>
        </w:rPr>
        <w:t>Vu l'accord établissant une association entre l'Union européenne et la République du Chili, et notamment son annexe III, article 38;</w:t>
      </w:r>
    </w:p>
    <w:p>
      <w:pPr>
        <w:rPr>
          <w:noProof/>
        </w:rPr>
      </w:pPr>
      <w:r>
        <w:rPr>
          <w:noProof/>
        </w:rPr>
        <w:t>considérant ce qui suit:</w:t>
      </w:r>
    </w:p>
    <w:p>
      <w:pPr>
        <w:ind w:left="720" w:hanging="720"/>
        <w:rPr>
          <w:noProof/>
        </w:rPr>
      </w:pPr>
      <w:r>
        <w:rPr>
          <w:noProof/>
        </w:rPr>
        <w:t xml:space="preserve">1) </w:t>
      </w:r>
      <w:r>
        <w:rPr>
          <w:noProof/>
        </w:rPr>
        <w:tab/>
        <w:t>Des modifications ont été introduites à partir du 1</w:t>
      </w:r>
      <w:r>
        <w:rPr>
          <w:noProof/>
          <w:vertAlign w:val="superscript"/>
        </w:rPr>
        <w:t>er</w:t>
      </w:r>
      <w:r>
        <w:rPr>
          <w:noProof/>
        </w:rPr>
        <w:t xml:space="preserve"> janvier 2007 et du 1</w:t>
      </w:r>
      <w:r>
        <w:rPr>
          <w:noProof/>
          <w:vertAlign w:val="superscript"/>
        </w:rPr>
        <w:t>er</w:t>
      </w:r>
      <w:r>
        <w:rPr>
          <w:noProof/>
        </w:rPr>
        <w:t xml:space="preserve"> janvier 2012 dans la nomenclature régie par la convention sur le système harmonisé de désignation et de codification des marchandises (le «système harmonisé»).</w:t>
      </w:r>
    </w:p>
    <w:p>
      <w:pPr>
        <w:ind w:left="720" w:hanging="720"/>
        <w:rPr>
          <w:noProof/>
        </w:rPr>
      </w:pPr>
      <w:r>
        <w:rPr>
          <w:noProof/>
        </w:rPr>
        <w:t xml:space="preserve">2) </w:t>
      </w:r>
      <w:r>
        <w:rPr>
          <w:noProof/>
        </w:rPr>
        <w:tab/>
        <w:t>Les modifications du système harmonisé n'étant pas destinées à changer les règles d'origine, elles ne constituent pas une modification substantielle de l'accord.</w:t>
      </w:r>
    </w:p>
    <w:p>
      <w:pPr>
        <w:ind w:left="720" w:hanging="720"/>
        <w:rPr>
          <w:noProof/>
        </w:rPr>
      </w:pPr>
      <w:r>
        <w:rPr>
          <w:noProof/>
        </w:rPr>
        <w:t xml:space="preserve">3) </w:t>
      </w:r>
      <w:r>
        <w:rPr>
          <w:noProof/>
        </w:rPr>
        <w:tab/>
        <w:t>Afin que l'accord reflète ces modifications, il y a lieu de modifier l'appendice II de l'annexe III.</w:t>
      </w:r>
    </w:p>
    <w:p>
      <w:pPr>
        <w:ind w:left="720" w:hanging="720"/>
        <w:rPr>
          <w:noProof/>
        </w:rPr>
      </w:pPr>
      <w:r>
        <w:rPr>
          <w:noProof/>
        </w:rPr>
        <w:t>4)</w:t>
      </w:r>
      <w:r>
        <w:rPr>
          <w:noProof/>
        </w:rPr>
        <w:tab/>
        <w:t xml:space="preserve">Étant donné le nombre de modifications à apporter à l'appendice II de l'annexe III, il convient, pour des raisons de clarté, de la remplacer dans son entièreté. </w:t>
      </w:r>
    </w:p>
    <w:p>
      <w:pPr>
        <w:ind w:left="720" w:hanging="720"/>
        <w:rPr>
          <w:noProof/>
        </w:rPr>
      </w:pPr>
      <w:r>
        <w:rPr>
          <w:noProof/>
        </w:rPr>
        <w:t xml:space="preserve">5) </w:t>
      </w:r>
      <w:r>
        <w:rPr>
          <w:noProof/>
        </w:rPr>
        <w:tab/>
        <w:t>Il a été estimé nécessaire de modifier les règles d'origine pour plusieurs produits relevant du chapitre 72 du système harmonisé afin de refléter les évolutions des procédés technologiques de production de l'acier.</w:t>
      </w:r>
    </w:p>
    <w:p>
      <w:pPr>
        <w:ind w:left="720" w:hanging="720"/>
        <w:rPr>
          <w:noProof/>
        </w:rPr>
      </w:pPr>
      <w:r>
        <w:rPr>
          <w:noProof/>
        </w:rPr>
        <w:t>DÉCIDE:</w:t>
      </w:r>
    </w:p>
    <w:p>
      <w:pPr>
        <w:jc w:val="center"/>
        <w:rPr>
          <w:i/>
          <w:noProof/>
        </w:rPr>
      </w:pPr>
      <w:r>
        <w:rPr>
          <w:i/>
          <w:noProof/>
        </w:rPr>
        <w:t>Article premier</w:t>
      </w:r>
    </w:p>
    <w:p>
      <w:pPr>
        <w:rPr>
          <w:noProof/>
        </w:rPr>
      </w:pPr>
      <w:r>
        <w:rPr>
          <w:noProof/>
        </w:rPr>
        <w:t>L’appendice II de l'annexe III contenant la liste des ouvraisons ou des transformations à appliquer aux matières non originaires pour que le produit transformé puisse obtenir le caractère originaire est remplacée par le texte joint à la présente décision.</w:t>
      </w:r>
    </w:p>
    <w:p>
      <w:pPr>
        <w:jc w:val="center"/>
        <w:rPr>
          <w:i/>
          <w:noProof/>
        </w:rPr>
      </w:pPr>
      <w:r>
        <w:rPr>
          <w:i/>
          <w:noProof/>
        </w:rPr>
        <w:t>Article 2</w:t>
      </w:r>
    </w:p>
    <w:p>
      <w:pPr>
        <w:rPr>
          <w:noProof/>
        </w:rPr>
      </w:pPr>
      <w:r>
        <w:rPr>
          <w:noProof/>
        </w:rPr>
        <w:lastRenderedPageBreak/>
        <w:t>La présente décision entre en vigueur quatre-vingt-dix (90) jours après le jour de la dernière notification par les parties de l'achèvement des procédures juridiques nationales nécessaires.</w:t>
      </w:r>
    </w:p>
    <w:p>
      <w:pPr>
        <w:rPr>
          <w:noProof/>
        </w:rPr>
      </w:pPr>
      <w:r>
        <w:rPr>
          <w:noProof/>
        </w:rPr>
        <w:t>Fait à...</w:t>
      </w:r>
    </w:p>
    <w:p>
      <w:pPr>
        <w:jc w:val="right"/>
        <w:rPr>
          <w:i/>
          <w:noProof/>
        </w:rPr>
      </w:pPr>
      <w:r>
        <w:rPr>
          <w:i/>
          <w:noProof/>
        </w:rPr>
        <w:t>Par le comité d'association,</w:t>
      </w:r>
    </w:p>
    <w:p>
      <w:pPr>
        <w:jc w:val="right"/>
        <w:rPr>
          <w:i/>
          <w:noProof/>
        </w:rPr>
      </w:pPr>
      <w:r>
        <w:rPr>
          <w:i/>
          <w:noProof/>
        </w:rPr>
        <w:t>Le président</w:t>
      </w:r>
    </w:p>
    <w:p>
      <w:pPr>
        <w:rPr>
          <w:noProof/>
        </w:rPr>
        <w:sectPr>
          <w:footerReference w:type="default" r:id="rId15"/>
          <w:footerReference w:type="first" r:id="rId16"/>
          <w:pgSz w:w="11907" w:h="16839"/>
          <w:pgMar w:top="1134" w:right="1417" w:bottom="1134" w:left="1417" w:header="709" w:footer="709" w:gutter="0"/>
          <w:pgNumType w:start="2"/>
          <w:cols w:space="720"/>
          <w:docGrid w:linePitch="360"/>
        </w:sectPr>
      </w:pPr>
    </w:p>
    <w:p>
      <w:pPr>
        <w:jc w:val="center"/>
        <w:rPr>
          <w:noProof/>
        </w:rPr>
      </w:pPr>
      <w:r>
        <w:rPr>
          <w:noProof/>
        </w:rPr>
        <w:lastRenderedPageBreak/>
        <w:t>ANNEXE</w:t>
      </w:r>
    </w:p>
    <w:p>
      <w:pPr>
        <w:jc w:val="center"/>
        <w:rPr>
          <w:b/>
          <w:noProof/>
        </w:rPr>
      </w:pPr>
      <w:r>
        <w:rPr>
          <w:b/>
          <w:noProof/>
        </w:rPr>
        <w:t>Appendice II</w:t>
      </w:r>
    </w:p>
    <w:p>
      <w:pPr>
        <w:jc w:val="center"/>
        <w:rPr>
          <w:b/>
          <w:noProof/>
        </w:rPr>
      </w:pPr>
      <w:r>
        <w:rPr>
          <w:b/>
          <w:noProof/>
        </w:rPr>
        <w:t>LISTE DES OUVRAISONS OU DES TRANSFORMATIONS À APPLIQUER AUX MATIÈRES NON ORIGINAIRES POUR QUE LE PRODUIT TRANSFORMÉ PUISSE OBTENIR LE CARACTÈRE ORIGINAIRE</w:t>
      </w:r>
    </w:p>
    <w:tbl>
      <w:tblPr>
        <w:tblW w:w="10173" w:type="dxa"/>
        <w:tblLayout w:type="fixed"/>
        <w:tblLook w:val="0000" w:firstRow="0" w:lastRow="0" w:firstColumn="0" w:lastColumn="0" w:noHBand="0" w:noVBand="0"/>
      </w:tblPr>
      <w:tblGrid>
        <w:gridCol w:w="1668"/>
        <w:gridCol w:w="592"/>
        <w:gridCol w:w="965"/>
        <w:gridCol w:w="1561"/>
        <w:gridCol w:w="3486"/>
        <w:gridCol w:w="1901"/>
      </w:tblGrid>
      <w:tr>
        <w:tc>
          <w:tcPr>
            <w:tcW w:w="1668"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Position SH</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Centered"/>
              <w:rPr>
                <w:noProof/>
              </w:rPr>
            </w:pPr>
            <w:r>
              <w:rPr>
                <w:noProof/>
              </w:rPr>
              <w:t>Désignation des marchandises</w:t>
            </w:r>
          </w:p>
        </w:tc>
        <w:tc>
          <w:tcPr>
            <w:tcW w:w="5387"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Ouvraison ou transformation appliquée à des matières non originaires conférant le caractère de produit originaire</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Animaux vivants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Tous les animaux du chapitre 1 doivent être entièrement obtenus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Viandes et abats comestibles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des chapitres 1 et 2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Poissons et crustacés, mollusques et autres invertébrés aquatiques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du chapitre 3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Lait et produits de la laiterie, œufs d’oiseaux; miel naturel; produits comestibles d’origine animale, non dénommés ni compris ailleurs;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du chapitre 4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0403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Babeurre, lait et crème caillés, yoghourt, képhir et autres laits et crèmes fermentés ou acidifiés, même concentrés ou additionnés de sucre ou d’autres édulcorants ou aromatisés ou additionnés de fruits ou de cacao</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toutes les matières du chapitre 4 utilisées doivent être entièrement obtenues,</w:t>
            </w:r>
          </w:p>
          <w:p>
            <w:pPr>
              <w:pStyle w:val="Tiret0"/>
              <w:numPr>
                <w:ilvl w:val="0"/>
                <w:numId w:val="9"/>
              </w:numPr>
              <w:autoSpaceDE w:val="0"/>
              <w:autoSpaceDN w:val="0"/>
              <w:ind w:left="851" w:hanging="851"/>
              <w:rPr>
                <w:noProof/>
              </w:rPr>
            </w:pPr>
            <w:r>
              <w:rPr>
                <w:noProof/>
              </w:rPr>
              <w:t>tous les jus de fruits (à l’exclusion des jus d’ananas, de limes, de limettes ou de pamplemousses) du nº 2009 utilisés doivent être déjà originaire, et</w:t>
            </w:r>
          </w:p>
          <w:p>
            <w:pPr>
              <w:pStyle w:val="Tiret0"/>
              <w:numPr>
                <w:ilvl w:val="0"/>
                <w:numId w:val="9"/>
              </w:numPr>
              <w:autoSpaceDE w:val="0"/>
              <w:autoSpaceDN w:val="0"/>
              <w:ind w:left="851" w:hanging="851"/>
              <w:rPr>
                <w:noProof/>
              </w:rPr>
            </w:pPr>
            <w:r>
              <w:rPr>
                <w:noProof/>
              </w:rPr>
              <w:t>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lastRenderedPageBreak/>
              <w:t>ex Chapitre 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Autres produits d’origine animale, non dénommés ni compris ailleurs; à l’exclusion des: </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du chapitre 5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0502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Soies de porc ou de sanglier, préparées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Nettoyage, désinfection, triage et redressage de soies de porc ou de sanglier</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Plantes vivantes et produits de la floriculture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toutes les matières du chapitre 6 utilisées doivent être entièrement obtenues et</w:t>
            </w:r>
          </w:p>
          <w:p>
            <w:pPr>
              <w:pStyle w:val="Tiret0"/>
              <w:numPr>
                <w:ilvl w:val="0"/>
                <w:numId w:val="9"/>
              </w:numPr>
              <w:autoSpaceDE w:val="0"/>
              <w:autoSpaceDN w:val="0"/>
              <w:ind w:left="851" w:hanging="851"/>
              <w:rPr>
                <w:noProof/>
              </w:rPr>
            </w:pPr>
            <w:r>
              <w:rPr>
                <w:noProof/>
              </w:rPr>
              <w:t>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Légumes, plantes, racines et tubercules alimentaires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du chapitre 7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Fruits et noix comestibles, écorces d’agrumes ou de melons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tous les fruits utilisés sont entièrement obtenus, et</w:t>
            </w:r>
          </w:p>
          <w:p>
            <w:pPr>
              <w:pStyle w:val="Tiret0"/>
              <w:numPr>
                <w:ilvl w:val="0"/>
                <w:numId w:val="9"/>
              </w:numPr>
              <w:autoSpaceDE w:val="0"/>
              <w:autoSpaceDN w:val="0"/>
              <w:ind w:left="851" w:hanging="851"/>
              <w:rPr>
                <w:noProof/>
              </w:rPr>
            </w:pPr>
            <w:r>
              <w:rPr>
                <w:noProof/>
              </w:rPr>
              <w:t>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Café, thé, maté et épices;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du chapitre 9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0901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Café, même torréfié ou décaféiné; coques et pellicules de café; succédanés du café contenant du café, quelles que soient les proportions du mélange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lastRenderedPageBreak/>
              <w:t>0902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Thé, même aromatisé</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0910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Mélanges d’épices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Céréales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du chapitre 10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Produits de la minoterie; malt, amidons et fécules; l’inuline; gluten de froment;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tous les légumes, les céréales, les tubercules et les racines du nº 0714 ou les fruits utilisés doivent être entièrement obtenus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1106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Farines, semoules et poudres des légumes à cosse secs du nº 0713, écossés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Séchage et mouture de légumes à cosse du nº 0708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Graines et fruits oléagineux; graines, semences et fruits divers; plantes industrielles ou médicinales; pailles et fourrages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du chapitre 12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Gomme laque; gommes, résines, gommes-résines et oléorésines (baumes, par exemple), naturelles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du nº 1301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1302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Sucs et extraits végétaux; matières pectiques, pectinates et pectates; agar-agar et autres mucilages et épaississants dérivés de végétaux, même modifiés: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mucilages et épaississants dérivés de végétaux, même modifiés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mucilages et d’épaississants non modifiés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lastRenderedPageBreak/>
              <w:t>Chapitre 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Matières à tresser et autres produits d’origine végétale, non dénommés ni compris ailleurs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du chapitre 14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Graisses et huiles animales ou végétales; produits de leur dissociation; graisses alimentaires élaborées; cires d’origine animale ou végétale;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1501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Graisses de porc (y compris le saindoux) et graisses de volailles, autres que celles du nº 0209 ou du nº 1503:</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graisses d’os ou de déchets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des n</w:t>
            </w:r>
            <w:r>
              <w:rPr>
                <w:noProof/>
                <w:vertAlign w:val="superscript"/>
              </w:rPr>
              <w:t>os</w:t>
            </w:r>
            <w:r>
              <w:rPr>
                <w:noProof/>
              </w:rPr>
              <w:t> 0203, 0206 ou 0207 ou des os du nº 0506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viandes ou des abats comestibles des animaux de l’espèce porcine des n</w:t>
            </w:r>
            <w:r>
              <w:rPr>
                <w:noProof/>
                <w:vertAlign w:val="superscript"/>
              </w:rPr>
              <w:t>os</w:t>
            </w:r>
            <w:r>
              <w:rPr>
                <w:noProof/>
              </w:rPr>
              <w:t> 0203 ou 0206, ou des viandes ou des abats comestibles de volailles du nº 0207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1502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Graisses des animaux des espèces bovine, ovine ou caprine, autres que celles du nº 1503:</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graisses d’os ou de déchets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des n</w:t>
            </w:r>
            <w:r>
              <w:rPr>
                <w:noProof/>
                <w:vertAlign w:val="superscript"/>
              </w:rPr>
              <w:t>os</w:t>
            </w:r>
            <w:r>
              <w:rPr>
                <w:noProof/>
              </w:rPr>
              <w:t> 0201, 0202, 0204 ou 0206 ou des os du nº 0506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du chapitre 2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1504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Graisses et huiles et leurs fraction, de poissons ou de mammifères marins, même raffinées, mais non chimiquement modifiées: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fractions solides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y compris à partir des autres matières du nº 1504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des chapitres 2 et 3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1505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Lanoline raffinée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graisse de suint du nº 1505</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1506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graisses et huiles animales et leurs fractions, même raffinées, mais non chimiquement modifiées: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fractions solides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y compris à partir des autres matières du nº 1506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du chapitre 2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1507 à 1515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Huiles végétales et leur fractions: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huiles de soja, d’arachide, de palme, de coco (de coprah), de palmiste ou de babassu, de tung (d’abrasin), d’oléococca et d’oïticica, cire de myrica, cire du Japon, fractions de l’huile de jojoba et huiles destinées à des usages techniques ou industriels autres que la fabrication de produits pour l’alimentation humaine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fractions solides, à l’exclusion de celles de l’huile de jojoba</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autres matières des n</w:t>
            </w:r>
            <w:r>
              <w:rPr>
                <w:noProof/>
                <w:vertAlign w:val="superscript"/>
              </w:rPr>
              <w:t>os</w:t>
            </w:r>
            <w:r>
              <w:rPr>
                <w:noProof/>
              </w:rPr>
              <w:t xml:space="preserve"> 1507 à 1515</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végétales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Graisses et huiles animales ou végétales et leurs fractions, partiellement ou totalement hydrogénées, interestérifiées, réestérifiées ou élaïdinisées, même raffinées, mais non autrement préparées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toutes les matières du chapitre 2 utilisées doivent être entièrement obtenues et</w:t>
            </w:r>
          </w:p>
          <w:p>
            <w:pPr>
              <w:pStyle w:val="Tiret0"/>
              <w:numPr>
                <w:ilvl w:val="0"/>
                <w:numId w:val="9"/>
              </w:numPr>
              <w:autoSpaceDE w:val="0"/>
              <w:autoSpaceDN w:val="0"/>
              <w:ind w:left="851" w:hanging="851"/>
              <w:rPr>
                <w:noProof/>
              </w:rPr>
            </w:pPr>
            <w:r>
              <w:rPr>
                <w:noProof/>
              </w:rPr>
              <w:t>toutes les matières végétales utilisées doivent être entièrement obtenues. Toutefois, des matières des n</w:t>
            </w:r>
            <w:r>
              <w:rPr>
                <w:noProof/>
                <w:vertAlign w:val="superscript"/>
              </w:rPr>
              <w:t>os</w:t>
            </w:r>
            <w:r>
              <w:rPr>
                <w:noProof/>
              </w:rPr>
              <w:t xml:space="preserve"> 1507, 1508, 1511 et 1513 peuvent être utilisées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Margarine; mélanges ou préparations alimentaires de graisses ou d’huiles animales ou végétales ou de fractions de différentes graisses ou huiles du présent chapitre, autres que les graisses et huiles alimentaires et leurs fractions du nº 1516</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toutes les matières des chapitres 2 et 4 utilisées doivent être entièrement obtenues, et</w:t>
            </w:r>
          </w:p>
          <w:p>
            <w:pPr>
              <w:pStyle w:val="Tiret0"/>
              <w:numPr>
                <w:ilvl w:val="0"/>
                <w:numId w:val="9"/>
              </w:numPr>
              <w:autoSpaceDE w:val="0"/>
              <w:autoSpaceDN w:val="0"/>
              <w:ind w:left="851" w:hanging="851"/>
              <w:rPr>
                <w:noProof/>
              </w:rPr>
            </w:pPr>
            <w:r>
              <w:rPr>
                <w:noProof/>
              </w:rPr>
              <w:t>toutes les matières végétales utilisées doivent être entièrement obtenues. Toutefois, des matières des n</w:t>
            </w:r>
            <w:r>
              <w:rPr>
                <w:noProof/>
                <w:vertAlign w:val="superscript"/>
              </w:rPr>
              <w:t>os</w:t>
            </w:r>
            <w:r>
              <w:rPr>
                <w:noProof/>
              </w:rPr>
              <w:t xml:space="preserve"> 1507, 1508, 1511 et 1513 peuvent être utilisées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Préparations de viande, de poissons ou de crustacés, de mollusques ou d’autres invertébrés aquatiques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des animaux du chapitre 1 et/ou</w:t>
            </w:r>
          </w:p>
          <w:p>
            <w:pPr>
              <w:pStyle w:val="Tiret0"/>
              <w:numPr>
                <w:ilvl w:val="0"/>
                <w:numId w:val="9"/>
              </w:numPr>
              <w:autoSpaceDE w:val="0"/>
              <w:autoSpaceDN w:val="0"/>
              <w:ind w:left="851" w:hanging="851"/>
              <w:rPr>
                <w:noProof/>
              </w:rPr>
            </w:pPr>
            <w:r>
              <w:rPr>
                <w:noProof/>
              </w:rPr>
              <w:t>dans laquelle toutes les matières du chapitre 3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Sucres et sucreries;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1701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Sucres de canne ou de betterave et saccharose chimiquement pur, à l’état solide, additionnés d’aromatisants ou de colorants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1702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maltose ou fructose chimiquement purs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y compris à partir des autres matières du nº 1702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 sucres, à l’état solide, additionnés d’aromatisants ou de colorants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utilisées doivent être déjà originaires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1703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Mélasses résultant de l’extraction ou du raffinage du sucre, additionnées d’aromatisants ou de colorants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Sucreries sans cacao (y compris le chocolat blanc)</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Cacao et ses préparations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1901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Extrait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w:t>
            </w:r>
            <w:r>
              <w:rPr>
                <w:noProof/>
                <w:vertAlign w:val="superscript"/>
              </w:rPr>
              <w:t>os</w:t>
            </w:r>
            <w:r>
              <w:rPr>
                <w:noProof/>
              </w:rPr>
              <w:t xml:space="preserve"> 0401 à 0404, ne contenant pas de cacao ou contenant moins de 5 % en poids de cacao calculés sur une base entièrement dégraissée, non dénommées ni comprises ailleurs: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extraits de malt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céréales du chapitre 10</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1902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Pâtes alimentaires, même cuites ou farcies (de viande ou d’autres substances) ou bien autrement préparées, telles que spaghetti, macaroni, nouilles, lasagnes, gnocchi, ravioli, cannelloni; couscous, même préparé: </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contenant en poids 20 % ou moins de viandes, d’abats, de poissons, de crustacés ou de mollusques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tous les céréales et leurs dérivés utilisés (à l’exclusion du blé dur et de ses dérivés) doivent être entièrement obtenus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contenant en poids plus de 20 % de viandes, d’abats, de poissons, de crustacés ou de mollusques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toutes les céréales et tous leurs dérivés utilisés (à l’exclusion du blé dur et de ses dérivés) sont entièrement obtenus, et</w:t>
            </w:r>
          </w:p>
          <w:p>
            <w:pPr>
              <w:pStyle w:val="Tiret0"/>
              <w:numPr>
                <w:ilvl w:val="0"/>
                <w:numId w:val="9"/>
              </w:numPr>
              <w:autoSpaceDE w:val="0"/>
              <w:autoSpaceDN w:val="0"/>
              <w:ind w:left="851" w:hanging="851"/>
              <w:rPr>
                <w:noProof/>
              </w:rPr>
            </w:pPr>
            <w:r>
              <w:rPr>
                <w:noProof/>
              </w:rPr>
              <w:t>toutes les matières des chapitres 2 et 3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Tapioca et ses succédanés préparés à partir de fécules, sous forme de flocons, grumeaux, grains perlés, criblures ou formes similaires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 la fécule de pommes de terre du nº 1108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du nº 1806,</w:t>
            </w:r>
          </w:p>
          <w:p>
            <w:pPr>
              <w:pStyle w:val="Tiret0"/>
              <w:numPr>
                <w:ilvl w:val="0"/>
                <w:numId w:val="9"/>
              </w:numPr>
              <w:autoSpaceDE w:val="0"/>
              <w:autoSpaceDN w:val="0"/>
              <w:ind w:left="851" w:hanging="851"/>
              <w:rPr>
                <w:noProof/>
              </w:rPr>
            </w:pPr>
            <w:r>
              <w:rPr>
                <w:noProof/>
              </w:rPr>
              <w:t xml:space="preserve">dans laquelle les céréales et la farine (à l’exclusion du blé dur et du maïs de la variété </w:t>
            </w:r>
            <w:r>
              <w:rPr>
                <w:i/>
                <w:noProof/>
              </w:rPr>
              <w:t>Zea indurata</w:t>
            </w:r>
            <w:r>
              <w:rPr>
                <w:noProof/>
              </w:rPr>
              <w:t>, et leurs dérivés) utilisées doivent être entièrement obtenues, et</w:t>
            </w:r>
          </w:p>
          <w:p>
            <w:pPr>
              <w:pStyle w:val="Tiret0"/>
              <w:numPr>
                <w:ilvl w:val="0"/>
                <w:numId w:val="9"/>
              </w:numPr>
              <w:autoSpaceDE w:val="0"/>
              <w:autoSpaceDN w:val="0"/>
              <w:ind w:left="851" w:hanging="851"/>
              <w:rPr>
                <w:noProof/>
              </w:rPr>
            </w:pPr>
            <w:r>
              <w:rPr>
                <w:noProof/>
              </w:rPr>
              <w:t>dans laquelle 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Produits de la boulangerie, de la pâtisserie ou de la biscuiterie, même additionnés de cacao; hosties, cachets vides des types utilisés pour médicaments, pains à cacheter, pâtes séchées de farine, d’amidon ou de fécules en feuilles et produits similaires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du chapitre 11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20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Préparations de légumes, de fruits ou d’autres parties de plantes; à l’exclusion des: </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les fruits et les légumes utilisés doivent être entièrement obtenus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2001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Ignames, patates douces et parties comestibles similaires de plantes d’une teneur en poids d’amidon ou de fécule égale ou supérieure à 5 %, préparées ou conservées au vinaigre ou à l’acide acétique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2004 et ex 2005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Pommes de terre sous forme de farines, semoules ou flocons, préparées ou conservées autrement qu’au vinaigre ou à l’acide acétique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Légumes, fruits, écorces de fruits et autres parties de plantes, confits au sucre (égouttés, glacés ou cristallisés)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Confitures, gelées, marmelades, purées et pâtes de fruits, obtenues par cuisson, avec ou sans addition de sucre ou d’autres édulcorants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2008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fruits à coques, sans addition de sucre ou d’alcool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tous les fruits à coques et les graines oléagineuses originaires des n</w:t>
            </w:r>
            <w:r>
              <w:rPr>
                <w:noProof/>
                <w:vertAlign w:val="superscript"/>
              </w:rPr>
              <w:t>os</w:t>
            </w:r>
            <w:r>
              <w:rPr>
                <w:noProof/>
              </w:rPr>
              <w:t xml:space="preserve"> 0801, 0802 et 1202 à 1207 utilisés doit excéder 60 %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beurre d’arachide; mélanges à base de céréales; cœurs de palmier; maïs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 à l’exclusion des fruits (y compris les fruits à coques), cuits autrement qu’à l’eau ou à la vapeur, sans addition de sucre, congelés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2009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Jus de fruits (y compris les moûts de raisins) ou de légumes, non fermentés, sans addition d’alcool, avec ou sans addition de sucre ou d’autres édulcorants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jus d'agrumes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tous les agrumes utilisés doivent être entièrement obtenus</w:t>
            </w:r>
          </w:p>
          <w:p>
            <w:pPr>
              <w:pStyle w:val="Tiret0"/>
              <w:numPr>
                <w:ilvl w:val="0"/>
                <w:numId w:val="9"/>
              </w:numPr>
              <w:autoSpaceDE w:val="0"/>
              <w:autoSpaceDN w:val="0"/>
              <w:ind w:left="851" w:hanging="851"/>
              <w:rPr>
                <w:noProof/>
              </w:rPr>
            </w:pPr>
            <w:r>
              <w:rPr>
                <w:noProof/>
              </w:rPr>
              <w:t>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toutes les matières utilisées doivent être classées dans une position différente de celle du produit,</w:t>
            </w:r>
          </w:p>
          <w:p>
            <w:pPr>
              <w:pStyle w:val="Tiret0"/>
              <w:numPr>
                <w:ilvl w:val="0"/>
                <w:numId w:val="9"/>
              </w:numPr>
              <w:autoSpaceDE w:val="0"/>
              <w:autoSpaceDN w:val="0"/>
              <w:ind w:left="851" w:hanging="851"/>
              <w:rPr>
                <w:noProof/>
              </w:rPr>
            </w:pPr>
            <w:r>
              <w:rPr>
                <w:noProof/>
              </w:rPr>
              <w:t>dans laquelle 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21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Préparations alimentaires diverses;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Extraits, essences et concentrés de café, de thé ou de maté et préparations à base de ces produits ou à base de café, thé ou maté; chicorée torréfiée et autres succédanés torréfiés du café et leurs extraits, essences et concentrés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toute la chicorée utilisée doit être entièrement obtenue</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2103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Préparations pour sauces et sauces préparées; condiments et assaisonnements, composés; farine de moutarde et moutarde préparée: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préparations pour sauces et sauces préparées; condiments et assaisonnements composés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la farine de moutarde ou la moutarde préparée peuvent être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farine de moutarde et moutarde préparée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2104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Préparations pour soupes, potages ou bouillons; soupes, potages ou bouillons préparés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légumes préparés ou conservés des n</w:t>
            </w:r>
            <w:r>
              <w:rPr>
                <w:noProof/>
                <w:vertAlign w:val="superscript"/>
              </w:rPr>
              <w:t>os</w:t>
            </w:r>
            <w:r>
              <w:rPr>
                <w:noProof/>
              </w:rPr>
              <w:t xml:space="preserve"> 2002 à 2005</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Préparations alimentaires non dénommées ni comprises ailleurs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du chapitre 17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22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Boissons, liquides alcooliques et vinaigres; à l’exclusion des: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tout le raisin ou toutes les matières dérivées du raisin utilisés doivent être entièrement obtenus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Eaux, y compris les eaux minérales et les eaux gazéifiées, additionnées de sucre ou d’autres édulcorants ou aromatisées, et autres boissons non alcooliques, à l’exclusion des jus de fruits ou de légumes du nº 2009</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w:t>
            </w:r>
          </w:p>
          <w:p>
            <w:pPr>
              <w:pStyle w:val="Tiret0"/>
              <w:numPr>
                <w:ilvl w:val="0"/>
                <w:numId w:val="9"/>
              </w:numPr>
              <w:autoSpaceDE w:val="0"/>
              <w:autoSpaceDN w:val="0"/>
              <w:ind w:left="851" w:hanging="851"/>
              <w:rPr>
                <w:noProof/>
              </w:rPr>
            </w:pPr>
            <w:r>
              <w:rPr>
                <w:noProof/>
              </w:rPr>
              <w:t>dans laquelle la valeur de toutes les matières du chapitre 17 utilisées ne doit pas excéder 30 % du prix départ usine du produit, et</w:t>
            </w:r>
          </w:p>
          <w:p>
            <w:pPr>
              <w:pStyle w:val="Tiret0"/>
              <w:numPr>
                <w:ilvl w:val="0"/>
                <w:numId w:val="9"/>
              </w:numPr>
              <w:autoSpaceDE w:val="0"/>
              <w:autoSpaceDN w:val="0"/>
              <w:ind w:left="851" w:hanging="851"/>
              <w:rPr>
                <w:noProof/>
              </w:rPr>
            </w:pPr>
            <w:r>
              <w:rPr>
                <w:noProof/>
              </w:rPr>
              <w:t>dans laquelle tous les jus de fruits utilisés (à l’exclusion des jus d’ananas, de limelettes ou de pamplemousse) doivent déjà être originaires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Alcool éthylique non dénaturé d’un titre alcoométrique volumique de 80 % vol ou plus; alcool éthylique et eaux-de-vie dénaturés de tous titres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des n</w:t>
            </w:r>
            <w:r>
              <w:rPr>
                <w:noProof/>
                <w:vertAlign w:val="superscript"/>
              </w:rPr>
              <w:t>os</w:t>
            </w:r>
            <w:r>
              <w:rPr>
                <w:noProof/>
              </w:rPr>
              <w:t xml:space="preserve"> 2207 ou 2208, et</w:t>
            </w:r>
          </w:p>
          <w:p>
            <w:pPr>
              <w:pStyle w:val="Tiret0"/>
              <w:numPr>
                <w:ilvl w:val="0"/>
                <w:numId w:val="9"/>
              </w:numPr>
              <w:autoSpaceDE w:val="0"/>
              <w:autoSpaceDN w:val="0"/>
              <w:ind w:left="851" w:hanging="851"/>
              <w:rPr>
                <w:noProof/>
              </w:rPr>
            </w:pPr>
            <w:r>
              <w:rPr>
                <w:noProof/>
              </w:rPr>
              <w:t>dans laquelle tout le raisin ou toutes les matières dérivées du raisin utilisés doivent être entièrement obtenus ou dans laquelle, si toutes les autres matières utilisées sont déjà originaires, de l’arak peut être utilisé dans une proportion n’excédant pas 5 % en volume</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Alcool éthylique non dénaturé d’un titre alcoométrique volumique de moins de 80 % vol; eaux-de-vie, liqueurs et autres boissons spiritueuses.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des n</w:t>
            </w:r>
            <w:r>
              <w:rPr>
                <w:noProof/>
                <w:vertAlign w:val="superscript"/>
              </w:rPr>
              <w:t>os</w:t>
            </w:r>
            <w:r>
              <w:rPr>
                <w:noProof/>
              </w:rPr>
              <w:t xml:space="preserve"> 2207 ou 2208, et</w:t>
            </w:r>
          </w:p>
          <w:p>
            <w:pPr>
              <w:pStyle w:val="Tiret0"/>
              <w:numPr>
                <w:ilvl w:val="0"/>
                <w:numId w:val="9"/>
              </w:numPr>
              <w:autoSpaceDE w:val="0"/>
              <w:autoSpaceDN w:val="0"/>
              <w:ind w:left="851" w:hanging="851"/>
              <w:rPr>
                <w:noProof/>
              </w:rPr>
            </w:pPr>
            <w:r>
              <w:rPr>
                <w:noProof/>
              </w:rPr>
              <w:t>dans laquelle tout le raisin ou toutes les matières dérivées du raisin utilisés doivent être entièrement obtenus ou dans laquelle, si toutes les autres matières utilisées sont déjà originaires, de l’arak peut être utilisé dans une proportion n’excédant pas 5 % en volume</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23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Résidus et déchets des industries alimentaires; aliments préparés pour animaux;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2301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Farines de baleine; farines, poudres et agglomérés sous forme de pellets, de poissons ou de crustacés, de mollusques ou d’autres invertébrés aquatiques, impropres à l’alimentation humaine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des chapitres 2 et 3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2303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Résidus de l’amidonnerie du maïs (à l’exclusion des eaux de trempe concentrées), d’une teneur en protéines, calculée sur la matière sèche, supérieure à 40 % en poids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 le maïs utilisé doit être entièrement obtenu</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2306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Tourteaux et autres résidus solides de l’extraction de l’huile d’olive, contenant plus de 3 % d’huile d’olive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olives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Préparations des types utilisés pour l’alimentation des animaux</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toutes les céréales, tout le sucre, toutes les mélasses, toute la viande ou tout le lait utilisés doivent être déjà originaires, et</w:t>
            </w:r>
          </w:p>
          <w:p>
            <w:pPr>
              <w:pStyle w:val="Tiret0"/>
              <w:numPr>
                <w:ilvl w:val="0"/>
                <w:numId w:val="9"/>
              </w:numPr>
              <w:autoSpaceDE w:val="0"/>
              <w:autoSpaceDN w:val="0"/>
              <w:ind w:left="851" w:hanging="851"/>
              <w:rPr>
                <w:noProof/>
              </w:rPr>
            </w:pPr>
            <w:r>
              <w:rPr>
                <w:noProof/>
              </w:rPr>
              <w:t>toutes les matières du chapitre 3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24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Tabacs et succédanés de tabac fabriqués;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toutes les matières du chapitre 24 utilisées doivent être entièrement obtenues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2402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Cigares (y compris ceux à bouts coupés), cigarillos et cigarettes, en tabac ou en succédanés de tabac</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70 % au moins en poids des tabacs non fabriqués ou des déchets de tabac du nº 2401 utilisés doivent être déjà originaires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2403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Tabac à fumer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70 % au moins en poids des tabacs non fabriqués ou des déchets de tabac du nº 2401 utilisés doivent être déjà originaires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25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Sel; soufre; terres et pierres; plâtres, chaux et ciments;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Graphite naturel cristallin, enrichi de carbone, purifié et broyé</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Enrichissement de la teneur en carbone, purification et broyage du graphite brut cristallin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Marbres, simplement débités, par sciage ou autrement, en blocs ou en plaques de forme carrée ou rectangulaire, d’une épaisseur n’excédant pas 25 cm</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Débitage, par sciage ou autrement, de marbres (même si déjà sciés) d’une épaisseur excédant 25 cm</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Granite, porphyre, basalte, grès et autres pierre de taille ou de construction simplement débités, par sciage ou autrement, en blocs ou en plaques de forme carrée ou rectangulaire, d’une épaisseur n’excédant pas 25 cm</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Débitage, par sciage ou autrement, de pierres (même si déjà sciées) d’une épaisseur excédant 25 cm</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Dolomie calcinée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Calcination de dolomie non calcinée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2519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Carbonate de magnésium naturel (magnésite) broyé et mis en récipients hermétiques et oxyde de magnésium, même pur, à l’exclusion de la magnésie électrofondue et de la magnésie calcinée à mort (frittée)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le carbonate de magnésium naturel (magnésite) peut être utilisé</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2520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Plâtres spécialement préparés pour l’art dentaire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2524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Fibres d’amiante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minerai d’amiante (concentré d’asbeste)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2525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Mica en poudre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Moulage de mica ou de déchets de mica</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2530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Terres colorantes, calcinées ou pulvérisées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Calcination ou moulage de terres colorantes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26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Minerais, scories et cendres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27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Combustibles minéraux, huiles minérales et produits de leur distillation; matières bitumineuses; cires minérales;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2707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Opérations de raffinage et/ou un ou plusieurs traitement(s) spécifique(s)</w:t>
            </w:r>
            <w:r>
              <w:rPr>
                <w:rStyle w:val="FootnoteReference"/>
                <w:noProof/>
              </w:rPr>
              <w:footnoteReference w:id="1"/>
            </w:r>
          </w:p>
          <w:p>
            <w:pPr>
              <w:pStyle w:val="NormalLeft"/>
              <w:rPr>
                <w:noProof/>
              </w:rPr>
            </w:pPr>
            <w:r>
              <w:rPr>
                <w:noProof/>
              </w:rPr>
              <w:t>ou</w:t>
            </w:r>
          </w:p>
          <w:p>
            <w:pPr>
              <w:pStyle w:val="NormalLeft"/>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2709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Huiles brutes de minéraux bitumineux</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Distillation pyrogénée des minéraux bitumineux</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Opérations de raffinage et/ou un ou plusieurs traitement(s) spécifique(s)</w:t>
            </w:r>
            <w:r>
              <w:rPr>
                <w:rStyle w:val="FootnoteReference"/>
                <w:noProof/>
              </w:rPr>
              <w:footnoteReference w:id="2"/>
            </w:r>
          </w:p>
          <w:p>
            <w:pPr>
              <w:pStyle w:val="NormalLeft"/>
              <w:rPr>
                <w:noProof/>
              </w:rPr>
            </w:pPr>
            <w:r>
              <w:rPr>
                <w:noProof/>
              </w:rPr>
              <w:t>ou</w:t>
            </w:r>
          </w:p>
          <w:p>
            <w:pPr>
              <w:pStyle w:val="NormalLeft"/>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Gaz de pétrole et autres hydrocarbures gazeux</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Opérations de raffinage et/ou un ou plusieurs traitement(s) spécifique(s)</w:t>
            </w:r>
            <w:r>
              <w:rPr>
                <w:rStyle w:val="FootnoteReference"/>
                <w:noProof/>
              </w:rPr>
              <w:footnoteReference w:id="3"/>
            </w:r>
          </w:p>
          <w:p>
            <w:pPr>
              <w:pStyle w:val="NormalLeft"/>
              <w:rPr>
                <w:noProof/>
              </w:rPr>
            </w:pPr>
            <w:r>
              <w:rPr>
                <w:noProof/>
              </w:rPr>
              <w:t>ou</w:t>
            </w:r>
          </w:p>
          <w:p>
            <w:pPr>
              <w:pStyle w:val="NormalLeft"/>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Vaseline; paraffine, cire de pétrole microcristalline, slack wax, ozokérite, cire de lignite, cire de tourbe, autres cires minérales et produits similaires obtenus par synthèse ou par d’autres procédés, même colorés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Opérations de raffinage et/ou un ou plusieurs traitement(s) spécifique(s)</w:t>
            </w:r>
            <w:r>
              <w:rPr>
                <w:rStyle w:val="FootnoteReference"/>
                <w:noProof/>
              </w:rPr>
              <w:footnoteReference w:id="4"/>
            </w:r>
          </w:p>
          <w:p>
            <w:pPr>
              <w:pStyle w:val="NormalLeft"/>
              <w:rPr>
                <w:noProof/>
              </w:rPr>
            </w:pPr>
            <w:r>
              <w:rPr>
                <w:noProof/>
              </w:rPr>
              <w:t>ou</w:t>
            </w:r>
          </w:p>
          <w:p>
            <w:pPr>
              <w:pStyle w:val="NormalLeft"/>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Coke de pétrole, bitume de pétrole et autres résidus des huiles de pétrole ou de minéraux bitumineux</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Opérations de raffinage et/ou un ou plusieurs traitement(s) spécifique(s)</w:t>
            </w:r>
            <w:r>
              <w:rPr>
                <w:rStyle w:val="FootnoteReference"/>
                <w:noProof/>
              </w:rPr>
              <w:footnoteReference w:id="5"/>
            </w:r>
          </w:p>
          <w:p>
            <w:pPr>
              <w:pStyle w:val="NormalLeft"/>
              <w:rPr>
                <w:noProof/>
              </w:rPr>
            </w:pPr>
            <w:r>
              <w:rPr>
                <w:noProof/>
              </w:rPr>
              <w:t>ou</w:t>
            </w:r>
          </w:p>
          <w:p>
            <w:pPr>
              <w:pStyle w:val="NormalLeft"/>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Bitumes et asphaltes, naturels; schistes et sables bitumineux; asphaltites et roches asphaltiques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Opérations de raffinage et/ou un ou plusieurs traitement(s) spécifique(s)</w:t>
            </w:r>
            <w:r>
              <w:rPr>
                <w:rStyle w:val="FootnoteReference"/>
                <w:noProof/>
              </w:rPr>
              <w:footnoteReference w:id="6"/>
            </w:r>
          </w:p>
          <w:p>
            <w:pPr>
              <w:pStyle w:val="NormalLeft"/>
              <w:rPr>
                <w:noProof/>
              </w:rPr>
            </w:pPr>
            <w:r>
              <w:rPr>
                <w:noProof/>
              </w:rPr>
              <w:t>ou</w:t>
            </w:r>
          </w:p>
          <w:p>
            <w:pPr>
              <w:pStyle w:val="NormalLeft"/>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Mélanges bitumineux à base d’asphalte ou de bitume naturels, de bitume de pétrole, de goudron minéral ou de brai de goudron minéral (mastics bitumineux, cut-backs, par exemple)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Opérations de raffinage et/ou un ou plusieurs traitement(s) spécifique(s)</w:t>
            </w:r>
            <w:r>
              <w:rPr>
                <w:rStyle w:val="FootnoteReference"/>
                <w:noProof/>
              </w:rPr>
              <w:footnoteReference w:id="7"/>
            </w:r>
          </w:p>
          <w:p>
            <w:pPr>
              <w:pStyle w:val="NormalLeft"/>
              <w:rPr>
                <w:noProof/>
              </w:rPr>
            </w:pPr>
            <w:r>
              <w:rPr>
                <w:noProof/>
              </w:rPr>
              <w:t>ou</w:t>
            </w:r>
          </w:p>
          <w:p>
            <w:pPr>
              <w:pStyle w:val="NormalLeft"/>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28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Produits chimiques inorganiques; composés inorganiques ou organiques de métaux précieux, d’éléments radioactifs, de métaux des terres rares ou d’isotopes;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2805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i/>
                <w:noProof/>
              </w:rPr>
              <w:t>Mischmetall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par traitement électrolytique ou thermique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2811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Trioxyde de soufre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dioxyde de soufre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2833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Sulfate d’aluminium</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2840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Perborate de sodium</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tétraborate de disodium pentahydrate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2852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Composés de mercure d’éthers internes et leurs dérivés halogénés, sulfonés, nitrés ou nitrosés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Toutefois, la valeur de toutes les matières du nº 2909 utilisées ne doit pas excéder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Composés de mercure d’acides nucléiques et leurs sels, de constitution chimique définie ou non; autres composés hétérocycliques </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Toutefois, la valeur de toutes les matières des n</w:t>
            </w:r>
            <w:r>
              <w:rPr>
                <w:noProof/>
                <w:vertAlign w:val="superscript"/>
              </w:rPr>
              <w:t>os</w:t>
            </w:r>
            <w:r>
              <w:rPr>
                <w:noProof/>
              </w:rPr>
              <w:t xml:space="preserve"> 2852, 2932, 2933 et 2934 utilisées ne doit pas excéder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rPr>
            </w:pPr>
            <w:r>
              <w:rPr>
                <w:noProof/>
              </w:rPr>
              <w:t>- Composés de mercure de produits chimiques et préparations des industries chimiques ou des industries connexes (y compris celles consistant en mélanges de produits naturels), non dénommés ni compris ailleurs: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Composés de mercure de réactifs de diagnostic ou de laboratoire sur tout support et réactifs de diagnostic ou de laboratoire préparés, même présentés sur un support, autres que ceux des n</w:t>
            </w:r>
            <w:r>
              <w:rPr>
                <w:noProof/>
                <w:vertAlign w:val="superscript"/>
              </w:rPr>
              <w:t>os</w:t>
            </w:r>
            <w:r>
              <w:rPr>
                <w:noProof/>
              </w:rPr>
              <w:t xml:space="preserve"> 3002 ou 3006; matériaux de référence certifiés </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29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Produits chimiques organiques;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2901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Hydrocarbures acycliques utilisés comme carburants ou comme combustibles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Opérations de raffinage et/ou un ou plusieurs traitement(s) spécifique(s)</w:t>
            </w:r>
            <w:r>
              <w:rPr>
                <w:rStyle w:val="FootnoteReference"/>
                <w:noProof/>
              </w:rPr>
              <w:footnoteReference w:id="8"/>
            </w:r>
          </w:p>
          <w:p>
            <w:pPr>
              <w:pStyle w:val="NormalLeft"/>
              <w:rPr>
                <w:noProof/>
              </w:rPr>
            </w:pPr>
            <w:r>
              <w:rPr>
                <w:noProof/>
              </w:rPr>
              <w:t>ou</w:t>
            </w:r>
          </w:p>
          <w:p>
            <w:pPr>
              <w:pStyle w:val="NormalLeft"/>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2902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Cyclanes et cyclènes (à l’exclusion des azulènes), benzène, toluène et xylènes, utilisés comme carburants ou comme combustibles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Opérations de raffinage et/ou un ou plusieurs traitement(s) spécifique(s)</w:t>
            </w:r>
            <w:r>
              <w:rPr>
                <w:rStyle w:val="FootnoteReference"/>
                <w:noProof/>
              </w:rPr>
              <w:footnoteReference w:id="9"/>
            </w:r>
          </w:p>
          <w:p>
            <w:pPr>
              <w:pStyle w:val="NormalLeft"/>
              <w:rPr>
                <w:noProof/>
              </w:rPr>
            </w:pPr>
            <w:r>
              <w:rPr>
                <w:noProof/>
              </w:rPr>
              <w:t>ou</w:t>
            </w:r>
          </w:p>
          <w:p>
            <w:pPr>
              <w:pStyle w:val="NormalLeft"/>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2905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Alcoolates métalliques des alcools de la présente position et de l’éthanol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Acides monocarboxyliques acycliques saturés et leurs anhydrides, halogénures, peroxydes et peroxyacides; leurs dérivés halogénés, sulfonés, nitrés ou nitrosés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Toutefois, la valeur de toutes les matières des n</w:t>
            </w:r>
            <w:r>
              <w:rPr>
                <w:noProof/>
                <w:vertAlign w:val="superscript"/>
              </w:rPr>
              <w:t>os</w:t>
            </w:r>
            <w:r>
              <w:rPr>
                <w:noProof/>
              </w:rPr>
              <w:t xml:space="preserve"> 2915 et 2916 utilisées ne doit pas excéder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2932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éthers internes et leurs dérivés halogénés, sulfonés, nitrés ou nitrosés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Toutefois, la valeur de toutes les matières du nº 2909 utilisées ne doit pas excéder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acétals cycliques et hémi-acétals internes et leurs dérivés halogénés, sulfonés, nitrés ou nitrosés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2933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Composés hétérocycliques à hétéroatome(s) d’azote exclusivement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Toutefois, la valeur de toutes les matières des n</w:t>
            </w:r>
            <w:r>
              <w:rPr>
                <w:noProof/>
                <w:vertAlign w:val="superscript"/>
              </w:rPr>
              <w:t>os</w:t>
            </w:r>
            <w:r>
              <w:rPr>
                <w:noProof/>
              </w:rPr>
              <w:t xml:space="preserve"> 2932 et 2933 utilisées ne doit pas excéder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2934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Acides nucléiques et leurs sels, de constitution chimique définie ou non; autres composés hétérocycliques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Toutefois, la valeur de toutes les matières des n</w:t>
            </w:r>
            <w:r>
              <w:rPr>
                <w:noProof/>
                <w:vertAlign w:val="superscript"/>
              </w:rPr>
              <w:t>os</w:t>
            </w:r>
            <w:r>
              <w:rPr>
                <w:noProof/>
              </w:rPr>
              <w:t xml:space="preserve"> 2932, 2933 et 2934 utilisées ne doit pas excéder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2939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Concentrés de paille de pavot contenant au moins 50 % en poids d’alcaloïdes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30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Produits pharmaceutiques;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3002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Sang humain; sang animal préparé en vue d’usages thérapeutiques, prophylactiques ou de diagnostic; antisérums, autres fractions du sang, produits immunologiques, modifiés ou non, même obtenus par voie biotechnologique; vaccins, toxines, cultures de micro-organismes (à l’exclusion des levures) et produits similaires: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produits composés de deux ou plusieurs constituants qui ont été mélangés en vue d’usages thérapeutiques ou prophylactiques, ou non mélangés pour ces usages, présentés sous forme de doses ou conditionnés pour la vente au détail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y compris à partir des autres matières du nº 3002. Toutefois, les matières visées ci-contre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sang humain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y compris à partir des autres matières du nº 3002. Toutefois, les matières visées ci-contre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sang animal préparé en vue d’usages thérapeutiques ou prophylactiques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y compris à partir des autres matières du nº 3002. Toutefois, les matières visées ci-contre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constituants du sang à l’exclusion des antisérums, de l’hémoglobine, des globulines du sang et des sérum-globulines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y compris à partir des autres matières du nº 3002. Toutefois, les matières visées ci-contre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hémoglobine, globulines du sang et sérums globulines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y compris à partir des autres matières du nº 3002. Toutefois, les matières visées ci-contre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y compris à partir des autres matières du nº 3002. Toutefois, les matières visées ci-contre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3003 et 3004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Médicaments (à l’exclusion des produits des n</w:t>
            </w:r>
            <w:r>
              <w:rPr>
                <w:noProof/>
                <w:vertAlign w:val="superscript"/>
              </w:rPr>
              <w:t>os</w:t>
            </w:r>
            <w:r>
              <w:rPr>
                <w:noProof/>
              </w:rPr>
              <w:t xml:space="preserve"> 3002, 3005 ou 3006):</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obtenus à partir d’amicacin du nº 2941</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toutes les matières des n</w:t>
            </w:r>
            <w:r>
              <w:rPr>
                <w:noProof/>
                <w:vertAlign w:val="superscript"/>
              </w:rPr>
              <w:t>os</w:t>
            </w:r>
            <w:r>
              <w:rPr>
                <w:noProof/>
              </w:rPr>
              <w:t xml:space="preserve"> 3003 et 3004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Toutefois, toutes les matières des n</w:t>
            </w:r>
            <w:r>
              <w:rPr>
                <w:noProof/>
                <w:vertAlign w:val="superscript"/>
              </w:rPr>
              <w:t>os</w:t>
            </w:r>
            <w:r>
              <w:rPr>
                <w:noProof/>
              </w:rPr>
              <w:t xml:space="preserve"> 3003 et 3004 peuvent être utilisées, à condition que leur valeur totale n’excède pas 20 % du prix départ usine du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3006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déchets pharmaceutiques visés à la note 4 k) du présent chapitre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L’origine du produit dans son classement initial doit être retenue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barrières anti-adhérence stériles pour la chirurgie ou l’art dentaire, résorbables ou non;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en matières plastiques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du chapitre 39 utilisées ne doit pas excéder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en tissu</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w:t>
            </w:r>
            <w:r>
              <w:rPr>
                <w:rStyle w:val="FootnoteReference"/>
                <w:noProof/>
              </w:rPr>
              <w:footnoteReference w:id="10"/>
            </w:r>
            <w:r>
              <w:rPr>
                <w:noProof/>
              </w:rPr>
              <w:t>:</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w:t>
            </w:r>
          </w:p>
          <w:p>
            <w:pPr>
              <w:pStyle w:val="NormalLeft"/>
              <w:rPr>
                <w:noProof/>
              </w:rPr>
            </w:pPr>
            <w:r>
              <w:rPr>
                <w:noProof/>
              </w:rPr>
              <w:t>ou</w:t>
            </w:r>
          </w:p>
          <w:p>
            <w:pPr>
              <w:pStyle w:val="Tiret0"/>
              <w:numPr>
                <w:ilvl w:val="0"/>
                <w:numId w:val="9"/>
              </w:numPr>
              <w:autoSpaceDE w:val="0"/>
              <w:autoSpaceDN w:val="0"/>
              <w:ind w:left="851" w:hanging="851"/>
              <w:rPr>
                <w:noProof/>
              </w:rPr>
            </w:pPr>
            <w:r>
              <w:rPr>
                <w:noProof/>
              </w:rPr>
              <w:t>de matières chimiques ou de pâtes textiles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appareillages identifiables de stomie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31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Engrais;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3105</w:t>
            </w:r>
          </w:p>
        </w:tc>
        <w:tc>
          <w:tcPr>
            <w:tcW w:w="3118" w:type="dxa"/>
            <w:gridSpan w:val="3"/>
            <w:tcBorders>
              <w:top w:val="single" w:sz="2" w:space="0" w:color="auto"/>
              <w:left w:val="single" w:sz="2" w:space="0" w:color="auto"/>
              <w:bottom w:val="single" w:sz="2" w:space="0" w:color="auto"/>
              <w:right w:val="single" w:sz="2" w:space="0" w:color="auto"/>
            </w:tcBorders>
          </w:tcPr>
          <w:p>
            <w:pPr>
              <w:rPr>
                <w:noProof/>
              </w:rPr>
            </w:pPr>
            <w:r>
              <w:rPr>
                <w:noProof/>
              </w:rPr>
              <w:t>Engrais minéraux ou chimiques contenant deux ou trois des éléments fertilisants: azote, phosphore et potassium; autres engrais; produits du présent chapitre présentés soit en tablettes ou formes similaires, soit en emballages d’un poids brut n’excédant pas 10 kg, à l’exclusion de:</w:t>
            </w:r>
          </w:p>
          <w:p>
            <w:pPr>
              <w:pStyle w:val="Tiret0"/>
              <w:numPr>
                <w:ilvl w:val="0"/>
                <w:numId w:val="9"/>
              </w:numPr>
              <w:autoSpaceDE w:val="0"/>
              <w:autoSpaceDN w:val="0"/>
              <w:ind w:left="851" w:hanging="851"/>
              <w:rPr>
                <w:noProof/>
              </w:rPr>
            </w:pPr>
            <w:r>
              <w:rPr>
                <w:noProof/>
              </w:rPr>
              <w:t>nitrate de sodium</w:t>
            </w:r>
          </w:p>
          <w:p>
            <w:pPr>
              <w:pStyle w:val="Tiret0"/>
              <w:numPr>
                <w:ilvl w:val="0"/>
                <w:numId w:val="9"/>
              </w:numPr>
              <w:autoSpaceDE w:val="0"/>
              <w:autoSpaceDN w:val="0"/>
              <w:ind w:left="851" w:hanging="851"/>
              <w:rPr>
                <w:noProof/>
              </w:rPr>
            </w:pPr>
            <w:r>
              <w:rPr>
                <w:noProof/>
              </w:rPr>
              <w:t>cyanamide calcique</w:t>
            </w:r>
          </w:p>
          <w:p>
            <w:pPr>
              <w:pStyle w:val="Tiret0"/>
              <w:numPr>
                <w:ilvl w:val="0"/>
                <w:numId w:val="9"/>
              </w:numPr>
              <w:autoSpaceDE w:val="0"/>
              <w:autoSpaceDN w:val="0"/>
              <w:ind w:left="851" w:hanging="851"/>
              <w:rPr>
                <w:noProof/>
              </w:rPr>
            </w:pPr>
            <w:r>
              <w:rPr>
                <w:noProof/>
              </w:rPr>
              <w:t>sulfate de potassium</w:t>
            </w:r>
          </w:p>
          <w:p>
            <w:pPr>
              <w:pStyle w:val="Tiret0"/>
              <w:numPr>
                <w:ilvl w:val="0"/>
                <w:numId w:val="9"/>
              </w:numPr>
              <w:autoSpaceDE w:val="0"/>
              <w:autoSpaceDN w:val="0"/>
              <w:ind w:left="851" w:hanging="851"/>
              <w:rPr>
                <w:noProof/>
              </w:rPr>
            </w:pPr>
            <w:r>
              <w:rPr>
                <w:noProof/>
              </w:rPr>
              <w:t>sulfate de magnésium et de potassium</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Toutefois, des matières de la même position que le produit peuvent être utilisées, à condition que leur valeur totale n’excède pas 20 % du prix départ usine du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32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Extraits tannants ou tinctoriaux; tanins et leurs dérivés; pigments et autres matières colorantes; peintures et vernis; mastics; encres;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3201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Tanins et leurs sels, éthers, esters et autres dérivés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d’extraits tannants d’origine végétale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3205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Laques colorantes; préparations visées à la note 3 du présent chapitre, à base de laques colorantes</w:t>
            </w:r>
            <w:r>
              <w:rPr>
                <w:rStyle w:val="FootnoteReference"/>
                <w:noProof/>
              </w:rPr>
              <w:footnoteReference w:id="11"/>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des n</w:t>
            </w:r>
            <w:r>
              <w:rPr>
                <w:noProof/>
                <w:vertAlign w:val="superscript"/>
              </w:rPr>
              <w:t>os</w:t>
            </w:r>
            <w:r>
              <w:rPr>
                <w:noProof/>
              </w:rPr>
              <w:t xml:space="preserve"> 3203, 3204 et 3205. Toutefois, des matières du nº 3205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33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Huiles essentielles et résinoïdes; produits de parfumerie ou de toilette préparés et préparations cosmétiques;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3301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matières de toute position, y compris à partir des matières reprises dans un autre «groupe»</w:t>
            </w:r>
            <w:r>
              <w:rPr>
                <w:rStyle w:val="FootnoteReference"/>
                <w:noProof/>
              </w:rPr>
              <w:footnoteReference w:id="12"/>
            </w:r>
            <w:r>
              <w:rPr>
                <w:noProof/>
              </w:rPr>
              <w:t xml:space="preserve"> de la présente position. Toutefois, les matières du même groupe que le produit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34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3403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Préparations lubrifiantes contenant en poids moins de 70 % d’huiles de pétrole ou d’huiles obtenues à partir de minéraux bitumineux</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Opérations de raffinage et/ou un ou plusieurs traitement(s) spécifique(s)</w:t>
            </w:r>
            <w:r>
              <w:rPr>
                <w:rStyle w:val="FootnoteReference"/>
                <w:noProof/>
              </w:rPr>
              <w:footnoteReference w:id="13"/>
            </w:r>
          </w:p>
          <w:p>
            <w:pPr>
              <w:pStyle w:val="NormalLeft"/>
              <w:rPr>
                <w:noProof/>
              </w:rPr>
            </w:pPr>
            <w:r>
              <w:rPr>
                <w:noProof/>
              </w:rPr>
              <w:t>ou</w:t>
            </w:r>
          </w:p>
          <w:p>
            <w:pPr>
              <w:pStyle w:val="NormalLeft"/>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3404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Cires artificielles et cires préparées: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à base de paraffines, de cires de pétrole ou de minéraux bitumineux, de résidus paraffineux</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 de matières de toute position, à l’exclusion des:</w:t>
            </w:r>
          </w:p>
          <w:p>
            <w:pPr>
              <w:pStyle w:val="Tiret0"/>
              <w:numPr>
                <w:ilvl w:val="0"/>
                <w:numId w:val="9"/>
              </w:numPr>
              <w:autoSpaceDE w:val="0"/>
              <w:autoSpaceDN w:val="0"/>
              <w:ind w:left="851" w:hanging="851"/>
              <w:rPr>
                <w:noProof/>
              </w:rPr>
            </w:pPr>
            <w:r>
              <w:rPr>
                <w:noProof/>
              </w:rPr>
              <w:t>huiles hydrogénées ayant le caractère des cires du nº 1516,</w:t>
            </w:r>
          </w:p>
          <w:p>
            <w:pPr>
              <w:pStyle w:val="Tiret0"/>
              <w:numPr>
                <w:ilvl w:val="0"/>
                <w:numId w:val="9"/>
              </w:numPr>
              <w:autoSpaceDE w:val="0"/>
              <w:autoSpaceDN w:val="0"/>
              <w:ind w:left="851" w:hanging="851"/>
              <w:rPr>
                <w:noProof/>
              </w:rPr>
            </w:pPr>
            <w:r>
              <w:rPr>
                <w:noProof/>
              </w:rPr>
              <w:t>acides gras de constitution chimique non définie et des alcools gras industriels ayant le caractère des cires du nº 3823, et</w:t>
            </w:r>
          </w:p>
          <w:p>
            <w:pPr>
              <w:pStyle w:val="Tiret0"/>
              <w:numPr>
                <w:ilvl w:val="0"/>
                <w:numId w:val="9"/>
              </w:numPr>
              <w:autoSpaceDE w:val="0"/>
              <w:autoSpaceDN w:val="0"/>
              <w:ind w:left="851" w:hanging="851"/>
              <w:rPr>
                <w:noProof/>
              </w:rPr>
            </w:pPr>
            <w:r>
              <w:rPr>
                <w:noProof/>
              </w:rPr>
              <w:t>matières du nº 3404</w:t>
            </w:r>
          </w:p>
          <w:p>
            <w:pPr>
              <w:rPr>
                <w:noProof/>
              </w:rPr>
            </w:pPr>
            <w:r>
              <w:rPr>
                <w:noProof/>
              </w:rPr>
              <w:t>Ces matières peuvent, toutefois,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35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Matières albuminoïdes; produits à base d’amidons ou de fécules modifiés; colles, colles, enzymes;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3505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Dextrine et autres amidons et fécules modifiés (les amidons et fécules prégélatinisés ou estérifiés, par exemple); colles à base d’amidons ou de fécules, de dextrine ou d’autres amidons ou fécules modifiés: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amidons et fécules éthérifiés ou estérifiés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y compris à partir des autres matières du nº 3505</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du nº 1108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3507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Enzymes préparées, non dénommées ni comprises ailleurs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36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Poudres et explosifs; articles de pyrotechnie; allumettes; alliages pyrophoriques; matières inflammables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37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Produits photographiques ou cinématographiques;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3701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Plaques et films plans, photographiques, sensibilisés, non impressionnés, en autres matières que le papier, le carton ou les textiles; films photographiques plans à développement et tirage instantanés, sensibilisés, non impressionnés, même en chargeurs: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films couleur pour appareils photographiques à développement instantané, en chargeurs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des n</w:t>
            </w:r>
            <w:r>
              <w:rPr>
                <w:noProof/>
                <w:vertAlign w:val="superscript"/>
              </w:rPr>
              <w:t>os</w:t>
            </w:r>
            <w:r>
              <w:rPr>
                <w:noProof/>
              </w:rPr>
              <w:t xml:space="preserve"> 3701 et 3702. Toutefois, des matières du nº 3702 peuvent être utilisées, à condition que leur valeur totale n’excède pas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des n</w:t>
            </w:r>
            <w:r>
              <w:rPr>
                <w:noProof/>
                <w:vertAlign w:val="superscript"/>
              </w:rPr>
              <w:t>os</w:t>
            </w:r>
            <w:r>
              <w:rPr>
                <w:noProof/>
              </w:rPr>
              <w:t xml:space="preserve"> 3701 et 3702. Toutefois, des matières des n</w:t>
            </w:r>
            <w:r>
              <w:rPr>
                <w:noProof/>
                <w:vertAlign w:val="superscript"/>
              </w:rPr>
              <w:t>os</w:t>
            </w:r>
            <w:r>
              <w:rPr>
                <w:noProof/>
              </w:rPr>
              <w:t xml:space="preserve"> 3701 et 3702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3702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Pellicules photographiques sensibilisées, non impressionnées, en rouleaux, en autres matières que le papier, le carton ou les textiles; pellicules photographiques à développement et tirage instantanés en rouleaux, sensibilisées, non impressionnées </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des n</w:t>
            </w:r>
            <w:r>
              <w:rPr>
                <w:noProof/>
                <w:vertAlign w:val="superscript"/>
              </w:rPr>
              <w:t>os</w:t>
            </w:r>
            <w:r>
              <w:rPr>
                <w:noProof/>
              </w:rPr>
              <w:t xml:space="preserve"> 3701 et 3702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3704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Plaques, pellicules, films, papiers, cartons et textiles, photographiques, impressionnés mais non développés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des n</w:t>
            </w:r>
            <w:r>
              <w:rPr>
                <w:noProof/>
                <w:vertAlign w:val="superscript"/>
              </w:rPr>
              <w:t>os</w:t>
            </w:r>
            <w:r>
              <w:rPr>
                <w:noProof/>
              </w:rPr>
              <w:t xml:space="preserve"> 3701 à 3704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38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Produits divers des industries chimiques;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graphite colloïdal en suspension dans l’huile et graphite semi-colloïdal; pâtes carbonées pour électrodes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graphite en pâte consistant en un mélange de graphite dans une proportion de plus de 30 % en poids, et d’huiles minérales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du nº 3403 utilisées ne doit pas excéder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i/>
                <w:noProof/>
              </w:rPr>
              <w:t>Tall oil</w:t>
            </w:r>
            <w:r>
              <w:rPr>
                <w:noProof/>
              </w:rPr>
              <w:t xml:space="preserve"> raffiné</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Raffinage du </w:t>
            </w:r>
            <w:r>
              <w:rPr>
                <w:i/>
                <w:noProof/>
              </w:rPr>
              <w:t>tall oil</w:t>
            </w:r>
            <w:r>
              <w:rPr>
                <w:noProof/>
              </w:rPr>
              <w:t xml:space="preserve"> brut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Essence de papeterie au sulfate, épurée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Épuration comportant la distillation ou le raffinage d’essence de papeterie au sulfate, brute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Gommes esters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d’acides résiniques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Poix noire (brai ou poix de goudron végétal)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Distillation de goudron de bois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Insecticides, antirongeurs, fongicides, herbicides, inhibiteurs de germination et régulateurs de croissance pour plantes, désinfectants et produits similaires, présentés dans des formes ou emballages de vente au détail ou à l’état de préparations ou sous forme d’articles tels que rubans, mèches et bougies soufrés et papier tue-mouches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Préparations pour le décapage des métaux; flux à souder ou à braser et autres préparations auxiliaires pour le soudage ou le brasage des métaux; pâtes et poudres à souder ou à braser composées de métal et d’autres produits; préparations des types utilisés pour l’enrobage ou le fourrage des électrodes ou des baguettes de soudage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3811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additifs préparés pour lubrifiants contenant des huiles de pétrole ou des huiles obtenues à partir de minéraux bitumineux</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du nº 3811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Préparations dites «accélérateurs de vulcanisation»; plastifiants composites pour caoutchouc ou matières plastiques, non dénommés ni compris ailleurs; préparations antioxydantes et autres stabilisateurs composites pour caoutchouc ou matières plastiques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Compositions et charges pour appareils extincteurs; grenades et bombes extinctrices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Solvants et diluants organiques composites, non dénommés ni compris ailleurs; préparations conçues pour enlever les peintures ou les vernis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Éléments chimiques dopés en vue de leur utilisation en électronique, sous forme de disques, plaquettes ou formes analogues; composés chimiques dopés en vue de leur utilisation en électronique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Liquides pour freins hydrauliques et autres liquides préparés pour transmissions hydrauliques, ne contenant pas d’huiles de pétrole ni de minéraux bitumineux ou en contenant moins de 70 % en poids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3820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Préparations antigel et liquides préparés pour dégivrage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3821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Milieux de culture préparés pour le développement ou pour l’entretien des micro-organismes (y compris les virus et les organismes similaires) ou des cellules végétales, humaines ou animales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3822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Réactifs de diagnostic ou de laboratoire sur tout support et réactifs de diagnostic ou de laboratoire préparés, même présentés sur un support, autres que ceux des n</w:t>
            </w:r>
            <w:r>
              <w:rPr>
                <w:noProof/>
                <w:vertAlign w:val="superscript"/>
              </w:rPr>
              <w:t>os</w:t>
            </w:r>
            <w:r>
              <w:rPr>
                <w:noProof/>
              </w:rPr>
              <w:t xml:space="preserve"> 3002 ou 3006; matériaux de référence certifiés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3823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Acides gras monocarboxyliques industriels; huiles acides de raffinage; alcool gras industriels: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acides gras monocarboxyliques industriels; huiles acides de raffinage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alcools gras industriels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y compris à partir des autres matières du nº 3823</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3824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Liants préparés pour moules ou noyaux de fonderie; produits chimiques et préparations des industries chimiques ou des industries connexes (y compris celles consistant en mélanges de produits naturels), non dénommés ni compris ailleurs: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r>
              <w:rPr>
                <w:noProof/>
              </w:rPr>
              <w:t>les produits suivants de la présente position:</w:t>
            </w:r>
          </w:p>
          <w:p>
            <w:pPr>
              <w:pStyle w:val="Point1"/>
              <w:rPr>
                <w:noProof/>
              </w:rPr>
            </w:pPr>
            <w:r>
              <w:rPr>
                <w:noProof/>
              </w:rPr>
              <w:t>— —</w:t>
            </w:r>
            <w:r>
              <w:rPr>
                <w:noProof/>
              </w:rPr>
              <w:tab/>
              <w:t>liants préparés pour moules ou noyaux de fonderie, à base de produits résineux naturels</w:t>
            </w:r>
          </w:p>
          <w:p>
            <w:pPr>
              <w:pStyle w:val="Point1"/>
              <w:rPr>
                <w:noProof/>
              </w:rPr>
            </w:pPr>
            <w:r>
              <w:rPr>
                <w:noProof/>
              </w:rPr>
              <w:t>— —</w:t>
            </w:r>
            <w:r>
              <w:rPr>
                <w:noProof/>
              </w:rPr>
              <w:tab/>
              <w:t>acides naphténiques, leurs sels insolubles dans l’eau et leurs esters</w:t>
            </w:r>
          </w:p>
          <w:p>
            <w:pPr>
              <w:pStyle w:val="Point1"/>
              <w:rPr>
                <w:noProof/>
              </w:rPr>
            </w:pPr>
            <w:r>
              <w:rPr>
                <w:noProof/>
              </w:rPr>
              <w:t>— —</w:t>
            </w:r>
            <w:r>
              <w:rPr>
                <w:noProof/>
              </w:rPr>
              <w:tab/>
              <w:t>sorbitol autre que celui du nº 2905</w:t>
            </w:r>
          </w:p>
          <w:p>
            <w:pPr>
              <w:pStyle w:val="Point1"/>
              <w:rPr>
                <w:noProof/>
              </w:rPr>
            </w:pPr>
            <w:r>
              <w:rPr>
                <w:noProof/>
              </w:rPr>
              <w:t>— —</w:t>
            </w:r>
            <w:r>
              <w:rPr>
                <w:noProof/>
              </w:rPr>
              <w:tab/>
              <w:t>sulfonates de pétrole, à l’exclusion des sulfonates de pétrole de métaux alcalins, d’ammonium ou d’éthanolamines; acides sulfoniques d’huiles de minéraux bitumineux, thiophénés, et leurs sels</w:t>
            </w:r>
          </w:p>
          <w:p>
            <w:pPr>
              <w:pStyle w:val="Point1"/>
              <w:rPr>
                <w:noProof/>
              </w:rPr>
            </w:pPr>
            <w:r>
              <w:rPr>
                <w:noProof/>
              </w:rPr>
              <w:t>— —</w:t>
            </w:r>
            <w:r>
              <w:rPr>
                <w:noProof/>
              </w:rPr>
              <w:tab/>
              <w:t>échangeurs d’ions</w:t>
            </w:r>
          </w:p>
          <w:p>
            <w:pPr>
              <w:pStyle w:val="Point1"/>
              <w:rPr>
                <w:noProof/>
              </w:rPr>
            </w:pPr>
            <w:r>
              <w:rPr>
                <w:noProof/>
              </w:rPr>
              <w:t>— —</w:t>
            </w:r>
            <w:r>
              <w:rPr>
                <w:noProof/>
              </w:rPr>
              <w:tab/>
              <w:t>compositions absorbantes pour parfaire le vide dans les tubes ou valves électriques</w:t>
            </w:r>
          </w:p>
          <w:p>
            <w:pPr>
              <w:pStyle w:val="Point1"/>
              <w:rPr>
                <w:noProof/>
              </w:rPr>
            </w:pPr>
            <w:r>
              <w:rPr>
                <w:noProof/>
              </w:rPr>
              <w:t>— —</w:t>
            </w:r>
            <w:r>
              <w:rPr>
                <w:noProof/>
              </w:rPr>
              <w:tab/>
              <w:t>eaux ammoniacales et crude ammoniac provenant de l’épuration du gaz d’éclairage</w:t>
            </w:r>
          </w:p>
          <w:p>
            <w:pPr>
              <w:pStyle w:val="Point1"/>
              <w:rPr>
                <w:noProof/>
              </w:rPr>
            </w:pPr>
            <w:r>
              <w:rPr>
                <w:noProof/>
              </w:rPr>
              <w:t>— —</w:t>
            </w:r>
            <w:r>
              <w:rPr>
                <w:noProof/>
              </w:rPr>
              <w:tab/>
              <w:t>acides sulfonaphténiques et leurs sels insolubles dans l’eau et leurs esters</w:t>
            </w:r>
          </w:p>
          <w:p>
            <w:pPr>
              <w:pStyle w:val="Point1"/>
              <w:rPr>
                <w:noProof/>
              </w:rPr>
            </w:pPr>
            <w:r>
              <w:rPr>
                <w:noProof/>
              </w:rPr>
              <w:t>— —</w:t>
            </w:r>
            <w:r>
              <w:rPr>
                <w:noProof/>
              </w:rPr>
              <w:tab/>
              <w:t>huiles de fusel et huile de Dippel</w:t>
            </w:r>
          </w:p>
          <w:p>
            <w:pPr>
              <w:pStyle w:val="Point1"/>
              <w:rPr>
                <w:noProof/>
              </w:rPr>
            </w:pPr>
            <w:r>
              <w:rPr>
                <w:noProof/>
              </w:rPr>
              <w:t>— —</w:t>
            </w:r>
            <w:r>
              <w:rPr>
                <w:noProof/>
              </w:rPr>
              <w:tab/>
              <w:t>mélanges de sels ayant différents anions</w:t>
            </w:r>
          </w:p>
          <w:p>
            <w:pPr>
              <w:pStyle w:val="Point1"/>
              <w:rPr>
                <w:noProof/>
              </w:rPr>
            </w:pPr>
            <w:r>
              <w:rPr>
                <w:noProof/>
              </w:rPr>
              <w:t>— —</w:t>
            </w:r>
            <w:r>
              <w:rPr>
                <w:noProof/>
              </w:rPr>
              <w:tab/>
              <w:t>pâtes à base de gélatine pour reproductions graphiques, même sur un support en papier ou en matières textiles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r>
              <w:rPr>
                <w:noProof/>
              </w:rPr>
              <w:t>3826</w:t>
            </w:r>
          </w:p>
        </w:tc>
        <w:tc>
          <w:tcPr>
            <w:tcW w:w="3118" w:type="dxa"/>
            <w:gridSpan w:val="3"/>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rPr>
            </w:pPr>
            <w:r>
              <w:rPr>
                <w:noProof/>
              </w:rPr>
              <w:t>Biodiesel et ses mélanges, ne contenant pas d'huiles de pétrole ni de minéraux bitumineux ou en contenant moins de 70 % en poids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3901 à 3915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Matières plastiques sous formes primaires; déchets, rognures et débris de matières plastiques; à l’exclusion des produits des n</w:t>
            </w:r>
            <w:r>
              <w:rPr>
                <w:noProof/>
                <w:vertAlign w:val="superscript"/>
              </w:rPr>
              <w:t>os</w:t>
            </w:r>
            <w:r>
              <w:rPr>
                <w:noProof/>
              </w:rPr>
              <w:t xml:space="preserve"> ex 3907 et 3912 pour lesquels les règles applicables sont exposées ci-après: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produits d’homopolymérisation d’addition dans lesquels la part d’un monomère représente plus de 99 % en poids de la teneur totale du polymère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50 %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du chapitre 39 utilisées ne doit pas excéder 20 % du prix départ usine du produit</w:t>
            </w:r>
            <w:r>
              <w:rPr>
                <w:rStyle w:val="FootnoteReference"/>
                <w:noProof/>
              </w:rPr>
              <w:footnoteReference w:id="14"/>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du chapitre 39 utilisées ne doit pas excéder 20 % du prix départ usine du produit</w:t>
            </w:r>
            <w:r>
              <w:rPr>
                <w:rStyle w:val="FootnoteReference"/>
                <w:noProof/>
              </w:rPr>
              <w:footnoteReference w:id="15"/>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3907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copolymères obtenus à partir de copolymères polycarbonates et copolymères acrylonitrile-butadiène-styrène (ABS)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50 % du prix départ usine du produit</w:t>
            </w:r>
            <w:r>
              <w:rPr>
                <w:rStyle w:val="FootnoteReference"/>
                <w:noProof/>
              </w:rPr>
              <w:footnoteReference w:id="1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polyester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du chapitre 39 utilisées ne doit pas excéder 20 % du prix départ usine du produit et/ou fabrication à partir de polycarbonate de tétrabromo(bisphénol A)</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3912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Cellulose et ses dérivés chimiques, non dénommés ni compris ailleurs, sous formes primaires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de la même position que le produit ne doit pas excéder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3916 à 3921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Demi-produits et ouvrages en matières plastiques, à l’exclusion des produits des n</w:t>
            </w:r>
            <w:r>
              <w:rPr>
                <w:noProof/>
                <w:vertAlign w:val="superscript"/>
              </w:rPr>
              <w:t>os</w:t>
            </w:r>
            <w:r>
              <w:rPr>
                <w:noProof/>
              </w:rPr>
              <w:t xml:space="preserve"> ex 3916, ex 3917, ex 3920 et ex 3921 pour lesquels les règles applicables sont exposées ci-après: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 produits plats travaillés autrement qu’en surface ou découpés sous une forme autre que carrée ou rectangulaire; autres produits travaillés autrement qu’en surface </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du chapitre 39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produits d’homopolymérisation d’addition dans lesquels la part d’un monomère représente plus de 99 % en poids de la teneur totale du polymère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50 %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du chapitre 39 utilisées ne doit pas excéder 20 % du prix départ usine du produit</w:t>
            </w:r>
            <w:r>
              <w:rPr>
                <w:rStyle w:val="FootnoteReference"/>
                <w:noProof/>
              </w:rPr>
              <w:footnoteReference w:id="17"/>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du chapitre 39 utilisées ne doit pas excéder 20 % du prix départ usine du produit</w:t>
            </w:r>
            <w:r>
              <w:rPr>
                <w:rStyle w:val="FootnoteReference"/>
                <w:noProof/>
              </w:rPr>
              <w:footnoteReference w:id="18"/>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3916 et ex 3917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Profilés et tubes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50 %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de la même position qui sont utilisées ne doit pas excéder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3920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feuilles ou pellicules d’ionomères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d’un sel partiel de thermoplastique qui est un copolymère d’éthylène et de l’acide métacrylique partiellement neutralisé avec des ions métalliques, principalement de zinc et de sodium</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feuilles en cellulose régénérée, en polyamides ou en polyéthylène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de la même position que le produit ne doit pas excéder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3921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Bandes métallisées en matières plastiques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bandes hautement transparentes en polyester d’une épaisseur inférieure à 23 microns</w:t>
            </w:r>
            <w:r>
              <w:rPr>
                <w:rStyle w:val="FootnoteReference"/>
                <w:noProof/>
              </w:rPr>
              <w:footnoteReference w:id="19"/>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3922 à 3926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en matières plastiques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40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Caoutchouc et ouvrages en caoutchouc;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4001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Plaques de crêpe de caoutchouc pour semelles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Laminage de feuilles de crêpe de caoutchouc naturel</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4005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Caoutchouc mélangé, non vulcanisé, sous formes primaires ou en plaques, feuilles ou bandes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à l’exclusion du caoutchouc naturel,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4012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Pneumatiques rechapés ou usagés en caoutchouc; bandages, bandes de roulement pour pneumatiques et «flaps» en caoutchouc:</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pneumatiques et bandages (pleins ou creux), rechapés en caoutchouc</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Rechapage de pneumatiques ou de bandages (pleins ou creux) usagés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n</w:t>
            </w:r>
            <w:r>
              <w:rPr>
                <w:noProof/>
                <w:vertAlign w:val="superscript"/>
              </w:rPr>
              <w:t>os</w:t>
            </w:r>
            <w:r>
              <w:rPr>
                <w:noProof/>
              </w:rPr>
              <w:t xml:space="preserve"> 4011 et 4012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4017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en caoutchouc durci</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caoutchouc durci</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41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Peaux (autres que les pelleteries) et cuirs; à l’exclusion des: </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4102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Peaux brutes d’ovins, délainées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Délainage des peaux d’ovins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4104 à 4106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Cuirs et peaux épilés et peaux d’animaux dépourvus de poils, tannés ou en croûte, même refendus, mais non autrement préparés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Le retannage de peaux ou de cuirs tannés</w:t>
            </w:r>
          </w:p>
          <w:p>
            <w:pPr>
              <w:pStyle w:val="NormalLeft"/>
              <w:rPr>
                <w:noProof/>
              </w:rPr>
            </w:pPr>
            <w:r>
              <w:rPr>
                <w:noProof/>
              </w:rPr>
              <w:t>ou</w:t>
            </w:r>
          </w:p>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4107, 4112 et 4113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Cuirs préparés après tannage ou après dessèchement et cuirs et peaux parcheminés, épilés, et cuirs préparés après tannage et cuirs et peaux parcheminés, d’animaux dépourvus de poils, même refendus, autres que ceux du nº 4114</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des n</w:t>
            </w:r>
            <w:r>
              <w:rPr>
                <w:noProof/>
                <w:vertAlign w:val="superscript"/>
              </w:rPr>
              <w:t>os</w:t>
            </w:r>
            <w:r>
              <w:rPr>
                <w:noProof/>
              </w:rPr>
              <w:t xml:space="preserve"> 4104 à 4113</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4114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Cuirs et peaux vernis ou plaqués; cuirs et peaux métallisés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cuirs ou des peaux des n</w:t>
            </w:r>
            <w:r>
              <w:rPr>
                <w:noProof/>
                <w:vertAlign w:val="superscript"/>
              </w:rPr>
              <w:t>os</w:t>
            </w:r>
            <w:r>
              <w:rPr>
                <w:noProof/>
              </w:rPr>
              <w:t xml:space="preserve"> 4104 à 4107, 4112 ou 4113, à condition que leur valeur totale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42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en cuir; articles de bourrellerie ou de sellerie; articles de voyage, sacs à mains et contenants similaires; ouvrages en boyaux</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43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Pelleteries et fourrures; pelleteries factices;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4302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Pelleteries tannées ou apprêtées, assemblées: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nappes, sacs, croix, carrés et présentations similaires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Blanchiment ou teinture, avec coupe et assemblage de peaux tannées ou apprêtées, non assemblées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peaux tannées ou apprêtées, non assemblées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4303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Vêtements, accessoires du vêtement et autres articles en pelleteries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peaux tannées ou apprêtées, non assemblées du nº 4302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44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Bois, charbon de bois et ouvrages en bois;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Bois simplement équarris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bois bruts, même écorcés ou simplement dégrossis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Bois sciés ou dédossés longitudinalement, tranchés ou déroulés, d’une épaisseur excédant 6 mm, rabotés, poncés ou collés par assemblage en bout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Rabotage, ponçage ou collage par assemblage en bout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Tranchage, rabotage, ponçage ou collage par assemblage en bout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4409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Bois, profilés, tout au long d’une ou de plusieurs rives, faces ou bouts, même rabotés, poncés ou collés par assemblage en bout: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poncés ou collés par assemblage en bout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Ponçage ou collage par assemblage en bout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baguettes et moulures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Transformation sous forme de baguettes ou de moulures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4410 à ex 4413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Baguettes et moulures en bois pour meubles, cadres, décors intérieurs, conduites électriques et similaires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Transformation sous forme de baguettes ou de moulures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Caisses, caissettes, cageots, cylindres et emballages similaires, en bois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planches non coupées à dimension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Futailles, cuves, baquets et autres ouvrages de tonnellerie et leurs parties, en bois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merrains, même sciés sur les deux faces principales, mais non autrement travaillés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4418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ouvrages de menuiserie et pièces de charpente pour construction, en bois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panneaux cellulaires en bois ou des bardeaux (shingles et shakes) peuvent être utilisés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baguettes et moulures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Transformation sous forme de baguettes ou de moulures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4421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Bois préparés pour allumettes; chevilles en bois pour chaussures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bois de toute position, à l’exclusion des bois filés du nº 4409</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45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Liège et ouvrages en liège;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4503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en liège naturel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du liège du nº 4501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46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de sparterie ou de vannerie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47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Pâtes de bois ou d’autres matières fibreuses cellulosiques; papier ou carton à recycler (déchets et rebuts)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48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Papiers et cartons; ouvrages en pâte de cellulose, en papier ou en carton;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Papiers et cartons simplement réglés, lignés ou quadrillés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produits servant à la fabrication du papier du chapitre 47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4816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Papiers carbone, papiers dits «autocopiants» et autres papiers pour duplication ou reports (autres que ceux du nº 4809), stencils complets et plaques offset, en papier, même conditionnés en boîte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produits servant à la fabrication du papier du chapitre 47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4817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Enveloppes, cartes-lettres, cartes postales non illustrées et cartes pour correspondance, en papier ou carton; boîtes, pochettes et présentations similaires, en papier ou carton, renfermant un assortiment d’articles de correspondance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Papier hygiénique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produits servant à la fabrication du papier du chapitre 47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4819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Boîtes, sacs, pochettes, cornets et autres emballages en papier, carton, ouate de cellulose ou nappes de fibres de cellulose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4820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Blocs de papier à lettre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0"/>
              </w:numPr>
              <w:rPr>
                <w:noProof/>
              </w:rPr>
            </w:pPr>
            <w:r>
              <w:rPr>
                <w:noProof/>
              </w:rPr>
              <w:t xml:space="preserve">dans laquelle la valeur de toutes les matières utilisées ne doit pas excéder 50 % du prix départ usine du produit </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4823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papiers, cartons, ouate de cellulose et nappes de fibres de cellulose découpés à format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produits servant à la fabrication du papier du chapitre 47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49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Produits de l’édition, de la presse ou des autres industries graphiques; textes manuscrits ou dactylographiés et plans;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4909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Cartes postales imprimées ou illustrées; cartes imprimées comportant des vœux ou des messages personnels, même illustrées, avec ou sans enveloppes, garnitures ou applications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des n</w:t>
            </w:r>
            <w:r>
              <w:rPr>
                <w:noProof/>
                <w:vertAlign w:val="superscript"/>
              </w:rPr>
              <w:t>os</w:t>
            </w:r>
            <w:r>
              <w:rPr>
                <w:noProof/>
              </w:rPr>
              <w:t xml:space="preserve"> 4909 et 4911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4910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Calendriers de tous genres, imprimés, y compris les blocs de calendrier à effeuiller: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calendriers dits «perpétuels» ou calendriers dont le bloc interchangeable est monté sur un support qui n’est pas en papier ou en carton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des n</w:t>
            </w:r>
            <w:r>
              <w:rPr>
                <w:noProof/>
                <w:vertAlign w:val="superscript"/>
              </w:rPr>
              <w:t>os</w:t>
            </w:r>
            <w:r>
              <w:rPr>
                <w:noProof/>
              </w:rPr>
              <w:t xml:space="preserve"> 4909 et 4911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50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Soie,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5003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de soie (y compris les cocons non dévidables, les déchets de fils et les effilochés), cardés ou peignés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Cardage ou peignage de déchets de soie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5004 à ex 5006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Fils de soie et fils de déchets de soie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20"/>
            </w:r>
            <w:r>
              <w:rPr>
                <w:noProof/>
              </w:rPr>
              <w:t>:</w:t>
            </w:r>
          </w:p>
          <w:p>
            <w:pPr>
              <w:pStyle w:val="Tiret0"/>
              <w:numPr>
                <w:ilvl w:val="0"/>
                <w:numId w:val="9"/>
              </w:numPr>
              <w:autoSpaceDE w:val="0"/>
              <w:autoSpaceDN w:val="0"/>
              <w:ind w:left="851" w:hanging="851"/>
              <w:rPr>
                <w:noProof/>
              </w:rPr>
            </w:pPr>
            <w:r>
              <w:rPr>
                <w:noProof/>
              </w:rPr>
              <w:t>de soie grège ou de déchets de soie, cardée ou peignée ou autrement travaillée pour la filature,</w:t>
            </w:r>
          </w:p>
          <w:p>
            <w:pPr>
              <w:pStyle w:val="Tiret0"/>
              <w:numPr>
                <w:ilvl w:val="0"/>
                <w:numId w:val="9"/>
              </w:numPr>
              <w:autoSpaceDE w:val="0"/>
              <w:autoSpaceDN w:val="0"/>
              <w:ind w:left="851" w:hanging="851"/>
              <w:rPr>
                <w:noProof/>
              </w:rPr>
            </w:pPr>
            <w:r>
              <w:rPr>
                <w:noProof/>
              </w:rPr>
              <w:t>d’autres fibres naturelles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matières servant à la fabrication du papier</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5007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Tissus de soie ou de déchets de soie: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incorporant des fils de caoutchouc</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simples</w:t>
            </w:r>
            <w:r>
              <w:rPr>
                <w:rStyle w:val="FootnoteReference"/>
                <w:noProof/>
              </w:rPr>
              <w:footnoteReference w:id="21"/>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22"/>
            </w:r>
            <w:r>
              <w:rPr>
                <w:noProof/>
              </w:rPr>
              <w:t>:</w:t>
            </w:r>
          </w:p>
          <w:p>
            <w:pPr>
              <w:pStyle w:val="Tiret0"/>
              <w:numPr>
                <w:ilvl w:val="0"/>
                <w:numId w:val="9"/>
              </w:numPr>
              <w:autoSpaceDE w:val="0"/>
              <w:autoSpaceDN w:val="0"/>
              <w:ind w:left="851" w:hanging="851"/>
              <w:rPr>
                <w:noProof/>
              </w:rPr>
            </w:pPr>
            <w:r>
              <w:rPr>
                <w:noProof/>
              </w:rPr>
              <w:t>de fils de coco,</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papier,</w:t>
            </w:r>
          </w:p>
          <w:p>
            <w:pPr>
              <w:pStyle w:val="NormalLeft"/>
              <w:rPr>
                <w:noProof/>
              </w:rPr>
            </w:pPr>
            <w:r>
              <w:rPr>
                <w:noProof/>
              </w:rPr>
              <w:t>ou</w:t>
            </w:r>
          </w:p>
          <w:p>
            <w:pPr>
              <w:pStyle w:val="NormalLeft"/>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51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Laine, poils fins ou grossiers; fils et tissus de crin;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5106 à 5110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Fils de laine, de poils fins ou grossiers ou de crin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23"/>
            </w:r>
            <w:r>
              <w:rPr>
                <w:noProof/>
              </w:rPr>
              <w:t>:</w:t>
            </w:r>
          </w:p>
          <w:p>
            <w:pPr>
              <w:pStyle w:val="Tiret0"/>
              <w:numPr>
                <w:ilvl w:val="0"/>
                <w:numId w:val="9"/>
              </w:numPr>
              <w:autoSpaceDE w:val="0"/>
              <w:autoSpaceDN w:val="0"/>
              <w:ind w:left="851" w:hanging="851"/>
              <w:rPr>
                <w:noProof/>
              </w:rPr>
            </w:pPr>
            <w:r>
              <w:rPr>
                <w:noProof/>
              </w:rPr>
              <w:t>de soie grège ou de déchets de soie, cardée ou peignée ou autrement travaillée pour la filature,</w:t>
            </w:r>
          </w:p>
          <w:p>
            <w:pPr>
              <w:pStyle w:val="Tiret0"/>
              <w:numPr>
                <w:ilvl w:val="0"/>
                <w:numId w:val="9"/>
              </w:numPr>
              <w:autoSpaceDE w:val="0"/>
              <w:autoSpaceDN w:val="0"/>
              <w:ind w:left="851" w:hanging="851"/>
              <w:rPr>
                <w:noProof/>
              </w:rPr>
            </w:pPr>
            <w:r>
              <w:rPr>
                <w:noProof/>
              </w:rPr>
              <w:t>de fibres naturelles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matières servant à la fabrication du papier</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5111 à 5113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Tissus de laine, de poils fins ou grossiers ou de crin: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incorporant des fils de caoutchouc</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simples</w:t>
            </w:r>
            <w:r>
              <w:rPr>
                <w:rStyle w:val="FootnoteReference"/>
                <w:noProof/>
              </w:rPr>
              <w:footnoteReference w:id="24"/>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25"/>
            </w:r>
            <w:r>
              <w:rPr>
                <w:noProof/>
              </w:rPr>
              <w:t>:</w:t>
            </w:r>
          </w:p>
          <w:p>
            <w:pPr>
              <w:pStyle w:val="Tiret0"/>
              <w:numPr>
                <w:ilvl w:val="0"/>
                <w:numId w:val="9"/>
              </w:numPr>
              <w:autoSpaceDE w:val="0"/>
              <w:autoSpaceDN w:val="0"/>
              <w:ind w:left="851" w:hanging="851"/>
              <w:rPr>
                <w:noProof/>
              </w:rPr>
            </w:pPr>
            <w:r>
              <w:rPr>
                <w:noProof/>
              </w:rPr>
              <w:t>de fils de coco,</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papier,</w:t>
            </w:r>
          </w:p>
          <w:p>
            <w:pPr>
              <w:pStyle w:val="NormalLeft"/>
              <w:rPr>
                <w:noProof/>
              </w:rPr>
            </w:pPr>
            <w:r>
              <w:rPr>
                <w:noProof/>
              </w:rPr>
              <w:t>ou</w:t>
            </w:r>
          </w:p>
          <w:p>
            <w:pPr>
              <w:pStyle w:val="NormalLeft"/>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52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Coton;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5204 à 5207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Fils de coton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26"/>
            </w:r>
            <w:r>
              <w:rPr>
                <w:noProof/>
              </w:rPr>
              <w:t>:</w:t>
            </w:r>
          </w:p>
          <w:p>
            <w:pPr>
              <w:pStyle w:val="Tiret0"/>
              <w:numPr>
                <w:ilvl w:val="0"/>
                <w:numId w:val="9"/>
              </w:numPr>
              <w:autoSpaceDE w:val="0"/>
              <w:autoSpaceDN w:val="0"/>
              <w:ind w:left="851" w:hanging="851"/>
              <w:rPr>
                <w:noProof/>
              </w:rPr>
            </w:pPr>
            <w:r>
              <w:rPr>
                <w:noProof/>
              </w:rPr>
              <w:t>de soie grège ou de déchets de soie, cardée ou peignée ou autrement travaillée pour la filature,</w:t>
            </w:r>
          </w:p>
          <w:p>
            <w:pPr>
              <w:pStyle w:val="Tiret0"/>
              <w:numPr>
                <w:ilvl w:val="0"/>
                <w:numId w:val="9"/>
              </w:numPr>
              <w:autoSpaceDE w:val="0"/>
              <w:autoSpaceDN w:val="0"/>
              <w:ind w:left="851" w:hanging="851"/>
              <w:rPr>
                <w:noProof/>
              </w:rPr>
            </w:pPr>
            <w:r>
              <w:rPr>
                <w:noProof/>
              </w:rPr>
              <w:t>de fibres naturelles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matières servant à la fabrication du papier</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5208 à 5212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Tissus de coton: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incorporant des fils de caoutchouc</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simples</w:t>
            </w:r>
            <w:r>
              <w:rPr>
                <w:rStyle w:val="FootnoteReference"/>
                <w:noProof/>
              </w:rPr>
              <w:footnoteReference w:id="27"/>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28"/>
            </w:r>
            <w:r>
              <w:rPr>
                <w:noProof/>
              </w:rPr>
              <w:t>:</w:t>
            </w:r>
          </w:p>
          <w:p>
            <w:pPr>
              <w:pStyle w:val="Tiret0"/>
              <w:numPr>
                <w:ilvl w:val="0"/>
                <w:numId w:val="9"/>
              </w:numPr>
              <w:autoSpaceDE w:val="0"/>
              <w:autoSpaceDN w:val="0"/>
              <w:ind w:left="851" w:hanging="851"/>
              <w:rPr>
                <w:noProof/>
              </w:rPr>
            </w:pPr>
            <w:r>
              <w:rPr>
                <w:noProof/>
              </w:rPr>
              <w:t>de fils de coco,</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papier,</w:t>
            </w:r>
          </w:p>
          <w:p>
            <w:pPr>
              <w:pStyle w:val="NormalLeft"/>
              <w:rPr>
                <w:noProof/>
              </w:rPr>
            </w:pPr>
            <w:r>
              <w:rPr>
                <w:noProof/>
              </w:rPr>
              <w:t>ou</w:t>
            </w:r>
          </w:p>
          <w:p>
            <w:pPr>
              <w:pStyle w:val="NormalLeft"/>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53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fibres textiles végétales; fils de papier et tissus de fils de papier;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5306 à 5308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Fils d’autres fibres textiles végétales; fils de papier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29"/>
            </w:r>
            <w:r>
              <w:rPr>
                <w:noProof/>
              </w:rPr>
              <w:t>:</w:t>
            </w:r>
          </w:p>
          <w:p>
            <w:pPr>
              <w:pStyle w:val="Tiret0"/>
              <w:numPr>
                <w:ilvl w:val="0"/>
                <w:numId w:val="9"/>
              </w:numPr>
              <w:autoSpaceDE w:val="0"/>
              <w:autoSpaceDN w:val="0"/>
              <w:ind w:left="851" w:hanging="851"/>
              <w:rPr>
                <w:noProof/>
              </w:rPr>
            </w:pPr>
            <w:r>
              <w:rPr>
                <w:noProof/>
              </w:rPr>
              <w:t>de soie grège ou de déchets de soie, cardée ou peignée ou autrement travaillée pour la filature,</w:t>
            </w:r>
          </w:p>
          <w:p>
            <w:pPr>
              <w:pStyle w:val="Tiret0"/>
              <w:numPr>
                <w:ilvl w:val="0"/>
                <w:numId w:val="9"/>
              </w:numPr>
              <w:autoSpaceDE w:val="0"/>
              <w:autoSpaceDN w:val="0"/>
              <w:ind w:left="851" w:hanging="851"/>
              <w:rPr>
                <w:noProof/>
              </w:rPr>
            </w:pPr>
            <w:r>
              <w:rPr>
                <w:noProof/>
              </w:rPr>
              <w:t>de fibres naturelles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matières servant à la fabrication du papier</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5309 à 5311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Tissus d’autres fibres textiles végétales; tissus de fils de papier: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incorporant des fils de caoutchouc</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simples</w:t>
            </w:r>
            <w:r>
              <w:rPr>
                <w:rStyle w:val="FootnoteReference"/>
                <w:noProof/>
              </w:rPr>
              <w:footnoteReference w:id="30"/>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31"/>
            </w:r>
            <w:r>
              <w:rPr>
                <w:noProof/>
              </w:rPr>
              <w:t>:</w:t>
            </w:r>
          </w:p>
          <w:p>
            <w:pPr>
              <w:pStyle w:val="Tiret0"/>
              <w:numPr>
                <w:ilvl w:val="0"/>
                <w:numId w:val="9"/>
              </w:numPr>
              <w:autoSpaceDE w:val="0"/>
              <w:autoSpaceDN w:val="0"/>
              <w:ind w:left="851" w:hanging="851"/>
              <w:rPr>
                <w:noProof/>
              </w:rPr>
            </w:pPr>
            <w:r>
              <w:rPr>
                <w:noProof/>
              </w:rPr>
              <w:t>de fils de coco,</w:t>
            </w:r>
          </w:p>
          <w:p>
            <w:pPr>
              <w:pStyle w:val="Tiret0"/>
              <w:numPr>
                <w:ilvl w:val="0"/>
                <w:numId w:val="9"/>
              </w:numPr>
              <w:autoSpaceDE w:val="0"/>
              <w:autoSpaceDN w:val="0"/>
              <w:ind w:left="851" w:hanging="851"/>
              <w:rPr>
                <w:noProof/>
              </w:rPr>
            </w:pPr>
            <w:r>
              <w:rPr>
                <w:noProof/>
              </w:rPr>
              <w:t>de fils de jute,</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papier,</w:t>
            </w:r>
          </w:p>
          <w:p>
            <w:pPr>
              <w:pStyle w:val="NormalLeft"/>
              <w:rPr>
                <w:noProof/>
              </w:rPr>
            </w:pPr>
            <w:r>
              <w:rPr>
                <w:noProof/>
              </w:rPr>
              <w:t>ou</w:t>
            </w:r>
          </w:p>
          <w:p>
            <w:pPr>
              <w:pStyle w:val="NormalLeft"/>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5401 à 5406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Fils, monofilaments et fils de filaments synthétiques ou artificiels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32"/>
            </w:r>
            <w:r>
              <w:rPr>
                <w:noProof/>
              </w:rPr>
              <w:t>:</w:t>
            </w:r>
          </w:p>
          <w:p>
            <w:pPr>
              <w:pStyle w:val="Tiret0"/>
              <w:numPr>
                <w:ilvl w:val="0"/>
                <w:numId w:val="9"/>
              </w:numPr>
              <w:autoSpaceDE w:val="0"/>
              <w:autoSpaceDN w:val="0"/>
              <w:ind w:left="851" w:hanging="851"/>
              <w:rPr>
                <w:noProof/>
              </w:rPr>
            </w:pPr>
            <w:r>
              <w:rPr>
                <w:noProof/>
              </w:rPr>
              <w:t>de soie grège ou de déchets de soie, cardée ou peignée ou autrement travaillée pour la filature,</w:t>
            </w:r>
          </w:p>
          <w:p>
            <w:pPr>
              <w:pStyle w:val="Tiret0"/>
              <w:numPr>
                <w:ilvl w:val="0"/>
                <w:numId w:val="9"/>
              </w:numPr>
              <w:autoSpaceDE w:val="0"/>
              <w:autoSpaceDN w:val="0"/>
              <w:ind w:left="851" w:hanging="851"/>
              <w:rPr>
                <w:noProof/>
              </w:rPr>
            </w:pPr>
            <w:r>
              <w:rPr>
                <w:noProof/>
              </w:rPr>
              <w:t>de fibres naturelles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matières servant à la fabrication du papier</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5407 à 5408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Tissus de fils de filaments synthétiques ou artificiels: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incorporant des fils de caoutchouc</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simples</w:t>
            </w:r>
            <w:r>
              <w:rPr>
                <w:rStyle w:val="FootnoteReference"/>
                <w:noProof/>
              </w:rPr>
              <w:footnoteReference w:id="33"/>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34"/>
            </w:r>
            <w:r>
              <w:rPr>
                <w:noProof/>
              </w:rPr>
              <w:t>:</w:t>
            </w:r>
          </w:p>
          <w:p>
            <w:pPr>
              <w:pStyle w:val="Tiret0"/>
              <w:numPr>
                <w:ilvl w:val="0"/>
                <w:numId w:val="9"/>
              </w:numPr>
              <w:autoSpaceDE w:val="0"/>
              <w:autoSpaceDN w:val="0"/>
              <w:ind w:left="851" w:hanging="851"/>
              <w:rPr>
                <w:noProof/>
              </w:rPr>
            </w:pPr>
            <w:r>
              <w:rPr>
                <w:noProof/>
              </w:rPr>
              <w:t>de fils de coco,</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papier,</w:t>
            </w:r>
          </w:p>
          <w:p>
            <w:pPr>
              <w:pStyle w:val="NormalLeft"/>
              <w:rPr>
                <w:noProof/>
              </w:rPr>
            </w:pPr>
            <w:r>
              <w:rPr>
                <w:noProof/>
              </w:rPr>
              <w:t>ou</w:t>
            </w:r>
          </w:p>
          <w:p>
            <w:pPr>
              <w:pStyle w:val="NormalLeft"/>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5501 à 5507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Fibres synthétiques ou artificielles discontinues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chimiques ou de pâtes textiles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5508 à 5511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Fils et fils à coudre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35"/>
            </w:r>
            <w:r>
              <w:rPr>
                <w:noProof/>
              </w:rPr>
              <w:t>:</w:t>
            </w:r>
          </w:p>
          <w:p>
            <w:pPr>
              <w:pStyle w:val="Tiret0"/>
              <w:numPr>
                <w:ilvl w:val="0"/>
                <w:numId w:val="9"/>
              </w:numPr>
              <w:autoSpaceDE w:val="0"/>
              <w:autoSpaceDN w:val="0"/>
              <w:ind w:left="851" w:hanging="851"/>
              <w:rPr>
                <w:noProof/>
              </w:rPr>
            </w:pPr>
            <w:r>
              <w:rPr>
                <w:noProof/>
              </w:rPr>
              <w:t>de soie grège ou de déchets de soie, cardée ou peignée ou autrement travaillée pour la filature,</w:t>
            </w:r>
          </w:p>
          <w:p>
            <w:pPr>
              <w:pStyle w:val="Tiret0"/>
              <w:numPr>
                <w:ilvl w:val="0"/>
                <w:numId w:val="9"/>
              </w:numPr>
              <w:autoSpaceDE w:val="0"/>
              <w:autoSpaceDN w:val="0"/>
              <w:ind w:left="851" w:hanging="851"/>
              <w:rPr>
                <w:noProof/>
              </w:rPr>
            </w:pPr>
            <w:r>
              <w:rPr>
                <w:noProof/>
              </w:rPr>
              <w:t>de fibres naturelles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matières servant à la fabrication du papier</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5512 à 5516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Tissus de fibres synthétiques ou artificielles discontinues: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incorporant des fils de caoutchouc</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simples</w:t>
            </w:r>
            <w:r>
              <w:rPr>
                <w:rStyle w:val="FootnoteReference"/>
                <w:noProof/>
              </w:rPr>
              <w:footnoteReference w:id="3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37"/>
            </w:r>
            <w:r>
              <w:rPr>
                <w:noProof/>
              </w:rPr>
              <w:t>:</w:t>
            </w:r>
          </w:p>
          <w:p>
            <w:pPr>
              <w:pStyle w:val="Tiret0"/>
              <w:numPr>
                <w:ilvl w:val="0"/>
                <w:numId w:val="9"/>
              </w:numPr>
              <w:autoSpaceDE w:val="0"/>
              <w:autoSpaceDN w:val="0"/>
              <w:ind w:left="851" w:hanging="851"/>
              <w:rPr>
                <w:noProof/>
              </w:rPr>
            </w:pPr>
            <w:r>
              <w:rPr>
                <w:noProof/>
              </w:rPr>
              <w:t>de fils de coco,</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papier,</w:t>
            </w:r>
          </w:p>
          <w:p>
            <w:pPr>
              <w:pStyle w:val="NormalLeft"/>
              <w:rPr>
                <w:noProof/>
              </w:rPr>
            </w:pPr>
            <w:r>
              <w:rPr>
                <w:noProof/>
              </w:rPr>
              <w:t>ou</w:t>
            </w:r>
          </w:p>
          <w:p>
            <w:pPr>
              <w:pStyle w:val="NormalLeft"/>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56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Ouates, feutres et non tissés; fils spéciaux; ficelles, cordes et cordages; articles de corderie; à l’exclusion des: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38"/>
            </w:r>
            <w:r>
              <w:rPr>
                <w:noProof/>
              </w:rPr>
              <w:t>:</w:t>
            </w:r>
          </w:p>
          <w:p>
            <w:pPr>
              <w:pStyle w:val="Tiret0"/>
              <w:numPr>
                <w:ilvl w:val="0"/>
                <w:numId w:val="9"/>
              </w:numPr>
              <w:autoSpaceDE w:val="0"/>
              <w:autoSpaceDN w:val="0"/>
              <w:ind w:left="851" w:hanging="851"/>
              <w:rPr>
                <w:noProof/>
              </w:rPr>
            </w:pPr>
            <w:r>
              <w:rPr>
                <w:noProof/>
              </w:rPr>
              <w:t>de fils de coco,</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matières servant à la fabrication du papier</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5602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Feutres, même imprégnés, enduits, recouverts ou stratifiés: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feutres aiguilletés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39"/>
            </w:r>
            <w:r>
              <w:rPr>
                <w:noProof/>
              </w:rPr>
              <w:t>:</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matières chimiques ou de pâtes textiles</w:t>
            </w:r>
          </w:p>
          <w:p>
            <w:pPr>
              <w:rPr>
                <w:noProof/>
              </w:rPr>
            </w:pPr>
            <w:r>
              <w:rPr>
                <w:noProof/>
              </w:rPr>
              <w:t>Toutefois:</w:t>
            </w:r>
          </w:p>
          <w:p>
            <w:pPr>
              <w:pStyle w:val="Tiret0"/>
              <w:numPr>
                <w:ilvl w:val="0"/>
                <w:numId w:val="9"/>
              </w:numPr>
              <w:autoSpaceDE w:val="0"/>
              <w:autoSpaceDN w:val="0"/>
              <w:ind w:left="851" w:hanging="851"/>
              <w:rPr>
                <w:noProof/>
              </w:rPr>
            </w:pPr>
            <w:r>
              <w:rPr>
                <w:noProof/>
              </w:rPr>
              <w:t>des fils de filaments de polypropylène du nº 5402,</w:t>
            </w:r>
          </w:p>
          <w:p>
            <w:pPr>
              <w:pStyle w:val="Tiret0"/>
              <w:numPr>
                <w:ilvl w:val="0"/>
                <w:numId w:val="9"/>
              </w:numPr>
              <w:autoSpaceDE w:val="0"/>
              <w:autoSpaceDN w:val="0"/>
              <w:ind w:left="851" w:hanging="851"/>
              <w:rPr>
                <w:noProof/>
              </w:rPr>
            </w:pPr>
            <w:r>
              <w:rPr>
                <w:noProof/>
              </w:rPr>
              <w:t>des fibres de polypropylène des n</w:t>
            </w:r>
            <w:r>
              <w:rPr>
                <w:noProof/>
                <w:vertAlign w:val="superscript"/>
              </w:rPr>
              <w:t>os</w:t>
            </w:r>
            <w:r>
              <w:rPr>
                <w:noProof/>
              </w:rPr>
              <w:t xml:space="preserve"> 5503 ou 5506 ou</w:t>
            </w:r>
          </w:p>
          <w:p>
            <w:pPr>
              <w:pStyle w:val="Tiret0"/>
              <w:numPr>
                <w:ilvl w:val="0"/>
                <w:numId w:val="9"/>
              </w:numPr>
              <w:autoSpaceDE w:val="0"/>
              <w:autoSpaceDN w:val="0"/>
              <w:ind w:left="851" w:hanging="851"/>
              <w:rPr>
                <w:noProof/>
              </w:rPr>
            </w:pPr>
            <w:r>
              <w:rPr>
                <w:noProof/>
              </w:rPr>
              <w:t>des câbles de filaments de polypropylène du nº 5501,</w:t>
            </w:r>
          </w:p>
          <w:p>
            <w:pPr>
              <w:rPr>
                <w:noProof/>
              </w:rPr>
            </w:pPr>
            <w:r>
              <w:rPr>
                <w:noProof/>
              </w:rPr>
              <w:t>dont le titre de chaque fibre ou filament constitutif est, dans tous les cas, inférieur à 9 décitex, peuvent être utilisés pour autant que leur valeur n’excède pas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40"/>
            </w:r>
            <w:r>
              <w:rPr>
                <w:noProof/>
              </w:rPr>
              <w:t>:</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artificielles discontinues obtenues à partir de caséine, ou</w:t>
            </w:r>
          </w:p>
          <w:p>
            <w:pPr>
              <w:pStyle w:val="Tiret0"/>
              <w:numPr>
                <w:ilvl w:val="0"/>
                <w:numId w:val="9"/>
              </w:numPr>
              <w:autoSpaceDE w:val="0"/>
              <w:autoSpaceDN w:val="0"/>
              <w:ind w:left="851" w:hanging="851"/>
              <w:rPr>
                <w:noProof/>
              </w:rPr>
            </w:pPr>
            <w:r>
              <w:rPr>
                <w:noProof/>
              </w:rPr>
              <w:t>de matières chimiques ou de pâtes textiles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5604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Fils et cordes de caoutchouc, recouverts de textiles; fils textiles, lames et formes similaires des n</w:t>
            </w:r>
            <w:r>
              <w:rPr>
                <w:noProof/>
                <w:vertAlign w:val="superscript"/>
              </w:rPr>
              <w:t>os</w:t>
            </w:r>
            <w:r>
              <w:rPr>
                <w:noProof/>
              </w:rPr>
              <w:t xml:space="preserve"> 5404 ou 5405, imprégnés, enduits, recouverts ou gainés de caoutchouc ou de matière plastique: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fils et cordes de caoutchouc, recouverts de textiles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ou de cordes de caoutchouc, non recouverts de matières textiles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41"/>
            </w:r>
            <w:r>
              <w:rPr>
                <w:noProof/>
              </w:rPr>
              <w:t>:</w:t>
            </w:r>
          </w:p>
          <w:p>
            <w:pPr>
              <w:pStyle w:val="Tiret0"/>
              <w:numPr>
                <w:ilvl w:val="0"/>
                <w:numId w:val="9"/>
              </w:numPr>
              <w:autoSpaceDE w:val="0"/>
              <w:autoSpaceDN w:val="0"/>
              <w:ind w:left="851" w:hanging="851"/>
              <w:rPr>
                <w:noProof/>
              </w:rPr>
            </w:pPr>
            <w:r>
              <w:rPr>
                <w:noProof/>
              </w:rPr>
              <w:t>de fibres naturelles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matières servant à la fabrication du papier</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5605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Filés métalliques et fils métallisés, même guipés, constitués par des fils textiles, des lames ou formes similaires des n</w:t>
            </w:r>
            <w:r>
              <w:rPr>
                <w:noProof/>
                <w:vertAlign w:val="superscript"/>
              </w:rPr>
              <w:t>os</w:t>
            </w:r>
            <w:r>
              <w:rPr>
                <w:noProof/>
              </w:rPr>
              <w:t> 5404 ou 5405, combinés avec du métal sous forme de fils, de lames ou de poudres, ou recouverts de métal</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42"/>
            </w:r>
            <w:r>
              <w:rPr>
                <w:noProof/>
              </w:rPr>
              <w:t>:</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matières servant à la fabrication du papier</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5606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Fils guipés, lames et formes similaires des n</w:t>
            </w:r>
            <w:r>
              <w:rPr>
                <w:noProof/>
                <w:vertAlign w:val="superscript"/>
              </w:rPr>
              <w:t>os</w:t>
            </w:r>
            <w:r>
              <w:rPr>
                <w:noProof/>
              </w:rPr>
              <w:t xml:space="preserve"> 5404 ou 5405 guipées, autres que ceux du nº 5605 et autres que les fils de crin guipés; fils de chenille; fils dits «de chaînette»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43"/>
            </w:r>
            <w:r>
              <w:rPr>
                <w:noProof/>
              </w:rPr>
              <w:t>:</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w:t>
            </w:r>
          </w:p>
          <w:p>
            <w:pPr>
              <w:pStyle w:val="Tiret0"/>
              <w:numPr>
                <w:ilvl w:val="0"/>
                <w:numId w:val="9"/>
              </w:numPr>
              <w:autoSpaceDE w:val="0"/>
              <w:autoSpaceDN w:val="0"/>
              <w:ind w:left="851" w:hanging="851"/>
              <w:rPr>
                <w:noProof/>
              </w:rPr>
            </w:pPr>
            <w:r>
              <w:rPr>
                <w:noProof/>
              </w:rPr>
              <w:t>de matières chimiques ou de pâtes textiles, ou</w:t>
            </w:r>
          </w:p>
          <w:p>
            <w:pPr>
              <w:pStyle w:val="Tiret0"/>
              <w:numPr>
                <w:ilvl w:val="0"/>
                <w:numId w:val="9"/>
              </w:numPr>
              <w:autoSpaceDE w:val="0"/>
              <w:autoSpaceDN w:val="0"/>
              <w:ind w:left="851" w:hanging="851"/>
              <w:rPr>
                <w:noProof/>
              </w:rPr>
            </w:pPr>
            <w:r>
              <w:rPr>
                <w:noProof/>
              </w:rPr>
              <w:t>de matières servant à la fabrication du papier</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57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Tapis et autres revêtements de sol en matières textiles: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en feutres aiguilletés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44"/>
            </w:r>
            <w:r>
              <w:rPr>
                <w:noProof/>
              </w:rPr>
              <w:t>:</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matières chimiques ou de pâtes textiles</w:t>
            </w:r>
          </w:p>
          <w:p>
            <w:pPr>
              <w:rPr>
                <w:noProof/>
              </w:rPr>
            </w:pPr>
            <w:r>
              <w:rPr>
                <w:noProof/>
              </w:rPr>
              <w:t>Toutefois:</w:t>
            </w:r>
          </w:p>
          <w:p>
            <w:pPr>
              <w:pStyle w:val="Tiret0"/>
              <w:numPr>
                <w:ilvl w:val="0"/>
                <w:numId w:val="9"/>
              </w:numPr>
              <w:autoSpaceDE w:val="0"/>
              <w:autoSpaceDN w:val="0"/>
              <w:ind w:left="851" w:hanging="851"/>
              <w:rPr>
                <w:noProof/>
              </w:rPr>
            </w:pPr>
            <w:r>
              <w:rPr>
                <w:noProof/>
              </w:rPr>
              <w:t>des fils de filaments de polypropylène du nº 5402,</w:t>
            </w:r>
          </w:p>
          <w:p>
            <w:pPr>
              <w:pStyle w:val="Tiret0"/>
              <w:numPr>
                <w:ilvl w:val="0"/>
                <w:numId w:val="9"/>
              </w:numPr>
              <w:autoSpaceDE w:val="0"/>
              <w:autoSpaceDN w:val="0"/>
              <w:ind w:left="851" w:hanging="851"/>
              <w:rPr>
                <w:noProof/>
              </w:rPr>
            </w:pPr>
            <w:r>
              <w:rPr>
                <w:noProof/>
              </w:rPr>
              <w:t>des fibres de polypropylène des n</w:t>
            </w:r>
            <w:r>
              <w:rPr>
                <w:noProof/>
                <w:vertAlign w:val="superscript"/>
              </w:rPr>
              <w:t>os</w:t>
            </w:r>
            <w:r>
              <w:rPr>
                <w:noProof/>
              </w:rPr>
              <w:t xml:space="preserve"> 5503 ou 5506 ou</w:t>
            </w:r>
          </w:p>
          <w:p>
            <w:pPr>
              <w:pStyle w:val="Tiret0"/>
              <w:numPr>
                <w:ilvl w:val="0"/>
                <w:numId w:val="9"/>
              </w:numPr>
              <w:autoSpaceDE w:val="0"/>
              <w:autoSpaceDN w:val="0"/>
              <w:ind w:left="851" w:hanging="851"/>
              <w:rPr>
                <w:noProof/>
              </w:rPr>
            </w:pPr>
            <w:r>
              <w:rPr>
                <w:noProof/>
              </w:rPr>
              <w:t>des câbles de filaments de polypropylène du nº 5501,</w:t>
            </w:r>
          </w:p>
          <w:p>
            <w:pPr>
              <w:rPr>
                <w:noProof/>
              </w:rPr>
            </w:pPr>
            <w:r>
              <w:rPr>
                <w:noProof/>
              </w:rPr>
              <w:t>dont le titre de chaque fibre ou filament constitutif est, dans tous les cas, inférieur à 9 décitex, peuvent être utilisés pour autant que leur valeur n’excède pas 40 % du prix départ usine du produit.</w:t>
            </w:r>
          </w:p>
          <w:p>
            <w:pPr>
              <w:pStyle w:val="NormalLeft"/>
              <w:rPr>
                <w:noProof/>
              </w:rPr>
            </w:pPr>
            <w:r>
              <w:rPr>
                <w:noProof/>
              </w:rPr>
              <w:t>Le tissu de jute peut être utilisé en tant que support.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en autres feutres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45"/>
            </w:r>
            <w:r>
              <w:rPr>
                <w:noProof/>
              </w:rPr>
              <w:t>:</w:t>
            </w:r>
          </w:p>
          <w:p>
            <w:pPr>
              <w:pStyle w:val="Tiret0"/>
              <w:numPr>
                <w:ilvl w:val="0"/>
                <w:numId w:val="9"/>
              </w:numPr>
              <w:autoSpaceDE w:val="0"/>
              <w:autoSpaceDN w:val="0"/>
              <w:ind w:left="851" w:hanging="851"/>
              <w:rPr>
                <w:noProof/>
              </w:rPr>
            </w:pPr>
            <w:r>
              <w:rPr>
                <w:noProof/>
              </w:rPr>
              <w:t>de fibres naturelles non cardées ni peignées ou autrement travaillées pour la filature, ou</w:t>
            </w:r>
          </w:p>
          <w:p>
            <w:pPr>
              <w:pStyle w:val="Tiret0"/>
              <w:numPr>
                <w:ilvl w:val="0"/>
                <w:numId w:val="9"/>
              </w:numPr>
              <w:autoSpaceDE w:val="0"/>
              <w:autoSpaceDN w:val="0"/>
              <w:ind w:left="851" w:hanging="851"/>
              <w:rPr>
                <w:noProof/>
              </w:rPr>
            </w:pPr>
            <w:r>
              <w:rPr>
                <w:noProof/>
              </w:rPr>
              <w:t>de matières chimiques ou de pâtes textiles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46"/>
            </w:r>
            <w:r>
              <w:rPr>
                <w:noProof/>
              </w:rPr>
              <w:t>:</w:t>
            </w:r>
          </w:p>
          <w:p>
            <w:pPr>
              <w:pStyle w:val="Tiret0"/>
              <w:numPr>
                <w:ilvl w:val="0"/>
                <w:numId w:val="9"/>
              </w:numPr>
              <w:autoSpaceDE w:val="0"/>
              <w:autoSpaceDN w:val="0"/>
              <w:ind w:left="851" w:hanging="851"/>
              <w:rPr>
                <w:noProof/>
              </w:rPr>
            </w:pPr>
            <w:r>
              <w:rPr>
                <w:noProof/>
              </w:rPr>
              <w:t>de fils de coco ou de jute,</w:t>
            </w:r>
          </w:p>
          <w:p>
            <w:pPr>
              <w:pStyle w:val="Tiret0"/>
              <w:numPr>
                <w:ilvl w:val="0"/>
                <w:numId w:val="9"/>
              </w:numPr>
              <w:autoSpaceDE w:val="0"/>
              <w:autoSpaceDN w:val="0"/>
              <w:ind w:left="851" w:hanging="851"/>
              <w:rPr>
                <w:noProof/>
              </w:rPr>
            </w:pPr>
            <w:r>
              <w:rPr>
                <w:noProof/>
              </w:rPr>
              <w:t>de fils de filaments synthétiques ou artificiels,</w:t>
            </w:r>
          </w:p>
          <w:p>
            <w:pPr>
              <w:pStyle w:val="Tiret0"/>
              <w:numPr>
                <w:ilvl w:val="0"/>
                <w:numId w:val="9"/>
              </w:numPr>
              <w:autoSpaceDE w:val="0"/>
              <w:autoSpaceDN w:val="0"/>
              <w:ind w:left="851" w:hanging="851"/>
              <w:rPr>
                <w:noProof/>
              </w:rPr>
            </w:pPr>
            <w:r>
              <w:rPr>
                <w:noProof/>
              </w:rPr>
              <w:t>de fibres naturelles, ou</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w:t>
            </w:r>
          </w:p>
          <w:p>
            <w:pPr>
              <w:pStyle w:val="NormalLeft"/>
              <w:rPr>
                <w:noProof/>
              </w:rPr>
            </w:pPr>
            <w:r>
              <w:rPr>
                <w:noProof/>
              </w:rPr>
              <w:t>Le tissu de jute peut être utilisé en tant que support.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58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Tissus spéciaux: surfaces textiles touffetées; dentelles; tapisseries; passementeries; broderies;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incorporant des fils de caoutchouc</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simples</w:t>
            </w:r>
            <w:r>
              <w:rPr>
                <w:rStyle w:val="FootnoteReference"/>
                <w:noProof/>
              </w:rPr>
              <w:footnoteReference w:id="47"/>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48"/>
            </w:r>
            <w:r>
              <w:rPr>
                <w:noProof/>
              </w:rPr>
              <w:t>:</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 ou</w:t>
            </w:r>
          </w:p>
          <w:p>
            <w:pPr>
              <w:pStyle w:val="Tiret0"/>
              <w:numPr>
                <w:ilvl w:val="0"/>
                <w:numId w:val="9"/>
              </w:numPr>
              <w:autoSpaceDE w:val="0"/>
              <w:autoSpaceDN w:val="0"/>
              <w:ind w:left="851" w:hanging="851"/>
              <w:rPr>
                <w:noProof/>
              </w:rPr>
            </w:pPr>
            <w:r>
              <w:rPr>
                <w:noProof/>
              </w:rPr>
              <w:t>de matières chimiques ou de pâtes textiles</w:t>
            </w:r>
          </w:p>
          <w:p>
            <w:pPr>
              <w:pStyle w:val="NormalLeft"/>
              <w:rPr>
                <w:noProof/>
              </w:rPr>
            </w:pPr>
            <w:r>
              <w:rPr>
                <w:noProof/>
              </w:rPr>
              <w:t>ou</w:t>
            </w:r>
          </w:p>
          <w:p>
            <w:pPr>
              <w:pStyle w:val="NormalLeft"/>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5805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Tapisseries tissées à la main (genre Gobelins, Flandres, Aubusson, Beauvais et similaires) et tapisseries à l’aiguille (au petit point, au point de croix, par exemple), même confectionnées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5810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Broderies en pièces, en bandes ou en motifs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5901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5902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Nappes tramées pour pneumatiques obtenues à partir de fils à haute ténacité de nylon ou d’autres polyamides, de polyesters ou de rayonne viscose: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contenant 90 % ou moins en poids de matières textiles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chimiques ou de pâtes textiles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5903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Tissus imprégnés, enduits ou recouverts de matière plastique ou stratifiés avec de la matière plastique, autres que ceux du nº 5902</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w:t>
            </w:r>
          </w:p>
          <w:p>
            <w:pPr>
              <w:pStyle w:val="NormalLeft"/>
              <w:rPr>
                <w:noProof/>
              </w:rPr>
            </w:pPr>
            <w:r>
              <w:rPr>
                <w:noProof/>
              </w:rPr>
              <w:t>ou</w:t>
            </w:r>
          </w:p>
          <w:p>
            <w:pPr>
              <w:pStyle w:val="NormalLeft"/>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47,5 %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5904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Linoléums, même découpés; revêtements de sol consistant en un enduit ou un recouvrement appliqué sur support de matières textiles, même découpés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w:t>
            </w:r>
            <w:r>
              <w:rPr>
                <w:rStyle w:val="FootnoteReference"/>
                <w:noProof/>
              </w:rPr>
              <w:footnoteReference w:id="49"/>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5905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Revêtements muraux en matières textiles: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imprégnés, enduits ou recouverts de caoutchouc, de matière plastique ou d’autres matières, ou stratifiés avec du caoutchouc, de la matière plastique ou d’autres matières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50"/>
            </w:r>
            <w:r>
              <w:rPr>
                <w:noProof/>
              </w:rPr>
              <w:t>:</w:t>
            </w:r>
          </w:p>
          <w:p>
            <w:pPr>
              <w:pStyle w:val="Tiret0"/>
              <w:numPr>
                <w:ilvl w:val="0"/>
                <w:numId w:val="9"/>
              </w:numPr>
              <w:autoSpaceDE w:val="0"/>
              <w:autoSpaceDN w:val="0"/>
              <w:ind w:left="851" w:hanging="851"/>
              <w:rPr>
                <w:noProof/>
              </w:rPr>
            </w:pPr>
            <w:r>
              <w:rPr>
                <w:noProof/>
              </w:rPr>
              <w:t>de fils de coco,</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 ou</w:t>
            </w:r>
          </w:p>
          <w:p>
            <w:pPr>
              <w:pStyle w:val="Tiret0"/>
              <w:numPr>
                <w:ilvl w:val="0"/>
                <w:numId w:val="9"/>
              </w:numPr>
              <w:autoSpaceDE w:val="0"/>
              <w:autoSpaceDN w:val="0"/>
              <w:ind w:left="851" w:hanging="851"/>
              <w:rPr>
                <w:noProof/>
              </w:rPr>
            </w:pPr>
            <w:r>
              <w:rPr>
                <w:noProof/>
              </w:rPr>
              <w:t>de matières chimiques ou de pâtes textiles</w:t>
            </w:r>
          </w:p>
          <w:p>
            <w:pPr>
              <w:pStyle w:val="NormalLeft"/>
              <w:rPr>
                <w:noProof/>
              </w:rPr>
            </w:pPr>
            <w:r>
              <w:rPr>
                <w:noProof/>
              </w:rPr>
              <w:t>ou</w:t>
            </w:r>
          </w:p>
          <w:p>
            <w:pPr>
              <w:pStyle w:val="NormalLeft"/>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5906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Tissus caoutchoutés, autres que ceux du nº 5902:</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étoffes de bonneterie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51"/>
            </w:r>
            <w:r>
              <w:rPr>
                <w:noProof/>
              </w:rPr>
              <w:t>:</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 ou</w:t>
            </w:r>
          </w:p>
          <w:p>
            <w:pPr>
              <w:pStyle w:val="Tiret0"/>
              <w:numPr>
                <w:ilvl w:val="0"/>
                <w:numId w:val="9"/>
              </w:numPr>
              <w:autoSpaceDE w:val="0"/>
              <w:autoSpaceDN w:val="0"/>
              <w:ind w:left="851" w:hanging="851"/>
              <w:rPr>
                <w:noProof/>
              </w:rPr>
            </w:pPr>
            <w:r>
              <w:rPr>
                <w:noProof/>
              </w:rPr>
              <w:t>de matières chimiques ou de pâtes textiles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en tissus obtenus à partir de fils de filaments synthétiques, contenant plus de 90 % en poids de matières textiles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chimiques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5907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tissus imprégnés, enduits ou recouverts; toiles peintes pour décors de théâtres, fonds d’atelier ou usages analogues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w:t>
            </w:r>
          </w:p>
          <w:p>
            <w:pPr>
              <w:pStyle w:val="NormalLeft"/>
              <w:rPr>
                <w:noProof/>
              </w:rPr>
            </w:pPr>
            <w:r>
              <w:rPr>
                <w:noProof/>
              </w:rPr>
              <w:t>ou</w:t>
            </w:r>
          </w:p>
          <w:p>
            <w:pPr>
              <w:pStyle w:val="NormalLeft"/>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47,5 %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5908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Mèches tissées, tressées ou tricotées, en matières textiles, pour lampes, réchauds, briquets, bougies ou similaires; manchons à incandescence et étoffes tubulaires tricotées servant à leur fabrication, même imprégnés: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manchons à incandescence, imprégnés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d’étoffes tubulaires tricotées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5909 à 5911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Produits et articles textiles pour usages techniques: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disques et couronnes à polir, autres qu’en feutre, du nº 5911</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ou de déchets de tissus ou de chiffons du nº 6310</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tissus feutrés ou non, des types communément utilisés sur les machines à papier ou pour d’autres usages techniques, même imprégnés ou enduits, tubulaires ou sans fin, à chaînes et/ou à trames simples ou multiples, ou tissés à plat, à chaînes et/ou à trames multiples du nº 5911</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52"/>
            </w:r>
            <w:r>
              <w:rPr>
                <w:noProof/>
              </w:rPr>
              <w:t>:</w:t>
            </w:r>
          </w:p>
          <w:p>
            <w:pPr>
              <w:pStyle w:val="Tiret0"/>
              <w:numPr>
                <w:ilvl w:val="0"/>
                <w:numId w:val="9"/>
              </w:numPr>
              <w:autoSpaceDE w:val="0"/>
              <w:autoSpaceDN w:val="0"/>
              <w:ind w:left="851" w:hanging="851"/>
              <w:rPr>
                <w:noProof/>
              </w:rPr>
            </w:pPr>
            <w:r>
              <w:rPr>
                <w:noProof/>
              </w:rPr>
              <w:t>de fils de coco,</w:t>
            </w:r>
          </w:p>
          <w:p>
            <w:pPr>
              <w:pStyle w:val="Tiret0"/>
              <w:numPr>
                <w:ilvl w:val="0"/>
                <w:numId w:val="9"/>
              </w:numPr>
              <w:autoSpaceDE w:val="0"/>
              <w:autoSpaceDN w:val="0"/>
              <w:ind w:left="851" w:hanging="851"/>
              <w:rPr>
                <w:noProof/>
              </w:rPr>
            </w:pPr>
            <w:r>
              <w:rPr>
                <w:noProof/>
              </w:rPr>
              <w:t>des matières suivantes:</w:t>
            </w:r>
          </w:p>
          <w:p>
            <w:pPr>
              <w:pStyle w:val="Point1"/>
              <w:rPr>
                <w:noProof/>
              </w:rPr>
            </w:pPr>
            <w:r>
              <w:rPr>
                <w:noProof/>
              </w:rPr>
              <w:t>— —</w:t>
            </w:r>
            <w:r>
              <w:rPr>
                <w:noProof/>
              </w:rPr>
              <w:tab/>
              <w:t>fils de polytétrafluoroéthylène</w:t>
            </w:r>
            <w:r>
              <w:rPr>
                <w:rStyle w:val="FootnoteReference"/>
                <w:noProof/>
              </w:rPr>
              <w:footnoteReference w:id="53"/>
            </w:r>
            <w:r>
              <w:rPr>
                <w:noProof/>
              </w:rPr>
              <w:t>,</w:t>
            </w:r>
          </w:p>
          <w:p>
            <w:pPr>
              <w:pStyle w:val="Point1"/>
              <w:rPr>
                <w:noProof/>
              </w:rPr>
            </w:pPr>
            <w:r>
              <w:rPr>
                <w:noProof/>
              </w:rPr>
              <w:t>— —</w:t>
            </w:r>
            <w:r>
              <w:rPr>
                <w:noProof/>
              </w:rPr>
              <w:tab/>
              <w:t>fils de polyamide, retors et enduits, imprégnés ou couverts de résine phénolique,</w:t>
            </w:r>
          </w:p>
          <w:p>
            <w:pPr>
              <w:pStyle w:val="Point1"/>
              <w:rPr>
                <w:noProof/>
              </w:rPr>
            </w:pPr>
            <w:r>
              <w:rPr>
                <w:noProof/>
              </w:rPr>
              <w:t>— —</w:t>
            </w:r>
            <w:r>
              <w:rPr>
                <w:noProof/>
              </w:rPr>
              <w:tab/>
              <w:t xml:space="preserve">fils de polyamide aromatique obtenu par polycondensation de </w:t>
            </w:r>
            <w:r>
              <w:rPr>
                <w:i/>
                <w:noProof/>
              </w:rPr>
              <w:t>méta</w:t>
            </w:r>
            <w:r>
              <w:rPr>
                <w:noProof/>
              </w:rPr>
              <w:t>-phénylènediamine et d’acide isophtalique,</w:t>
            </w:r>
          </w:p>
          <w:p>
            <w:pPr>
              <w:pStyle w:val="Point1"/>
              <w:rPr>
                <w:noProof/>
              </w:rPr>
            </w:pPr>
            <w:r>
              <w:rPr>
                <w:noProof/>
              </w:rPr>
              <w:t>— —</w:t>
            </w:r>
            <w:r>
              <w:rPr>
                <w:noProof/>
              </w:rPr>
              <w:tab/>
              <w:t>monofils en polytétrafluoroéthylène</w:t>
            </w:r>
            <w:r>
              <w:rPr>
                <w:rStyle w:val="FootnoteReference"/>
                <w:noProof/>
              </w:rPr>
              <w:footnoteReference w:id="54"/>
            </w:r>
            <w:r>
              <w:rPr>
                <w:noProof/>
              </w:rPr>
              <w:t>,</w:t>
            </w:r>
          </w:p>
          <w:p>
            <w:pPr>
              <w:pStyle w:val="Point1"/>
              <w:rPr>
                <w:noProof/>
              </w:rPr>
            </w:pPr>
            <w:r>
              <w:rPr>
                <w:noProof/>
              </w:rPr>
              <w:t>— —</w:t>
            </w:r>
            <w:r>
              <w:rPr>
                <w:noProof/>
              </w:rPr>
              <w:tab/>
              <w:t>fils de fibres textiles synthétiques en poly(</w:t>
            </w:r>
            <w:r>
              <w:rPr>
                <w:i/>
                <w:noProof/>
              </w:rPr>
              <w:t>p</w:t>
            </w:r>
            <w:r>
              <w:rPr>
                <w:noProof/>
              </w:rPr>
              <w:t>-phénylènetéréphtalamide),</w:t>
            </w:r>
          </w:p>
          <w:p>
            <w:pPr>
              <w:pStyle w:val="Point1"/>
              <w:rPr>
                <w:noProof/>
              </w:rPr>
            </w:pPr>
            <w:r>
              <w:rPr>
                <w:noProof/>
              </w:rPr>
              <w:t>— —</w:t>
            </w:r>
            <w:r>
              <w:rPr>
                <w:noProof/>
              </w:rPr>
              <w:tab/>
              <w:t>fils de fibres de verre, enduits de résine phénoplaste et guipés de fils acryliques</w:t>
            </w:r>
            <w:r>
              <w:rPr>
                <w:rStyle w:val="FootnoteReference"/>
                <w:noProof/>
              </w:rPr>
              <w:footnoteReference w:id="55"/>
            </w:r>
            <w:r>
              <w:rPr>
                <w:noProof/>
              </w:rPr>
              <w:t>,</w:t>
            </w:r>
          </w:p>
          <w:p>
            <w:pPr>
              <w:pStyle w:val="Point1"/>
              <w:rPr>
                <w:noProof/>
              </w:rPr>
            </w:pPr>
            <w:r>
              <w:rPr>
                <w:noProof/>
              </w:rPr>
              <w:t>— —</w:t>
            </w:r>
            <w:r>
              <w:rPr>
                <w:noProof/>
              </w:rPr>
              <w:tab/>
              <w:t>monofilaments de copolyester d’un polyester, d’une résine d’acide téréphtalique, de 1,4-cyclohexanediéthanol et d’acide isophtalique,</w:t>
            </w:r>
          </w:p>
          <w:p>
            <w:pPr>
              <w:pStyle w:val="Point1"/>
              <w:rPr>
                <w:noProof/>
              </w:rPr>
            </w:pPr>
            <w:r>
              <w:rPr>
                <w:noProof/>
              </w:rPr>
              <w:t>— —</w:t>
            </w:r>
            <w:r>
              <w:rPr>
                <w:noProof/>
              </w:rPr>
              <w:tab/>
              <w:t>de fibres naturelles,</w:t>
            </w:r>
          </w:p>
          <w:p>
            <w:pPr>
              <w:pStyle w:val="Point1"/>
              <w:rPr>
                <w:noProof/>
              </w:rPr>
            </w:pPr>
            <w:r>
              <w:rPr>
                <w:noProof/>
              </w:rPr>
              <w:t>— —</w:t>
            </w:r>
            <w:r>
              <w:rPr>
                <w:noProof/>
              </w:rPr>
              <w:tab/>
              <w:t>fibres synthétiques ou artificielles discontinues non cardées ni peignées ou autrement travaillées pour la filature</w:t>
            </w:r>
          </w:p>
          <w:p>
            <w:pPr>
              <w:pStyle w:val="Point1"/>
              <w:rPr>
                <w:noProof/>
              </w:rPr>
            </w:pPr>
            <w:r>
              <w:rPr>
                <w:noProof/>
              </w:rPr>
              <w:t>— —</w:t>
            </w:r>
            <w:r>
              <w:rPr>
                <w:noProof/>
              </w:rPr>
              <w:tab/>
              <w:t>de matières chimiques ou de pâtes textiles</w:t>
            </w:r>
          </w:p>
        </w:tc>
        <w:tc>
          <w:tcPr>
            <w:tcW w:w="1901" w:type="dxa"/>
            <w:tcBorders>
              <w:top w:val="single" w:sz="2" w:space="0" w:color="auto"/>
              <w:left w:val="single" w:sz="2" w:space="0" w:color="auto"/>
              <w:bottom w:val="single" w:sz="2" w:space="0" w:color="auto"/>
              <w:right w:val="single" w:sz="2" w:space="0" w:color="auto"/>
            </w:tcBorders>
          </w:tcPr>
          <w:p>
            <w:pPr>
              <w:pStyle w:val="Point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56"/>
            </w:r>
            <w:r>
              <w:rPr>
                <w:noProof/>
              </w:rPr>
              <w:t>:</w:t>
            </w:r>
          </w:p>
          <w:p>
            <w:pPr>
              <w:pStyle w:val="Tiret0"/>
              <w:numPr>
                <w:ilvl w:val="0"/>
                <w:numId w:val="9"/>
              </w:numPr>
              <w:autoSpaceDE w:val="0"/>
              <w:autoSpaceDN w:val="0"/>
              <w:ind w:left="851" w:hanging="851"/>
              <w:rPr>
                <w:noProof/>
              </w:rPr>
            </w:pPr>
            <w:r>
              <w:rPr>
                <w:noProof/>
              </w:rPr>
              <w:t>de fils de coco,</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 ou</w:t>
            </w:r>
          </w:p>
          <w:p>
            <w:pPr>
              <w:pStyle w:val="Tiret0"/>
              <w:numPr>
                <w:ilvl w:val="0"/>
                <w:numId w:val="9"/>
              </w:numPr>
              <w:autoSpaceDE w:val="0"/>
              <w:autoSpaceDN w:val="0"/>
              <w:ind w:left="851" w:hanging="851"/>
              <w:rPr>
                <w:noProof/>
              </w:rPr>
            </w:pPr>
            <w:r>
              <w:rPr>
                <w:noProof/>
              </w:rPr>
              <w:t>de matières chimiques ou de pâtes textiles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60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Étoffes de bonneterie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57"/>
            </w:r>
            <w:r>
              <w:rPr>
                <w:noProof/>
              </w:rPr>
              <w:t>:</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 ou</w:t>
            </w:r>
          </w:p>
          <w:p>
            <w:pPr>
              <w:pStyle w:val="Tiret0"/>
              <w:numPr>
                <w:ilvl w:val="0"/>
                <w:numId w:val="9"/>
              </w:numPr>
              <w:autoSpaceDE w:val="0"/>
              <w:autoSpaceDN w:val="0"/>
              <w:ind w:left="851" w:hanging="851"/>
              <w:rPr>
                <w:noProof/>
              </w:rPr>
            </w:pPr>
            <w:r>
              <w:rPr>
                <w:noProof/>
              </w:rPr>
              <w:t>de matières chimiques ou de pâtes textiles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61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Vêtements et accessoires du vêtement, en bonneterie: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obtenus par assemblage par couture ou autrement de deux ou plusieurs pièces de bonneterie qui ont été découpées en forme ou obtenues directement en forme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w:t>
            </w:r>
            <w:r>
              <w:rPr>
                <w:rStyle w:val="FootnoteReference"/>
                <w:noProof/>
              </w:rPr>
              <w:footnoteReference w:id="58"/>
            </w:r>
            <w:r>
              <w:rPr>
                <w:rStyle w:val="FootnoteReference"/>
                <w:noProof/>
              </w:rPr>
              <w:footnoteReference w:id="59"/>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60"/>
            </w:r>
            <w:r>
              <w:rPr>
                <w:noProof/>
              </w:rPr>
              <w:t>:</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 ou</w:t>
            </w:r>
          </w:p>
          <w:p>
            <w:pPr>
              <w:pStyle w:val="Tiret0"/>
              <w:numPr>
                <w:ilvl w:val="0"/>
                <w:numId w:val="9"/>
              </w:numPr>
              <w:autoSpaceDE w:val="0"/>
              <w:autoSpaceDN w:val="0"/>
              <w:ind w:left="851" w:hanging="851"/>
              <w:rPr>
                <w:noProof/>
              </w:rPr>
            </w:pPr>
            <w:r>
              <w:rPr>
                <w:noProof/>
              </w:rPr>
              <w:t>de matières chimiques ou de pâtes textiles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62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Vêtements et accessoires du vêtement, autres qu’en bonneterie;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w:t>
            </w:r>
            <w:r>
              <w:rPr>
                <w:rStyle w:val="FootnoteReference"/>
                <w:noProof/>
              </w:rPr>
              <w:footnoteReference w:id="61"/>
            </w:r>
            <w:r>
              <w:rPr>
                <w:rStyle w:val="FootnoteReference"/>
                <w:noProof/>
              </w:rPr>
              <w:footnoteReference w:id="62"/>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6202, ex 6204, ex 6206, ex 6209 et ex 6211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Vêtements pour femmes, fillettes et bébés, et autres accessoires confectionnés du vêtement pour bébés, brodés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w:t>
            </w:r>
            <w:r>
              <w:rPr>
                <w:rStyle w:val="FootnoteReference"/>
                <w:noProof/>
              </w:rPr>
              <w:footnoteReference w:id="63"/>
            </w:r>
          </w:p>
          <w:p>
            <w:pPr>
              <w:pStyle w:val="NormalLeft"/>
              <w:rPr>
                <w:noProof/>
              </w:rPr>
            </w:pPr>
            <w:r>
              <w:rPr>
                <w:noProof/>
              </w:rPr>
              <w:t>ou</w:t>
            </w:r>
          </w:p>
          <w:p>
            <w:pPr>
              <w:pStyle w:val="NormalLeft"/>
              <w:rPr>
                <w:noProof/>
              </w:rPr>
            </w:pPr>
            <w:r>
              <w:rPr>
                <w:noProof/>
              </w:rPr>
              <w:t>fabrication à partir de tissus non brodés dont la valeur n’excède pas 40 % du prix départ usine du produit</w:t>
            </w:r>
            <w:r>
              <w:rPr>
                <w:rStyle w:val="FootnoteReference"/>
                <w:noProof/>
              </w:rPr>
              <w:footnoteReference w:id="64"/>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6210 et ex 6216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Équipements antifeu en tissus recouverts d’une feuille de polyester aluminisée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w:t>
            </w:r>
            <w:r>
              <w:rPr>
                <w:rStyle w:val="FootnoteReference"/>
                <w:noProof/>
              </w:rPr>
              <w:footnoteReference w:id="65"/>
            </w:r>
          </w:p>
          <w:p>
            <w:pPr>
              <w:pStyle w:val="NormalLeft"/>
              <w:rPr>
                <w:noProof/>
              </w:rPr>
            </w:pPr>
            <w:r>
              <w:rPr>
                <w:noProof/>
              </w:rPr>
              <w:t>ou</w:t>
            </w:r>
          </w:p>
          <w:p>
            <w:pPr>
              <w:pStyle w:val="NormalLeft"/>
              <w:rPr>
                <w:noProof/>
              </w:rPr>
            </w:pPr>
            <w:r>
              <w:rPr>
                <w:noProof/>
              </w:rPr>
              <w:t>fabrication à partir de tissus non recouverts dont la valeur n’excède pas 40 % du prix départ usine du produit</w:t>
            </w:r>
            <w:r>
              <w:rPr>
                <w:rStyle w:val="FootnoteReference"/>
                <w:noProof/>
              </w:rPr>
              <w:footnoteReference w:id="6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6213 et 6214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Mouchoirs, pochettes, châles, écharpes, foulards, cache-nez, cache-col, mantilles, voiles et voilettes et articles similaires: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brodés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simples écrus</w:t>
            </w:r>
            <w:r>
              <w:rPr>
                <w:rStyle w:val="FootnoteReference"/>
                <w:noProof/>
              </w:rPr>
              <w:footnoteReference w:id="67"/>
            </w:r>
            <w:r>
              <w:rPr>
                <w:rStyle w:val="FootnoteReference"/>
                <w:noProof/>
              </w:rPr>
              <w:footnoteReference w:id="68"/>
            </w:r>
          </w:p>
          <w:p>
            <w:pPr>
              <w:pStyle w:val="NormalLeft"/>
              <w:rPr>
                <w:noProof/>
              </w:rPr>
            </w:pPr>
            <w:r>
              <w:rPr>
                <w:noProof/>
              </w:rPr>
              <w:t>ou</w:t>
            </w:r>
          </w:p>
          <w:p>
            <w:pPr>
              <w:pStyle w:val="NormalLeft"/>
              <w:rPr>
                <w:noProof/>
              </w:rPr>
            </w:pPr>
            <w:r>
              <w:rPr>
                <w:noProof/>
              </w:rPr>
              <w:t>fabrication à partir de tissus non brodés dont la valeur n’excède pas 40 % du prix départ usine du produit</w:t>
            </w:r>
            <w:r>
              <w:rPr>
                <w:rStyle w:val="FootnoteReference"/>
                <w:noProof/>
              </w:rPr>
              <w:footnoteReference w:id="69"/>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simples écrus</w:t>
            </w:r>
            <w:r>
              <w:rPr>
                <w:rStyle w:val="FootnoteReference"/>
                <w:noProof/>
              </w:rPr>
              <w:footnoteReference w:id="70"/>
            </w:r>
            <w:r>
              <w:rPr>
                <w:rStyle w:val="FootnoteReference"/>
                <w:noProof/>
              </w:rPr>
              <w:footnoteReference w:id="71"/>
            </w:r>
          </w:p>
          <w:p>
            <w:pPr>
              <w:pStyle w:val="NormalLeft"/>
              <w:rPr>
                <w:noProof/>
              </w:rPr>
            </w:pPr>
            <w:r>
              <w:rPr>
                <w:noProof/>
              </w:rPr>
              <w:t>ou</w:t>
            </w:r>
          </w:p>
          <w:p>
            <w:pPr>
              <w:pStyle w:val="NormalLeft"/>
              <w:rPr>
                <w:noProof/>
              </w:rPr>
            </w:pPr>
            <w:r>
              <w:rPr>
                <w:noProof/>
              </w:rPr>
              <w:t>confection suivie par 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 toutes les marchandises non imprimées des positions n</w:t>
            </w:r>
            <w:r>
              <w:rPr>
                <w:noProof/>
                <w:vertAlign w:val="superscript"/>
              </w:rPr>
              <w:t>os</w:t>
            </w:r>
            <w:r>
              <w:rPr>
                <w:noProof/>
              </w:rPr>
              <w:t xml:space="preserve"> 6213 et 6214 utilisées n’excède pas 47,5 %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6217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accessoires confectionnés du vêtement; parties de vêtements ou d’accessoires du vêtement, autres que celles du nº 6212:</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brodés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w:t>
            </w:r>
            <w:r>
              <w:rPr>
                <w:rStyle w:val="FootnoteReference"/>
                <w:noProof/>
              </w:rPr>
              <w:footnoteReference w:id="72"/>
            </w:r>
          </w:p>
          <w:p>
            <w:pPr>
              <w:pStyle w:val="NormalLeft"/>
              <w:rPr>
                <w:noProof/>
              </w:rPr>
            </w:pPr>
            <w:r>
              <w:rPr>
                <w:noProof/>
              </w:rPr>
              <w:t>ou</w:t>
            </w:r>
          </w:p>
          <w:p>
            <w:pPr>
              <w:pStyle w:val="NormalLeft"/>
              <w:rPr>
                <w:noProof/>
              </w:rPr>
            </w:pPr>
            <w:r>
              <w:rPr>
                <w:noProof/>
              </w:rPr>
              <w:t>fabrication à partir de tissus non brodés dont la valeur n’excède pas 40 % du prix départ usine du produit</w:t>
            </w:r>
            <w:r>
              <w:rPr>
                <w:rStyle w:val="FootnoteReference"/>
                <w:noProof/>
              </w:rPr>
              <w:footnoteReference w:id="73"/>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équipements antifeu en tissus recouverts d’une feuille de polyester aluminisée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w:t>
            </w:r>
            <w:r>
              <w:rPr>
                <w:rStyle w:val="FootnoteReference"/>
                <w:noProof/>
              </w:rPr>
              <w:footnoteReference w:id="74"/>
            </w:r>
          </w:p>
          <w:p>
            <w:pPr>
              <w:pStyle w:val="NormalLeft"/>
              <w:rPr>
                <w:noProof/>
              </w:rPr>
            </w:pPr>
            <w:r>
              <w:rPr>
                <w:noProof/>
              </w:rPr>
              <w:t>ou</w:t>
            </w:r>
          </w:p>
          <w:p>
            <w:pPr>
              <w:pStyle w:val="NormalLeft"/>
              <w:rPr>
                <w:noProof/>
              </w:rPr>
            </w:pPr>
            <w:r>
              <w:rPr>
                <w:noProof/>
              </w:rPr>
              <w:t>fabrication à partir de tissus non recouverts dont la valeur n’excède pas 40 % du prix départ usine du produit</w:t>
            </w:r>
            <w:r>
              <w:rPr>
                <w:rStyle w:val="FootnoteReference"/>
                <w:noProof/>
              </w:rPr>
              <w:footnoteReference w:id="75"/>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triplures pour cols et poignets, découpées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w:t>
            </w:r>
            <w:r>
              <w:rPr>
                <w:rStyle w:val="FootnoteReference"/>
                <w:noProof/>
              </w:rPr>
              <w:footnoteReference w:id="7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63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articles textiles confectionnés; assortiments; friperie et chiffons; friperie et chiffons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6301 à 6304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Couvertures, linge de lit, etc.; vitrages, etc.; autres articles d’ameublement: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en feutre, en non-tissés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77"/>
            </w:r>
            <w:r>
              <w:rPr>
                <w:noProof/>
              </w:rPr>
              <w:t>:</w:t>
            </w:r>
          </w:p>
          <w:p>
            <w:pPr>
              <w:pStyle w:val="Tiret0"/>
              <w:numPr>
                <w:ilvl w:val="0"/>
                <w:numId w:val="9"/>
              </w:numPr>
              <w:autoSpaceDE w:val="0"/>
              <w:autoSpaceDN w:val="0"/>
              <w:ind w:left="851" w:hanging="851"/>
              <w:rPr>
                <w:noProof/>
              </w:rPr>
            </w:pPr>
            <w:r>
              <w:rPr>
                <w:noProof/>
              </w:rPr>
              <w:t>de fibres naturelles, ou</w:t>
            </w:r>
          </w:p>
          <w:p>
            <w:pPr>
              <w:pStyle w:val="Tiret0"/>
              <w:numPr>
                <w:ilvl w:val="0"/>
                <w:numId w:val="9"/>
              </w:numPr>
              <w:autoSpaceDE w:val="0"/>
              <w:autoSpaceDN w:val="0"/>
              <w:ind w:left="851" w:hanging="851"/>
              <w:rPr>
                <w:noProof/>
              </w:rPr>
            </w:pPr>
            <w:r>
              <w:rPr>
                <w:noProof/>
              </w:rPr>
              <w:t>de matières chimiques ou de pâtes textiles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brodés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simples écrus</w:t>
            </w:r>
            <w:r>
              <w:rPr>
                <w:rStyle w:val="FootnoteReference"/>
                <w:noProof/>
              </w:rPr>
              <w:footnoteReference w:id="78"/>
            </w:r>
            <w:r>
              <w:rPr>
                <w:rStyle w:val="FootnoteReference"/>
                <w:noProof/>
              </w:rPr>
              <w:footnoteReference w:id="79"/>
            </w:r>
          </w:p>
          <w:p>
            <w:pPr>
              <w:pStyle w:val="NormalLeft"/>
              <w:rPr>
                <w:noProof/>
              </w:rPr>
            </w:pPr>
            <w:r>
              <w:rPr>
                <w:noProof/>
              </w:rPr>
              <w:t>ou</w:t>
            </w:r>
          </w:p>
          <w:p>
            <w:pPr>
              <w:pStyle w:val="NormalLeft"/>
              <w:rPr>
                <w:noProof/>
              </w:rPr>
            </w:pPr>
            <w:r>
              <w:rPr>
                <w:noProof/>
              </w:rPr>
              <w:t>fabrication à partir de tissus (autres qu’en bonneterie) non brodés dont la valeur n’excède pas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simples écrus</w:t>
            </w:r>
            <w:r>
              <w:rPr>
                <w:rStyle w:val="FootnoteReference"/>
                <w:noProof/>
              </w:rPr>
              <w:footnoteReference w:id="80"/>
            </w:r>
            <w:r>
              <w:rPr>
                <w:rStyle w:val="FootnoteReference"/>
                <w:noProof/>
              </w:rPr>
              <w:footnoteReference w:id="81"/>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6305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Sacs et sachets d’emballage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82"/>
            </w:r>
            <w:r>
              <w:rPr>
                <w:noProof/>
              </w:rPr>
              <w:t>:</w:t>
            </w:r>
          </w:p>
          <w:p>
            <w:pPr>
              <w:pStyle w:val="Tiret0"/>
              <w:numPr>
                <w:ilvl w:val="0"/>
                <w:numId w:val="9"/>
              </w:numPr>
              <w:autoSpaceDE w:val="0"/>
              <w:autoSpaceDN w:val="0"/>
              <w:ind w:left="851" w:hanging="851"/>
              <w:rPr>
                <w:noProof/>
              </w:rPr>
            </w:pPr>
            <w:r>
              <w:rPr>
                <w:noProof/>
              </w:rPr>
              <w:t>de fibres naturelles,</w:t>
            </w:r>
          </w:p>
          <w:p>
            <w:pPr>
              <w:pStyle w:val="Tiret0"/>
              <w:numPr>
                <w:ilvl w:val="0"/>
                <w:numId w:val="9"/>
              </w:numPr>
              <w:autoSpaceDE w:val="0"/>
              <w:autoSpaceDN w:val="0"/>
              <w:ind w:left="851" w:hanging="851"/>
              <w:rPr>
                <w:noProof/>
              </w:rPr>
            </w:pPr>
            <w:r>
              <w:rPr>
                <w:noProof/>
              </w:rPr>
              <w:t>de fibres synthétiques ou artificielles discontinues non cardées ni peignées ou autrement travaillées pour la filature, ou</w:t>
            </w:r>
          </w:p>
          <w:p>
            <w:pPr>
              <w:pStyle w:val="Tiret0"/>
              <w:numPr>
                <w:ilvl w:val="0"/>
                <w:numId w:val="9"/>
              </w:numPr>
              <w:autoSpaceDE w:val="0"/>
              <w:autoSpaceDN w:val="0"/>
              <w:ind w:left="851" w:hanging="851"/>
              <w:rPr>
                <w:noProof/>
              </w:rPr>
            </w:pPr>
            <w:r>
              <w:rPr>
                <w:noProof/>
              </w:rPr>
              <w:t>de matières chimiques ou de pâtes textiles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6306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Bâches et stores d’extérieur; tentes; voiles pour embarcations, planches à voile ou chars à voile; articles de campement: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en non-tissés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r>
              <w:rPr>
                <w:rStyle w:val="FootnoteReference"/>
                <w:noProof/>
              </w:rPr>
              <w:footnoteReference w:id="83"/>
            </w:r>
            <w:r>
              <w:rPr>
                <w:noProof/>
              </w:rPr>
              <w:t xml:space="preserve"> </w:t>
            </w:r>
            <w:r>
              <w:rPr>
                <w:rStyle w:val="FootnoteReference"/>
                <w:noProof/>
              </w:rPr>
              <w:footnoteReference w:id="84"/>
            </w:r>
            <w:r>
              <w:rPr>
                <w:noProof/>
              </w:rPr>
              <w:t>:</w:t>
            </w:r>
          </w:p>
          <w:p>
            <w:pPr>
              <w:pStyle w:val="Tiret0"/>
              <w:numPr>
                <w:ilvl w:val="0"/>
                <w:numId w:val="9"/>
              </w:numPr>
              <w:autoSpaceDE w:val="0"/>
              <w:autoSpaceDN w:val="0"/>
              <w:ind w:left="851" w:hanging="851"/>
              <w:rPr>
                <w:noProof/>
              </w:rPr>
            </w:pPr>
            <w:r>
              <w:rPr>
                <w:noProof/>
              </w:rPr>
              <w:t>de fibres naturelles, ou</w:t>
            </w:r>
          </w:p>
          <w:p>
            <w:pPr>
              <w:pStyle w:val="Tiret0"/>
              <w:numPr>
                <w:ilvl w:val="0"/>
                <w:numId w:val="9"/>
              </w:numPr>
              <w:autoSpaceDE w:val="0"/>
              <w:autoSpaceDN w:val="0"/>
              <w:ind w:left="851" w:hanging="851"/>
              <w:rPr>
                <w:noProof/>
              </w:rPr>
            </w:pPr>
            <w:r>
              <w:rPr>
                <w:noProof/>
              </w:rPr>
              <w:t>de matières chimiques ou de pâtes textiles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simples écrus</w:t>
            </w:r>
            <w:r>
              <w:rPr>
                <w:rStyle w:val="FootnoteReference"/>
                <w:noProof/>
              </w:rPr>
              <w:footnoteReference w:id="85"/>
            </w:r>
            <w:r>
              <w:rPr>
                <w:rStyle w:val="FootnoteReference"/>
                <w:noProof/>
              </w:rPr>
              <w:footnoteReference w:id="8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6307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articles confectionnés, y compris les patrons de vêtements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6308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64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Chaussures, guêtres et articles analogues; parties de ces objets;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assemblages formés de dessus de chaussures fixés aux semelles premières ou à d’autres parties inférieures du nº 6406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6406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65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Coiffures et parties de coiffures;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6505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Chapeaux et autres coiffures en bonneterie ou confectionnés à l’aide de dentelles, de feutre ou d’autres produits textiles, en pièces (mais non en bandes), même garnis; résilles et filets à cheveux en toutes matières, même garnis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fils ou de fibres textiles</w:t>
            </w:r>
            <w:r>
              <w:rPr>
                <w:rStyle w:val="FootnoteReference"/>
                <w:noProof/>
              </w:rPr>
              <w:footnoteReference w:id="87"/>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66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Parapluies, ombrelles, parasols, cannes, cannes-sièges, fouets, cravaches et leurs parties;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6601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Parapluies, ombrelles et parasols (y compris les parapluies-cannes, les parasols de jardin et articles similaires)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67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Plumes et duvet apprêtés et articles en plumes ou en duvet; fleurs artificielles; ouvrages en cheveux</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68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en pierres, plâtre, ciment, amiante, mica ou matières analogues;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6803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en ardoise naturelle ou agglomérée (ardoisine)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d’ardoise travaillée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6812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en amiante, ouvrages en mélanges à base d’amiante ou en mélanges à base d’amiante et de carbonate de magnésium</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6814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en mica, y compris le mica aggloméré ou reconstitué, sur un support en papier, en carton ou en autres matières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mica travaillé (y compris le mica aggloméré ou reconstitué)</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69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Produits céramiques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70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Verre et ouvrages en verre;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7003, ex 7004 et ex 7005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Verre à couches non réfléchissantes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matières du nº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7006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Verre des n</w:t>
            </w:r>
            <w:r>
              <w:rPr>
                <w:noProof/>
                <w:vertAlign w:val="superscript"/>
              </w:rPr>
              <w:t>os</w:t>
            </w:r>
            <w:r>
              <w:rPr>
                <w:noProof/>
              </w:rPr>
              <w:t xml:space="preserve"> 7003, 7004 ou 7005, courbé, biseauté, gravé, percé, émaillé ou autrement travaillé, mais non encadré ni associé à d’autres matières: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Plaques de verre (substrats), recouvertes d’une couche de métal diélectrique, semi-conductrices selon les normes SEMII</w:t>
            </w:r>
            <w:r>
              <w:rPr>
                <w:rStyle w:val="FootnoteReference"/>
                <w:noProof/>
              </w:rPr>
              <w:footnoteReference w:id="88"/>
            </w:r>
            <w:r>
              <w:rPr>
                <w:noProof/>
              </w:rPr>
              <w:t xml:space="preserve"> </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plaques de verre non recouvertes (substrats) du nº 7006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matières du nº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Verre de sécurité, consistant en verres trempés ou formés de feuilles contrecollées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matières du nº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Vitrages isolants à parois multiples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matières du nº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Miroirs en verre, même encadrés, y compris les miroirs rétroviseurs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matières du nº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Bonbonnes, bouteilles, flacons, bocaux, pots, emballages tubulaires, ampoules et autres récipients de transport ou d’emballage, en verre; bocaux à conserves en verre; bouchons, couvercles et autres dispositifs de fermeture, en verre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p>
            <w:pPr>
              <w:pStyle w:val="NormalLeft"/>
              <w:rPr>
                <w:noProof/>
              </w:rPr>
            </w:pPr>
            <w:r>
              <w:rPr>
                <w:noProof/>
              </w:rPr>
              <w:t>ou</w:t>
            </w:r>
          </w:p>
          <w:p>
            <w:pPr>
              <w:pStyle w:val="NormalLeft"/>
              <w:rPr>
                <w:noProof/>
              </w:rPr>
            </w:pPr>
            <w:r>
              <w:rPr>
                <w:noProof/>
              </w:rPr>
              <w:t>taille d’objets en verre, à condition que la valeur de l’objet en verre non taillé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Objets en verre pour le service de la table, pour la cuisine, la toilette, le bureau, l’ornementation des appartements ou usages similaires, autres que ceux des n</w:t>
            </w:r>
            <w:r>
              <w:rPr>
                <w:noProof/>
                <w:vertAlign w:val="superscript"/>
              </w:rPr>
              <w:t>os</w:t>
            </w:r>
            <w:r>
              <w:rPr>
                <w:noProof/>
              </w:rPr>
              <w:t xml:space="preserve"> 7010 ou 7018</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p>
            <w:pPr>
              <w:pStyle w:val="NormalLeft"/>
              <w:rPr>
                <w:noProof/>
              </w:rPr>
            </w:pPr>
            <w:r>
              <w:rPr>
                <w:noProof/>
              </w:rPr>
              <w:t>ou</w:t>
            </w:r>
          </w:p>
          <w:p>
            <w:pPr>
              <w:pStyle w:val="NormalLeft"/>
              <w:rPr>
                <w:noProof/>
              </w:rPr>
            </w:pPr>
            <w:r>
              <w:rPr>
                <w:noProof/>
              </w:rPr>
              <w:t>taille d’objets en verre, à condition que la valeur de l’objet en verre non taillé n’excède pas 50 % du prix départ usine du produit</w:t>
            </w:r>
          </w:p>
          <w:p>
            <w:pPr>
              <w:pStyle w:val="NormalLeft"/>
              <w:rPr>
                <w:noProof/>
              </w:rPr>
            </w:pPr>
            <w:r>
              <w:rPr>
                <w:noProof/>
              </w:rPr>
              <w:t>ou</w:t>
            </w:r>
          </w:p>
          <w:p>
            <w:pPr>
              <w:pStyle w:val="NormalLeft"/>
              <w:rPr>
                <w:noProof/>
              </w:rPr>
            </w:pPr>
            <w:r>
              <w:rPr>
                <w:noProof/>
              </w:rPr>
              <w:t>décoration à la main (à l’exclusion de l’impression sérigraphique) d’objets en verre soufflés à la bouche, à condition que la valeur de l’objet en verre soufflé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7019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(à l’exclusion des fils) en fibres de verre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à partir:</w:t>
            </w:r>
          </w:p>
          <w:p>
            <w:pPr>
              <w:pStyle w:val="Tiret0"/>
              <w:numPr>
                <w:ilvl w:val="0"/>
                <w:numId w:val="9"/>
              </w:numPr>
              <w:autoSpaceDE w:val="0"/>
              <w:autoSpaceDN w:val="0"/>
              <w:ind w:left="851" w:hanging="851"/>
              <w:rPr>
                <w:noProof/>
              </w:rPr>
            </w:pPr>
            <w:r>
              <w:rPr>
                <w:noProof/>
              </w:rPr>
              <w:t>de mèches, stratifils (rovings) ou fils, non colorés, coupés ou non</w:t>
            </w:r>
          </w:p>
          <w:p>
            <w:pPr>
              <w:pStyle w:val="Tiret0"/>
              <w:numPr>
                <w:ilvl w:val="0"/>
                <w:numId w:val="9"/>
              </w:numPr>
              <w:autoSpaceDE w:val="0"/>
              <w:autoSpaceDN w:val="0"/>
              <w:ind w:left="851" w:hanging="851"/>
              <w:rPr>
                <w:noProof/>
              </w:rPr>
            </w:pPr>
            <w:r>
              <w:rPr>
                <w:noProof/>
              </w:rPr>
              <w:t>de laine de verre</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71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Perles fines ou de culture, pierres gemmes ou similaires, métaux précieux, plaqués ou doublés de métaux précieux et ouvrages en ces matières; bijouterie de fantaisie; monnaies;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7101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Perles fines ou de culture assorties et enfilées temporairement pour la facilité du transport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7102, ex 7103 et ex 7104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Pierres gemmes (précieuses ou fines) et pierres synthétiques ou reconstituées, travaillées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pierres gemmes (précieuses ou fines), ou pierres synthétiques ou reconstituées, brutes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7106, 7108 et 7110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Métaux précieux:</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sous formes brutes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des n</w:t>
            </w:r>
            <w:r>
              <w:rPr>
                <w:noProof/>
                <w:vertAlign w:val="superscript"/>
              </w:rPr>
              <w:t>os</w:t>
            </w:r>
            <w:r>
              <w:rPr>
                <w:noProof/>
              </w:rPr>
              <w:t xml:space="preserve"> 7106, 7108 ou 7110</w:t>
            </w:r>
          </w:p>
          <w:p>
            <w:pPr>
              <w:pStyle w:val="NormalLeft"/>
              <w:rPr>
                <w:noProof/>
              </w:rPr>
            </w:pPr>
            <w:r>
              <w:rPr>
                <w:noProof/>
              </w:rPr>
              <w:t>ou</w:t>
            </w:r>
          </w:p>
          <w:p>
            <w:pPr>
              <w:pStyle w:val="NormalLeft"/>
              <w:rPr>
                <w:noProof/>
              </w:rPr>
            </w:pPr>
            <w:r>
              <w:rPr>
                <w:noProof/>
              </w:rPr>
              <w:t>séparation électrolytique, thermique ou chimique de métaux précieux des n</w:t>
            </w:r>
            <w:r>
              <w:rPr>
                <w:noProof/>
                <w:vertAlign w:val="superscript"/>
              </w:rPr>
              <w:t>os</w:t>
            </w:r>
            <w:r>
              <w:rPr>
                <w:noProof/>
              </w:rPr>
              <w:t xml:space="preserve"> 7106, 7108 ou 7110</w:t>
            </w:r>
          </w:p>
          <w:p>
            <w:pPr>
              <w:pStyle w:val="NormalLeft"/>
              <w:rPr>
                <w:noProof/>
              </w:rPr>
            </w:pPr>
            <w:r>
              <w:rPr>
                <w:noProof/>
              </w:rPr>
              <w:t>ou</w:t>
            </w:r>
          </w:p>
          <w:p>
            <w:pPr>
              <w:pStyle w:val="NormalLeft"/>
              <w:rPr>
                <w:noProof/>
              </w:rPr>
            </w:pPr>
            <w:r>
              <w:rPr>
                <w:noProof/>
              </w:rPr>
              <w:t>alliage des métaux précieux des n</w:t>
            </w:r>
            <w:r>
              <w:rPr>
                <w:noProof/>
                <w:vertAlign w:val="superscript"/>
              </w:rPr>
              <w:t>os</w:t>
            </w:r>
            <w:r>
              <w:rPr>
                <w:noProof/>
              </w:rPr>
              <w:t xml:space="preserve"> 7106, 7108 ou 7110 entre eux ou avec des métaux communs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sous formes mi-ouvrées ou en poudre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métaux précieux, sous formes brutes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7107, ex 7109 et ex 7111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Métaux plaqués ou doublés de métaux précieux, sous formes mi-ouvrées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métaux plaqués ou doublés de métaux précieux, sous formes brutes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7116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en perles fines ou de culture, en pierres gemmes ou en pierres synthétiques ou reconstituées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7117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Bijouterie de fantaisie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p>
            <w:pPr>
              <w:pStyle w:val="NormalLeft"/>
              <w:rPr>
                <w:noProof/>
              </w:rPr>
            </w:pPr>
            <w:r>
              <w:rPr>
                <w:noProof/>
              </w:rPr>
              <w:t>ou</w:t>
            </w:r>
          </w:p>
          <w:p>
            <w:pPr>
              <w:pStyle w:val="NormalLeft"/>
              <w:rPr>
                <w:noProof/>
              </w:rPr>
            </w:pPr>
            <w:r>
              <w:rPr>
                <w:noProof/>
              </w:rPr>
              <w:t>fabrication à partir de parties en métaux communs, non dorés, ni argentés, ni platinés, à condition que la valeur de toutes les matières utilisées n’excède pas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72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Fonte, fer et acier;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Demi-produits en fer ou en aciers non alliés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matières des n</w:t>
            </w:r>
            <w:r>
              <w:rPr>
                <w:noProof/>
                <w:vertAlign w:val="superscript"/>
              </w:rPr>
              <w:t>os</w:t>
            </w:r>
            <w:r>
              <w:rPr>
                <w:noProof/>
              </w:rPr>
              <w:t xml:space="preserve"> 7201, 7202, 7203, 7204, 7205 ou 7206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7208 à 7216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Produits laminés plats, fil machine, barres, profilés, en fer ou en aciers non alliés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fers et aciers en lingots ou autres formes primaires ou des demi-produits des n</w:t>
            </w:r>
            <w:r>
              <w:rPr>
                <w:noProof/>
                <w:vertAlign w:val="superscript"/>
              </w:rPr>
              <w:t>os</w:t>
            </w:r>
            <w:r>
              <w:rPr>
                <w:noProof/>
              </w:rPr>
              <w:t xml:space="preserve"> 7206 ou 7207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Fils en fer ou en aciers non alliés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demi-produits en fer ou en aciers non alliés du nº 7207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7218 91 et </w:t>
            </w:r>
          </w:p>
          <w:p>
            <w:pPr>
              <w:pStyle w:val="NormalLeft"/>
              <w:rPr>
                <w:noProof/>
              </w:rPr>
            </w:pPr>
            <w:r>
              <w:rPr>
                <w:noProof/>
              </w:rPr>
              <w:t>7218 99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Demi-produits en aciers inoxydables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matières des n</w:t>
            </w:r>
            <w:r>
              <w:rPr>
                <w:noProof/>
                <w:vertAlign w:val="superscript"/>
              </w:rPr>
              <w:t>os</w:t>
            </w:r>
            <w:r>
              <w:rPr>
                <w:noProof/>
              </w:rPr>
              <w:t xml:space="preserve"> 7201, 7202, 7203, 7204, 7205 ou de la sous-position 7218 10</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7219 à 7222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Produits laminés plats, fil machine, barres et profilés en aciers inoxydables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aciers inoxydables en lingots ou autres formes primaires ou des demi-produits du nº 7218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highlight w:val="cyan"/>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Fils en aciers inoxydables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demi-produits en fer ou en aciers non alliés du nº 7218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7224 90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Demi-produits en autres aciers alliés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matières des n</w:t>
            </w:r>
            <w:r>
              <w:rPr>
                <w:noProof/>
                <w:vertAlign w:val="superscript"/>
              </w:rPr>
              <w:t>os</w:t>
            </w:r>
            <w:r>
              <w:rPr>
                <w:noProof/>
              </w:rPr>
              <w:t xml:space="preserve"> 7201, 7202, 7203, 7204, 7205 ou de la sous-position 7224 10</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7225 à 7228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Produits laminés plats, barres et baguettes; barres et profilés en autres aciers alliés; barres creuses pour le forage en aciers alliés ou non alliés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lingots ou autres formes primaires ou des demi-produits des nº 7206, 7207, 7218 ou 7224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Fils en autres aciers alliés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demi-produits en fer ou en aciers non alliés du nº 7224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73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en fonte, fer ou acier;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7301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Palplanches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matières du nº 7206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7302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matières du nº 7206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7304, 7305 et 7306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Tubes, tuyaux et profilés creux, en fer ou en acier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des matières des n</w:t>
            </w:r>
            <w:r>
              <w:rPr>
                <w:noProof/>
                <w:vertAlign w:val="superscript"/>
              </w:rPr>
              <w:t>os</w:t>
            </w:r>
            <w:r>
              <w:rPr>
                <w:noProof/>
              </w:rPr>
              <w:t xml:space="preserve"> 7206, 7207, 7218 ou 7224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7307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Accessoires de tuyauterie en aciers inoxydables (ISO nº X5CrNiMo 1712) consistant en plusieurs pièces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Tournage, perçage, alésage, filetage, ébavurage et sablage d’ébauches forgées dont la valeur ne doit pas excéder 35 %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7308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les profilés obtenus par soudage du nº 7301 ne peuvent pas être utilisés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7315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Chaînes antidérapantes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du nº 7315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7321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Appareils de cuisson et chauffe-plats: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à combustibles gazeux ou à gaz et autres combustibles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74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Cuivre et ouvrages en cuivre; à l’exclusion des: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7401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Mattes de cuivre; cuivre de cément (précipité de cuivre)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7402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Cuivre non affiné; anodes en cuivre pour affinage électrolytique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7403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Cuivre affiné et alliages de cuivre sous forme brute: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cuivre affiné</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alliages de cuivre et cuivre affiné contenant d’autres éléments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cuivre affiné, sous forme brute, ou de déchets et débris de cuivre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7404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et débris de cuivre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7405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Alliages mères de cuivre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75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Nickel et ouvrages en nickel; à l’exclusion des: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7501 à 7503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Mattes de nickel, sinters d’oxydes de nickel et autres produits intermédiaires de la métallurgie du nickel; nickel sous forme brute; déchets et débris de nickel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76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Aluminium et ouvrages en aluminium; à l’exclusion des: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7601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Aluminium sous forme brute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p>
            <w:pPr>
              <w:pStyle w:val="NormalLeft"/>
              <w:rPr>
                <w:noProof/>
              </w:rPr>
            </w:pPr>
            <w:r>
              <w:rPr>
                <w:noProof/>
              </w:rPr>
              <w:t>ou</w:t>
            </w:r>
          </w:p>
          <w:p>
            <w:pPr>
              <w:pStyle w:val="NormalLeft"/>
              <w:rPr>
                <w:noProof/>
              </w:rPr>
            </w:pPr>
            <w:r>
              <w:rPr>
                <w:noProof/>
              </w:rPr>
              <w:t>fabrication par traitement thermique ou électrolytique à partir d’aluminium non allié ou de déchets et débris d’aluminium</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7602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et débris d’aluminium</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7616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en aluminium autres que toiles métalliques (y compris les toiles continues ou sans fin), grillages et treillis, en fils métalliques, de tôles ou bandes déployées, en aluminium</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Toutefois, peuvent être utilisés des toiles métalliques (y compris les toiles continues ou sans fin), des grillages et treillis, en fils métalliques, des tôles ou bandes déployées, en aluminium,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77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Réservé pour une utilisation future éventuelle dans le système harmonisé</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78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Plomb et ouvrages en plomb; à l’exclusion des: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7801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Plomb sous forme brute: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plomb affiné</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plomb d’œuvre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les déchets et débris du nº 7802 ne peuvent pas être utilisés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7802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et débris de plomb</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79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Zinc et ouvrages en zinc; à l’exclusion des: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7901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Zinc sous forme brute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les déchets et débris du nº 7902 ne peuvent pas être utilisés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7902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et débris de zinc</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80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Étain et ouvrages en étain; à l’exclusion des: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8001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Étain sous forme brute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les déchets et débris du nº 8002 ne peuvent pas être utilisés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8002 et 8007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et débris d’étain; autres ouvrages en étain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81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métaux communs; cermets; ouvrages en ces matières: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 métaux communs, ouvrés; ouvrages en autres métaux communs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de la même position que le produit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82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Outils et outillage, articles de coutellerie et couverts de table, en métaux communs; parties de ces articles, en métaux communs;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Outils d’au moins deux des n</w:t>
            </w:r>
            <w:r>
              <w:rPr>
                <w:noProof/>
                <w:vertAlign w:val="superscript"/>
              </w:rPr>
              <w:t>os</w:t>
            </w:r>
            <w:r>
              <w:rPr>
                <w:noProof/>
              </w:rPr>
              <w:t xml:space="preserve"> 8202 à 8205, conditionnés en assortiments pour la vente au détail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des n</w:t>
            </w:r>
            <w:r>
              <w:rPr>
                <w:noProof/>
                <w:vertAlign w:val="superscript"/>
              </w:rPr>
              <w:t>os</w:t>
            </w:r>
            <w:r>
              <w:rPr>
                <w:noProof/>
              </w:rPr>
              <w:t xml:space="preserve"> 8202 à 8205. Toutefois, des outils des n</w:t>
            </w:r>
            <w:r>
              <w:rPr>
                <w:noProof/>
                <w:vertAlign w:val="superscript"/>
              </w:rPr>
              <w:t>os</w:t>
            </w:r>
            <w:r>
              <w:rPr>
                <w:noProof/>
              </w:rPr>
              <w:t xml:space="preserve"> 8202 à 8205 peuvent être utilisés dans la composition de l’assortiment, à condition que leur valeur totale n’excède pas 15 % du prix départ usine de cet assortiment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Outils interchangeables pour outillage à main, mécaniques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Couteaux et lames tranchantes, pour machines ou pour appareils mécaniques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8211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Couteaux (autres que ceux du nº 8208) à lame tranchante ou dentelée, y compris les serpettes fermantes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lames de couteau et des manches en métaux communs peuvent être utilisés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articles de coutellerie (tondeuses, fendoirs, couperets, hachoirs de boucher ou de cuisine et coupe-papier, par exemple); outils et assortiments d’outils de manucures ou de pédicures (y compris les limes à ongles)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manches en métaux communs peuvent être utilisés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Cuillers, fourchettes, louches, écumoires, pelles à tarte, couteaux spéciaux à poisson ou à beurre, pinces à sucre et articles similaires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manches en métaux communs peuvent être utilisés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83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divers en métaux communs;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8302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garnitures, ferrures et articles similaires pour bâtiments, et ferme-portes automatiques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les autres matières du nº 8302 peuvent être utilisées, à condition que leur valeur totale n’excède pas 20 %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8306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Statuettes et autres objets d’ornement, en métaux communs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les autres matières du nº 8306 peuvent être utilisées, à condition que leur valeur totale n’excède pas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84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Réacteurs nucléaires, chaudières, machines, appareils et engins mécaniques; parties de ces machines ou appareils; à l’exclusion des: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Éléments de combustible nucléaire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 Fabrication dans laquelle la valeur de toutes les matières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highlight w:val="cyan"/>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Chaudières à vapeur (générateurs de vapeur), autres que les chaudières pour le chauffage central conçues pour produire à la fois de l’eau chaude et de la vapeur à basse pression; chaudières dites «à eau surchauffée»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8403 et ex 8404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Chaudières pour le chauffage central autres que celles du nº 8402 et appareils auxiliaires pour chaudières pour le chauffage central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n</w:t>
            </w:r>
            <w:r>
              <w:rPr>
                <w:noProof/>
                <w:vertAlign w:val="superscript"/>
              </w:rPr>
              <w:t>os</w:t>
            </w:r>
            <w:r>
              <w:rPr>
                <w:noProof/>
              </w:rPr>
              <w:t xml:space="preserve"> 8403 et 8404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Turbines à vapeur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Moteurs à piston alternatif ou rotatif, à allumage par étincelles (moteurs à explosion)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Moteurs à piston, à allumage par compression (moteur diesel ou semi-diesel)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Parties reconnaissables comme étant exclusivement ou principalement destinées aux moteurs des n</w:t>
            </w:r>
            <w:r>
              <w:rPr>
                <w:noProof/>
                <w:vertAlign w:val="superscript"/>
              </w:rPr>
              <w:t>os</w:t>
            </w:r>
            <w:r>
              <w:rPr>
                <w:noProof/>
              </w:rPr>
              <w:t xml:space="preserve"> 8407 ou 8408</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Turboréacteurs, turbopropulseurs et autres turbines à gaz</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moteurs et machines motrices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Pompes volumétriques rotatives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Ventilateurs industriels et similaires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 et appareils pour le conditionnement de l’air comprenant un ventilateur à moteur et des dispositifs propres à modifier la température et l’humidité, y compris ceux dans lesquels le degré hygrométrique n’est pas réglable séparément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highlight w:val="yellow"/>
              </w:rPr>
            </w:pPr>
            <w:r>
              <w:rPr>
                <w:noProof/>
              </w:rPr>
              <w:t>8418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Réfrigérateurs, congélateurs-conservateurs et autres matériels, machines et appareils pour la production du froid, à équipement électrique ou autre; pompes à chaleur autres que les machines et appareils pour le conditionnement de l’air du nº 8415:</w:t>
            </w:r>
          </w:p>
        </w:tc>
        <w:tc>
          <w:tcPr>
            <w:tcW w:w="3486" w:type="dxa"/>
            <w:tcBorders>
              <w:top w:val="single" w:sz="2" w:space="0" w:color="auto"/>
              <w:left w:val="single" w:sz="2" w:space="0" w:color="auto"/>
              <w:bottom w:val="single" w:sz="2" w:space="0" w:color="auto"/>
              <w:right w:val="single" w:sz="2" w:space="0" w:color="auto"/>
            </w:tcBorders>
          </w:tcPr>
          <w:p>
            <w:pPr>
              <w:pStyle w:val="Tiret0"/>
              <w:numPr>
                <w:ilvl w:val="0"/>
                <w:numId w:val="0"/>
              </w:numPr>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highlight w:val="yellow"/>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combinaisons de réfrigérateurs et de congélateurs-conservateurs munis de portes extérieures séparées; réfrigérateurs de type ménager; comptoirs, armoires, vitrines et meubles similaires pour la production du froid; autres réfrigérateurs, congélateurs-conservateurs et autres matériel, machines et appareils pour la production du froid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congélateurs-conservateurs et groupes à compression dont le condenseur est constitué par un échangeur de chaleur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p>
            <w:pPr>
              <w:pStyle w:val="Tiret0"/>
              <w:numPr>
                <w:ilvl w:val="0"/>
                <w:numId w:val="9"/>
              </w:numPr>
              <w:autoSpaceDE w:val="0"/>
              <w:autoSpaceDN w:val="0"/>
              <w:ind w:left="851" w:hanging="851"/>
              <w:rPr>
                <w:noProof/>
              </w:rPr>
            </w:pPr>
            <w:r>
              <w:rPr>
                <w:noProof/>
              </w:rPr>
              <w:t>dans laquelle la valeur de toutes les matières non originaires utilisées ne doit pas excéder la valeur de toutes les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meubles conçus pour recevoir un équipement pour la production du froid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 parties de réfrigérateurs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8419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 pour les industries du bois, de la pâte à papier, du papier et du carton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de la même position qui sont utilisées ne doit pas excéder 25 %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8420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Calandres et laminoirs, autres que pour les métaux ou le verre, et cylindres pour ces machines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de la même position qui sont utilisées ne doit pas excéder 25 %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8423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Appareils et instruments de pesage, y compris les bascules et balances à vérifier les pièces usinées, mais à l'exclusion des balances sensibles à un poids de moins de 5 cg ou moins; poids pour toutes balances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8425 à 8428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 et appareils de levage, de chargement, de déchargement ou de manutention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du nº 8431 utilisées ne doit pas excéder 10 %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8429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Bouteurs (bulldozers), bouteurs biais (angledozers), niveleuses, décapeuses (scrapers), pelles mécaniques, excavateurs, chargeuses et chargeuses-pelleteuses, compacteuses et rouleaux compresseurs, autopropulsés: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rouleaux compresseurs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du nº 8431 utilisées ne doit pas excéder 10 %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8430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machines et appareils de terrassement, nivellement, décapage, excavation, compactage, extraction ou forage de la terre, des minéraux ou des minerais; sonnettes de battage et machines pour l'arrachage des pieux; chasse-neige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du nº 8431 utilisées ne doit pas excéder 10 %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8431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Parties reconnaissables comme étant exclusivement ou principalement destinées aux rouleaux compresseurs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8439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 et appareils pour la fabrication de la pâte de matières fibreuses cellulosiques ou pour la fabrication ou le finissage du papier ou du carton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de la même position qui sont utilisées ne doit pas excéder 25 %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8441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machines et appareils pour le travail de la pâte à papier, du papier ou du carton, y compris les coupeuses de tous types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de la même position qui sont utilisées ne doit pas excéder 25 %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8443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Imprimantes pour machines et appareils de bureau (machines automatiques de traitement de l’information, machines de traitement de texte, etc.)</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8444 à 8447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 de ces positions, utilisées dans l’industrie textile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8448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 et appareils auxiliaires pour les machines des n</w:t>
            </w:r>
            <w:r>
              <w:rPr>
                <w:noProof/>
                <w:vertAlign w:val="superscript"/>
              </w:rPr>
              <w:t>os</w:t>
            </w:r>
            <w:r>
              <w:rPr>
                <w:noProof/>
              </w:rPr>
              <w:t xml:space="preserve"> 8444 ou 8445</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8452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 à coudre, autres que les machines à coudre les feuillets du nº 8440; meubles, embases et couvercles spécialement conçus pour machines à coudre; aiguilles pour machines à coudre: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machines à coudre, piquant uniquement le point de navette, dont la tête pèse au plus 16 kg sans moteur ou 17 kg avec moteur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w:t>
            </w:r>
          </w:p>
          <w:p>
            <w:pPr>
              <w:pStyle w:val="Tiret0"/>
              <w:numPr>
                <w:ilvl w:val="0"/>
                <w:numId w:val="9"/>
              </w:numPr>
              <w:autoSpaceDE w:val="0"/>
              <w:autoSpaceDN w:val="0"/>
              <w:ind w:left="851" w:hanging="851"/>
              <w:rPr>
                <w:noProof/>
              </w:rPr>
            </w:pPr>
            <w:r>
              <w:rPr>
                <w:noProof/>
              </w:rPr>
              <w:t>la valeur de toutes les matières non originaires utilisées dans l’assemblage de la tête (moteur exclu) ne doit pas excéder la valeur de toutes les matières originaires utilisées, et</w:t>
            </w:r>
          </w:p>
          <w:p>
            <w:pPr>
              <w:pStyle w:val="Tiret0"/>
              <w:numPr>
                <w:ilvl w:val="0"/>
                <w:numId w:val="9"/>
              </w:numPr>
              <w:autoSpaceDE w:val="0"/>
              <w:autoSpaceDN w:val="0"/>
              <w:ind w:left="851" w:hanging="851"/>
              <w:rPr>
                <w:noProof/>
              </w:rPr>
            </w:pPr>
            <w:r>
              <w:rPr>
                <w:noProof/>
              </w:rPr>
              <w:t>les mécanismes de tension du fil, le mécanisme du crochet et le mécanisme zigzag doivent être originaires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8456 à 8466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 machines-outils et leurs parties et accessoires, des n</w:t>
            </w:r>
            <w:r>
              <w:rPr>
                <w:noProof/>
                <w:vertAlign w:val="superscript"/>
              </w:rPr>
              <w:t>os</w:t>
            </w:r>
            <w:r>
              <w:rPr>
                <w:noProof/>
              </w:rPr>
              <w:t xml:space="preserve"> 8456 à 8466, à l’exclusion des:</w:t>
            </w:r>
          </w:p>
          <w:p>
            <w:pPr>
              <w:pStyle w:val="NormalLeft"/>
              <w:rPr>
                <w:noProof/>
              </w:rPr>
            </w:pP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8456 et ex 8466</w:t>
            </w:r>
          </w:p>
        </w:tc>
        <w:tc>
          <w:tcPr>
            <w:tcW w:w="3118" w:type="dxa"/>
            <w:gridSpan w:val="3"/>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rPr>
            </w:pPr>
            <w:r>
              <w:rPr>
                <w:noProof/>
              </w:rPr>
              <w:t xml:space="preserve">- machines à découper par jet d’eau; </w:t>
            </w:r>
          </w:p>
          <w:p>
            <w:pPr>
              <w:spacing w:before="100" w:beforeAutospacing="1" w:after="100" w:afterAutospacing="1"/>
              <w:rPr>
                <w:noProof/>
              </w:rPr>
            </w:pPr>
            <w:r>
              <w:rPr>
                <w:noProof/>
              </w:rPr>
              <w:t>- parties et accessoires pour machines à découper par jet d’eau</w:t>
            </w:r>
          </w:p>
        </w:tc>
        <w:tc>
          <w:tcPr>
            <w:tcW w:w="3486" w:type="dxa"/>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rPr>
            </w:pPr>
            <w:r>
              <w:rPr>
                <w:noProof/>
              </w:rPr>
              <w:t>Fabrication:</w:t>
            </w:r>
          </w:p>
          <w:p>
            <w:pPr>
              <w:spacing w:before="100" w:beforeAutospacing="1" w:after="100" w:afterAutospacing="1"/>
              <w:rPr>
                <w:noProof/>
              </w:rPr>
            </w:pPr>
            <w:r>
              <w:rPr>
                <w:noProof/>
              </w:rPr>
              <w:t>— à partir de matières de toute position, à l’exclusion des matières de la même position que le produit, et</w:t>
            </w:r>
          </w:p>
          <w:p>
            <w:pPr>
              <w:pStyle w:val="NormalLeft"/>
              <w:rPr>
                <w:noProof/>
              </w:rPr>
            </w:pPr>
            <w:r>
              <w:rPr>
                <w:noProof/>
              </w:rPr>
              <w:t>—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8469 à 8473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 et appareils de bureau (machines à écrire, machines à calculer, machines automatiques de traitement de l’information, duplicateurs, appareils à agrafer, par exemple), et leurs parties et accessoires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8480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Châssis de fonderie; plaques de fond pour moules; modèles pour moules; moules pour les métaux (autres que les lingotières), les carbures métalliques, le verre, les matières minérales, le caoutchouc ou les matières plastiques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8481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de robinetterie et organes similaires pour tuyauteries, chaudières, réservoirs, cuves ou contenants similaires, y compris les détendeurs et les vannes thermostatiques: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 appareils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8482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Roulements à billes, à galets, à rouleaux ou à aiguilles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8484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Joints métalloplastiques; jeux ou assortiments de joints de composition différente présentés en pochettes, enveloppes ou emballages analogues; joints d’étanchéité mécaniques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8486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machines-outils travaillant par enlèvement de toute matière et opérant par laser ou autre faisceau de lumière ou de photons, par ultra-sons, par électro-érosion, par procédés électrochimiques, par faisceaux d’électrons, par faisceaux ioniques ou par jet de plasma, leurs parties et accessoires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machines (y compris les presses) à rouler, cintrer, plier, dresser, planer les métaux, leurs parties et accessoires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machines-outils pour le travail de la pierre, des produits céramiques, du béton, de l’amiante-ciment ou de matières minérales similaires, ou pour le travail à froid du verre, leurs parties et accessoires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Machines-outils (y compris les machines à clouer, agrafer, coller ou autrement assembler) pour le travail du bois, du liège, de l'os, du caoutchouc durci, des matières plastiques dures ou matières dures similaires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instruments de traçage utilisés comme masqueurs conçus pour la production de masques et réticules à partir de substrats recouverts d’une résine photosensible, leurs parties et accessoires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moules, pour le moulage par injection ou par compression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machines et appareils de levage, de chargement, de déchargement ou de manutention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du nº 8431 utilisées ne doit pas excéder 10 %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8487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Parties de machines ou d’appareils, non dénommées ni comprises ailleurs dans le présent chapitre, ne comportant pas de connexions électriques, de parties isolées électriquement, de bobinages, de contacts ni d’autres caractéristiques électriques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85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Moteurs et machines génératrices, électriques, à l’exclusion des groupes électrogènes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du nº 8503 utilisées ne doit pas excéder 10 %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Groupes électrogènes et convertisseurs rotatifs électriques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des n</w:t>
            </w:r>
            <w:r>
              <w:rPr>
                <w:noProof/>
                <w:vertAlign w:val="superscript"/>
              </w:rPr>
              <w:t>os</w:t>
            </w:r>
            <w:r>
              <w:rPr>
                <w:noProof/>
              </w:rPr>
              <w:t xml:space="preserve"> 8501 ou 8503 utilisées ne doit pas excéder 10 %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8504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Unités d’alimentation électrique du type utilisé avec les machines automatiques de traitement de l’information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8509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Aspirateurs de poussières, y compris les aspirateurs de matières sèches et de matières liquides, cireuses à parquets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Postes téléphoniques d’usagers, y compris les téléphones pour réseaux cellulaires et pour autres réseaux sans fil</w:t>
            </w:r>
          </w:p>
          <w:p>
            <w:pPr>
              <w:pStyle w:val="NormalLeft"/>
              <w:rPr>
                <w:noProof/>
              </w:rPr>
            </w:pPr>
            <w:r>
              <w:rPr>
                <w:noProof/>
              </w:rPr>
              <w:t>Autres appareils pour la transmission ou la réception de la voix, d’images ou d’autres données, y compris les appareils pour la communication dans un réseau sans fil (tel qu’un réseau local ou étendu), autres que ceux des n</w:t>
            </w:r>
            <w:r>
              <w:rPr>
                <w:noProof/>
                <w:vertAlign w:val="superscript"/>
              </w:rPr>
              <w:t>os</w:t>
            </w:r>
            <w:r>
              <w:rPr>
                <w:noProof/>
              </w:rPr>
              <w:t xml:space="preserve"> 8443, 8525, 8527 ou 8528</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p>
            <w:pPr>
              <w:pStyle w:val="NormalLeft"/>
              <w:rPr>
                <w:noProof/>
              </w:rPr>
            </w:pPr>
          </w:p>
          <w:p>
            <w:pPr>
              <w:pStyle w:val="NormalLeft"/>
              <w:rPr>
                <w:noProof/>
              </w:rPr>
            </w:pPr>
          </w:p>
          <w:p>
            <w:pPr>
              <w:pStyle w:val="NormalLeft"/>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NormalLeft"/>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p>
            <w:pPr>
              <w:pStyle w:val="NormalLeft"/>
              <w:rPr>
                <w:noProof/>
              </w:rPr>
            </w:pPr>
          </w:p>
          <w:p>
            <w:pPr>
              <w:pStyle w:val="NormalLeft"/>
              <w:rPr>
                <w:noProof/>
              </w:rPr>
            </w:pPr>
          </w:p>
          <w:p>
            <w:pPr>
              <w:pStyle w:val="NormalLeft"/>
              <w:rPr>
                <w:noProof/>
              </w:rPr>
            </w:pPr>
          </w:p>
          <w:p>
            <w:pPr>
              <w:pStyle w:val="NormalLeft"/>
              <w:rPr>
                <w:noProof/>
              </w:rPr>
            </w:pPr>
          </w:p>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8518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Microphones et leurs supports; haut-parleurs, même montés dans leurs enceintes; amplificateurs électriques d’audiofréquence; appareils électriques d’amplification du son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8519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Appareils d’enregistrement ou de reproduction du son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p>
        </w:tc>
        <w:tc>
          <w:tcPr>
            <w:tcW w:w="3486"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Appareils d’enregistrement ou de reproduction vidéophoniques, même incorporant un récepteur de signaux vidéophoniques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Parties et accessoires reconnaissables comme étant exclusivement ou principalement destinés aux appareils des n</w:t>
            </w:r>
            <w:r>
              <w:rPr>
                <w:noProof/>
                <w:vertAlign w:val="superscript"/>
              </w:rPr>
              <w:t>os</w:t>
            </w:r>
            <w:r>
              <w:rPr>
                <w:noProof/>
              </w:rPr>
              <w:t xml:space="preserve"> 8519 ou 8521</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r>
              <w:rPr>
                <w:noProof/>
              </w:rPr>
              <w:t>8523</w:t>
            </w:r>
          </w:p>
        </w:tc>
        <w:tc>
          <w:tcPr>
            <w:tcW w:w="3118" w:type="dxa"/>
            <w:gridSpan w:val="3"/>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rPr>
            </w:pPr>
            <w:r>
              <w:rPr>
                <w:noProof/>
              </w:rPr>
              <w:t>Disques, bandes, dispositifs de stockage rémanent des données à base de semi-conducteurs, « cartes intelligentes » et autres supports pour l'enregistrement du son ou pour enregistrements analogues, même enregistrés, y compris les matrices et moules galvaniques pour la fabrication des disques, à l'exclusion des produits du chapitre 37.</w:t>
            </w:r>
          </w:p>
        </w:tc>
        <w:tc>
          <w:tcPr>
            <w:tcW w:w="3486" w:type="dxa"/>
            <w:tcBorders>
              <w:top w:val="single" w:sz="2" w:space="0" w:color="auto"/>
              <w:left w:val="single" w:sz="2" w:space="0" w:color="auto"/>
              <w:bottom w:val="single" w:sz="2" w:space="0" w:color="auto"/>
              <w:right w:val="single" w:sz="2" w:space="0" w:color="auto"/>
            </w:tcBorders>
          </w:tcPr>
          <w:p>
            <w:pPr>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disques, bandes et autres dispositifs de stockage rémanent des données et autres supports pour l’enregistrement du son ou pour enregistrements analogues, vierges, mais à l’exclusion des produits du chapitre 37;</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disques, bandes et autres dispositifs de stockage rémanent des données et autres supports pour l’enregistrement du son ou pour enregistrements analogues, enregistrés, mais à l’exclusion des produits du chapitre 37</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du nº 8523 utilisées ne doit pas excéder 10 %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matrices et moules galvaniques pour la fabrication des disques, à l’exclusion des produits du chapitre 37;</w:t>
            </w:r>
          </w:p>
        </w:tc>
        <w:tc>
          <w:tcPr>
            <w:tcW w:w="3486"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cartes à déclenchement par effet de proximité et cartes à puce comportant deux circuits électroniques intégrés ou davantage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cartes à puce comportant un circuit électronique intégré</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des n</w:t>
            </w:r>
            <w:r>
              <w:rPr>
                <w:noProof/>
                <w:vertAlign w:val="superscript"/>
              </w:rPr>
              <w:t>os</w:t>
            </w:r>
            <w:r>
              <w:rPr>
                <w:noProof/>
              </w:rPr>
              <w:t xml:space="preserve"> 8541 et 8542 utilisées ne doit pas excéder 10 % du prix départ usine du produit</w:t>
            </w:r>
          </w:p>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appareils d’émission pour la radiodiffusion ou la télévision, même incorporant un appareil de réception ou un appareil d’enregistrement ou de reproduction du son;</w:t>
            </w:r>
          </w:p>
          <w:p>
            <w:pPr>
              <w:pStyle w:val="NormalLeft"/>
              <w:rPr>
                <w:noProof/>
              </w:rPr>
            </w:pPr>
            <w:r>
              <w:rPr>
                <w:noProof/>
              </w:rPr>
              <w:t>— caméras de télévision; appareils photographiques numériques et caméscopes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p>
            <w:pPr>
              <w:pStyle w:val="NormalLeft"/>
              <w:rPr>
                <w:noProof/>
              </w:rPr>
            </w:pPr>
          </w:p>
          <w:p>
            <w:pPr>
              <w:pStyle w:val="NormalLeft"/>
              <w:rPr>
                <w:noProof/>
              </w:rPr>
            </w:pPr>
          </w:p>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NormalLeft"/>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Appareils de radiodétection et de radiosondage (radar), appareils de radionavigation et appareils de radiotélécommande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Appareils récepteurs pour la radiodiffusion, même combinés, sous une même enveloppe, à un appareil d’enregistrement ou de reproduction du son ou à un appareil d’horlogerie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3486" w:type="dxa"/>
            <w:tcBorders>
              <w:top w:val="single" w:sz="2" w:space="0" w:color="auto"/>
              <w:left w:val="single" w:sz="2" w:space="0" w:color="auto"/>
              <w:bottom w:val="single" w:sz="2" w:space="0" w:color="auto"/>
              <w:right w:val="single" w:sz="2" w:space="0" w:color="auto"/>
            </w:tcBorders>
          </w:tcPr>
          <w:p>
            <w:pPr>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moniteurs et projecteurs, n’incorporant pas d’appareil de réception de télévision, des types exclusivement ou principalement destinés à un système automatique de traitement de l’information du nº 8471</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 moniteurs et projecteurs, n’incorporant pas d’appareil de réception de télévision; appareils récepteurs de télévision, même incorporant un appareil récepteur de radiodiffusion ou un appareil d’enregistrement ou de reproduction du son ou des images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8529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Parties reconnaissables comme étant exclusivement ou principalement destinées aux appareils des n</w:t>
            </w:r>
            <w:r>
              <w:rPr>
                <w:noProof/>
                <w:vertAlign w:val="superscript"/>
              </w:rPr>
              <w:t>os</w:t>
            </w:r>
            <w:r>
              <w:rPr>
                <w:noProof/>
              </w:rPr>
              <w:t xml:space="preserve"> 8525 à 8528:</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reconnaissables comme étant exclusivement ou principalement destinées aux appareils d'enregistrement ou de reproduction vidéophoniques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reconnaissables comme étant exclusivement ou principalement destinées aux moniteurs et projecteurs, n’incorporant pas d’appareil de réception de télévision, des types exclusivement ou principalement destinés à un système automatique de traitement de l’information du nº 8471</w:t>
            </w:r>
          </w:p>
        </w:tc>
        <w:tc>
          <w:tcPr>
            <w:tcW w:w="3486"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r>
              <w:rPr>
                <w:noProof/>
              </w:rPr>
              <w:t xml:space="preserve">Fabrication dans laquelle la valeur de toutes les matières utilisées ne doit pas excéder 50 % du prix départ usine du produit </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8535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Appareillage pour la coupure, le sectionnement, la protection, le branchement, le raccordement ou la connexion des circuits électriques pour une tension excédant 1000 V</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du nº 8538 utilisées ne doit pas excéder 10 %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8536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Appareillage pour la coupure, le sectionnement, la protection, le branchement, le raccordement ou la connexion des circuits électriques pour une tension n’excédant pas 1000 V; connecteurs de fibres optiques, faisceaux ou câbles de fibres optiques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appareillage pour la coupure, le sectionnement, la protection, le branchement, le raccordement ou la connexion des circuits électriques pour une tension n’excédant pas 1000 V</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du nº 8538 utilisées ne doit pas excéder 10 %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connecteurs de fibres optiques, faisceaux ou câbles de fibres optiques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en matières plastiques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en céramique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de cuivre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8537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Tableaux, panneaux, consoles, pupitres, armoires et autres supports comportant plusieurs appareils des n</w:t>
            </w:r>
            <w:r>
              <w:rPr>
                <w:noProof/>
                <w:vertAlign w:val="superscript"/>
              </w:rPr>
              <w:t>os</w:t>
            </w:r>
            <w:r>
              <w:rPr>
                <w:noProof/>
              </w:rPr>
              <w:t xml:space="preserve"> 8535 ou 8536, pour la commande ou la distribution électrique, y compris ceux incorporant des instruments ou appareils du chapitre 90 ainsi que les appareils de commande numérique, autres que les appareils de commutation du nº 8517</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du nº 8538 utilisées ne doit pas excéder 10 %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8541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Diodes, transistors et dispositifs similaires à semi-conducteurs, à l’exclusion des disques (wafers) non encore découpés en microplaquettes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Circuits intégrés électroniques</w:t>
            </w:r>
          </w:p>
        </w:tc>
        <w:tc>
          <w:tcPr>
            <w:tcW w:w="3486" w:type="dxa"/>
            <w:tcBorders>
              <w:top w:val="single" w:sz="2" w:space="0" w:color="auto"/>
              <w:left w:val="single" w:sz="2" w:space="0" w:color="auto"/>
              <w:bottom w:val="single" w:sz="2" w:space="0" w:color="auto"/>
              <w:right w:val="single" w:sz="2" w:space="0" w:color="auto"/>
            </w:tcBorders>
          </w:tcPr>
          <w:p>
            <w:pPr>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Circuits intégrés monolithiques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NormalLeft"/>
              <w:rPr>
                <w:noProof/>
              </w:rPr>
            </w:pPr>
            <w:r>
              <w:rPr>
                <w:noProof/>
              </w:rPr>
              <w:t>dans la limite indiquée ci-dessus, la valeur de toutes les matières des n</w:t>
            </w:r>
            <w:r>
              <w:rPr>
                <w:noProof/>
                <w:vertAlign w:val="superscript"/>
              </w:rPr>
              <w:t>os</w:t>
            </w:r>
            <w:r>
              <w:rPr>
                <w:noProof/>
              </w:rPr>
              <w:t xml:space="preserve"> 8541 et 8542 utilisées ne doit pas excéder 10 %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puces multiples faisant partie de machines ou d’appareils, non dénommées ni comprises ailleurs dans le présent chapitre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0"/>
              </w:numPr>
              <w:rPr>
                <w:noProof/>
              </w:rPr>
            </w:pPr>
            <w:r>
              <w:rPr>
                <w:noProof/>
              </w:rPr>
              <w:t>- la valeur de toutes les matières utilisées ne doit pas excéder 40 % du prix départ usine du produit, et</w:t>
            </w:r>
          </w:p>
          <w:p>
            <w:pPr>
              <w:pStyle w:val="NormalLeft"/>
              <w:rPr>
                <w:noProof/>
              </w:rPr>
            </w:pPr>
            <w:r>
              <w:rPr>
                <w:noProof/>
              </w:rPr>
              <w:t>dans la limite indiquée ci-dessus, la valeur de toutes les matières des n</w:t>
            </w:r>
            <w:r>
              <w:rPr>
                <w:noProof/>
                <w:vertAlign w:val="superscript"/>
              </w:rPr>
              <w:t>os</w:t>
            </w:r>
            <w:r>
              <w:rPr>
                <w:noProof/>
              </w:rPr>
              <w:t xml:space="preserve"> 8541 et 8542 utilisées ne doit pas excéder 10 %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Électrodes en charbon, balais en charbon, charbons pour lampes ou pour piles et autres articles en graphite ou en autre carbone, avec ou sans métal, pour usages électriques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Isolateurs en toutes matières pour l’électricité</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Pièces isolantes, entièrement en matières isolantes ou comportant de simples pièces métalliques d'assemblage (douilles à pas de vis, par exemple) noyées dans la masse, pour machines, appareils ou installations électriques, autres que les isolateurs du nº 8546; tubes isolateurs et leurs pièces de raccordement, en métaux communs, isolés intérieurement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microassemblages électroniques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des n</w:t>
            </w:r>
            <w:r>
              <w:rPr>
                <w:noProof/>
                <w:vertAlign w:val="superscript"/>
              </w:rPr>
              <w:t>os</w:t>
            </w:r>
            <w:r>
              <w:rPr>
                <w:noProof/>
              </w:rPr>
              <w:t xml:space="preserve"> 8541 et 8542 utilisées ne doit pas excéder 10 %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86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Véhicules et matériel pour voies ferrées ou similaires et leurs parties; matériel fixe de voies ferrées ou similaires et leurs parties; appareils mécaniques (y compris électromécaniques) de signalisation pour voies de communications;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8608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87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Voitures automobiles, tracteurs, cycles et autres véhicules terrestres, leurs parties et accessoires;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Chariots automobiles non munis d’un dispositif de levage, des types utilisés dans les usines, les entrepôts, les ports ou les aéroports pour le transport des marchandises sur de courtes distances; chariots-tracteurs des types utilisés dans les gares; leurs parties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Chars et automobiles blindées de combat, armés ou non; leurs parties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8711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Motocycles (y compris les cyclomoteurs) et cycles équipés d’un moteur auxiliaire, avec ou sans side-cars; side-cars: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à moteur à piston alternatif, d'une cylindrée: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n'excédant pas 50 cm</w:t>
            </w:r>
            <w:r>
              <w:rPr>
                <w:noProof/>
                <w:vertAlign w:val="superscript"/>
              </w:rPr>
              <w:t>3</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20 %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excédant 50 cm</w:t>
            </w:r>
            <w:r>
              <w:rPr>
                <w:noProof/>
                <w:vertAlign w:val="superscript"/>
              </w:rPr>
              <w:t>3</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8712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Bicyclettes qui ne comportent pas de roulement à billes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du nº 8714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Landaus, poussettes et voitures similaires pour le transport des enfants, et leurs parties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Remorques et semi-remorques pour tous véhicules; autres véhicules non automobiles; leurs parties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88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Navigation aérienne ou spatiale;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8804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Rotochutes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y compris à partir des autres matières du nº 8804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8805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Appareils et dispositifs pour le lancement de véhicules aériens; appareils et dispositifs pour l’appontage de véhicules aériens et appareils et dispositifs similaires; appareils au sol d’entraînement au vol; appareils au sol d’entraînement au vol; leurs parties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89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Navigation maritime ou fluviale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les coques du nº 8906 ne peuvent pas être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90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Instruments et appareils d’optique, de photographie ou de cinématographie, de mesure, de contrôle ou de précision; instruments et appareils médico-chirurgicaux; accessoires de ces instruments ou appareils; à l’exclusion des: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Fibres optiques et faisceaux de fibres optiques; câbles de fibres optiques autres que ceux du nº 8544; matières polarisantes en feuilles ou en plaques; lentilles (y compris les verres de contact), prismes, miroirs et autres éléments d’optique en toutes matières, non montés, autres que ceux en verre non travaillé optiquement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Lentilles, prismes, miroirs et autres éléments d’optiques en toutes matières, montés, pour instruments ou appareils, autres que ceux en verre non travaillé optiquement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Lunettes (correctrices, protectrices ou autres) et articles similaires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9005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Jumelles, longues-vues, télescopes optiques, et leurs bâtis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p>
            <w:pPr>
              <w:pStyle w:val="Tiret0"/>
              <w:numPr>
                <w:ilvl w:val="0"/>
                <w:numId w:val="9"/>
              </w:numPr>
              <w:autoSpaceDE w:val="0"/>
              <w:autoSpaceDN w:val="0"/>
              <w:ind w:left="851" w:hanging="851"/>
              <w:rPr>
                <w:noProof/>
              </w:rPr>
            </w:pPr>
            <w:r>
              <w:rPr>
                <w:noProof/>
              </w:rPr>
              <w:t>dans laquelle la valeur de toutes les matières non originaires utilisées ne doit pas excéder la valeur de toutes les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9006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Appareils photographiques; appareils et dispositifs, y compris les lampes et tubes, pour la production de la lumière-éclair en photographie, à l’exclusion des lampes et tubes à allumage électrique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p>
            <w:pPr>
              <w:pStyle w:val="Tiret0"/>
              <w:numPr>
                <w:ilvl w:val="0"/>
                <w:numId w:val="9"/>
              </w:numPr>
              <w:autoSpaceDE w:val="0"/>
              <w:autoSpaceDN w:val="0"/>
              <w:ind w:left="851" w:hanging="851"/>
              <w:rPr>
                <w:noProof/>
              </w:rPr>
            </w:pPr>
            <w:r>
              <w:rPr>
                <w:noProof/>
              </w:rPr>
              <w:t>dans laquelle la valeur de toutes les matières non originaires utilisées ne doit pas excéder la valeur de toutes les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Caméras et projecteurs cinématographiques, même incorporant des appareils d’enregistrement ou de reproduction du son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p>
            <w:pPr>
              <w:pStyle w:val="Tiret0"/>
              <w:numPr>
                <w:ilvl w:val="0"/>
                <w:numId w:val="9"/>
              </w:numPr>
              <w:autoSpaceDE w:val="0"/>
              <w:autoSpaceDN w:val="0"/>
              <w:ind w:left="851" w:hanging="851"/>
              <w:rPr>
                <w:noProof/>
              </w:rPr>
            </w:pPr>
            <w:r>
              <w:rPr>
                <w:noProof/>
              </w:rPr>
              <w:t>dans laquelle la valeur de toutes les matières non originaires utilisées ne doit pas excéder la valeur de toutes les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Microscopes optiques, y compris les microscopes pour la photomicrographie, la cinéphotomicrographie ou la microprojection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p>
            <w:pPr>
              <w:pStyle w:val="Tiret0"/>
              <w:numPr>
                <w:ilvl w:val="0"/>
                <w:numId w:val="9"/>
              </w:numPr>
              <w:autoSpaceDE w:val="0"/>
              <w:autoSpaceDN w:val="0"/>
              <w:ind w:left="851" w:hanging="851"/>
              <w:rPr>
                <w:noProof/>
              </w:rPr>
            </w:pPr>
            <w:r>
              <w:rPr>
                <w:noProof/>
              </w:rPr>
              <w:t>dans laquelle la valeur de toutes les matières non originaires utilisées ne doit pas excéder la valeur de toutes les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9014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instruments et appareils de navigation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Instruments et appareils de géodésie, de topographie, d’arpentage, de nivellement, de photogrammétrie, d’hydrographie, d’océanographie, d’hydrologie, de météorologie ou de géophysique, à l’exclusion des boussoles; télémètres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Balances sensibles à un poids de 5 cg ou moins, avec ou sans poids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Instruments de dessin, de traçage ou de calcul (machines à dessiner, pantographes, rapporteurs, étuis de mathématiques, règles et cercles à calcul, par exemple); instruments de mesures de longueurs, pour emploi à la main (mètres, micromètres, pieds à coulisse et calibres, par exemple), non dénommés ni compris ailleurs dans le présent chapitre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9018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Instruments et appareils pour la médecine, la chirurgie, l’art dentaire ou l’art vétérinaire, y compris les appareils de scintigraphie et autres appareils électromédicaux ainsi que les appareils pour tests visuels: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fauteuils de dentiste incorporant des appareils pour l'art dentaire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y compris à partir des autres matières du nº 9018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Appareils de mécanothérapie; appareils de massage; appareils de psychotechnie; appareils d’ozonothérapie, d’oxygénothérapie, d’aérosolthérapie, appareils respiratoires de réanimation et autres appareils de thérapie respiratoire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appareils respiratoires et masques à gaz, à l’exclusion des masques de protection dépourvus de mécanisme et d’élément filtrant amovible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25 %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 et appareils d’essais de dureté, de traction, de compression, d’élasticité ou d’autres propriétés mécaniques des matériaux (métaux, bois, textiles, papier, matières plastiques, par exemple)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Densimètres, aréomètres, pèse-liquides et instruments flottants similaires, thermomètres, pyromètres, baromètres, hygromètres et psychromètres, enregistreurs ou non, même combinés entre eux</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Instruments et appareils pour la mesure ou le contrôle du débit, du niveau, de la pression ou d’autres caractéristiques variables des liquides ou des gaz (débitmètres, indicateurs de niveau, manomètres, compteurs de chaleur, par exemple), à l’exclusion des instruments et appareils des n</w:t>
            </w:r>
            <w:r>
              <w:rPr>
                <w:noProof/>
                <w:vertAlign w:val="superscript"/>
              </w:rPr>
              <w:t>os</w:t>
            </w:r>
            <w:r>
              <w:rPr>
                <w:noProof/>
              </w:rPr>
              <w:t xml:space="preserve"> 9014, 9015, 9028 ou 9032</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Instruments et appareils pour analyses physiques ou chimiques (polarimètres, réfractomètres, spectromètres, analyseurs de gaz ou de fumées, par exemple); instruments et appareils pour essais de viscosité, de porosité, de dilatation, de tension superficielle ou similaires ou pour mesures calorimétriques, acoustiques ou photométriques (y compris les indicateurs de temps de pose); microtomes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9028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Compteurs de gaz, de liquides ou d’électricité, y compris les compteurs pour leur étalonnage: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parties et accessoires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compteurs (compteurs de tours, compteurs de production, taximètres, totalisateurs de chemin parcouru, podomètres, par exemple); indicateurs de vitesse et tachymètres, autres que ceux des n</w:t>
            </w:r>
            <w:r>
              <w:rPr>
                <w:noProof/>
                <w:vertAlign w:val="superscript"/>
              </w:rPr>
              <w:t>os</w:t>
            </w:r>
            <w:r>
              <w:rPr>
                <w:noProof/>
              </w:rPr>
              <w:t xml:space="preserve"> 9014 ou 9015; stroboscopes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9030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Oscilloscopes, analyseurs de spectre et autres instruments et appareils pour la mesure ou le contrôle de grandeurs électriques; instruments et appareils pour la mesure ou la détection des radiations alpha, bêta, gamma, X, cosmiques ou autres radiations ionisantes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9031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Instruments, appareils et machines de mesure ou de contrôle, non dénommés ni compris ailleurs dans le présent chapitre; projecteurs de profils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9032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Instruments et appareils pour la régulation ou le contrôle automatiques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9033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Parties et accessoires non dénommés ni compris ailleurs dans le présent chapitre, pour machines, appareils, instruments ou articles du chapitre 90</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91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Horlogerie;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Réveils, pendules, horloges et appareils d’horlogerie similaires, à mouvement autre que de montre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Mouvements d’horlogerie, complets et assemblés,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la valeur de toutes les matières non originaires utilisées ne doit pas excéder la valeur des matières originaires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Mouvements d’horlogerie complets, non assemblés ou partiellement assemblés (chablons); mouvements d’horlogerie incomplets, assemblés; ébauches de mouvements d’horlogerie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 dans laquelle:</w:t>
            </w:r>
          </w:p>
          <w:p>
            <w:pPr>
              <w:pStyle w:val="Tiret0"/>
              <w:numPr>
                <w:ilvl w:val="0"/>
                <w:numId w:val="9"/>
              </w:numPr>
              <w:autoSpaceDE w:val="0"/>
              <w:autoSpaceDN w:val="0"/>
              <w:ind w:left="851" w:hanging="851"/>
              <w:rPr>
                <w:noProof/>
              </w:rPr>
            </w:pPr>
            <w:r>
              <w:rPr>
                <w:noProof/>
              </w:rPr>
              <w:t>la valeur de toutes les matières utilisées ne doit pas excéder 40 % du prix départ usine du produit, et</w:t>
            </w:r>
          </w:p>
          <w:p>
            <w:pPr>
              <w:pStyle w:val="Tiret0"/>
              <w:numPr>
                <w:ilvl w:val="0"/>
                <w:numId w:val="9"/>
              </w:numPr>
              <w:autoSpaceDE w:val="0"/>
              <w:autoSpaceDN w:val="0"/>
              <w:ind w:left="851" w:hanging="851"/>
              <w:rPr>
                <w:noProof/>
              </w:rPr>
            </w:pPr>
            <w:r>
              <w:rPr>
                <w:noProof/>
              </w:rPr>
              <w:t>dans la limite indiquée ci-dessus la valeur de toutes les matières du nº 9114 utilisées ne doit pas excéder 10 %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Boîtes de montres et leurs parties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Cages et cabinets d’appareils d’horlogerie et leurs parties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30 % du prix départ usine du produit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9113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Bracelets de montres et leurs parties: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en métaux communs, même dorés ou argentés, ou en plaqués ou doublés de métaux précieux</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autres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92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Instruments de musique; parties et accessoires de ces instruments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93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Armes, munitions et leurs parties et accessoires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94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Meubles; mobilier médico-chirurgical; articles de literie et similaires; appareils d’éclairage non dénommés ni compris ailleurs; lampes-réclames, enseignes lumineuses, plaques indicatrices lumineuses et articles similaires; constructions préfabriquées;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9401 et ex 9403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Meubles en métaux communs, contenant des tissus non rembourrés de coton d’un poids maximal de 300 g/m</w:t>
            </w:r>
            <w:r>
              <w:rPr>
                <w:noProof/>
                <w:vertAlign w:val="superscript"/>
              </w:rPr>
              <w:t>2</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p>
            <w:pPr>
              <w:pStyle w:val="NormalLeft"/>
              <w:rPr>
                <w:noProof/>
              </w:rPr>
            </w:pPr>
            <w:r>
              <w:rPr>
                <w:noProof/>
              </w:rPr>
              <w:t>ou</w:t>
            </w:r>
          </w:p>
          <w:p>
            <w:pPr>
              <w:rPr>
                <w:noProof/>
              </w:rPr>
            </w:pPr>
            <w:r>
              <w:rPr>
                <w:noProof/>
              </w:rPr>
              <w:t>fabrication à partir de tissus de coton présentés sous des formes déjà prêtes à l’usage des n</w:t>
            </w:r>
            <w:r>
              <w:rPr>
                <w:noProof/>
                <w:vertAlign w:val="superscript"/>
              </w:rPr>
              <w:t>os</w:t>
            </w:r>
            <w:r>
              <w:rPr>
                <w:noProof/>
              </w:rPr>
              <w:t xml:space="preserve"> 9401 ou 9403, à condition que:</w:t>
            </w:r>
          </w:p>
          <w:p>
            <w:pPr>
              <w:pStyle w:val="Tiret0"/>
              <w:numPr>
                <w:ilvl w:val="0"/>
                <w:numId w:val="9"/>
              </w:numPr>
              <w:autoSpaceDE w:val="0"/>
              <w:autoSpaceDN w:val="0"/>
              <w:ind w:left="851" w:hanging="851"/>
              <w:rPr>
                <w:noProof/>
              </w:rPr>
            </w:pPr>
            <w:r>
              <w:rPr>
                <w:noProof/>
              </w:rPr>
              <w:t>leur valeur n’excède pas 25 % du prix départ usine du produit, et que</w:t>
            </w:r>
          </w:p>
          <w:p>
            <w:pPr>
              <w:pStyle w:val="Tiret0"/>
              <w:numPr>
                <w:ilvl w:val="0"/>
                <w:numId w:val="9"/>
              </w:numPr>
              <w:autoSpaceDE w:val="0"/>
              <w:autoSpaceDN w:val="0"/>
              <w:ind w:left="851" w:hanging="851"/>
              <w:rPr>
                <w:noProof/>
              </w:rPr>
            </w:pPr>
            <w:r>
              <w:rPr>
                <w:noProof/>
              </w:rPr>
              <w:t>toutes les autres matières utilisées soient déjà originaires et classées dans une position autre que les n</w:t>
            </w:r>
            <w:r>
              <w:rPr>
                <w:noProof/>
                <w:vertAlign w:val="superscript"/>
              </w:rPr>
              <w:t>os</w:t>
            </w:r>
            <w:r>
              <w:rPr>
                <w:noProof/>
              </w:rPr>
              <w:t xml:space="preserve"> 9401 ou 9403</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40 % du prix départ usine du produit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9405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Appareils d’éclairage (y compris les projecteurs) et leurs parties, non dénommés ni compris ailleurs; lampes-réclames, enseignes lumineuses, plaques indicatrices lumineuses et articles similaires, possédant une source d’éclairage fixée à demeure, et leurs parties non dénommées ni comprises ailleurs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9406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Constructions préfabriquées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95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Jouets, jeux, articles pour divertissements ou pour sports; leurs parties et accessoires;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9503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jouets; modèles réduits et modèles similaires pour le divertissement, animés ou non; puzzles de tout genre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9506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Clubs de golf et parties de clubs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ébauches pour la fabrication de têtes de club de golf peuvent être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Chapitre 96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divers; à l'exclusion 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9601 et ex 9602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Ouvrages en matières animales, végétales ou minérales à tailler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à tailler travaillées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9603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de brosserie (à l’exclusion des balais et balayettes en bottes liées, emmanchés ou non, et des pinceaux obtenus à partir de poils de martres ou d’écureuils), balais mécaniques pour emploi à la main, autres qu’à moteur; tampons et rouleaux à peindre; raclettes en caoutchouc ou en matières souples analogues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9605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Assortiments de voyage pour la toilette des personnes, la couture ou le nettoyage des chaussures ou des vêtements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9606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Boutons et boutons-pression; formes pour boutons et autres parties de boutons ou de boutons-pression; ébauches de boutons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9608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Stylos et crayons à billes; stylos et marqueurs à mèche feutre ou à autres pointes poreuses; stylos à plumes et autres stylos; stylets pour duplicateurs; porte-mine; porte-plume, porte-crayon et articles similaires; parties (y compris les capuchons et les agrafes) de ces articles, à l’exclusion de celles du nº 9609</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 Toutefois, des plumes à écrire ou des pointes pour plumes de la même position peuvent être utilisées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9612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Rubans encreurs pour machines à écrire et rubans encreurs similaires, encrés ou autrement préparés en vue de laisser des empreintes, même montés sur bobines ou en cartouches; tampons encreurs même imprégnés, avec ou sans boîte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Fabrication:</w:t>
            </w:r>
          </w:p>
          <w:p>
            <w:pPr>
              <w:pStyle w:val="Tiret0"/>
              <w:numPr>
                <w:ilvl w:val="0"/>
                <w:numId w:val="9"/>
              </w:numPr>
              <w:autoSpaceDE w:val="0"/>
              <w:autoSpaceDN w:val="0"/>
              <w:ind w:left="851" w:hanging="851"/>
              <w:rPr>
                <w:noProof/>
              </w:rPr>
            </w:pPr>
            <w:r>
              <w:rPr>
                <w:noProof/>
              </w:rPr>
              <w:t>à partir de matières de toute position, à l’exclusion des matières de la même position que le produit, et</w:t>
            </w:r>
          </w:p>
          <w:p>
            <w:pPr>
              <w:pStyle w:val="Tiret0"/>
              <w:numPr>
                <w:ilvl w:val="0"/>
                <w:numId w:val="9"/>
              </w:numPr>
              <w:autoSpaceDE w:val="0"/>
              <w:autoSpaceDN w:val="0"/>
              <w:ind w:left="851" w:hanging="851"/>
              <w:rPr>
                <w:noProof/>
              </w:rPr>
            </w:pPr>
            <w:r>
              <w:rPr>
                <w:noProof/>
              </w:rPr>
              <w:t>dans laquelle la valeur de toutes les matières utilisées ne doit pas excéder 50 %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9613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Briquets à système d’allumage piézo-électrique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dans laquelle la valeur de toutes les matières du nº 9613 utilisées ne doit pas excéder 30 % du prix départ usine du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9614</w:t>
            </w:r>
          </w:p>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Pipes et têtes de pipe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d’ébauchons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left w:val="single" w:sz="2" w:space="0" w:color="auto"/>
              <w:right w:val="single" w:sz="2" w:space="0" w:color="auto"/>
            </w:tcBorders>
          </w:tcPr>
          <w:p>
            <w:pPr>
              <w:pStyle w:val="NormalLeft"/>
              <w:jc w:val="both"/>
              <w:rPr>
                <w:noProof/>
              </w:rPr>
            </w:pPr>
            <w:r>
              <w:rPr>
                <w:noProof/>
              </w:rPr>
              <w:t>9619</w:t>
            </w:r>
          </w:p>
        </w:tc>
        <w:tc>
          <w:tcPr>
            <w:tcW w:w="3118" w:type="dxa"/>
            <w:gridSpan w:val="3"/>
            <w:tcBorders>
              <w:left w:val="single" w:sz="2" w:space="0" w:color="auto"/>
              <w:right w:val="single" w:sz="2" w:space="0" w:color="auto"/>
            </w:tcBorders>
          </w:tcPr>
          <w:p>
            <w:pPr>
              <w:pStyle w:val="NormalLeft"/>
              <w:jc w:val="both"/>
              <w:rPr>
                <w:noProof/>
              </w:rPr>
            </w:pPr>
            <w:r>
              <w:rPr>
                <w:noProof/>
              </w:rPr>
              <w:t>Serviettes et tampons hygiéniques, couches et langes pour bébés et articles similaires, en toutes matières:</w:t>
            </w:r>
          </w:p>
        </w:tc>
        <w:tc>
          <w:tcPr>
            <w:tcW w:w="3486" w:type="dxa"/>
            <w:tcBorders>
              <w:left w:val="single" w:sz="2" w:space="0" w:color="auto"/>
              <w:right w:val="single" w:sz="2" w:space="0" w:color="auto"/>
            </w:tcBorders>
          </w:tcPr>
          <w:p>
            <w:pPr>
              <w:pStyle w:val="NormalLeft"/>
              <w:jc w:val="both"/>
              <w:rPr>
                <w:noProof/>
              </w:rPr>
            </w:pP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en matières plastiques</w:t>
            </w:r>
          </w:p>
        </w:tc>
        <w:tc>
          <w:tcPr>
            <w:tcW w:w="3486" w:type="dxa"/>
            <w:tcBorders>
              <w:left w:val="single" w:sz="2" w:space="0" w:color="auto"/>
              <w:right w:val="single" w:sz="2" w:space="0" w:color="auto"/>
            </w:tcBorders>
          </w:tcPr>
          <w:p>
            <w:pPr>
              <w:pStyle w:val="NormalLeft"/>
              <w:jc w:val="both"/>
              <w:rPr>
                <w:noProof/>
              </w:rPr>
            </w:pPr>
            <w:r>
              <w:rPr>
                <w:noProof/>
              </w:rPr>
              <w:t>Fabrication dans laquelle la valeur de toutes les matières utilisées ne doit pas excéder 50 % du prix départ usine du produit</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 xml:space="preserve">en pâte à papier ou en papier </w:t>
            </w:r>
          </w:p>
        </w:tc>
        <w:tc>
          <w:tcPr>
            <w:tcW w:w="3486" w:type="dxa"/>
            <w:tcBorders>
              <w:left w:val="single" w:sz="2" w:space="0" w:color="auto"/>
              <w:right w:val="single" w:sz="2" w:space="0" w:color="auto"/>
            </w:tcBorders>
          </w:tcPr>
          <w:p>
            <w:pPr>
              <w:pStyle w:val="NormalLeft"/>
              <w:jc w:val="both"/>
              <w:rPr>
                <w:noProof/>
              </w:rPr>
            </w:pPr>
            <w:r>
              <w:rPr>
                <w:noProof/>
              </w:rPr>
              <w:t>Fabrication à partir de matières de toute position, à l’exclusion des matières de la même position que le produit</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en ouates</w:t>
            </w:r>
          </w:p>
        </w:tc>
        <w:tc>
          <w:tcPr>
            <w:tcW w:w="3486" w:type="dxa"/>
            <w:tcBorders>
              <w:left w:val="single" w:sz="2" w:space="0" w:color="auto"/>
              <w:right w:val="single" w:sz="2" w:space="0" w:color="auto"/>
            </w:tcBorders>
          </w:tcPr>
          <w:p>
            <w:pPr>
              <w:pStyle w:val="NormalLeft"/>
              <w:rPr>
                <w:noProof/>
              </w:rPr>
            </w:pPr>
            <w:r>
              <w:rPr>
                <w:noProof/>
              </w:rPr>
              <w:t>Fabrication à partir:</w:t>
            </w:r>
          </w:p>
          <w:p>
            <w:pPr>
              <w:pStyle w:val="NormalLeft"/>
              <w:numPr>
                <w:ilvl w:val="0"/>
                <w:numId w:val="11"/>
              </w:numPr>
              <w:autoSpaceDE w:val="0"/>
              <w:autoSpaceDN w:val="0"/>
              <w:rPr>
                <w:noProof/>
              </w:rPr>
            </w:pPr>
            <w:r>
              <w:rPr>
                <w:noProof/>
              </w:rPr>
              <w:t>de fils de coco,</w:t>
            </w:r>
          </w:p>
          <w:p>
            <w:pPr>
              <w:pStyle w:val="NormalLeft"/>
              <w:numPr>
                <w:ilvl w:val="0"/>
                <w:numId w:val="11"/>
              </w:numPr>
              <w:autoSpaceDE w:val="0"/>
              <w:autoSpaceDN w:val="0"/>
              <w:rPr>
                <w:noProof/>
              </w:rPr>
            </w:pPr>
            <w:r>
              <w:rPr>
                <w:noProof/>
              </w:rPr>
              <w:t>de fibres naturelles,</w:t>
            </w:r>
          </w:p>
          <w:p>
            <w:pPr>
              <w:pStyle w:val="NormalLeft"/>
              <w:numPr>
                <w:ilvl w:val="0"/>
                <w:numId w:val="11"/>
              </w:numPr>
              <w:autoSpaceDE w:val="0"/>
              <w:autoSpaceDN w:val="0"/>
              <w:rPr>
                <w:noProof/>
              </w:rPr>
            </w:pPr>
            <w:r>
              <w:rPr>
                <w:noProof/>
              </w:rPr>
              <w:t>de matières chimiques ou de pâtes textiles, ou</w:t>
            </w:r>
          </w:p>
          <w:p>
            <w:pPr>
              <w:pStyle w:val="NormalLeft"/>
              <w:numPr>
                <w:ilvl w:val="0"/>
                <w:numId w:val="11"/>
              </w:numPr>
              <w:autoSpaceDE w:val="0"/>
              <w:autoSpaceDN w:val="0"/>
              <w:rPr>
                <w:noProof/>
              </w:rPr>
            </w:pPr>
            <w:r>
              <w:rPr>
                <w:noProof/>
              </w:rPr>
              <w:t>de matières servant à la fabrication du papier</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Slips et culottes; layette et accessoires du vêtement, en maille; vêtements confectionnés en étoffes de bonneterie des n</w:t>
            </w:r>
            <w:r>
              <w:rPr>
                <w:noProof/>
                <w:vertAlign w:val="superscript"/>
              </w:rPr>
              <w:t>os</w:t>
            </w:r>
            <w:r>
              <w:rPr>
                <w:noProof/>
              </w:rPr>
              <w:t xml:space="preserve"> 5903, 5906 ou 5907:</w:t>
            </w:r>
          </w:p>
        </w:tc>
        <w:tc>
          <w:tcPr>
            <w:tcW w:w="3486" w:type="dxa"/>
            <w:tcBorders>
              <w:left w:val="single" w:sz="2" w:space="0" w:color="auto"/>
              <w:right w:val="single" w:sz="2" w:space="0" w:color="auto"/>
            </w:tcBorders>
          </w:tcPr>
          <w:p>
            <w:pPr>
              <w:pStyle w:val="NormalLeft"/>
              <w:ind w:left="851" w:hanging="851"/>
              <w:rPr>
                <w:noProof/>
              </w:rPr>
            </w:pPr>
          </w:p>
        </w:tc>
        <w:tc>
          <w:tcPr>
            <w:tcW w:w="1901" w:type="dxa"/>
            <w:tcBorders>
              <w:left w:val="single" w:sz="2" w:space="0" w:color="auto"/>
              <w:right w:val="single" w:sz="2" w:space="0" w:color="auto"/>
            </w:tcBorders>
          </w:tcPr>
          <w:p>
            <w:pPr>
              <w:pStyle w:val="NormalLeft"/>
              <w:jc w:val="both"/>
              <w:rPr>
                <w:noProof/>
              </w:rPr>
            </w:pPr>
          </w:p>
        </w:tc>
      </w:tr>
      <w:tr>
        <w:trPr>
          <w:trHeight w:val="2012"/>
        </w:trPr>
        <w:tc>
          <w:tcPr>
            <w:tcW w:w="1668" w:type="dxa"/>
            <w:tcBorders>
              <w:left w:val="single" w:sz="2" w:space="0" w:color="auto"/>
              <w:right w:val="single" w:sz="2" w:space="0" w:color="auto"/>
            </w:tcBorders>
          </w:tcPr>
          <w:p>
            <w:pPr>
              <w:pStyle w:val="NormalLeft"/>
              <w:jc w:val="both"/>
              <w:rPr>
                <w:noProof/>
              </w:rPr>
            </w:pPr>
          </w:p>
        </w:tc>
        <w:tc>
          <w:tcPr>
            <w:tcW w:w="1557" w:type="dxa"/>
            <w:gridSpan w:val="2"/>
            <w:tcBorders>
              <w:left w:val="single" w:sz="2" w:space="0" w:color="auto"/>
            </w:tcBorders>
          </w:tcPr>
          <w:p>
            <w:pPr>
              <w:pStyle w:val="NormalLeft"/>
              <w:numPr>
                <w:ilvl w:val="0"/>
                <w:numId w:val="10"/>
              </w:numPr>
              <w:autoSpaceDE w:val="0"/>
              <w:autoSpaceDN w:val="0"/>
              <w:jc w:val="both"/>
              <w:rPr>
                <w:noProof/>
              </w:rPr>
            </w:pPr>
            <w:r>
              <w:rPr>
                <w:noProof/>
              </w:rPr>
              <w:t>―</w:t>
            </w:r>
          </w:p>
        </w:tc>
        <w:tc>
          <w:tcPr>
            <w:tcW w:w="1561" w:type="dxa"/>
            <w:tcBorders>
              <w:right w:val="single" w:sz="2" w:space="0" w:color="auto"/>
            </w:tcBorders>
          </w:tcPr>
          <w:p>
            <w:pPr>
              <w:pStyle w:val="NormalLeft"/>
              <w:jc w:val="both"/>
              <w:rPr>
                <w:noProof/>
              </w:rPr>
            </w:pPr>
            <w:r>
              <w:rPr>
                <w:noProof/>
              </w:rPr>
              <w:t>obtenus par assemblage par couture ou autrement de deux ou plusieurs pièces de bonneterie qui ont été découpées en forme ou obtenues directement en forme</w:t>
            </w:r>
          </w:p>
        </w:tc>
        <w:tc>
          <w:tcPr>
            <w:tcW w:w="3486" w:type="dxa"/>
            <w:tcBorders>
              <w:left w:val="single" w:sz="2" w:space="0" w:color="auto"/>
              <w:right w:val="single" w:sz="2" w:space="0" w:color="auto"/>
            </w:tcBorders>
          </w:tcPr>
          <w:p>
            <w:pPr>
              <w:pStyle w:val="NormalLeft"/>
              <w:jc w:val="both"/>
              <w:rPr>
                <w:noProof/>
              </w:rPr>
            </w:pPr>
            <w:r>
              <w:rPr>
                <w:noProof/>
              </w:rPr>
              <w:t>Fabrication à partir de fils</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1557" w:type="dxa"/>
            <w:gridSpan w:val="2"/>
            <w:tcBorders>
              <w:left w:val="single" w:sz="2" w:space="0" w:color="auto"/>
            </w:tcBorders>
          </w:tcPr>
          <w:p>
            <w:pPr>
              <w:pStyle w:val="NormalLeft"/>
              <w:numPr>
                <w:ilvl w:val="0"/>
                <w:numId w:val="10"/>
              </w:numPr>
              <w:autoSpaceDE w:val="0"/>
              <w:autoSpaceDN w:val="0"/>
              <w:jc w:val="both"/>
              <w:rPr>
                <w:noProof/>
              </w:rPr>
            </w:pPr>
            <w:r>
              <w:rPr>
                <w:noProof/>
              </w:rPr>
              <w:t>—</w:t>
            </w:r>
          </w:p>
        </w:tc>
        <w:tc>
          <w:tcPr>
            <w:tcW w:w="1561" w:type="dxa"/>
            <w:tcBorders>
              <w:right w:val="single" w:sz="2" w:space="0" w:color="auto"/>
            </w:tcBorders>
          </w:tcPr>
          <w:p>
            <w:pPr>
              <w:pStyle w:val="NormalLeft"/>
              <w:jc w:val="both"/>
              <w:rPr>
                <w:noProof/>
              </w:rPr>
            </w:pPr>
            <w:r>
              <w:rPr>
                <w:noProof/>
              </w:rPr>
              <w:t>autres</w:t>
            </w:r>
          </w:p>
        </w:tc>
        <w:tc>
          <w:tcPr>
            <w:tcW w:w="3486" w:type="dxa"/>
            <w:tcBorders>
              <w:left w:val="single" w:sz="2" w:space="0" w:color="auto"/>
              <w:right w:val="single" w:sz="2" w:space="0" w:color="auto"/>
            </w:tcBorders>
          </w:tcPr>
          <w:p>
            <w:pPr>
              <w:rPr>
                <w:noProof/>
              </w:rPr>
            </w:pPr>
            <w:r>
              <w:rPr>
                <w:noProof/>
              </w:rPr>
              <w:t>Fabrication à partir:</w:t>
            </w:r>
          </w:p>
          <w:p>
            <w:pPr>
              <w:numPr>
                <w:ilvl w:val="0"/>
                <w:numId w:val="12"/>
              </w:numPr>
              <w:autoSpaceDE w:val="0"/>
              <w:autoSpaceDN w:val="0"/>
              <w:rPr>
                <w:noProof/>
              </w:rPr>
            </w:pPr>
            <w:r>
              <w:rPr>
                <w:noProof/>
              </w:rPr>
              <w:t>de fibres naturelles,</w:t>
            </w:r>
          </w:p>
          <w:p>
            <w:pPr>
              <w:numPr>
                <w:ilvl w:val="0"/>
                <w:numId w:val="12"/>
              </w:numPr>
              <w:autoSpaceDE w:val="0"/>
              <w:autoSpaceDN w:val="0"/>
              <w:rPr>
                <w:noProof/>
              </w:rPr>
            </w:pPr>
            <w:r>
              <w:rPr>
                <w:noProof/>
              </w:rPr>
              <w:t>de fibres synthétiques ou artificielles discontinues non cardées ni peignées ou autrement travaillées pour la filature, ou</w:t>
            </w:r>
          </w:p>
          <w:p>
            <w:pPr>
              <w:numPr>
                <w:ilvl w:val="0"/>
                <w:numId w:val="12"/>
              </w:numPr>
              <w:autoSpaceDE w:val="0"/>
              <w:autoSpaceDN w:val="0"/>
              <w:rPr>
                <w:noProof/>
              </w:rPr>
            </w:pPr>
            <w:r>
              <w:rPr>
                <w:noProof/>
              </w:rPr>
              <w:t>de matières chimiques ou de pâtes textiles</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Maillots de corps et autres chemisettes, slips, culottes, déshabillés, peignoirs, robes de chambre et articles similaires, pour femmes et fillettes</w:t>
            </w:r>
          </w:p>
        </w:tc>
        <w:tc>
          <w:tcPr>
            <w:tcW w:w="3486" w:type="dxa"/>
            <w:tcBorders>
              <w:left w:val="single" w:sz="2" w:space="0" w:color="auto"/>
              <w:right w:val="single" w:sz="2" w:space="0" w:color="auto"/>
            </w:tcBorders>
          </w:tcPr>
          <w:p>
            <w:pPr>
              <w:pStyle w:val="NormalLeft"/>
              <w:jc w:val="both"/>
              <w:rPr>
                <w:noProof/>
              </w:rPr>
            </w:pPr>
            <w:r>
              <w:rPr>
                <w:noProof/>
              </w:rPr>
              <w:t>Fabrication à partir de fils</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Layette et accessoires du vêtement, autres qu'en bonneterie;</w:t>
            </w:r>
          </w:p>
        </w:tc>
        <w:tc>
          <w:tcPr>
            <w:tcW w:w="3486" w:type="dxa"/>
            <w:tcBorders>
              <w:left w:val="single" w:sz="2" w:space="0" w:color="auto"/>
              <w:right w:val="single" w:sz="2" w:space="0" w:color="auto"/>
            </w:tcBorders>
          </w:tcPr>
          <w:p>
            <w:pPr>
              <w:pStyle w:val="NormalLeft"/>
              <w:rPr>
                <w:noProof/>
              </w:rPr>
            </w:pP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592" w:type="dxa"/>
            <w:tcBorders>
              <w:left w:val="single" w:sz="2" w:space="0" w:color="auto"/>
            </w:tcBorders>
          </w:tcPr>
          <w:p>
            <w:pPr>
              <w:pStyle w:val="NormalLeft"/>
              <w:numPr>
                <w:ilvl w:val="0"/>
                <w:numId w:val="10"/>
              </w:numPr>
              <w:autoSpaceDE w:val="0"/>
              <w:autoSpaceDN w:val="0"/>
              <w:jc w:val="both"/>
              <w:rPr>
                <w:noProof/>
              </w:rPr>
            </w:pPr>
            <w:r>
              <w:rPr>
                <w:noProof/>
              </w:rPr>
              <w:t>―</w:t>
            </w:r>
          </w:p>
        </w:tc>
        <w:tc>
          <w:tcPr>
            <w:tcW w:w="2526" w:type="dxa"/>
            <w:gridSpan w:val="2"/>
            <w:tcBorders>
              <w:right w:val="single" w:sz="2" w:space="0" w:color="auto"/>
            </w:tcBorders>
          </w:tcPr>
          <w:p>
            <w:pPr>
              <w:pStyle w:val="NormalLeft"/>
              <w:jc w:val="both"/>
              <w:rPr>
                <w:noProof/>
              </w:rPr>
            </w:pPr>
            <w:r>
              <w:rPr>
                <w:noProof/>
              </w:rPr>
              <w:t>brodés</w:t>
            </w:r>
          </w:p>
        </w:tc>
        <w:tc>
          <w:tcPr>
            <w:tcW w:w="3486" w:type="dxa"/>
            <w:tcBorders>
              <w:left w:val="single" w:sz="2" w:space="0" w:color="auto"/>
              <w:right w:val="single" w:sz="2" w:space="0" w:color="auto"/>
            </w:tcBorders>
          </w:tcPr>
          <w:p>
            <w:pPr>
              <w:pStyle w:val="NormalLeft"/>
              <w:jc w:val="both"/>
              <w:rPr>
                <w:noProof/>
              </w:rPr>
            </w:pPr>
            <w:r>
              <w:rPr>
                <w:noProof/>
              </w:rPr>
              <w:t>Fabrication à partir de fils</w:t>
            </w:r>
          </w:p>
          <w:p>
            <w:pPr>
              <w:pStyle w:val="NormalLeft"/>
              <w:jc w:val="both"/>
              <w:rPr>
                <w:noProof/>
              </w:rPr>
            </w:pPr>
            <w:r>
              <w:rPr>
                <w:noProof/>
              </w:rPr>
              <w:t>ou</w:t>
            </w:r>
          </w:p>
          <w:p>
            <w:pPr>
              <w:pStyle w:val="NormalLeft"/>
              <w:jc w:val="both"/>
              <w:rPr>
                <w:noProof/>
              </w:rPr>
            </w:pPr>
            <w:r>
              <w:rPr>
                <w:noProof/>
              </w:rPr>
              <w:t>fabrication à partir de tissus non brodés dont la valeur n'excède pas 40 % du prix départ usine du produit</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592" w:type="dxa"/>
            <w:tcBorders>
              <w:left w:val="single" w:sz="2" w:space="0" w:color="auto"/>
            </w:tcBorders>
          </w:tcPr>
          <w:p>
            <w:pPr>
              <w:pStyle w:val="NormalLeft"/>
              <w:numPr>
                <w:ilvl w:val="0"/>
                <w:numId w:val="10"/>
              </w:numPr>
              <w:autoSpaceDE w:val="0"/>
              <w:autoSpaceDN w:val="0"/>
              <w:jc w:val="both"/>
              <w:rPr>
                <w:noProof/>
              </w:rPr>
            </w:pPr>
            <w:r>
              <w:rPr>
                <w:noProof/>
              </w:rPr>
              <w:t>—</w:t>
            </w:r>
          </w:p>
        </w:tc>
        <w:tc>
          <w:tcPr>
            <w:tcW w:w="2526" w:type="dxa"/>
            <w:gridSpan w:val="2"/>
            <w:tcBorders>
              <w:right w:val="single" w:sz="2" w:space="0" w:color="auto"/>
            </w:tcBorders>
          </w:tcPr>
          <w:p>
            <w:pPr>
              <w:pStyle w:val="NormalLeft"/>
              <w:jc w:val="both"/>
              <w:rPr>
                <w:noProof/>
              </w:rPr>
            </w:pPr>
            <w:r>
              <w:rPr>
                <w:noProof/>
              </w:rPr>
              <w:t>autres</w:t>
            </w:r>
          </w:p>
        </w:tc>
        <w:tc>
          <w:tcPr>
            <w:tcW w:w="3486" w:type="dxa"/>
            <w:tcBorders>
              <w:left w:val="single" w:sz="2" w:space="0" w:color="auto"/>
              <w:right w:val="single" w:sz="2" w:space="0" w:color="auto"/>
            </w:tcBorders>
          </w:tcPr>
          <w:p>
            <w:pPr>
              <w:pStyle w:val="NormalLeft"/>
              <w:jc w:val="both"/>
              <w:rPr>
                <w:noProof/>
              </w:rPr>
            </w:pPr>
            <w:r>
              <w:rPr>
                <w:noProof/>
              </w:rPr>
              <w:t>Fabrication à partir de fils</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Vêtements pour femmes ou fillettes, fabriqués en tissus des n</w:t>
            </w:r>
            <w:r>
              <w:rPr>
                <w:noProof/>
                <w:vertAlign w:val="superscript"/>
              </w:rPr>
              <w:t>os</w:t>
            </w:r>
            <w:r>
              <w:rPr>
                <w:noProof/>
              </w:rPr>
              <w:t xml:space="preserve"> 5903, 5906 ou 5907, autres qu'en bonneterie</w:t>
            </w:r>
          </w:p>
        </w:tc>
        <w:tc>
          <w:tcPr>
            <w:tcW w:w="3486" w:type="dxa"/>
            <w:tcBorders>
              <w:left w:val="single" w:sz="2" w:space="0" w:color="auto"/>
              <w:right w:val="single" w:sz="2" w:space="0" w:color="auto"/>
            </w:tcBorders>
          </w:tcPr>
          <w:p>
            <w:pPr>
              <w:pStyle w:val="NormalLeft"/>
              <w:jc w:val="both"/>
              <w:rPr>
                <w:noProof/>
              </w:rPr>
            </w:pPr>
            <w:r>
              <w:rPr>
                <w:noProof/>
              </w:rPr>
              <w:t>Fabrication à partir de fils</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Autres articles confectionnés, y compris les patrons de vêtements</w:t>
            </w:r>
          </w:p>
        </w:tc>
        <w:tc>
          <w:tcPr>
            <w:tcW w:w="3486" w:type="dxa"/>
            <w:tcBorders>
              <w:left w:val="single" w:sz="2" w:space="0" w:color="auto"/>
              <w:right w:val="single" w:sz="2" w:space="0" w:color="auto"/>
            </w:tcBorders>
          </w:tcPr>
          <w:p>
            <w:pPr>
              <w:pStyle w:val="NormalLeft"/>
              <w:jc w:val="both"/>
              <w:rPr>
                <w:noProof/>
              </w:rPr>
            </w:pPr>
            <w:r>
              <w:rPr>
                <w:noProof/>
              </w:rPr>
              <w:t>Fabrication dans laquelle la valeur de toutes les matières utilisées ne doit pas excéder 40 % du prix départ usine du produit</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Chapitre 97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Objets d'art, de collection ou d'antiquité</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Fabrication à partir de matières de toute position, à l’exclusion des matières de la même position que le produit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bl>
    <w:p>
      <w:pPr>
        <w:rPr>
          <w:noProof/>
        </w:rPr>
      </w:pPr>
    </w:p>
    <w:p>
      <w:pPr>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Les traitements spécifiques sont exposés dans les notes introductives 7.1. et 7.3.</w:t>
      </w:r>
    </w:p>
  </w:footnote>
  <w:footnote w:id="2">
    <w:p>
      <w:pPr>
        <w:pStyle w:val="FootnoteText"/>
        <w:rPr>
          <w:lang w:val="fr-BE"/>
        </w:rPr>
      </w:pPr>
      <w:r>
        <w:rPr>
          <w:rStyle w:val="FootnoteReference"/>
        </w:rPr>
        <w:footnoteRef/>
      </w:r>
      <w:r>
        <w:rPr>
          <w:lang w:val="fr-BE"/>
        </w:rPr>
        <w:tab/>
        <w:t>Les traitements spécifiques sont exposés dans la note introductive 7.2.</w:t>
      </w:r>
    </w:p>
  </w:footnote>
  <w:footnote w:id="3">
    <w:p>
      <w:pPr>
        <w:pStyle w:val="FootnoteText"/>
        <w:rPr>
          <w:lang w:val="fr-BE"/>
        </w:rPr>
      </w:pPr>
      <w:r>
        <w:rPr>
          <w:rStyle w:val="FootnoteReference"/>
        </w:rPr>
        <w:footnoteRef/>
      </w:r>
      <w:r>
        <w:rPr>
          <w:lang w:val="fr-BE"/>
        </w:rPr>
        <w:tab/>
        <w:t>Les traitements spécifiques sont exposés dans la note introductive 7.2.</w:t>
      </w:r>
    </w:p>
  </w:footnote>
  <w:footnote w:id="4">
    <w:p>
      <w:pPr>
        <w:pStyle w:val="FootnoteText"/>
        <w:rPr>
          <w:lang w:val="fr-BE"/>
        </w:rPr>
      </w:pPr>
      <w:r>
        <w:rPr>
          <w:rStyle w:val="FootnoteReference"/>
        </w:rPr>
        <w:footnoteRef/>
      </w:r>
      <w:r>
        <w:rPr>
          <w:lang w:val="fr-BE"/>
        </w:rPr>
        <w:tab/>
        <w:t>Les traitements spécifiques sont exposés dans la note introductive 7.2.</w:t>
      </w:r>
    </w:p>
  </w:footnote>
  <w:footnote w:id="5">
    <w:p>
      <w:pPr>
        <w:pStyle w:val="FootnoteText"/>
        <w:rPr>
          <w:lang w:val="fr-BE"/>
        </w:rPr>
      </w:pPr>
      <w:r>
        <w:rPr>
          <w:rStyle w:val="FootnoteReference"/>
        </w:rPr>
        <w:footnoteRef/>
      </w:r>
      <w:r>
        <w:rPr>
          <w:lang w:val="fr-BE"/>
        </w:rPr>
        <w:tab/>
        <w:t>Les traitements spécifiques sont exposés dans les notes introductives 7.1. et 7.3.</w:t>
      </w:r>
    </w:p>
  </w:footnote>
  <w:footnote w:id="6">
    <w:p>
      <w:pPr>
        <w:pStyle w:val="FootnoteText"/>
        <w:rPr>
          <w:lang w:val="fr-BE"/>
        </w:rPr>
      </w:pPr>
      <w:r>
        <w:rPr>
          <w:rStyle w:val="FootnoteReference"/>
        </w:rPr>
        <w:footnoteRef/>
      </w:r>
      <w:r>
        <w:rPr>
          <w:lang w:val="fr-BE"/>
        </w:rPr>
        <w:tab/>
        <w:t>Les traitements spécifiques sont exposés dans les notes introductives 7.1. et 7.3.</w:t>
      </w:r>
    </w:p>
  </w:footnote>
  <w:footnote w:id="7">
    <w:p>
      <w:pPr>
        <w:pStyle w:val="FootnoteText"/>
        <w:rPr>
          <w:lang w:val="fr-BE"/>
        </w:rPr>
      </w:pPr>
      <w:r>
        <w:rPr>
          <w:rStyle w:val="FootnoteReference"/>
        </w:rPr>
        <w:footnoteRef/>
      </w:r>
      <w:r>
        <w:rPr>
          <w:lang w:val="fr-BE"/>
        </w:rPr>
        <w:tab/>
        <w:t>Les traitements spécifiques sont exposés dans les notes introductives 7.1. et 7.3.</w:t>
      </w:r>
    </w:p>
  </w:footnote>
  <w:footnote w:id="8">
    <w:p>
      <w:pPr>
        <w:pStyle w:val="FootnoteText"/>
        <w:rPr>
          <w:lang w:val="fr-BE"/>
        </w:rPr>
      </w:pPr>
      <w:r>
        <w:rPr>
          <w:rStyle w:val="FootnoteReference"/>
        </w:rPr>
        <w:footnoteRef/>
      </w:r>
      <w:r>
        <w:rPr>
          <w:lang w:val="fr-BE"/>
        </w:rPr>
        <w:tab/>
        <w:t>Les traitements spécifiques sont exposés dans les notes introductives 7.1. et 7.3.</w:t>
      </w:r>
    </w:p>
  </w:footnote>
  <w:footnote w:id="9">
    <w:p>
      <w:pPr>
        <w:pStyle w:val="FootnoteText"/>
        <w:rPr>
          <w:lang w:val="fr-BE"/>
        </w:rPr>
      </w:pPr>
      <w:r>
        <w:rPr>
          <w:rStyle w:val="FootnoteReference"/>
        </w:rPr>
        <w:footnoteRef/>
      </w:r>
      <w:r>
        <w:rPr>
          <w:lang w:val="fr-BE"/>
        </w:rPr>
        <w:tab/>
        <w:t>Les traitements spécifiques sont exposés dans les notes introductives 7.1. et 7.3.</w:t>
      </w:r>
    </w:p>
  </w:footnote>
  <w:footnote w:id="10">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11">
    <w:p>
      <w:pPr>
        <w:pStyle w:val="FootnoteText"/>
        <w:rPr>
          <w:lang w:val="fr-BE"/>
        </w:rPr>
      </w:pPr>
      <w:r>
        <w:rPr>
          <w:rStyle w:val="FootnoteReference"/>
        </w:rPr>
        <w:footnoteRef/>
      </w:r>
      <w:r>
        <w:rPr>
          <w:lang w:val="fr-BE"/>
        </w:rPr>
        <w:tab/>
        <w:t>La note 3 du chapitre 32 précise qu’il s’agit des préparations à base de matières colorantes des types utilisés pour colorer toute matière ou bien destinées à entrer comme ingrédients dans la fabrication de préparations colorantes, à condition qu’elles ne soient pas classées dans une autre position du chapitre 32.</w:t>
      </w:r>
    </w:p>
  </w:footnote>
  <w:footnote w:id="12">
    <w:p>
      <w:pPr>
        <w:pStyle w:val="FootnoteText"/>
        <w:rPr>
          <w:lang w:val="fr-BE"/>
        </w:rPr>
      </w:pPr>
      <w:r>
        <w:rPr>
          <w:rStyle w:val="FootnoteReference"/>
        </w:rPr>
        <w:footnoteRef/>
      </w:r>
      <w:r>
        <w:rPr>
          <w:lang w:val="fr-BE"/>
        </w:rPr>
        <w:tab/>
        <w:t>On entend, par groupe, toute partie du libellé de la présente position reprise entre deux points-virgules.</w:t>
      </w:r>
    </w:p>
  </w:footnote>
  <w:footnote w:id="13">
    <w:p>
      <w:pPr>
        <w:pStyle w:val="FootnoteText"/>
        <w:rPr>
          <w:lang w:val="fr-BE"/>
        </w:rPr>
      </w:pPr>
      <w:r>
        <w:rPr>
          <w:rStyle w:val="FootnoteReference"/>
        </w:rPr>
        <w:footnoteRef/>
      </w:r>
      <w:r>
        <w:rPr>
          <w:lang w:val="fr-BE"/>
        </w:rPr>
        <w:tab/>
        <w:t>Les traitements spécifiques sont exposés dans les notes introductives 7.1. et 7.3.</w:t>
      </w:r>
    </w:p>
  </w:footnote>
  <w:footnote w:id="14">
    <w:p>
      <w:pPr>
        <w:pStyle w:val="FootnoteText"/>
        <w:rPr>
          <w:lang w:val="fr-BE"/>
        </w:rPr>
      </w:pPr>
      <w:r>
        <w:rPr>
          <w:rStyle w:val="FootnoteReference"/>
        </w:rPr>
        <w:footnoteRef/>
      </w:r>
      <w:r>
        <w:rPr>
          <w:lang w:val="fr-BE"/>
        </w:rPr>
        <w:tab/>
        <w:t>Pour les produits qui sont constitués de matières classées, d’une part, dans les positions n</w:t>
      </w:r>
      <w:r>
        <w:rPr>
          <w:vertAlign w:val="superscript"/>
          <w:lang w:val="fr-BE"/>
        </w:rPr>
        <w:t>os</w:t>
      </w:r>
      <w:r>
        <w:rPr>
          <w:lang w:val="fr-BE"/>
        </w:rPr>
        <w:t xml:space="preserve"> 3901 à 3906 et, d’autre part, dans les positions n</w:t>
      </w:r>
      <w:r>
        <w:rPr>
          <w:vertAlign w:val="superscript"/>
          <w:lang w:val="fr-BE"/>
        </w:rPr>
        <w:t>os</w:t>
      </w:r>
      <w:r>
        <w:rPr>
          <w:lang w:val="fr-BE"/>
        </w:rPr>
        <w:t xml:space="preserve"> 3907 à 3911, la présente disposition s’applique uniquement à la catégorie des produits qui prédomine en poids.</w:t>
      </w:r>
    </w:p>
  </w:footnote>
  <w:footnote w:id="15">
    <w:p>
      <w:pPr>
        <w:pStyle w:val="FootnoteText"/>
        <w:rPr>
          <w:lang w:val="fr-BE"/>
        </w:rPr>
      </w:pPr>
      <w:r>
        <w:rPr>
          <w:rStyle w:val="FootnoteReference"/>
        </w:rPr>
        <w:footnoteRef/>
      </w:r>
      <w:r>
        <w:rPr>
          <w:lang w:val="fr-BE"/>
        </w:rPr>
        <w:tab/>
        <w:t>Pour les produits qui sont constitués de matières classées, d’une part, dans les positions n</w:t>
      </w:r>
      <w:r>
        <w:rPr>
          <w:vertAlign w:val="superscript"/>
          <w:lang w:val="fr-BE"/>
        </w:rPr>
        <w:t>os</w:t>
      </w:r>
      <w:r>
        <w:rPr>
          <w:lang w:val="fr-BE"/>
        </w:rPr>
        <w:t xml:space="preserve"> 3901 à 3906 et, d’autre part, dans les positions n</w:t>
      </w:r>
      <w:r>
        <w:rPr>
          <w:vertAlign w:val="superscript"/>
          <w:lang w:val="fr-BE"/>
        </w:rPr>
        <w:t>os</w:t>
      </w:r>
      <w:r>
        <w:rPr>
          <w:lang w:val="fr-BE"/>
        </w:rPr>
        <w:t xml:space="preserve"> 3907 à 3911, la présente disposition s’applique uniquement à la catégorie des produits qui prédomine en poids.</w:t>
      </w:r>
    </w:p>
  </w:footnote>
  <w:footnote w:id="16">
    <w:p>
      <w:pPr>
        <w:pStyle w:val="FootnoteText"/>
        <w:rPr>
          <w:lang w:val="fr-BE"/>
        </w:rPr>
      </w:pPr>
      <w:r>
        <w:rPr>
          <w:rStyle w:val="FootnoteReference"/>
        </w:rPr>
        <w:footnoteRef/>
      </w:r>
      <w:r>
        <w:rPr>
          <w:lang w:val="fr-BE"/>
        </w:rPr>
        <w:tab/>
        <w:t>Pour les produits qui sont constitués de matières classées, d’une part, dans les positions n</w:t>
      </w:r>
      <w:r>
        <w:rPr>
          <w:vertAlign w:val="superscript"/>
          <w:lang w:val="fr-BE"/>
        </w:rPr>
        <w:t>os</w:t>
      </w:r>
      <w:r>
        <w:rPr>
          <w:lang w:val="fr-BE"/>
        </w:rPr>
        <w:t xml:space="preserve"> 3901 à 3906 et, d’autre part, dans les positions n</w:t>
      </w:r>
      <w:r>
        <w:rPr>
          <w:vertAlign w:val="superscript"/>
          <w:lang w:val="fr-BE"/>
        </w:rPr>
        <w:t>os</w:t>
      </w:r>
      <w:r>
        <w:rPr>
          <w:lang w:val="fr-BE"/>
        </w:rPr>
        <w:t xml:space="preserve"> 3907 à 3911, la présente disposition s’applique uniquement à la catégorie des produits qui prédomine en poids.</w:t>
      </w:r>
    </w:p>
  </w:footnote>
  <w:footnote w:id="17">
    <w:p>
      <w:pPr>
        <w:pStyle w:val="FootnoteText"/>
        <w:rPr>
          <w:lang w:val="fr-BE"/>
        </w:rPr>
      </w:pPr>
      <w:r>
        <w:rPr>
          <w:rStyle w:val="FootnoteReference"/>
        </w:rPr>
        <w:footnoteRef/>
      </w:r>
      <w:r>
        <w:rPr>
          <w:lang w:val="fr-BE"/>
        </w:rPr>
        <w:tab/>
        <w:t>Pour les produits qui sont constitués de matières classées, d’une part, dans les positions n</w:t>
      </w:r>
      <w:r>
        <w:rPr>
          <w:vertAlign w:val="superscript"/>
          <w:lang w:val="fr-BE"/>
        </w:rPr>
        <w:t>os</w:t>
      </w:r>
      <w:r>
        <w:rPr>
          <w:lang w:val="fr-BE"/>
        </w:rPr>
        <w:t xml:space="preserve"> 3901 à 3906 et, d’autre part, dans les positions n</w:t>
      </w:r>
      <w:r>
        <w:rPr>
          <w:vertAlign w:val="superscript"/>
          <w:lang w:val="fr-BE"/>
        </w:rPr>
        <w:t>os</w:t>
      </w:r>
      <w:r>
        <w:rPr>
          <w:lang w:val="fr-BE"/>
        </w:rPr>
        <w:t xml:space="preserve"> 3907 à 3911, la présente disposition s’applique uniquement à la catégorie des produits qui prédomine en poids.</w:t>
      </w:r>
    </w:p>
  </w:footnote>
  <w:footnote w:id="18">
    <w:p>
      <w:pPr>
        <w:pStyle w:val="FootnoteText"/>
        <w:rPr>
          <w:lang w:val="fr-BE"/>
        </w:rPr>
      </w:pPr>
      <w:r>
        <w:rPr>
          <w:rStyle w:val="FootnoteReference"/>
        </w:rPr>
        <w:footnoteRef/>
      </w:r>
      <w:r>
        <w:rPr>
          <w:lang w:val="fr-BE"/>
        </w:rPr>
        <w:tab/>
        <w:t>Pour les produits qui sont constitués de matières classées, d’une part, dans les positions n</w:t>
      </w:r>
      <w:r>
        <w:rPr>
          <w:vertAlign w:val="superscript"/>
          <w:lang w:val="fr-BE"/>
        </w:rPr>
        <w:t>os</w:t>
      </w:r>
      <w:r>
        <w:rPr>
          <w:lang w:val="fr-BE"/>
        </w:rPr>
        <w:t xml:space="preserve"> 3901 à 3906 et, d’autre part, dans les positions n</w:t>
      </w:r>
      <w:r>
        <w:rPr>
          <w:vertAlign w:val="superscript"/>
          <w:lang w:val="fr-BE"/>
        </w:rPr>
        <w:t>os</w:t>
      </w:r>
      <w:r>
        <w:rPr>
          <w:lang w:val="fr-BE"/>
        </w:rPr>
        <w:t xml:space="preserve"> 3907 à 3911, la présente disposition s’applique uniquement à la catégorie des produits qui prédomine en poids.</w:t>
      </w:r>
    </w:p>
  </w:footnote>
  <w:footnote w:id="19">
    <w:p>
      <w:pPr>
        <w:pStyle w:val="FootnoteText"/>
        <w:rPr>
          <w:lang w:val="fr-BE"/>
        </w:rPr>
      </w:pPr>
      <w:r>
        <w:rPr>
          <w:rStyle w:val="FootnoteReference"/>
        </w:rPr>
        <w:footnoteRef/>
      </w:r>
      <w:r>
        <w:rPr>
          <w:lang w:val="fr-BE"/>
        </w:rPr>
        <w:tab/>
        <w:t>Les bandes suivantes sont considérées comme hautement transparentes: bandes dont le trouble optique – mesuré selon ASTM-D 1003-16 par le néphélomètre de Gardner (facteur de trouble) – est inférieur à 2 %.</w:t>
      </w:r>
    </w:p>
  </w:footnote>
  <w:footnote w:id="20">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21">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22">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23">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24">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25">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26">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27">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28">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29">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0">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1">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2">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3">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4">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5">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6">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7">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8">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39">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0">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1">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2">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3">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4">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5">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6">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7">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8">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49">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50">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51">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52">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53">
    <w:p>
      <w:pPr>
        <w:pStyle w:val="FootnoteText"/>
        <w:rPr>
          <w:lang w:val="fr-BE"/>
        </w:rPr>
      </w:pPr>
      <w:r>
        <w:rPr>
          <w:rStyle w:val="FootnoteReference"/>
        </w:rPr>
        <w:footnoteRef/>
      </w:r>
      <w:r>
        <w:rPr>
          <w:lang w:val="fr-BE"/>
        </w:rPr>
        <w:tab/>
        <w:t>L’utilisation de ce produit est limitée à la fabrication de tissus du type utilisé sur les machines à papier.</w:t>
      </w:r>
    </w:p>
  </w:footnote>
  <w:footnote w:id="54">
    <w:p>
      <w:pPr>
        <w:pStyle w:val="FootnoteText"/>
        <w:rPr>
          <w:lang w:val="fr-BE"/>
        </w:rPr>
      </w:pPr>
      <w:r>
        <w:rPr>
          <w:rStyle w:val="FootnoteReference"/>
        </w:rPr>
        <w:footnoteRef/>
      </w:r>
      <w:r>
        <w:rPr>
          <w:lang w:val="fr-BE"/>
        </w:rPr>
        <w:tab/>
        <w:t>L’utilisation de ce produit est limitée à la fabrication de tissus du type utilisé sur les machines à papier.</w:t>
      </w:r>
    </w:p>
  </w:footnote>
  <w:footnote w:id="55">
    <w:p>
      <w:pPr>
        <w:pStyle w:val="FootnoteText"/>
        <w:rPr>
          <w:lang w:val="fr-BE"/>
        </w:rPr>
      </w:pPr>
      <w:r>
        <w:rPr>
          <w:rStyle w:val="FootnoteReference"/>
        </w:rPr>
        <w:footnoteRef/>
      </w:r>
      <w:r>
        <w:rPr>
          <w:lang w:val="fr-BE"/>
        </w:rPr>
        <w:tab/>
        <w:t>L’utilisation de ce produit est limitée à la fabrication de tissus du type utilisé sur les machines à papier.</w:t>
      </w:r>
    </w:p>
  </w:footnote>
  <w:footnote w:id="56">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57">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58">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59">
    <w:p>
      <w:pPr>
        <w:pStyle w:val="FootnoteText"/>
        <w:rPr>
          <w:lang w:val="fr-BE"/>
        </w:rPr>
      </w:pPr>
      <w:r>
        <w:rPr>
          <w:rStyle w:val="FootnoteReference"/>
        </w:rPr>
        <w:footnoteRef/>
      </w:r>
      <w:r>
        <w:rPr>
          <w:lang w:val="fr-BE"/>
        </w:rPr>
        <w:tab/>
        <w:t>Voir note introductive 6.</w:t>
      </w:r>
    </w:p>
  </w:footnote>
  <w:footnote w:id="60">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61">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62">
    <w:p>
      <w:pPr>
        <w:pStyle w:val="FootnoteText"/>
        <w:rPr>
          <w:lang w:val="fr-BE"/>
        </w:rPr>
      </w:pPr>
      <w:r>
        <w:rPr>
          <w:rStyle w:val="FootnoteReference"/>
        </w:rPr>
        <w:footnoteRef/>
      </w:r>
      <w:r>
        <w:rPr>
          <w:lang w:val="fr-BE"/>
        </w:rPr>
        <w:tab/>
        <w:t>Voir note introductive 6.</w:t>
      </w:r>
    </w:p>
  </w:footnote>
  <w:footnote w:id="63">
    <w:p>
      <w:pPr>
        <w:pStyle w:val="FootnoteText"/>
        <w:rPr>
          <w:lang w:val="fr-BE"/>
        </w:rPr>
      </w:pPr>
      <w:r>
        <w:rPr>
          <w:rStyle w:val="FootnoteReference"/>
        </w:rPr>
        <w:footnoteRef/>
      </w:r>
      <w:r>
        <w:rPr>
          <w:lang w:val="fr-BE"/>
        </w:rPr>
        <w:tab/>
        <w:t>Voir note introductive 6.</w:t>
      </w:r>
    </w:p>
  </w:footnote>
  <w:footnote w:id="64">
    <w:p>
      <w:pPr>
        <w:pStyle w:val="FootnoteText"/>
        <w:rPr>
          <w:lang w:val="fr-BE"/>
        </w:rPr>
      </w:pPr>
      <w:r>
        <w:rPr>
          <w:rStyle w:val="FootnoteReference"/>
        </w:rPr>
        <w:footnoteRef/>
      </w:r>
      <w:r>
        <w:rPr>
          <w:lang w:val="fr-BE"/>
        </w:rPr>
        <w:tab/>
        <w:t>Voir note introductive 6.</w:t>
      </w:r>
    </w:p>
  </w:footnote>
  <w:footnote w:id="65">
    <w:p>
      <w:pPr>
        <w:pStyle w:val="FootnoteText"/>
        <w:rPr>
          <w:lang w:val="fr-BE"/>
        </w:rPr>
      </w:pPr>
      <w:r>
        <w:rPr>
          <w:rStyle w:val="FootnoteReference"/>
        </w:rPr>
        <w:footnoteRef/>
      </w:r>
      <w:r>
        <w:rPr>
          <w:lang w:val="fr-BE"/>
        </w:rPr>
        <w:tab/>
        <w:t>Voir note introductive 6.</w:t>
      </w:r>
    </w:p>
  </w:footnote>
  <w:footnote w:id="66">
    <w:p>
      <w:pPr>
        <w:pStyle w:val="FootnoteText"/>
        <w:rPr>
          <w:lang w:val="fr-BE"/>
        </w:rPr>
      </w:pPr>
      <w:r>
        <w:rPr>
          <w:rStyle w:val="FootnoteReference"/>
        </w:rPr>
        <w:footnoteRef/>
      </w:r>
      <w:r>
        <w:rPr>
          <w:lang w:val="fr-BE"/>
        </w:rPr>
        <w:tab/>
        <w:t>Voir note introductive 6.</w:t>
      </w:r>
    </w:p>
  </w:footnote>
  <w:footnote w:id="67">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68">
    <w:p>
      <w:pPr>
        <w:pStyle w:val="FootnoteText"/>
        <w:rPr>
          <w:lang w:val="fr-BE"/>
        </w:rPr>
      </w:pPr>
      <w:r>
        <w:rPr>
          <w:rStyle w:val="FootnoteReference"/>
        </w:rPr>
        <w:footnoteRef/>
      </w:r>
      <w:r>
        <w:rPr>
          <w:lang w:val="fr-BE"/>
        </w:rPr>
        <w:tab/>
        <w:t>Voir note introductive 6.</w:t>
      </w:r>
    </w:p>
  </w:footnote>
  <w:footnote w:id="69">
    <w:p>
      <w:pPr>
        <w:pStyle w:val="FootnoteText"/>
        <w:rPr>
          <w:lang w:val="fr-BE"/>
        </w:rPr>
      </w:pPr>
      <w:r>
        <w:rPr>
          <w:rStyle w:val="FootnoteReference"/>
        </w:rPr>
        <w:footnoteRef/>
      </w:r>
      <w:r>
        <w:rPr>
          <w:lang w:val="fr-BE"/>
        </w:rPr>
        <w:tab/>
        <w:t>Voir note introductive 6.</w:t>
      </w:r>
    </w:p>
  </w:footnote>
  <w:footnote w:id="70">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71">
    <w:p>
      <w:pPr>
        <w:pStyle w:val="FootnoteText"/>
        <w:rPr>
          <w:lang w:val="fr-BE"/>
        </w:rPr>
      </w:pPr>
      <w:r>
        <w:rPr>
          <w:rStyle w:val="FootnoteReference"/>
        </w:rPr>
        <w:footnoteRef/>
      </w:r>
      <w:r>
        <w:rPr>
          <w:lang w:val="fr-BE"/>
        </w:rPr>
        <w:tab/>
        <w:t>Voir note introductive 6.</w:t>
      </w:r>
    </w:p>
  </w:footnote>
  <w:footnote w:id="72">
    <w:p>
      <w:pPr>
        <w:pStyle w:val="FootnoteText"/>
        <w:rPr>
          <w:lang w:val="fr-BE"/>
        </w:rPr>
      </w:pPr>
      <w:r>
        <w:rPr>
          <w:rStyle w:val="FootnoteReference"/>
        </w:rPr>
        <w:footnoteRef/>
      </w:r>
      <w:r>
        <w:rPr>
          <w:lang w:val="fr-BE"/>
        </w:rPr>
        <w:tab/>
        <w:t>Voir note introductive 6.</w:t>
      </w:r>
    </w:p>
  </w:footnote>
  <w:footnote w:id="73">
    <w:p>
      <w:pPr>
        <w:pStyle w:val="FootnoteText"/>
        <w:rPr>
          <w:lang w:val="fr-BE"/>
        </w:rPr>
      </w:pPr>
      <w:r>
        <w:rPr>
          <w:rStyle w:val="FootnoteReference"/>
        </w:rPr>
        <w:footnoteRef/>
      </w:r>
      <w:r>
        <w:rPr>
          <w:lang w:val="fr-BE"/>
        </w:rPr>
        <w:tab/>
        <w:t>Voir note introductive 6.</w:t>
      </w:r>
    </w:p>
  </w:footnote>
  <w:footnote w:id="74">
    <w:p>
      <w:pPr>
        <w:pStyle w:val="FootnoteText"/>
        <w:rPr>
          <w:lang w:val="fr-BE"/>
        </w:rPr>
      </w:pPr>
      <w:r>
        <w:rPr>
          <w:rStyle w:val="FootnoteReference"/>
        </w:rPr>
        <w:footnoteRef/>
      </w:r>
      <w:r>
        <w:rPr>
          <w:lang w:val="fr-BE"/>
        </w:rPr>
        <w:tab/>
        <w:t>Voir note introductive 6.</w:t>
      </w:r>
    </w:p>
  </w:footnote>
  <w:footnote w:id="75">
    <w:p>
      <w:pPr>
        <w:pStyle w:val="FootnoteText"/>
        <w:rPr>
          <w:lang w:val="fr-BE"/>
        </w:rPr>
      </w:pPr>
      <w:r>
        <w:rPr>
          <w:rStyle w:val="FootnoteReference"/>
        </w:rPr>
        <w:footnoteRef/>
      </w:r>
      <w:r>
        <w:rPr>
          <w:lang w:val="fr-BE"/>
        </w:rPr>
        <w:tab/>
        <w:t>Voir note introductive 6.</w:t>
      </w:r>
    </w:p>
  </w:footnote>
  <w:footnote w:id="76">
    <w:p>
      <w:pPr>
        <w:pStyle w:val="FootnoteText"/>
        <w:rPr>
          <w:lang w:val="fr-BE"/>
        </w:rPr>
      </w:pPr>
      <w:r>
        <w:rPr>
          <w:rStyle w:val="FootnoteReference"/>
        </w:rPr>
        <w:footnoteRef/>
      </w:r>
      <w:r>
        <w:rPr>
          <w:lang w:val="fr-BE"/>
        </w:rPr>
        <w:tab/>
        <w:t>Voir note introductive 6.</w:t>
      </w:r>
    </w:p>
  </w:footnote>
  <w:footnote w:id="77">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78">
    <w:p>
      <w:pPr>
        <w:pStyle w:val="FootnoteText"/>
        <w:rPr>
          <w:lang w:val="fr-BE"/>
        </w:rPr>
      </w:pPr>
      <w:r>
        <w:rPr>
          <w:rStyle w:val="FootnoteReference"/>
        </w:rPr>
        <w:footnoteRef/>
      </w:r>
      <w:r>
        <w:rPr>
          <w:lang w:val="fr-BE"/>
        </w:rPr>
        <w:tab/>
        <w:t>Voir note introductive 6.</w:t>
      </w:r>
    </w:p>
  </w:footnote>
  <w:footnote w:id="79">
    <w:p>
      <w:pPr>
        <w:pStyle w:val="FootnoteText"/>
        <w:rPr>
          <w:lang w:val="fr-BE"/>
        </w:rPr>
      </w:pPr>
      <w:r>
        <w:rPr>
          <w:rStyle w:val="FootnoteReference"/>
        </w:rPr>
        <w:footnoteRef/>
      </w:r>
      <w:r>
        <w:rPr>
          <w:lang w:val="fr-BE"/>
        </w:rPr>
        <w:tab/>
        <w:t>Voir note introductive 6 pour les articles en bonneterie non élastique ni caoutchoutée obtenus par couture ou assemblage de morceaux d’étoffes de bonneterie (découpés ou tricotés directement en forme).</w:t>
      </w:r>
    </w:p>
  </w:footnote>
  <w:footnote w:id="80">
    <w:p>
      <w:pPr>
        <w:pStyle w:val="FootnoteText"/>
        <w:rPr>
          <w:lang w:val="fr-BE"/>
        </w:rPr>
      </w:pPr>
      <w:r>
        <w:rPr>
          <w:rStyle w:val="FootnoteReference"/>
        </w:rPr>
        <w:footnoteRef/>
      </w:r>
      <w:r>
        <w:rPr>
          <w:lang w:val="fr-BE"/>
        </w:rPr>
        <w:tab/>
        <w:t>Voir note introductive 6.</w:t>
      </w:r>
    </w:p>
  </w:footnote>
  <w:footnote w:id="81">
    <w:p>
      <w:pPr>
        <w:pStyle w:val="FootnoteText"/>
        <w:rPr>
          <w:lang w:val="fr-BE"/>
        </w:rPr>
      </w:pPr>
      <w:r>
        <w:rPr>
          <w:rStyle w:val="FootnoteReference"/>
        </w:rPr>
        <w:footnoteRef/>
      </w:r>
      <w:r>
        <w:rPr>
          <w:lang w:val="fr-BE"/>
        </w:rPr>
        <w:tab/>
        <w:t>Voir note introductive 6 pour les articles en bonneterie non élastique ni caoutchoutée obtenus par couture ou assemblage de morceaux d’étoffes de bonneterie (découpés ou tricotés directement en forme).</w:t>
      </w:r>
    </w:p>
  </w:footnote>
  <w:footnote w:id="82">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83">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84">
    <w:p>
      <w:pPr>
        <w:pStyle w:val="FootnoteText"/>
        <w:rPr>
          <w:lang w:val="fr-BE"/>
        </w:rPr>
      </w:pPr>
      <w:r>
        <w:rPr>
          <w:rStyle w:val="FootnoteReference"/>
        </w:rPr>
        <w:footnoteRef/>
      </w:r>
      <w:r>
        <w:rPr>
          <w:lang w:val="fr-BE"/>
        </w:rPr>
        <w:tab/>
        <w:t>Voir note introductive 6.</w:t>
      </w:r>
    </w:p>
  </w:footnote>
  <w:footnote w:id="85">
    <w:p>
      <w:pPr>
        <w:pStyle w:val="FootnoteText"/>
        <w:rPr>
          <w:lang w:val="fr-BE"/>
        </w:rPr>
      </w:pPr>
      <w:r>
        <w:rPr>
          <w:rStyle w:val="FootnoteReference"/>
        </w:rPr>
        <w:footnoteRef/>
      </w:r>
      <w:r>
        <w:rPr>
          <w:lang w:val="fr-BE"/>
        </w:rPr>
        <w:tab/>
        <w:t>Les conditions particulières applicables aux produits constitués d’un mélange de matières textiles sont exposées dans la note introductive 5.</w:t>
      </w:r>
    </w:p>
  </w:footnote>
  <w:footnote w:id="86">
    <w:p>
      <w:pPr>
        <w:pStyle w:val="FootnoteText"/>
        <w:rPr>
          <w:lang w:val="fr-BE"/>
        </w:rPr>
      </w:pPr>
      <w:r>
        <w:rPr>
          <w:rStyle w:val="FootnoteReference"/>
        </w:rPr>
        <w:footnoteRef/>
      </w:r>
      <w:r>
        <w:rPr>
          <w:lang w:val="fr-BE"/>
        </w:rPr>
        <w:tab/>
        <w:t>Voir note introductive 6.</w:t>
      </w:r>
    </w:p>
  </w:footnote>
  <w:footnote w:id="87">
    <w:p>
      <w:pPr>
        <w:pStyle w:val="FootnoteText"/>
        <w:rPr>
          <w:lang w:val="fr-BE"/>
        </w:rPr>
      </w:pPr>
      <w:r>
        <w:rPr>
          <w:rStyle w:val="FootnoteReference"/>
        </w:rPr>
        <w:footnoteRef/>
      </w:r>
      <w:r>
        <w:rPr>
          <w:lang w:val="fr-BE"/>
        </w:rPr>
        <w:tab/>
        <w:t>Voir note introductive 6.</w:t>
      </w:r>
    </w:p>
  </w:footnote>
  <w:footnote w:id="88">
    <w:p>
      <w:pPr>
        <w:pStyle w:val="FootnoteText"/>
      </w:pPr>
      <w:r>
        <w:rPr>
          <w:rStyle w:val="FootnoteReference"/>
        </w:rPr>
        <w:footnoteRef/>
      </w:r>
      <w:r>
        <w:tab/>
        <w:t>SEMII – Semiconductor Equipment and Materials Institute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209C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6860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AA6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0080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0247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E487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AE0C46"/>
    <w:lvl w:ilvl="0">
      <w:start w:val="1"/>
      <w:numFmt w:val="decimal"/>
      <w:pStyle w:val="ListNumber"/>
      <w:lvlText w:val="%1."/>
      <w:lvlJc w:val="left"/>
      <w:pPr>
        <w:tabs>
          <w:tab w:val="num" w:pos="360"/>
        </w:tabs>
        <w:ind w:left="360" w:hanging="360"/>
      </w:pPr>
    </w:lvl>
  </w:abstractNum>
  <w:abstractNum w:abstractNumId="7">
    <w:nsid w:val="FFFFFF89"/>
    <w:multiLevelType w:val="singleLevel"/>
    <w:tmpl w:val="4A4EE7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DDE2769"/>
    <w:multiLevelType w:val="hybridMultilevel"/>
    <w:tmpl w:val="24C897D4"/>
    <w:lvl w:ilvl="0" w:tplc="FFFFFFFF">
      <w:start w:val="1"/>
      <w:numFmt w:val="bullet"/>
      <w:lvlText w:val="–"/>
      <w:lvlJc w:val="left"/>
      <w:pPr>
        <w:ind w:left="360" w:hanging="360"/>
      </w:pPr>
      <w:rPr>
        <w:rFonts w:ascii="Times New Roman" w:hAnsi="Times New Roman"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0F76323"/>
    <w:multiLevelType w:val="hybridMultilevel"/>
    <w:tmpl w:val="E2AC7A62"/>
    <w:lvl w:ilvl="0" w:tplc="D92E4C10">
      <w:numFmt w:val="bullet"/>
      <w:lvlText w:val="—"/>
      <w:lvlJc w:val="left"/>
      <w:pPr>
        <w:ind w:left="360" w:hanging="360"/>
      </w:pPr>
      <w:rPr>
        <w:rFonts w:ascii="Times New Roman" w:eastAsia="Times New Roman" w:hAnsi="Times New Roman"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2791102"/>
    <w:multiLevelType w:val="hybridMultilevel"/>
    <w:tmpl w:val="4B126382"/>
    <w:lvl w:ilvl="0" w:tplc="FFFFFFFF">
      <w:start w:val="1"/>
      <w:numFmt w:val="bullet"/>
      <w:lvlText w:val="–"/>
      <w:lvlJc w:val="left"/>
      <w:pPr>
        <w:ind w:left="360" w:hanging="360"/>
      </w:pPr>
      <w:rPr>
        <w:rFonts w:ascii="Times New Roman" w:hAnsi="Times New Roman"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10">
    <w:abstractNumId w:val="16"/>
  </w:num>
  <w:num w:numId="11">
    <w:abstractNumId w:val="21"/>
  </w:num>
  <w:num w:numId="12">
    <w:abstractNumId w:val="12"/>
  </w:num>
  <w:num w:numId="13">
    <w:abstractNumId w:val="20"/>
  </w:num>
  <w:num w:numId="14">
    <w:abstractNumId w:val="13"/>
  </w:num>
  <w:num w:numId="15">
    <w:abstractNumId w:val="23"/>
  </w:num>
  <w:num w:numId="16">
    <w:abstractNumId w:val="11"/>
  </w:num>
  <w:num w:numId="17">
    <w:abstractNumId w:val="14"/>
  </w:num>
  <w:num w:numId="18">
    <w:abstractNumId w:val="9"/>
  </w:num>
  <w:num w:numId="19">
    <w:abstractNumId w:val="22"/>
  </w:num>
  <w:num w:numId="20">
    <w:abstractNumId w:val="8"/>
  </w:num>
  <w:num w:numId="21">
    <w:abstractNumId w:val="15"/>
  </w:num>
  <w:num w:numId="22">
    <w:abstractNumId w:val="18"/>
  </w:num>
  <w:num w:numId="23">
    <w:abstractNumId w:val="19"/>
  </w:num>
  <w:num w:numId="24">
    <w:abstractNumId w:val="10"/>
  </w:num>
  <w:num w:numId="25">
    <w:abstractNumId w:val="17"/>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3 10:56: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Green"/>
    <w:docVar w:name="DQCVersion" w:val="2"/>
    <w:docVar w:name="DQCWithWarnings" w:val="0"/>
    <w:docVar w:name="LW_ACCOMPAGNANT.CP" w:val="à"/>
    <w:docVar w:name="LW_ANNEX_NBR_FIRST" w:val="1"/>
    <w:docVar w:name="LW_ANNEX_NBR_LAST" w:val="1"/>
    <w:docVar w:name="LW_CONFIDENCE" w:val=" "/>
    <w:docVar w:name="LW_CONST_RESTREINT_UE" w:val="RESTREINT UE"/>
    <w:docVar w:name="LW_CORRIGENDUM" w:val="&lt;UNUSED&gt;"/>
    <w:docVar w:name="LW_COVERPAGE_GUID" w:val="3F89C062B58A4535A1B63A285FE84BCF"/>
    <w:docVar w:name="LW_CROSSREFERENCE" w:val="&lt;UNUSED&gt;"/>
    <w:docVar w:name="LW_DocType" w:val="ANNEX"/>
    <w:docVar w:name="LW_EMISSION" w:val="13.7.2015"/>
    <w:docVar w:name="LW_EMISSION_ISODATE" w:val="2015-07-1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de l\u8217?Union européenne, au sein du comité d\u8217?association UE-Chili à propos de l\u8217?appendice II de l\u8217?annexe III à l\u8217?accord établissant une association entre la Communauté européenne et ses États membres, d\u8217?une part, et la République du Chili, d\u8217?autre part, en ce qui concerne les règles par produit"/>
    <w:docVar w:name="LW_PART_NBR" w:val="1"/>
    <w:docVar w:name="LW_PART_NBR_TOTAL" w:val="1"/>
    <w:docVar w:name="LW_REF.INST.NEW" w:val="COM"/>
    <w:docVar w:name="LW_REF.INST.NEW_ADOPTED" w:val="final"/>
    <w:docVar w:name="LW_REF.INST.NEW_TEXT" w:val="(2015) 332"/>
    <w:docVar w:name="LW_REF.INTERNE" w:val="&lt;UNUSED&gt;"/>
    <w:docVar w:name="LW_SUPERTITRE" w:val="&lt;UNUSED&gt;"/>
    <w:docVar w:name="LW_TITRE.OBJ.CP" w:val="Annexe"/>
    <w:docVar w:name="LW_TYPE.DOC.CP" w:val="ANNEXES"/>
    <w:docVar w:name="LW_TYPEACTEPRINCIPAL.CP" w:val="la 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toa heading"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Arial" w:eastAsia="Times New Roman" w:hAnsi="Arial" w:cs="Arial"/>
      <w:lang w:val="fr-FR" w:eastAsia="fr-FR"/>
    </w:rPr>
  </w:style>
  <w:style w:type="character" w:customStyle="1" w:styleId="Heading6Char">
    <w:name w:val="Heading 6 Char"/>
    <w:basedOn w:val="DefaultParagraphFont"/>
    <w:link w:val="Heading6"/>
    <w:rPr>
      <w:rFonts w:ascii="Arial" w:eastAsia="Times New Roman" w:hAnsi="Arial" w:cs="Arial"/>
      <w:i/>
      <w:iCs/>
      <w:lang w:val="fr-FR" w:eastAsia="fr-FR"/>
    </w:rPr>
  </w:style>
  <w:style w:type="character" w:customStyle="1" w:styleId="Heading7Char">
    <w:name w:val="Heading 7 Char"/>
    <w:basedOn w:val="DefaultParagraphFont"/>
    <w:link w:val="Heading7"/>
    <w:rPr>
      <w:rFonts w:ascii="Arial" w:eastAsia="Times New Roman" w:hAnsi="Arial" w:cs="Arial"/>
      <w:sz w:val="20"/>
      <w:szCs w:val="20"/>
      <w:lang w:val="fr-FR" w:eastAsia="fr-FR"/>
    </w:rPr>
  </w:style>
  <w:style w:type="character" w:customStyle="1" w:styleId="Heading8Char">
    <w:name w:val="Heading 8 Char"/>
    <w:basedOn w:val="DefaultParagraphFont"/>
    <w:link w:val="Heading8"/>
    <w:rPr>
      <w:rFonts w:ascii="Arial" w:eastAsia="Times New Roman" w:hAnsi="Arial" w:cs="Arial"/>
      <w:i/>
      <w:iCs/>
      <w:sz w:val="20"/>
      <w:szCs w:val="20"/>
      <w:lang w:val="fr-FR" w:eastAsia="fr-FR"/>
    </w:rPr>
  </w:style>
  <w:style w:type="character" w:customStyle="1" w:styleId="Heading9Char">
    <w:name w:val="Heading 9 Char"/>
    <w:basedOn w:val="DefaultParagraphFont"/>
    <w:link w:val="Heading9"/>
    <w:rPr>
      <w:rFonts w:ascii="Arial" w:eastAsia="Times New Roman" w:hAnsi="Arial" w:cs="Arial"/>
      <w:i/>
      <w:iCs/>
      <w:sz w:val="18"/>
      <w:szCs w:val="18"/>
      <w:lang w:val="fr-FR" w:eastAsia="fr-FR"/>
    </w:rPr>
  </w:style>
  <w:style w:type="paragraph" w:customStyle="1" w:styleId="Annexetitreacte">
    <w:name w:val="Annexe titre (acte)"/>
    <w:basedOn w:val="Normal"/>
    <w:next w:val="Normal"/>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pPr>
      <w:autoSpaceDE w:val="0"/>
      <w:autoSpaceDN w:val="0"/>
      <w:jc w:val="center"/>
    </w:pPr>
    <w:rPr>
      <w:rFonts w:eastAsia="Times New Roman"/>
      <w:b/>
      <w:bCs/>
      <w:szCs w:val="24"/>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rPr>
  </w:style>
  <w:style w:type="paragraph" w:customStyle="1" w:styleId="Fichefinanciretitretable">
    <w:name w:val="Fiche financière titre (table)"/>
    <w:basedOn w:val="Normal"/>
    <w:pPr>
      <w:autoSpaceDE w:val="0"/>
      <w:autoSpaceDN w:val="0"/>
      <w:jc w:val="center"/>
    </w:pPr>
    <w:rPr>
      <w:rFonts w:eastAsia="Times New Roman"/>
      <w:b/>
      <w:bCs/>
      <w:sz w:val="40"/>
      <w:szCs w:val="40"/>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rPr>
  </w:style>
  <w:style w:type="paragraph" w:customStyle="1" w:styleId="Phrasefinale">
    <w:name w:val="Phrase finale"/>
    <w:basedOn w:val="Normal"/>
    <w:next w:val="Normal"/>
    <w:pPr>
      <w:autoSpaceDE w:val="0"/>
      <w:autoSpaceDN w:val="0"/>
      <w:spacing w:before="360" w:after="0"/>
      <w:jc w:val="center"/>
    </w:pPr>
    <w:rPr>
      <w:rFonts w:eastAsia="Times New Roman"/>
      <w:szCs w:val="24"/>
    </w:rPr>
  </w:style>
  <w:style w:type="character" w:styleId="PageNumber">
    <w:name w:val="page number"/>
    <w:rPr>
      <w:rFonts w:cs="Times New Roman"/>
    </w:rP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rPr>
  </w:style>
  <w:style w:type="paragraph" w:styleId="TOAHeading">
    <w:name w:val="toa heading"/>
    <w:basedOn w:val="Normal"/>
    <w:next w:val="Normal"/>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pPr>
      <w:autoSpaceDE w:val="0"/>
      <w:autoSpaceDN w:val="0"/>
      <w:spacing w:before="0"/>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toa heading"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Arial" w:eastAsia="Times New Roman" w:hAnsi="Arial" w:cs="Arial"/>
      <w:lang w:val="fr-FR" w:eastAsia="fr-FR"/>
    </w:rPr>
  </w:style>
  <w:style w:type="character" w:customStyle="1" w:styleId="Heading6Char">
    <w:name w:val="Heading 6 Char"/>
    <w:basedOn w:val="DefaultParagraphFont"/>
    <w:link w:val="Heading6"/>
    <w:rPr>
      <w:rFonts w:ascii="Arial" w:eastAsia="Times New Roman" w:hAnsi="Arial" w:cs="Arial"/>
      <w:i/>
      <w:iCs/>
      <w:lang w:val="fr-FR" w:eastAsia="fr-FR"/>
    </w:rPr>
  </w:style>
  <w:style w:type="character" w:customStyle="1" w:styleId="Heading7Char">
    <w:name w:val="Heading 7 Char"/>
    <w:basedOn w:val="DefaultParagraphFont"/>
    <w:link w:val="Heading7"/>
    <w:rPr>
      <w:rFonts w:ascii="Arial" w:eastAsia="Times New Roman" w:hAnsi="Arial" w:cs="Arial"/>
      <w:sz w:val="20"/>
      <w:szCs w:val="20"/>
      <w:lang w:val="fr-FR" w:eastAsia="fr-FR"/>
    </w:rPr>
  </w:style>
  <w:style w:type="character" w:customStyle="1" w:styleId="Heading8Char">
    <w:name w:val="Heading 8 Char"/>
    <w:basedOn w:val="DefaultParagraphFont"/>
    <w:link w:val="Heading8"/>
    <w:rPr>
      <w:rFonts w:ascii="Arial" w:eastAsia="Times New Roman" w:hAnsi="Arial" w:cs="Arial"/>
      <w:i/>
      <w:iCs/>
      <w:sz w:val="20"/>
      <w:szCs w:val="20"/>
      <w:lang w:val="fr-FR" w:eastAsia="fr-FR"/>
    </w:rPr>
  </w:style>
  <w:style w:type="character" w:customStyle="1" w:styleId="Heading9Char">
    <w:name w:val="Heading 9 Char"/>
    <w:basedOn w:val="DefaultParagraphFont"/>
    <w:link w:val="Heading9"/>
    <w:rPr>
      <w:rFonts w:ascii="Arial" w:eastAsia="Times New Roman" w:hAnsi="Arial" w:cs="Arial"/>
      <w:i/>
      <w:iCs/>
      <w:sz w:val="18"/>
      <w:szCs w:val="18"/>
      <w:lang w:val="fr-FR" w:eastAsia="fr-FR"/>
    </w:rPr>
  </w:style>
  <w:style w:type="paragraph" w:customStyle="1" w:styleId="Annexetitreacte">
    <w:name w:val="Annexe titre (acte)"/>
    <w:basedOn w:val="Normal"/>
    <w:next w:val="Normal"/>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pPr>
      <w:autoSpaceDE w:val="0"/>
      <w:autoSpaceDN w:val="0"/>
      <w:jc w:val="center"/>
    </w:pPr>
    <w:rPr>
      <w:rFonts w:eastAsia="Times New Roman"/>
      <w:b/>
      <w:bCs/>
      <w:szCs w:val="24"/>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rPr>
  </w:style>
  <w:style w:type="paragraph" w:customStyle="1" w:styleId="Fichefinanciretitretable">
    <w:name w:val="Fiche financière titre (table)"/>
    <w:basedOn w:val="Normal"/>
    <w:pPr>
      <w:autoSpaceDE w:val="0"/>
      <w:autoSpaceDN w:val="0"/>
      <w:jc w:val="center"/>
    </w:pPr>
    <w:rPr>
      <w:rFonts w:eastAsia="Times New Roman"/>
      <w:b/>
      <w:bCs/>
      <w:sz w:val="40"/>
      <w:szCs w:val="40"/>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rPr>
  </w:style>
  <w:style w:type="paragraph" w:customStyle="1" w:styleId="Phrasefinale">
    <w:name w:val="Phrase finale"/>
    <w:basedOn w:val="Normal"/>
    <w:next w:val="Normal"/>
    <w:pPr>
      <w:autoSpaceDE w:val="0"/>
      <w:autoSpaceDN w:val="0"/>
      <w:spacing w:before="360" w:after="0"/>
      <w:jc w:val="center"/>
    </w:pPr>
    <w:rPr>
      <w:rFonts w:eastAsia="Times New Roman"/>
      <w:szCs w:val="24"/>
    </w:rPr>
  </w:style>
  <w:style w:type="character" w:styleId="PageNumber">
    <w:name w:val="page number"/>
    <w:rPr>
      <w:rFonts w:cs="Times New Roman"/>
    </w:rP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rPr>
  </w:style>
  <w:style w:type="paragraph" w:styleId="TOAHeading">
    <w:name w:val="toa heading"/>
    <w:basedOn w:val="Normal"/>
    <w:next w:val="Normal"/>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pPr>
      <w:autoSpaceDE w:val="0"/>
      <w:autoSpaceDN w:val="0"/>
      <w:spacing w:before="0"/>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124</Pages>
  <Words>29304</Words>
  <Characters>154729</Characters>
  <Application>Microsoft Office Word</Application>
  <DocSecurity>0</DocSecurity>
  <Lines>9101</Lines>
  <Paragraphs>2706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Gary (TAXUD)</dc:creator>
  <cp:lastModifiedBy>DIGIT/A3</cp:lastModifiedBy>
  <cp:revision>7</cp:revision>
  <dcterms:created xsi:type="dcterms:W3CDTF">2015-06-19T15:50:00Z</dcterms:created>
  <dcterms:modified xsi:type="dcterms:W3CDTF">2015-07-13T08:56:00Z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