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790AD918E041413590AD38BF028433DD" style="width:450.65pt;height:389.35pt">
            <v:imagedata r:id="rId9" o:title=""/>
          </v:shape>
        </w:pict>
      </w:r>
    </w:p>
    <w:p>
      <w:pPr>
        <w:rPr>
          <w:noProof/>
          <w:color w:val="000000" w:themeColor="text1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CORRIGENDUM</w:t>
      </w:r>
    </w:p>
    <w:p>
      <w:pPr>
        <w:pStyle w:val="Titreobjet"/>
        <w:rPr>
          <w:noProof/>
        </w:rPr>
      </w:pPr>
      <w:r>
        <w:rPr>
          <w:noProof/>
        </w:rPr>
        <w:t xml:space="preserve">to Commission Delegated Regulation (EU) No 1062/2014 of 4 August 2014 on the work programme for the systematic examination of all existing active substances contained in biocidal products referred to in Regulation (EU) No 528/2012 of the European Parliament and of the Council </w:t>
      </w:r>
      <w:r>
        <w:rPr>
          <w:noProof/>
        </w:rPr>
        <w:br/>
      </w:r>
      <w:r>
        <w:rPr>
          <w:noProof/>
        </w:rPr>
        <w:br/>
        <w:t>Text with EEA relevance</w:t>
      </w:r>
      <w:r>
        <w:rPr>
          <w:noProof/>
        </w:rPr>
        <w:br/>
      </w:r>
      <w:r>
        <w:rPr>
          <w:noProof/>
        </w:rPr>
        <w:br/>
        <w:t>(Official Journal of the European Union L 294 of 10.10.2014)</w:t>
      </w:r>
    </w:p>
    <w:p>
      <w:pPr>
        <w:rPr>
          <w:rFonts w:ascii="EUAlbertina" w:hAnsi="EUAlbertina"/>
          <w:noProof/>
          <w:color w:val="000000" w:themeColor="text1"/>
        </w:rPr>
      </w:pPr>
      <w:r>
        <w:rPr>
          <w:noProof/>
          <w:color w:val="000000" w:themeColor="text1"/>
        </w:rPr>
        <w:br/>
      </w:r>
      <w:r>
        <w:rPr>
          <w:noProof/>
          <w:color w:val="000000" w:themeColor="text1"/>
        </w:rPr>
        <w:br/>
      </w:r>
      <w:r>
        <w:rPr>
          <w:noProof/>
          <w:color w:val="000000" w:themeColor="text1"/>
        </w:rPr>
        <w:br/>
        <w:t>Page 18, In Annex II, Part 1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for: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  <w:bookmarkStart w:id="1" w:name="_CopyToNewDocument_"/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397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Didecyldimethylammonium chloride (DDAC)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230-525-2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7173-51-5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',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read: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397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Didecyldimethylammonium chloride (DDAC)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230-525-2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7173-51-5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  <w:color w:val="000000" w:themeColor="text1"/>
        </w:rPr>
        <w:t>'</w:t>
      </w:r>
      <w:r>
        <w:rPr>
          <w:noProof/>
        </w:rPr>
        <w:t>.</w:t>
      </w:r>
    </w:p>
    <w:p>
      <w:pPr>
        <w:autoSpaceDE w:val="0"/>
        <w:autoSpaceDN w:val="0"/>
        <w:adjustRightInd w:val="0"/>
        <w:rPr>
          <w:rFonts w:ascii="EUAlbertina" w:hAnsi="EUAlbertina"/>
          <w:noProof/>
          <w:color w:val="000000" w:themeColor="text1"/>
        </w:rPr>
      </w:pPr>
      <w:r>
        <w:rPr>
          <w:noProof/>
        </w:rPr>
        <w:t xml:space="preserve">Page 23, </w:t>
      </w:r>
      <w:r>
        <w:rPr>
          <w:noProof/>
          <w:color w:val="000000" w:themeColor="text1"/>
        </w:rPr>
        <w:t>In Annex II, Part 1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For: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673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Didecyldimethylammonium chloride (DDAC (C</w:t>
            </w:r>
            <w:r>
              <w:rPr>
                <w:noProof/>
                <w:sz w:val="16"/>
                <w:szCs w:val="16"/>
                <w:vertAlign w:val="subscript"/>
              </w:rPr>
              <w:t>8-10</w:t>
            </w:r>
            <w:r>
              <w:rPr>
                <w:noProof/>
                <w:sz w:val="16"/>
                <w:szCs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270-331-5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68424-95-3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',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i/>
          <w:noProof/>
          <w:color w:val="000000" w:themeColor="text1"/>
        </w:rPr>
        <w:t>read:</w:t>
      </w:r>
      <w:r>
        <w:rPr>
          <w:noProof/>
          <w:color w:val="000000" w:themeColor="text1"/>
        </w:rPr>
        <w:t xml:space="preserve">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673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Didecyldimethylammonium chloride (DDAC (C</w:t>
            </w:r>
            <w:r>
              <w:rPr>
                <w:noProof/>
                <w:sz w:val="16"/>
                <w:szCs w:val="16"/>
                <w:vertAlign w:val="subscript"/>
              </w:rPr>
              <w:t>8-10</w:t>
            </w:r>
            <w:r>
              <w:rPr>
                <w:noProof/>
                <w:sz w:val="16"/>
                <w:szCs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270-331-5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68424-95-3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  <w:color w:val="000000" w:themeColor="text1"/>
        </w:rPr>
        <w:t>'</w:t>
      </w:r>
      <w:r>
        <w:rPr>
          <w:noProof/>
        </w:rPr>
        <w:t>.</w:t>
      </w:r>
    </w:p>
    <w:p>
      <w:pPr>
        <w:keepNext/>
        <w:keepLines/>
        <w:autoSpaceDE w:val="0"/>
        <w:autoSpaceDN w:val="0"/>
        <w:adjustRightInd w:val="0"/>
        <w:rPr>
          <w:rFonts w:ascii="EUAlbertina" w:hAnsi="EUAlbertina"/>
          <w:noProof/>
          <w:color w:val="000000" w:themeColor="text1"/>
        </w:rPr>
      </w:pPr>
      <w:r>
        <w:rPr>
          <w:noProof/>
        </w:rPr>
        <w:lastRenderedPageBreak/>
        <w:t xml:space="preserve">Page 23, </w:t>
      </w:r>
      <w:r>
        <w:rPr>
          <w:noProof/>
          <w:color w:val="000000" w:themeColor="text1"/>
        </w:rPr>
        <w:t>In Annex II, Part 1</w:t>
      </w:r>
    </w:p>
    <w:bookmarkEnd w:id="1"/>
    <w:p>
      <w:pPr>
        <w:keepNext/>
        <w:keepLines/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For: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725</w:t>
            </w:r>
          </w:p>
        </w:tc>
        <w:tc>
          <w:tcPr>
            <w:tcW w:w="2293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Alkyl (C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12</w:t>
            </w:r>
            <w:r>
              <w:rPr>
                <w:noProof/>
                <w:color w:val="000000" w:themeColor="text1"/>
                <w:sz w:val="16"/>
                <w:szCs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14</w:t>
            </w:r>
            <w:r>
              <w:rPr>
                <w:noProof/>
                <w:color w:val="000000" w:themeColor="text1"/>
                <w:sz w:val="16"/>
                <w:szCs w:val="16"/>
              </w:rPr>
              <w:t>) ethylbenzylammonium chloride (ADEBAC (C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12</w:t>
            </w:r>
            <w:r>
              <w:rPr>
                <w:noProof/>
                <w:color w:val="000000" w:themeColor="text1"/>
                <w:sz w:val="16"/>
                <w:szCs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14</w:t>
            </w:r>
            <w:r>
              <w:rPr>
                <w:noProof/>
                <w:color w:val="000000" w:themeColor="text1"/>
                <w:sz w:val="16"/>
                <w:szCs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287-090-7</w:t>
            </w:r>
          </w:p>
        </w:tc>
        <w:tc>
          <w:tcPr>
            <w:tcW w:w="1168" w:type="dxa"/>
          </w:tcPr>
          <w:p>
            <w:pPr>
              <w:pStyle w:val="tbl-txt"/>
              <w:keepNext/>
              <w:keepLines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85409-23-0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keepNext/>
              <w:keepLines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',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i/>
          <w:noProof/>
          <w:color w:val="000000" w:themeColor="text1"/>
        </w:rPr>
        <w:t>read:</w:t>
      </w:r>
      <w:r>
        <w:rPr>
          <w:noProof/>
          <w:color w:val="000000" w:themeColor="text1"/>
        </w:rPr>
        <w:t xml:space="preserve">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725</w:t>
            </w:r>
          </w:p>
        </w:tc>
        <w:tc>
          <w:tcPr>
            <w:tcW w:w="2293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Alkyl (C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12</w:t>
            </w:r>
            <w:r>
              <w:rPr>
                <w:noProof/>
                <w:color w:val="000000" w:themeColor="text1"/>
                <w:sz w:val="16"/>
                <w:szCs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14</w:t>
            </w:r>
            <w:r>
              <w:rPr>
                <w:noProof/>
                <w:color w:val="000000" w:themeColor="text1"/>
                <w:sz w:val="16"/>
                <w:szCs w:val="16"/>
              </w:rPr>
              <w:t>) dimethyl(ethylbenzyl)ammonium chloride (ADEBAC (C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12</w:t>
            </w:r>
            <w:r>
              <w:rPr>
                <w:noProof/>
                <w:color w:val="000000" w:themeColor="text1"/>
                <w:sz w:val="16"/>
                <w:szCs w:val="16"/>
              </w:rPr>
              <w:t>-C</w:t>
            </w:r>
            <w:r>
              <w:rPr>
                <w:rStyle w:val="sub"/>
                <w:noProof/>
                <w:color w:val="000000" w:themeColor="text1"/>
                <w:sz w:val="16"/>
                <w:szCs w:val="16"/>
              </w:rPr>
              <w:t>14</w:t>
            </w:r>
            <w:r>
              <w:rPr>
                <w:noProof/>
                <w:color w:val="000000" w:themeColor="text1"/>
                <w:sz w:val="16"/>
                <w:szCs w:val="16"/>
              </w:rPr>
              <w:t>))</w:t>
            </w:r>
          </w:p>
        </w:tc>
        <w:tc>
          <w:tcPr>
            <w:tcW w:w="446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IT</w:t>
            </w:r>
          </w:p>
        </w:tc>
        <w:tc>
          <w:tcPr>
            <w:tcW w:w="984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287-090-7</w:t>
            </w:r>
          </w:p>
        </w:tc>
        <w:tc>
          <w:tcPr>
            <w:tcW w:w="116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85409-23-0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</w:tcPr>
          <w:p>
            <w:pPr>
              <w:pStyle w:val="tbl-tx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x</w:t>
            </w: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'.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 xml:space="preserve">Page 25, </w:t>
      </w:r>
      <w:r>
        <w:rPr>
          <w:noProof/>
          <w:color w:val="000000" w:themeColor="text1"/>
        </w:rPr>
        <w:t>In Annex II, Part 1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For: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952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 w:themeColor="text1"/>
                <w:sz w:val="16"/>
                <w:szCs w:val="16"/>
                <w:lang w:eastAsia="en-GB"/>
              </w:rPr>
              <w:t>Bacillus sphaericus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 xml:space="preserve"> 2362, strain ABTS-1743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Micro-organism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143447-72-7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',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read: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952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 w:themeColor="text1"/>
                <w:sz w:val="16"/>
                <w:szCs w:val="16"/>
                <w:lang w:eastAsia="en-GB"/>
              </w:rPr>
              <w:t>Bacillus sphaericus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Micro-organism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143447-72-7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'.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 xml:space="preserve">Page 25, </w:t>
      </w:r>
      <w:r>
        <w:rPr>
          <w:noProof/>
          <w:color w:val="000000" w:themeColor="text1"/>
        </w:rPr>
        <w:t>In Annex II, Part 1</w:t>
      </w:r>
    </w:p>
    <w:p>
      <w:pPr>
        <w:spacing w:before="0" w:after="200" w:line="276" w:lineRule="auto"/>
        <w:jc w:val="left"/>
        <w:rPr>
          <w:i/>
          <w:noProof/>
          <w:color w:val="000000" w:themeColor="text1"/>
        </w:rPr>
      </w:pPr>
      <w:r>
        <w:rPr>
          <w:i/>
          <w:noProof/>
          <w:color w:val="000000" w:themeColor="text1"/>
        </w:rPr>
        <w:t>For:</w:t>
      </w:r>
    </w:p>
    <w:p>
      <w:pPr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  <w:color w:val="000000" w:themeColor="text1"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955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 w:themeColor="text1"/>
                <w:sz w:val="16"/>
                <w:szCs w:val="16"/>
                <w:lang w:eastAsia="en-GB"/>
              </w:rPr>
              <w:t>Bacillus thuringiensis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 xml:space="preserve"> subsp. </w:t>
            </w:r>
            <w:r>
              <w:rPr>
                <w:rFonts w:eastAsia="Times New Roman"/>
                <w:i/>
                <w:iCs/>
                <w:noProof/>
                <w:color w:val="000000" w:themeColor="text1"/>
                <w:sz w:val="16"/>
                <w:szCs w:val="16"/>
                <w:lang w:eastAsia="en-GB"/>
              </w:rPr>
              <w:t>israelensis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, strain SA3A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Micro-organism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center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',</w:t>
      </w:r>
    </w:p>
    <w:p>
      <w:pPr>
        <w:autoSpaceDE w:val="0"/>
        <w:autoSpaceDN w:val="0"/>
        <w:adjustRightInd w:val="0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read: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955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 w:themeColor="text1"/>
                <w:sz w:val="16"/>
                <w:szCs w:val="16"/>
                <w:lang w:eastAsia="en-GB"/>
              </w:rPr>
              <w:t>Bacillus thuringiensis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 xml:space="preserve"> subsp. </w:t>
            </w:r>
            <w:r>
              <w:rPr>
                <w:rFonts w:eastAsia="Times New Roman"/>
                <w:i/>
                <w:iCs/>
                <w:noProof/>
                <w:color w:val="000000" w:themeColor="text1"/>
                <w:sz w:val="16"/>
                <w:szCs w:val="16"/>
                <w:lang w:eastAsia="en-GB"/>
              </w:rPr>
              <w:t>israelensis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, Serotype H14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IT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Micro-organism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'.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lastRenderedPageBreak/>
        <w:t xml:space="preserve">Page 25, </w:t>
      </w:r>
      <w:r>
        <w:rPr>
          <w:noProof/>
          <w:color w:val="000000" w:themeColor="text1"/>
        </w:rPr>
        <w:t>In Annex II, Part 1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For: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1014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Silver zeolite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SE</w:t>
            </w:r>
          </w:p>
        </w:tc>
        <w:tc>
          <w:tcPr>
            <w:tcW w:w="984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849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3-phenoxybenzyl (1R)-cis,trans-2,2-dimethyl-3-(2-methylprop-1-enyl)cyclopropanecarboxylate (d-Phenothrin)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IE</w:t>
            </w:r>
          </w:p>
        </w:tc>
        <w:tc>
          <w:tcPr>
            <w:tcW w:w="984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188023-86-1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931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Amines, N-C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vertAlign w:val="subscript"/>
                <w:lang w:eastAsia="en-GB"/>
              </w:rPr>
              <w:t>12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-C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vertAlign w:val="subscript"/>
                <w:lang w:eastAsia="en-GB"/>
              </w:rPr>
              <w:t>14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 xml:space="preserve"> (even-numbered)-alkyltrimethylenedi-, reaction products with chloroacetic acid (Ampholyt 20)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IE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139734-65-9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',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Read: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1014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Silver zeolite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SE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931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Amines, N-C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vertAlign w:val="subscript"/>
                <w:lang w:eastAsia="en-GB"/>
              </w:rPr>
              <w:t>12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-C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vertAlign w:val="subscript"/>
                <w:lang w:eastAsia="en-GB"/>
              </w:rPr>
              <w:t>14</w:t>
            </w: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 xml:space="preserve"> (even-numbered)-alkyltrimethylenedi-, reaction products with chloroacetic acid (Ampholyt 20)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IE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Not applicable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139734-65-9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'.</w:t>
      </w:r>
    </w:p>
    <w:p>
      <w:pPr>
        <w:keepNext/>
        <w:keepLines/>
        <w:spacing w:before="0" w:after="200" w:line="276" w:lineRule="auto"/>
        <w:jc w:val="left"/>
        <w:rPr>
          <w:noProof/>
          <w:color w:val="000000" w:themeColor="text1"/>
        </w:rPr>
      </w:pPr>
      <w:r>
        <w:rPr>
          <w:noProof/>
        </w:rPr>
        <w:t xml:space="preserve">Page 28, </w:t>
      </w:r>
      <w:r>
        <w:rPr>
          <w:noProof/>
          <w:color w:val="000000" w:themeColor="text1"/>
        </w:rPr>
        <w:t>In Annex II, Part 1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For: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i/>
                <w:noProof/>
                <w:color w:val="000000" w:themeColor="text1"/>
                <w:sz w:val="16"/>
                <w:szCs w:val="16"/>
                <w:lang w:eastAsia="en-GB"/>
              </w:rPr>
              <w:t>868</w:t>
            </w:r>
          </w:p>
        </w:tc>
        <w:tc>
          <w:tcPr>
            <w:tcW w:w="209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 xml:space="preserve">Poly(hexamethylenebiguanide) </w:t>
            </w:r>
          </w:p>
        </w:tc>
        <w:tc>
          <w:tcPr>
            <w:tcW w:w="44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FR</w:t>
            </w:r>
          </w:p>
        </w:tc>
        <w:tc>
          <w:tcPr>
            <w:tcW w:w="984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Polymer</w:t>
            </w:r>
          </w:p>
        </w:tc>
        <w:tc>
          <w:tcPr>
            <w:tcW w:w="116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91403-50-8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',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Read: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675"/>
        <w:gridCol w:w="2098"/>
        <w:gridCol w:w="446"/>
        <w:gridCol w:w="984"/>
        <w:gridCol w:w="116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>
        <w:tc>
          <w:tcPr>
            <w:tcW w:w="67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868</w:t>
            </w:r>
          </w:p>
        </w:tc>
        <w:tc>
          <w:tcPr>
            <w:tcW w:w="209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 xml:space="preserve">Poly(hexamethylenebiguanide) </w:t>
            </w:r>
          </w:p>
        </w:tc>
        <w:tc>
          <w:tcPr>
            <w:tcW w:w="44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FR</w:t>
            </w:r>
          </w:p>
        </w:tc>
        <w:tc>
          <w:tcPr>
            <w:tcW w:w="984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Polymer</w:t>
            </w:r>
          </w:p>
        </w:tc>
        <w:tc>
          <w:tcPr>
            <w:tcW w:w="116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91403-50-8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'.</w:t>
      </w:r>
    </w:p>
    <w:p>
      <w:pPr>
        <w:keepNext/>
        <w:keepLines/>
        <w:spacing w:before="0" w:after="200" w:line="276" w:lineRule="auto"/>
        <w:jc w:val="left"/>
        <w:rPr>
          <w:rFonts w:ascii="EUAlbertina" w:hAnsi="EUAlbertina"/>
          <w:noProof/>
          <w:color w:val="000000" w:themeColor="text1"/>
        </w:rPr>
      </w:pPr>
      <w:r>
        <w:rPr>
          <w:noProof/>
        </w:rPr>
        <w:lastRenderedPageBreak/>
        <w:t xml:space="preserve">Page 29, </w:t>
      </w:r>
      <w:r>
        <w:rPr>
          <w:noProof/>
          <w:color w:val="000000" w:themeColor="text1"/>
        </w:rPr>
        <w:t>In Annex II, Part 2</w:t>
      </w:r>
    </w:p>
    <w:p>
      <w:pPr>
        <w:keepNext/>
        <w:keepLines/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</w:rPr>
        <w:t>For:</w:t>
      </w:r>
    </w:p>
    <w:p>
      <w:pPr>
        <w:keepNext/>
        <w:keepLines/>
        <w:spacing w:before="60" w:after="60"/>
        <w:jc w:val="left"/>
        <w:rPr>
          <w:noProof/>
        </w:rPr>
      </w:pPr>
      <w:r>
        <w:rPr>
          <w:noProof/>
        </w:rPr>
        <w:t>'</w:t>
      </w:r>
    </w:p>
    <w:tbl>
      <w:tblPr>
        <w:tblStyle w:val="TableGrid"/>
        <w:tblW w:w="9646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85"/>
        <w:gridCol w:w="910"/>
        <w:gridCol w:w="117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Miristalkonium chloride (see entry 948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205-352-0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139-08-2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227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2-thiazol-4-yl-1H-benzoimidazole (Thiabendazole)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ES</w:t>
            </w: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205-725-8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148-79-8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>
        <w:tc>
          <w:tcPr>
            <w:tcW w:w="48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331</w:t>
            </w:r>
          </w:p>
        </w:tc>
        <w:tc>
          <w:tcPr>
            <w:tcW w:w="2293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Didecyldimethylammonium bromide (see entry 949)</w:t>
            </w:r>
          </w:p>
        </w:tc>
        <w:tc>
          <w:tcPr>
            <w:tcW w:w="485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910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219-234-1</w:t>
            </w:r>
          </w:p>
        </w:tc>
        <w:tc>
          <w:tcPr>
            <w:tcW w:w="1176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2390-68-3</w:t>
            </w: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keepNext/>
              <w:keepLines/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',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Read: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'</w:t>
      </w:r>
    </w:p>
    <w:tbl>
      <w:tblPr>
        <w:tblStyle w:val="TableGrid"/>
        <w:tblW w:w="9646" w:type="dxa"/>
        <w:tblLayout w:type="fixed"/>
        <w:tblLook w:val="04A0" w:firstRow="1" w:lastRow="0" w:firstColumn="1" w:lastColumn="0" w:noHBand="0" w:noVBand="1"/>
      </w:tblPr>
      <w:tblGrid>
        <w:gridCol w:w="480"/>
        <w:gridCol w:w="2293"/>
        <w:gridCol w:w="485"/>
        <w:gridCol w:w="910"/>
        <w:gridCol w:w="117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Miristalkonium chloride (see entry 948</w:t>
            </w:r>
          </w:p>
        </w:tc>
        <w:tc>
          <w:tcPr>
            <w:tcW w:w="48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205-352-0</w:t>
            </w:r>
          </w:p>
        </w:tc>
        <w:tc>
          <w:tcPr>
            <w:tcW w:w="117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139-08-2</w:t>
            </w: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>
        <w:tc>
          <w:tcPr>
            <w:tcW w:w="48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331</w:t>
            </w:r>
          </w:p>
        </w:tc>
        <w:tc>
          <w:tcPr>
            <w:tcW w:w="2293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Didecyldimethylammonium bromide (see entry 949)</w:t>
            </w:r>
          </w:p>
        </w:tc>
        <w:tc>
          <w:tcPr>
            <w:tcW w:w="485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910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219-234-1</w:t>
            </w:r>
          </w:p>
        </w:tc>
        <w:tc>
          <w:tcPr>
            <w:tcW w:w="1176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  <w:t>2390-68-3</w:t>
            </w: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9" w:type="dxa"/>
          </w:tcPr>
          <w:p>
            <w:pPr>
              <w:spacing w:before="60" w:after="60"/>
              <w:jc w:val="left"/>
              <w:rPr>
                <w:rFonts w:eastAsia="Times New Roman"/>
                <w:noProof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'.</w:t>
      </w:r>
    </w:p>
    <w:p>
      <w:pPr>
        <w:rPr>
          <w:rFonts w:ascii="EUAlbertina" w:hAnsi="EUAlbertina"/>
          <w:noProof/>
          <w:color w:val="000000" w:themeColor="text1"/>
        </w:rPr>
      </w:pPr>
      <w:r>
        <w:rPr>
          <w:noProof/>
          <w:color w:val="000000" w:themeColor="text1"/>
        </w:rPr>
        <w:t>Page 34, In Annex III, sixth row</w:t>
      </w:r>
    </w:p>
    <w:p>
      <w:pPr>
        <w:autoSpaceDE w:val="0"/>
        <w:autoSpaceDN w:val="0"/>
        <w:adjustRightInd w:val="0"/>
        <w:rPr>
          <w:noProof/>
          <w:color w:val="000000" w:themeColor="text1"/>
          <w:szCs w:val="24"/>
        </w:rPr>
      </w:pPr>
      <w:r>
        <w:rPr>
          <w:i/>
          <w:noProof/>
          <w:color w:val="000000" w:themeColor="text1"/>
          <w:szCs w:val="24"/>
        </w:rPr>
        <w:t>for:</w:t>
      </w:r>
      <w:r>
        <w:rPr>
          <w:noProof/>
          <w:color w:val="000000" w:themeColor="text1"/>
          <w:szCs w:val="24"/>
        </w:rPr>
        <w:t xml:space="preserve"> '31.9.2023',</w:t>
      </w:r>
    </w:p>
    <w:p>
      <w:pPr>
        <w:autoSpaceDE w:val="0"/>
        <w:autoSpaceDN w:val="0"/>
        <w:adjustRightInd w:val="0"/>
        <w:rPr>
          <w:noProof/>
        </w:rPr>
      </w:pPr>
      <w:r>
        <w:rPr>
          <w:i/>
          <w:noProof/>
          <w:color w:val="000000" w:themeColor="text1"/>
          <w:szCs w:val="24"/>
        </w:rPr>
        <w:t>read:</w:t>
      </w:r>
      <w:r>
        <w:rPr>
          <w:noProof/>
          <w:color w:val="000000" w:themeColor="text1"/>
          <w:szCs w:val="24"/>
        </w:rPr>
        <w:t xml:space="preserve"> ' 30.9.2023</w:t>
      </w:r>
      <w:r>
        <w:rPr>
          <w:noProof/>
        </w:rPr>
        <w:t>'.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1381A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142AF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2BAAE8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FE84C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888DE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4B282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DD61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6C23C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17 12:22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1"/>
    <w:docVar w:name="LW_CONFIDENCE" w:val=" "/>
    <w:docVar w:name="LW_CONST_RESTREINT_UE" w:val="RESTREINT UE"/>
    <w:docVar w:name="LW_COVERPAGE_GUID" w:val="790AD918E041413590AD38BF028433DD"/>
    <w:docVar w:name="LW_CROSSREFERENCE" w:val="&lt;UNUSED&gt;"/>
    <w:docVar w:name="LW_DocType" w:val="COM"/>
    <w:docVar w:name="LW_EMISSION" w:val="27.7.2015"/>
    <w:docVar w:name="LW_EMISSION_ISODATE" w:val="2015-07-27"/>
    <w:docVar w:name="LW_EMISSION_LOCATION" w:val="BRX"/>
    <w:docVar w:name="LW_EMISSION_PREFIX" w:val="Brussels, "/>
    <w:docVar w:name="LW_EMISSION_SUFFIX" w:val=" "/>
    <w:docVar w:name="LW_ID_DOCMODEL" w:val="SG-039"/>
    <w:docVar w:name="LW_ID_DOCSTRUCTURE" w:val="COM/PRELIM/CORR"/>
    <w:docVar w:name="LW_ID_DOCTYPE" w:val="SG-039"/>
    <w:docVar w:name="LW_INTERETEEE.CP" w:val="&lt;UNUSED&gt;"/>
    <w:docVar w:name="LW_LANGUE" w:val="EN"/>
    <w:docVar w:name="LW_LANGUESFAISANTFOI.CP" w:val="&lt;UNUSED&gt;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5) 5037"/>
    <w:docVar w:name="LW_REF.INTERNE" w:val="&lt;UNUSED&gt;"/>
    <w:docVar w:name="LW_SOUS.TITRE.OBJ.CP" w:val="&lt;UNUSED&gt;"/>
    <w:docVar w:name="LW_SUPERTITRE" w:val="&lt;UNUSED&gt;"/>
    <w:docVar w:name="LW_TITRE.OBJ.CP" w:val="to Commission Delegated Regulation (EU) No 1062/2014 of 4 August 2014 on the work programme for the systematic examination of all existing active substances contained in biocidal products referred to in Regulation (EU) No 528/2012 of the European Parliament and of the Council _x000b__x000b_Text with EEA relevance_x000b__x000b_(Official Journal of the European Union L 294 of 10.10.2014)"/>
    <w:docVar w:name="LW_TYPE.DOC.CP" w:val="CORRIGENDUM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-txt">
    <w:name w:val="tbl-txt"/>
    <w:basedOn w:val="Normal"/>
    <w:pPr>
      <w:spacing w:before="60" w:after="60"/>
      <w:jc w:val="left"/>
    </w:pPr>
    <w:rPr>
      <w:rFonts w:eastAsia="Times New Roman"/>
      <w:sz w:val="22"/>
      <w:lang w:eastAsia="en-GB"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-txt">
    <w:name w:val="tbl-txt"/>
    <w:basedOn w:val="Normal"/>
    <w:pPr>
      <w:spacing w:before="60" w:after="60"/>
      <w:jc w:val="left"/>
    </w:pPr>
    <w:rPr>
      <w:rFonts w:eastAsia="Times New Roman"/>
      <w:sz w:val="22"/>
      <w:lang w:eastAsia="en-GB"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22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44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22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17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7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C661-3CFD-4CAA-8FD7-2DD1A781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505</Words>
  <Characters>2649</Characters>
  <Application>Microsoft Office Word</Application>
  <DocSecurity>0</DocSecurity>
  <Lines>883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SANTE/10469/2015-EN Rev. 1</vt:lpstr>
    </vt:vector>
  </TitlesOfParts>
  <Manager/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SANTE/10469/2015-EN Rev. 2</dc:title>
  <dc:subject>Corrigendum</dc:subject>
  <dc:creator/>
  <cp:keywords>10469</cp:keywords>
  <dc:description>OUTLOOK - 1.7.2015</dc:description>
  <cp:lastModifiedBy>DIGIT/A3</cp:lastModifiedBy>
  <cp:revision>16</cp:revision>
  <cp:lastPrinted>2015-06-11T14:27:00Z</cp:lastPrinted>
  <dcterms:created xsi:type="dcterms:W3CDTF">2015-07-01T08:20:00Z</dcterms:created>
  <dcterms:modified xsi:type="dcterms:W3CDTF">2015-07-17T10:22:00Z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COM/PRELIM/CORR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SG-039</vt:lpwstr>
  </property>
  <property fmtid="{D5CDD505-2E9C-101B-9397-08002B2CF9AE}" pid="10" name="DQCStatus">
    <vt:lpwstr>Green (DQC version 02)</vt:lpwstr>
  </property>
</Properties>
</file>