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53" w:rsidRPr="00DD5AD8" w:rsidRDefault="005769C8" w:rsidP="00DD5AD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f10585e-187a-4ae6-af48-846260772022_0" style="width:573.5pt;height:413.2pt">
            <v:imagedata r:id="rId9" o:title=""/>
          </v:shape>
        </w:pict>
      </w:r>
      <w:bookmarkEnd w:id="0"/>
    </w:p>
    <w:p w:rsidR="008638A3" w:rsidRPr="00D37B59" w:rsidRDefault="008638A3" w:rsidP="008638A3">
      <w:pPr>
        <w:pStyle w:val="TechnicalBlock"/>
        <w:ind w:left="-1134" w:right="-1134"/>
        <w:rPr>
          <w:rFonts w:asciiTheme="majorBidi" w:hAnsiTheme="majorBidi" w:cstheme="majorBidi"/>
        </w:rPr>
        <w:sectPr w:rsidR="008638A3" w:rsidRPr="00D37B59" w:rsidSect="005769C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E2797A" w:rsidRDefault="000023C8" w:rsidP="000023C8">
      <w:pPr>
        <w:pStyle w:val="TOCHeading"/>
      </w:pPr>
      <w:r>
        <w:lastRenderedPageBreak/>
        <w:t>CONTENTS</w:t>
      </w:r>
      <w:r w:rsidRPr="000023C8">
        <w:rPr>
          <w:vertAlign w:val="superscript"/>
        </w:rPr>
        <w:t>1</w:t>
      </w:r>
    </w:p>
    <w:p w:rsidR="000023C8" w:rsidRDefault="000023C8" w:rsidP="000023C8">
      <w:pPr>
        <w:pStyle w:val="TOC5"/>
      </w:pPr>
      <w:r>
        <w:t>ITEMS DEBATED</w:t>
      </w:r>
    </w:p>
    <w:p w:rsidR="000023C8" w:rsidRDefault="000023C8" w:rsidP="000023C8">
      <w:pPr>
        <w:pStyle w:val="TOC6"/>
        <w:rPr>
          <w:rFonts w:asciiTheme="minorHAnsi" w:eastAsiaTheme="minorEastAsia" w:hAnsiTheme="minorHAnsi" w:cstheme="minorBidi"/>
          <w:noProof/>
          <w:sz w:val="22"/>
          <w:szCs w:val="22"/>
          <w:lang w:eastAsia="en-GB"/>
        </w:rPr>
      </w:pPr>
      <w:r w:rsidRPr="00575DDD">
        <w:rPr>
          <w:rFonts w:asciiTheme="majorBidi" w:hAnsiTheme="majorBidi" w:cstheme="majorBidi"/>
          <w:noProof/>
        </w:rPr>
        <w:t>EUROPEAN FUND FOR STRATEGIC INVESTMENTS</w:t>
      </w:r>
      <w:r>
        <w:rPr>
          <w:noProof/>
        </w:rPr>
        <w:tab/>
      </w:r>
      <w:r>
        <w:rPr>
          <w:noProof/>
        </w:rPr>
        <w:fldChar w:fldCharType="begin"/>
      </w:r>
      <w:r>
        <w:rPr>
          <w:noProof/>
        </w:rPr>
        <w:instrText xml:space="preserve"> PAGEREF \h _Toc428527219 \* MERGEFORMAT </w:instrText>
      </w:r>
      <w:r>
        <w:rPr>
          <w:noProof/>
        </w:rPr>
      </w:r>
      <w:r>
        <w:rPr>
          <w:noProof/>
        </w:rPr>
        <w:fldChar w:fldCharType="separate"/>
      </w:r>
      <w:r w:rsidR="005769C8">
        <w:rPr>
          <w:noProof/>
        </w:rPr>
        <w:t>3</w:t>
      </w:r>
      <w:r>
        <w:rPr>
          <w:noProof/>
        </w:rPr>
        <w:fldChar w:fldCharType="end"/>
      </w:r>
    </w:p>
    <w:p w:rsidR="000023C8" w:rsidRDefault="000023C8" w:rsidP="000023C8">
      <w:pPr>
        <w:pStyle w:val="TOC6"/>
        <w:rPr>
          <w:rFonts w:asciiTheme="minorHAnsi" w:eastAsiaTheme="minorEastAsia" w:hAnsiTheme="minorHAnsi" w:cstheme="minorBidi"/>
          <w:noProof/>
          <w:sz w:val="22"/>
          <w:szCs w:val="22"/>
          <w:lang w:eastAsia="en-GB"/>
        </w:rPr>
      </w:pPr>
      <w:r w:rsidRPr="00575DDD">
        <w:rPr>
          <w:rFonts w:asciiTheme="majorBidi" w:hAnsiTheme="majorBidi" w:cstheme="majorBidi"/>
          <w:noProof/>
        </w:rPr>
        <w:t>BANKING UNION</w:t>
      </w:r>
      <w:r>
        <w:rPr>
          <w:noProof/>
        </w:rPr>
        <w:tab/>
      </w:r>
      <w:r>
        <w:rPr>
          <w:noProof/>
        </w:rPr>
        <w:fldChar w:fldCharType="begin"/>
      </w:r>
      <w:r>
        <w:rPr>
          <w:noProof/>
        </w:rPr>
        <w:instrText xml:space="preserve"> PAGEREF \h _Toc428527220 \* MERGEFORMAT </w:instrText>
      </w:r>
      <w:r>
        <w:rPr>
          <w:noProof/>
        </w:rPr>
      </w:r>
      <w:r>
        <w:rPr>
          <w:noProof/>
        </w:rPr>
        <w:fldChar w:fldCharType="separate"/>
      </w:r>
      <w:r w:rsidR="005769C8">
        <w:rPr>
          <w:noProof/>
        </w:rPr>
        <w:t>5</w:t>
      </w:r>
      <w:r>
        <w:rPr>
          <w:noProof/>
        </w:rPr>
        <w:fldChar w:fldCharType="end"/>
      </w:r>
    </w:p>
    <w:p w:rsidR="000023C8" w:rsidRDefault="000023C8" w:rsidP="000023C8">
      <w:pPr>
        <w:pStyle w:val="TOC6"/>
        <w:rPr>
          <w:rFonts w:asciiTheme="minorHAnsi" w:eastAsiaTheme="minorEastAsia" w:hAnsiTheme="minorHAnsi" w:cstheme="minorBidi"/>
          <w:noProof/>
          <w:sz w:val="22"/>
          <w:szCs w:val="22"/>
          <w:lang w:eastAsia="en-GB"/>
        </w:rPr>
      </w:pPr>
      <w:r w:rsidRPr="00575DDD">
        <w:rPr>
          <w:rFonts w:asciiTheme="majorBidi" w:hAnsiTheme="majorBidi" w:cstheme="majorBidi"/>
          <w:noProof/>
        </w:rPr>
        <w:t>ECONOMIC GOVERNANCE – COUNTRY REPORTS</w:t>
      </w:r>
      <w:r>
        <w:rPr>
          <w:noProof/>
        </w:rPr>
        <w:tab/>
      </w:r>
      <w:r>
        <w:rPr>
          <w:noProof/>
        </w:rPr>
        <w:fldChar w:fldCharType="begin"/>
      </w:r>
      <w:r>
        <w:rPr>
          <w:noProof/>
        </w:rPr>
        <w:instrText xml:space="preserve"> PAGEREF \h _Toc428527221 \* MERGEFORMAT </w:instrText>
      </w:r>
      <w:r>
        <w:rPr>
          <w:noProof/>
        </w:rPr>
      </w:r>
      <w:r>
        <w:rPr>
          <w:noProof/>
        </w:rPr>
        <w:fldChar w:fldCharType="separate"/>
      </w:r>
      <w:r w:rsidR="005769C8">
        <w:rPr>
          <w:noProof/>
        </w:rPr>
        <w:t>6</w:t>
      </w:r>
      <w:r>
        <w:rPr>
          <w:noProof/>
        </w:rPr>
        <w:fldChar w:fldCharType="end"/>
      </w:r>
    </w:p>
    <w:p w:rsidR="000023C8" w:rsidRDefault="000023C8" w:rsidP="000023C8">
      <w:pPr>
        <w:pStyle w:val="TOC6"/>
        <w:rPr>
          <w:rFonts w:asciiTheme="minorHAnsi" w:eastAsiaTheme="minorEastAsia" w:hAnsiTheme="minorHAnsi" w:cstheme="minorBidi"/>
          <w:noProof/>
          <w:sz w:val="22"/>
          <w:szCs w:val="22"/>
          <w:lang w:eastAsia="en-GB"/>
        </w:rPr>
      </w:pPr>
      <w:r>
        <w:rPr>
          <w:noProof/>
        </w:rPr>
        <w:t>EXCESSIVE DEFICIT PROCEDURE - FRANCE</w:t>
      </w:r>
      <w:r>
        <w:rPr>
          <w:noProof/>
        </w:rPr>
        <w:tab/>
      </w:r>
      <w:r>
        <w:rPr>
          <w:noProof/>
        </w:rPr>
        <w:fldChar w:fldCharType="begin"/>
      </w:r>
      <w:r>
        <w:rPr>
          <w:noProof/>
        </w:rPr>
        <w:instrText xml:space="preserve"> PAGEREF \h _Toc428527222 \* MERGEFORMAT </w:instrText>
      </w:r>
      <w:r>
        <w:rPr>
          <w:noProof/>
        </w:rPr>
      </w:r>
      <w:r>
        <w:rPr>
          <w:noProof/>
        </w:rPr>
        <w:fldChar w:fldCharType="separate"/>
      </w:r>
      <w:r w:rsidR="005769C8">
        <w:rPr>
          <w:noProof/>
        </w:rPr>
        <w:t>7</w:t>
      </w:r>
      <w:r>
        <w:rPr>
          <w:noProof/>
        </w:rPr>
        <w:fldChar w:fldCharType="end"/>
      </w:r>
    </w:p>
    <w:p w:rsidR="000023C8" w:rsidRDefault="000023C8" w:rsidP="000023C8">
      <w:pPr>
        <w:pStyle w:val="TOC6"/>
        <w:rPr>
          <w:rFonts w:asciiTheme="minorHAnsi" w:eastAsiaTheme="minorEastAsia" w:hAnsiTheme="minorHAnsi" w:cstheme="minorBidi"/>
          <w:noProof/>
          <w:sz w:val="22"/>
          <w:szCs w:val="22"/>
          <w:lang w:eastAsia="en-GB"/>
        </w:rPr>
      </w:pPr>
      <w:r w:rsidRPr="00575DDD">
        <w:rPr>
          <w:rFonts w:asciiTheme="majorBidi" w:hAnsiTheme="majorBidi" w:cstheme="majorBidi"/>
          <w:noProof/>
        </w:rPr>
        <w:t>OTHER BUSINESS</w:t>
      </w:r>
      <w:r>
        <w:rPr>
          <w:noProof/>
        </w:rPr>
        <w:tab/>
      </w:r>
      <w:r>
        <w:rPr>
          <w:noProof/>
        </w:rPr>
        <w:fldChar w:fldCharType="begin"/>
      </w:r>
      <w:r>
        <w:rPr>
          <w:noProof/>
        </w:rPr>
        <w:instrText xml:space="preserve"> PAGEREF \h _Toc428527223 \* MERGEFORMAT </w:instrText>
      </w:r>
      <w:r>
        <w:rPr>
          <w:noProof/>
        </w:rPr>
      </w:r>
      <w:r>
        <w:rPr>
          <w:noProof/>
        </w:rPr>
        <w:fldChar w:fldCharType="separate"/>
      </w:r>
      <w:r w:rsidR="005769C8">
        <w:rPr>
          <w:noProof/>
        </w:rPr>
        <w:t>9</w:t>
      </w:r>
      <w:r>
        <w:rPr>
          <w:noProof/>
        </w:rPr>
        <w:fldChar w:fldCharType="end"/>
      </w:r>
    </w:p>
    <w:p w:rsidR="000023C8" w:rsidRDefault="000023C8" w:rsidP="000023C8">
      <w:pPr>
        <w:pStyle w:val="TOC9"/>
        <w:rPr>
          <w:rFonts w:asciiTheme="minorHAnsi" w:eastAsiaTheme="minorEastAsia" w:hAnsiTheme="minorHAnsi" w:cstheme="minorBidi"/>
          <w:noProof/>
          <w:sz w:val="22"/>
          <w:szCs w:val="22"/>
          <w:lang w:eastAsia="en-GB"/>
        </w:rPr>
      </w:pPr>
      <w:r w:rsidRPr="00575DDD">
        <w:rPr>
          <w:rFonts w:asciiTheme="majorBidi" w:hAnsiTheme="majorBidi" w:cstheme="majorBidi"/>
          <w:noProof/>
        </w:rPr>
        <w:t>Ongoing work on legislative dossiers</w:t>
      </w:r>
      <w:r>
        <w:rPr>
          <w:noProof/>
        </w:rPr>
        <w:tab/>
      </w:r>
      <w:r>
        <w:rPr>
          <w:noProof/>
        </w:rPr>
        <w:fldChar w:fldCharType="begin"/>
      </w:r>
      <w:r>
        <w:rPr>
          <w:noProof/>
        </w:rPr>
        <w:instrText xml:space="preserve"> PAGEREF \h _Toc428527224 \* MERGEFORMAT </w:instrText>
      </w:r>
      <w:r>
        <w:rPr>
          <w:noProof/>
        </w:rPr>
      </w:r>
      <w:r>
        <w:rPr>
          <w:noProof/>
        </w:rPr>
        <w:fldChar w:fldCharType="separate"/>
      </w:r>
      <w:r w:rsidR="005769C8">
        <w:rPr>
          <w:noProof/>
        </w:rPr>
        <w:t>9</w:t>
      </w:r>
      <w:r>
        <w:rPr>
          <w:noProof/>
        </w:rPr>
        <w:fldChar w:fldCharType="end"/>
      </w:r>
    </w:p>
    <w:p w:rsidR="000023C8" w:rsidRDefault="000023C8" w:rsidP="000023C8">
      <w:pPr>
        <w:pStyle w:val="TOC9"/>
        <w:rPr>
          <w:rFonts w:asciiTheme="minorHAnsi" w:eastAsiaTheme="minorEastAsia" w:hAnsiTheme="minorHAnsi" w:cstheme="minorBidi"/>
          <w:noProof/>
          <w:sz w:val="22"/>
          <w:szCs w:val="22"/>
          <w:lang w:eastAsia="en-GB"/>
        </w:rPr>
      </w:pPr>
      <w:r w:rsidRPr="00575DDD">
        <w:rPr>
          <w:rFonts w:asciiTheme="majorBidi" w:hAnsiTheme="majorBidi" w:cstheme="majorBidi"/>
          <w:noProof/>
        </w:rPr>
        <w:t>Corporate taxation</w:t>
      </w:r>
      <w:r>
        <w:rPr>
          <w:noProof/>
        </w:rPr>
        <w:tab/>
      </w:r>
      <w:r>
        <w:rPr>
          <w:noProof/>
        </w:rPr>
        <w:fldChar w:fldCharType="begin"/>
      </w:r>
      <w:r>
        <w:rPr>
          <w:noProof/>
        </w:rPr>
        <w:instrText xml:space="preserve"> PAGEREF \h _Toc428527225 \* MERGEFORMAT </w:instrText>
      </w:r>
      <w:r>
        <w:rPr>
          <w:noProof/>
        </w:rPr>
      </w:r>
      <w:r>
        <w:rPr>
          <w:noProof/>
        </w:rPr>
        <w:fldChar w:fldCharType="separate"/>
      </w:r>
      <w:r w:rsidR="005769C8">
        <w:rPr>
          <w:noProof/>
        </w:rPr>
        <w:t>9</w:t>
      </w:r>
      <w:r>
        <w:rPr>
          <w:noProof/>
        </w:rPr>
        <w:fldChar w:fldCharType="end"/>
      </w:r>
    </w:p>
    <w:p w:rsidR="000023C8" w:rsidRDefault="000023C8" w:rsidP="000023C8">
      <w:pPr>
        <w:pStyle w:val="TOC6"/>
        <w:rPr>
          <w:rFonts w:asciiTheme="minorHAnsi" w:eastAsiaTheme="minorEastAsia" w:hAnsiTheme="minorHAnsi" w:cstheme="minorBidi"/>
          <w:noProof/>
          <w:sz w:val="22"/>
          <w:szCs w:val="22"/>
          <w:lang w:eastAsia="en-GB"/>
        </w:rPr>
      </w:pPr>
      <w:r>
        <w:rPr>
          <w:noProof/>
        </w:rPr>
        <w:t>MEETINGS IN THE MARGINS OF THE COUNCIL</w:t>
      </w:r>
      <w:r>
        <w:rPr>
          <w:noProof/>
        </w:rPr>
        <w:tab/>
      </w:r>
      <w:r>
        <w:rPr>
          <w:noProof/>
        </w:rPr>
        <w:fldChar w:fldCharType="begin"/>
      </w:r>
      <w:r>
        <w:rPr>
          <w:noProof/>
        </w:rPr>
        <w:instrText xml:space="preserve"> PAGEREF \h _Toc428527226 \* MERGEFORMAT </w:instrText>
      </w:r>
      <w:r>
        <w:rPr>
          <w:noProof/>
        </w:rPr>
      </w:r>
      <w:r>
        <w:rPr>
          <w:noProof/>
        </w:rPr>
        <w:fldChar w:fldCharType="separate"/>
      </w:r>
      <w:r w:rsidR="005769C8">
        <w:rPr>
          <w:noProof/>
        </w:rPr>
        <w:t>10</w:t>
      </w:r>
      <w:r>
        <w:rPr>
          <w:noProof/>
        </w:rPr>
        <w:fldChar w:fldCharType="end"/>
      </w:r>
    </w:p>
    <w:p w:rsidR="000023C8" w:rsidRDefault="000023C8" w:rsidP="000023C8">
      <w:pPr>
        <w:pStyle w:val="TOC9"/>
        <w:rPr>
          <w:rFonts w:asciiTheme="minorHAnsi" w:eastAsiaTheme="minorEastAsia" w:hAnsiTheme="minorHAnsi" w:cstheme="minorBidi"/>
          <w:noProof/>
          <w:sz w:val="22"/>
          <w:szCs w:val="22"/>
          <w:lang w:eastAsia="en-GB"/>
        </w:rPr>
      </w:pPr>
      <w:r>
        <w:rPr>
          <w:noProof/>
        </w:rPr>
        <w:t>Eurogroup</w:t>
      </w:r>
      <w:r>
        <w:rPr>
          <w:noProof/>
        </w:rPr>
        <w:tab/>
      </w:r>
      <w:r>
        <w:rPr>
          <w:noProof/>
        </w:rPr>
        <w:fldChar w:fldCharType="begin"/>
      </w:r>
      <w:r>
        <w:rPr>
          <w:noProof/>
        </w:rPr>
        <w:instrText xml:space="preserve"> PAGEREF \h _Toc428527227 \* MERGEFORMAT </w:instrText>
      </w:r>
      <w:r>
        <w:rPr>
          <w:noProof/>
        </w:rPr>
      </w:r>
      <w:r>
        <w:rPr>
          <w:noProof/>
        </w:rPr>
        <w:fldChar w:fldCharType="separate"/>
      </w:r>
      <w:r w:rsidR="005769C8">
        <w:rPr>
          <w:noProof/>
        </w:rPr>
        <w:t>10</w:t>
      </w:r>
      <w:r>
        <w:rPr>
          <w:noProof/>
        </w:rPr>
        <w:fldChar w:fldCharType="end"/>
      </w:r>
    </w:p>
    <w:p w:rsidR="000023C8" w:rsidRPr="000023C8" w:rsidRDefault="000023C8" w:rsidP="000023C8">
      <w:pPr>
        <w:pStyle w:val="TOC9"/>
      </w:pPr>
      <w:r>
        <w:rPr>
          <w:noProof/>
        </w:rPr>
        <w:t>Ministerial breakfast meeting</w:t>
      </w:r>
      <w:r>
        <w:rPr>
          <w:noProof/>
        </w:rPr>
        <w:tab/>
      </w:r>
      <w:r>
        <w:rPr>
          <w:noProof/>
        </w:rPr>
        <w:fldChar w:fldCharType="begin"/>
      </w:r>
      <w:r>
        <w:rPr>
          <w:noProof/>
        </w:rPr>
        <w:instrText xml:space="preserve"> PAGEREF \h _Toc428527228 \* MERGEFORMAT </w:instrText>
      </w:r>
      <w:r>
        <w:rPr>
          <w:noProof/>
        </w:rPr>
      </w:r>
      <w:r>
        <w:rPr>
          <w:noProof/>
        </w:rPr>
        <w:fldChar w:fldCharType="separate"/>
      </w:r>
      <w:r w:rsidR="005769C8">
        <w:rPr>
          <w:noProof/>
        </w:rPr>
        <w:t>10</w:t>
      </w:r>
      <w:r>
        <w:rPr>
          <w:noProof/>
        </w:rPr>
        <w:fldChar w:fldCharType="end"/>
      </w:r>
    </w:p>
    <w:p w:rsidR="000023C8" w:rsidRDefault="000023C8" w:rsidP="000023C8">
      <w:pPr>
        <w:pStyle w:val="TOC5"/>
      </w:pPr>
      <w:r>
        <w:t>OTHER ITEMS APPROVED</w:t>
      </w:r>
    </w:p>
    <w:p w:rsidR="000023C8" w:rsidRDefault="000023C8" w:rsidP="000023C8">
      <w:pPr>
        <w:pStyle w:val="TOC8"/>
        <w:rPr>
          <w:rFonts w:asciiTheme="minorHAnsi" w:eastAsiaTheme="minorEastAsia" w:hAnsiTheme="minorHAnsi" w:cstheme="minorBidi"/>
          <w:i w:val="0"/>
          <w:noProof/>
          <w:sz w:val="22"/>
          <w:szCs w:val="22"/>
          <w:lang w:eastAsia="en-GB"/>
        </w:rPr>
      </w:pPr>
      <w:r>
        <w:rPr>
          <w:noProof/>
        </w:rPr>
        <w:t>ECONOMIC AND FINANCIAL AFFAIRS</w:t>
      </w:r>
    </w:p>
    <w:p w:rsidR="000023C8" w:rsidRDefault="000023C8" w:rsidP="000023C8">
      <w:pPr>
        <w:pStyle w:val="TOC9"/>
        <w:keepNext/>
        <w:rPr>
          <w:rFonts w:asciiTheme="minorHAnsi" w:eastAsiaTheme="minorEastAsia" w:hAnsiTheme="minorHAnsi" w:cstheme="minorBidi"/>
          <w:noProof/>
          <w:sz w:val="22"/>
          <w:szCs w:val="22"/>
          <w:lang w:eastAsia="en-GB"/>
        </w:rPr>
      </w:pPr>
      <w:r>
        <w:rPr>
          <w:noProof/>
        </w:rPr>
        <w:t>Bank of Lithuania - External auditors</w:t>
      </w:r>
      <w:r>
        <w:rPr>
          <w:noProof/>
        </w:rPr>
        <w:tab/>
      </w:r>
      <w:r>
        <w:rPr>
          <w:noProof/>
        </w:rPr>
        <w:fldChar w:fldCharType="begin"/>
      </w:r>
      <w:r>
        <w:rPr>
          <w:noProof/>
        </w:rPr>
        <w:instrText xml:space="preserve"> PAGEREF \h _Toc428527230 \* MERGEFORMAT </w:instrText>
      </w:r>
      <w:r>
        <w:rPr>
          <w:noProof/>
        </w:rPr>
      </w:r>
      <w:r>
        <w:rPr>
          <w:noProof/>
        </w:rPr>
        <w:fldChar w:fldCharType="separate"/>
      </w:r>
      <w:r w:rsidR="005769C8">
        <w:rPr>
          <w:noProof/>
        </w:rPr>
        <w:t>11</w:t>
      </w:r>
      <w:r>
        <w:rPr>
          <w:noProof/>
        </w:rPr>
        <w:fldChar w:fldCharType="end"/>
      </w:r>
    </w:p>
    <w:p w:rsidR="000023C8" w:rsidRDefault="000023C8" w:rsidP="000023C8">
      <w:pPr>
        <w:pStyle w:val="TOC9"/>
        <w:rPr>
          <w:rFonts w:asciiTheme="minorHAnsi" w:eastAsiaTheme="minorEastAsia" w:hAnsiTheme="minorHAnsi" w:cstheme="minorBidi"/>
          <w:noProof/>
          <w:sz w:val="22"/>
          <w:szCs w:val="22"/>
          <w:lang w:eastAsia="en-GB"/>
        </w:rPr>
      </w:pPr>
      <w:r>
        <w:rPr>
          <w:noProof/>
        </w:rPr>
        <w:t>Taxation - Joint transfer pricing forum</w:t>
      </w:r>
      <w:r>
        <w:rPr>
          <w:noProof/>
        </w:rPr>
        <w:tab/>
      </w:r>
      <w:r>
        <w:rPr>
          <w:noProof/>
        </w:rPr>
        <w:fldChar w:fldCharType="begin"/>
      </w:r>
      <w:r>
        <w:rPr>
          <w:noProof/>
        </w:rPr>
        <w:instrText xml:space="preserve"> PAGEREF \h _Toc428527231 \* MERGEFORMAT </w:instrText>
      </w:r>
      <w:r>
        <w:rPr>
          <w:noProof/>
        </w:rPr>
      </w:r>
      <w:r>
        <w:rPr>
          <w:noProof/>
        </w:rPr>
        <w:fldChar w:fldCharType="separate"/>
      </w:r>
      <w:r w:rsidR="005769C8">
        <w:rPr>
          <w:noProof/>
        </w:rPr>
        <w:t>11</w:t>
      </w:r>
      <w:r>
        <w:rPr>
          <w:noProof/>
        </w:rPr>
        <w:fldChar w:fldCharType="end"/>
      </w:r>
    </w:p>
    <w:p w:rsidR="000023C8" w:rsidRDefault="000023C8" w:rsidP="000023C8">
      <w:pPr>
        <w:pStyle w:val="TOC8"/>
        <w:rPr>
          <w:rFonts w:asciiTheme="minorHAnsi" w:eastAsiaTheme="minorEastAsia" w:hAnsiTheme="minorHAnsi" w:cstheme="minorBidi"/>
          <w:i w:val="0"/>
          <w:noProof/>
          <w:sz w:val="22"/>
          <w:szCs w:val="22"/>
          <w:lang w:eastAsia="en-GB"/>
        </w:rPr>
      </w:pPr>
      <w:r>
        <w:rPr>
          <w:noProof/>
        </w:rPr>
        <w:t>TRADE POLICY</w:t>
      </w:r>
    </w:p>
    <w:p w:rsidR="000023C8" w:rsidRDefault="000023C8" w:rsidP="000023C8">
      <w:pPr>
        <w:pStyle w:val="TOC9"/>
        <w:rPr>
          <w:rFonts w:asciiTheme="minorHAnsi" w:eastAsiaTheme="minorEastAsia" w:hAnsiTheme="minorHAnsi" w:cstheme="minorBidi"/>
          <w:noProof/>
          <w:sz w:val="22"/>
          <w:szCs w:val="22"/>
          <w:lang w:eastAsia="en-GB"/>
        </w:rPr>
      </w:pPr>
      <w:r>
        <w:rPr>
          <w:noProof/>
        </w:rPr>
        <w:t>Trade in services agreement</w:t>
      </w:r>
      <w:r>
        <w:rPr>
          <w:noProof/>
        </w:rPr>
        <w:tab/>
      </w:r>
      <w:r>
        <w:rPr>
          <w:noProof/>
        </w:rPr>
        <w:fldChar w:fldCharType="begin"/>
      </w:r>
      <w:r>
        <w:rPr>
          <w:noProof/>
        </w:rPr>
        <w:instrText xml:space="preserve"> PAGEREF \h _Toc428527233 \* MERGEFORMAT </w:instrText>
      </w:r>
      <w:r>
        <w:rPr>
          <w:noProof/>
        </w:rPr>
      </w:r>
      <w:r>
        <w:rPr>
          <w:noProof/>
        </w:rPr>
        <w:fldChar w:fldCharType="separate"/>
      </w:r>
      <w:r w:rsidR="005769C8">
        <w:rPr>
          <w:noProof/>
        </w:rPr>
        <w:t>11</w:t>
      </w:r>
      <w:r>
        <w:rPr>
          <w:noProof/>
        </w:rPr>
        <w:fldChar w:fldCharType="end"/>
      </w:r>
    </w:p>
    <w:p w:rsidR="000023C8" w:rsidRDefault="000023C8" w:rsidP="000023C8">
      <w:pPr>
        <w:pStyle w:val="TOC8"/>
        <w:rPr>
          <w:rFonts w:asciiTheme="minorHAnsi" w:eastAsiaTheme="minorEastAsia" w:hAnsiTheme="minorHAnsi" w:cstheme="minorBidi"/>
          <w:i w:val="0"/>
          <w:noProof/>
          <w:sz w:val="22"/>
          <w:szCs w:val="22"/>
          <w:lang w:eastAsia="en-GB"/>
        </w:rPr>
      </w:pPr>
      <w:r>
        <w:rPr>
          <w:noProof/>
        </w:rPr>
        <w:t>TRANSPORT</w:t>
      </w:r>
    </w:p>
    <w:p w:rsidR="000023C8" w:rsidRDefault="000023C8" w:rsidP="000023C8">
      <w:pPr>
        <w:pStyle w:val="TOC9"/>
      </w:pPr>
      <w:r>
        <w:rPr>
          <w:noProof/>
        </w:rPr>
        <w:t>Driving licences</w:t>
      </w:r>
      <w:r>
        <w:rPr>
          <w:noProof/>
        </w:rPr>
        <w:tab/>
      </w:r>
      <w:r>
        <w:rPr>
          <w:noProof/>
        </w:rPr>
        <w:fldChar w:fldCharType="begin"/>
      </w:r>
      <w:r>
        <w:rPr>
          <w:noProof/>
        </w:rPr>
        <w:instrText xml:space="preserve"> PAGEREF \h _Toc428527235 \* MERGEFORMAT </w:instrText>
      </w:r>
      <w:r>
        <w:rPr>
          <w:noProof/>
        </w:rPr>
      </w:r>
      <w:r>
        <w:rPr>
          <w:noProof/>
        </w:rPr>
        <w:fldChar w:fldCharType="separate"/>
      </w:r>
      <w:r w:rsidR="005769C8">
        <w:rPr>
          <w:noProof/>
        </w:rPr>
        <w:t>12</w:t>
      </w:r>
      <w:r>
        <w:rPr>
          <w:noProof/>
        </w:rPr>
        <w:fldChar w:fldCharType="end"/>
      </w:r>
    </w:p>
    <w:p w:rsidR="000023C8" w:rsidRPr="00D37B59" w:rsidRDefault="000023C8" w:rsidP="008638A3">
      <w:pPr>
        <w:rPr>
          <w:rFonts w:asciiTheme="majorBidi" w:hAnsiTheme="majorBidi" w:cstheme="majorBidi"/>
        </w:rPr>
        <w:sectPr w:rsidR="000023C8" w:rsidRPr="00D37B59" w:rsidSect="005769C8">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8638A3" w:rsidRPr="00D37B59" w:rsidRDefault="008638A3" w:rsidP="008638A3">
      <w:pPr>
        <w:pStyle w:val="ItemsDebatedHeading"/>
        <w:rPr>
          <w:rFonts w:asciiTheme="majorBidi" w:hAnsiTheme="majorBidi" w:cstheme="majorBidi"/>
        </w:rPr>
      </w:pPr>
      <w:r w:rsidRPr="00D37B59">
        <w:rPr>
          <w:rFonts w:asciiTheme="majorBidi" w:hAnsiTheme="majorBidi" w:cstheme="majorBidi"/>
        </w:rPr>
        <w:lastRenderedPageBreak/>
        <w:t>ITEMS DEBATED</w:t>
      </w:r>
    </w:p>
    <w:p w:rsidR="002259D6" w:rsidRPr="00D37B59" w:rsidRDefault="002259D6" w:rsidP="002259D6">
      <w:pPr>
        <w:pStyle w:val="ItemDebated"/>
        <w:rPr>
          <w:rFonts w:asciiTheme="majorBidi" w:hAnsiTheme="majorBidi" w:cstheme="majorBidi"/>
        </w:rPr>
      </w:pPr>
      <w:bookmarkStart w:id="5" w:name="_Toc428527219"/>
      <w:r w:rsidRPr="00D37B59">
        <w:rPr>
          <w:rFonts w:asciiTheme="majorBidi" w:hAnsiTheme="majorBidi" w:cstheme="majorBidi"/>
        </w:rPr>
        <w:t>EUROPEAN FUND FOR STRATEGIC INVESTMENTS</w:t>
      </w:r>
      <w:bookmarkEnd w:id="5"/>
    </w:p>
    <w:p w:rsidR="002259D6" w:rsidRPr="00D37B59" w:rsidRDefault="002259D6" w:rsidP="00A64FFA">
      <w:pPr>
        <w:rPr>
          <w:rFonts w:asciiTheme="majorBidi" w:hAnsiTheme="majorBidi" w:cstheme="majorBidi"/>
        </w:rPr>
      </w:pPr>
      <w:r w:rsidRPr="00D37B59">
        <w:rPr>
          <w:rFonts w:asciiTheme="majorBidi" w:hAnsiTheme="majorBidi" w:cstheme="majorBidi"/>
        </w:rPr>
        <w:t xml:space="preserve">The Council agreed its negotiating stance on </w:t>
      </w:r>
      <w:r w:rsidR="00A64FFA">
        <w:rPr>
          <w:rFonts w:asciiTheme="majorBidi" w:hAnsiTheme="majorBidi" w:cstheme="majorBidi"/>
        </w:rPr>
        <w:t>a</w:t>
      </w:r>
      <w:r w:rsidRPr="00D37B59">
        <w:rPr>
          <w:rFonts w:asciiTheme="majorBidi" w:hAnsiTheme="majorBidi" w:cstheme="majorBidi"/>
        </w:rPr>
        <w:t xml:space="preserve"> proposed regulation on a European fund for strategic investments (EFSI).</w:t>
      </w:r>
    </w:p>
    <w:p w:rsidR="002259D6" w:rsidRPr="00D37B59" w:rsidRDefault="005769C8" w:rsidP="002259D6">
      <w:pPr>
        <w:rPr>
          <w:rFonts w:asciiTheme="majorBidi" w:hAnsiTheme="majorBidi" w:cstheme="majorBidi"/>
        </w:rPr>
      </w:pPr>
      <w:hyperlink r:id="rId19" w:history="1">
        <w:r w:rsidR="002259D6" w:rsidRPr="00D37B59">
          <w:rPr>
            <w:rStyle w:val="Hyperlink"/>
            <w:rFonts w:asciiTheme="majorBidi" w:hAnsiTheme="majorBidi" w:cstheme="majorBidi"/>
          </w:rPr>
          <w:t>Council negotiating stance on the EFSI regulation</w:t>
        </w:r>
      </w:hyperlink>
    </w:p>
    <w:p w:rsidR="002259D6" w:rsidRPr="00D37B59" w:rsidRDefault="002259D6" w:rsidP="00A64FFA">
      <w:pPr>
        <w:rPr>
          <w:rFonts w:asciiTheme="majorBidi" w:hAnsiTheme="majorBidi" w:cstheme="majorBidi"/>
          <w:noProof/>
        </w:rPr>
      </w:pPr>
      <w:r w:rsidRPr="00D37B59">
        <w:rPr>
          <w:rFonts w:asciiTheme="majorBidi" w:hAnsiTheme="majorBidi" w:cstheme="majorBidi"/>
          <w:noProof/>
        </w:rPr>
        <w:t xml:space="preserve">This will allow the presidency, on behalf of the Council, to start negotiations with the European Parliament as soon as the EP has agreed its own negotiating stance. The aim is </w:t>
      </w:r>
      <w:r w:rsidR="00A64FFA">
        <w:rPr>
          <w:rFonts w:asciiTheme="majorBidi" w:hAnsiTheme="majorBidi" w:cstheme="majorBidi"/>
          <w:noProof/>
        </w:rPr>
        <w:t>to reach</w:t>
      </w:r>
      <w:r w:rsidR="00A64FFA" w:rsidRPr="00D37B59">
        <w:rPr>
          <w:rFonts w:asciiTheme="majorBidi" w:hAnsiTheme="majorBidi" w:cstheme="majorBidi"/>
          <w:noProof/>
        </w:rPr>
        <w:t xml:space="preserve"> </w:t>
      </w:r>
      <w:r w:rsidRPr="00D37B59">
        <w:rPr>
          <w:rFonts w:asciiTheme="majorBidi" w:hAnsiTheme="majorBidi" w:cstheme="majorBidi"/>
          <w:noProof/>
        </w:rPr>
        <w:t xml:space="preserve">an overall agreement by June, </w:t>
      </w:r>
      <w:r w:rsidR="00A64FFA">
        <w:rPr>
          <w:rFonts w:asciiTheme="majorBidi" w:hAnsiTheme="majorBidi" w:cstheme="majorBidi"/>
          <w:noProof/>
        </w:rPr>
        <w:t>so that</w:t>
      </w:r>
      <w:r w:rsidRPr="00D37B59">
        <w:rPr>
          <w:rFonts w:asciiTheme="majorBidi" w:hAnsiTheme="majorBidi" w:cstheme="majorBidi"/>
          <w:noProof/>
        </w:rPr>
        <w:t xml:space="preserve"> new investments </w:t>
      </w:r>
      <w:r w:rsidR="00A64FFA">
        <w:rPr>
          <w:rFonts w:asciiTheme="majorBidi" w:hAnsiTheme="majorBidi" w:cstheme="majorBidi"/>
          <w:noProof/>
        </w:rPr>
        <w:t>can</w:t>
      </w:r>
      <w:r w:rsidR="00A64FFA" w:rsidRPr="00D37B59">
        <w:rPr>
          <w:rFonts w:asciiTheme="majorBidi" w:hAnsiTheme="majorBidi" w:cstheme="majorBidi"/>
          <w:noProof/>
        </w:rPr>
        <w:t xml:space="preserve"> </w:t>
      </w:r>
      <w:r w:rsidRPr="00D37B59">
        <w:rPr>
          <w:rFonts w:asciiTheme="majorBidi" w:hAnsiTheme="majorBidi" w:cstheme="majorBidi"/>
          <w:noProof/>
        </w:rPr>
        <w:t>begin as early as mid-2015.</w:t>
      </w:r>
    </w:p>
    <w:p w:rsidR="002259D6" w:rsidRPr="00D37B59" w:rsidRDefault="002259D6" w:rsidP="00A64FFA">
      <w:pPr>
        <w:rPr>
          <w:rFonts w:asciiTheme="majorBidi" w:hAnsiTheme="majorBidi" w:cstheme="majorBidi"/>
        </w:rPr>
      </w:pPr>
      <w:r w:rsidRPr="00D37B59">
        <w:rPr>
          <w:rFonts w:asciiTheme="majorBidi" w:hAnsiTheme="majorBidi" w:cstheme="majorBidi"/>
          <w:noProof/>
        </w:rPr>
        <w:t>The EFSI will be established with</w:t>
      </w:r>
      <w:r w:rsidRPr="00D37B59">
        <w:rPr>
          <w:rFonts w:asciiTheme="majorBidi" w:hAnsiTheme="majorBidi" w:cstheme="majorBidi"/>
        </w:rPr>
        <w:t xml:space="preserve">in the European Investment Bank </w:t>
      </w:r>
      <w:r w:rsidRPr="00D37B59">
        <w:rPr>
          <w:rFonts w:asciiTheme="majorBidi" w:hAnsiTheme="majorBidi" w:cstheme="majorBidi"/>
          <w:noProof/>
        </w:rPr>
        <w:t>by an agreement between the Commission and the EIB. The fund will</w:t>
      </w:r>
      <w:r w:rsidRPr="00D37B59">
        <w:rPr>
          <w:rFonts w:asciiTheme="majorBidi" w:hAnsiTheme="majorBidi" w:cstheme="majorBidi"/>
        </w:rPr>
        <w:t xml:space="preserve"> support projects in a broad range of areas, including transport, energy and broadband infrastructure, education, health, research and risk finance for SMEs. It will target socially and economically viable projects without any sectoral or regional pre-allocation, in particular to address market failures. The EFSI will complement and be additional to ongoing EU programmes and traditional EIB activities.</w:t>
      </w:r>
    </w:p>
    <w:p w:rsidR="00636E3D" w:rsidRDefault="002259D6" w:rsidP="002259D6">
      <w:pPr>
        <w:rPr>
          <w:rFonts w:asciiTheme="majorBidi" w:hAnsiTheme="majorBidi" w:cstheme="majorBidi"/>
          <w:noProof/>
        </w:rPr>
      </w:pPr>
      <w:r w:rsidRPr="00D37B59">
        <w:rPr>
          <w:rFonts w:asciiTheme="majorBidi" w:hAnsiTheme="majorBidi" w:cstheme="majorBidi"/>
        </w:rPr>
        <w:t xml:space="preserve">The Council agreed that the fund would be built on €16 billion in guarantees from the EU budget and €5 billion from the EIB. </w:t>
      </w:r>
      <w:r w:rsidRPr="00D37B59">
        <w:rPr>
          <w:rStyle w:val="prdnormal"/>
          <w:rFonts w:asciiTheme="majorBidi" w:hAnsiTheme="majorBidi" w:cstheme="majorBidi"/>
        </w:rPr>
        <w:t xml:space="preserve">To facilitate the payment of potential guarantee calls, a guarantee fund would be established </w:t>
      </w:r>
      <w:r w:rsidRPr="00D37B59">
        <w:rPr>
          <w:rFonts w:asciiTheme="majorBidi" w:hAnsiTheme="majorBidi" w:cstheme="majorBidi"/>
          <w:noProof/>
        </w:rPr>
        <w:t xml:space="preserve">that </w:t>
      </w:r>
      <w:r w:rsidRPr="00D37B59">
        <w:rPr>
          <w:rFonts w:asciiTheme="majorBidi" w:hAnsiTheme="majorBidi" w:cstheme="majorBidi"/>
        </w:rPr>
        <w:t xml:space="preserve">would gradually reach €8 billion (i.e. </w:t>
      </w:r>
      <w:r w:rsidRPr="00D37B59">
        <w:rPr>
          <w:rFonts w:asciiTheme="majorBidi" w:hAnsiTheme="majorBidi" w:cstheme="majorBidi"/>
          <w:noProof/>
        </w:rPr>
        <w:t>50% of total EU guarantee obligations)</w:t>
      </w:r>
      <w:r w:rsidRPr="00D37B59">
        <w:rPr>
          <w:rFonts w:asciiTheme="majorBidi" w:hAnsiTheme="majorBidi" w:cstheme="majorBidi"/>
        </w:rPr>
        <w:t xml:space="preserve"> by 2020</w:t>
      </w:r>
      <w:r w:rsidRPr="00D37B59">
        <w:rPr>
          <w:rStyle w:val="prdnormal"/>
          <w:rFonts w:asciiTheme="majorBidi" w:hAnsiTheme="majorBidi" w:cstheme="majorBidi"/>
        </w:rPr>
        <w:t>.</w:t>
      </w:r>
    </w:p>
    <w:p w:rsidR="002259D6" w:rsidRPr="00D37B59" w:rsidRDefault="00636E3D" w:rsidP="00A64FFA">
      <w:pPr>
        <w:rPr>
          <w:rFonts w:asciiTheme="majorBidi" w:hAnsiTheme="majorBidi" w:cstheme="majorBidi"/>
        </w:rPr>
      </w:pPr>
      <w:r>
        <w:rPr>
          <w:rFonts w:asciiTheme="majorBidi" w:hAnsiTheme="majorBidi" w:cstheme="majorBidi"/>
          <w:noProof/>
        </w:rPr>
        <w:t xml:space="preserve">In line with the Commission proposal, </w:t>
      </w:r>
      <w:r w:rsidR="002259D6" w:rsidRPr="00D37B59">
        <w:rPr>
          <w:rFonts w:asciiTheme="majorBidi" w:hAnsiTheme="majorBidi" w:cstheme="majorBidi"/>
          <w:noProof/>
        </w:rPr>
        <w:t>EU funding</w:t>
      </w:r>
      <w:r w:rsidR="002259D6" w:rsidRPr="00D37B59">
        <w:rPr>
          <w:rFonts w:asciiTheme="majorBidi" w:hAnsiTheme="majorBidi" w:cstheme="majorBidi"/>
        </w:rPr>
        <w:t xml:space="preserve"> would mostly come </w:t>
      </w:r>
      <w:r w:rsidR="00A64FFA">
        <w:rPr>
          <w:rFonts w:asciiTheme="majorBidi" w:hAnsiTheme="majorBidi" w:cstheme="majorBidi"/>
        </w:rPr>
        <w:t>from the redeployment of</w:t>
      </w:r>
      <w:r w:rsidR="002259D6" w:rsidRPr="00D37B59">
        <w:rPr>
          <w:rFonts w:asciiTheme="majorBidi" w:hAnsiTheme="majorBidi" w:cstheme="majorBidi"/>
        </w:rPr>
        <w:t xml:space="preserve"> grants from the Horizon 2020 programme (research and innovation) and the Connecting Europe </w:t>
      </w:r>
      <w:r w:rsidR="00A64FFA">
        <w:rPr>
          <w:rFonts w:asciiTheme="majorBidi" w:hAnsiTheme="majorBidi" w:cstheme="majorBidi"/>
        </w:rPr>
        <w:t>F</w:t>
      </w:r>
      <w:r w:rsidR="00A64FFA" w:rsidRPr="00D37B59">
        <w:rPr>
          <w:rFonts w:asciiTheme="majorBidi" w:hAnsiTheme="majorBidi" w:cstheme="majorBidi"/>
        </w:rPr>
        <w:t xml:space="preserve">acility </w:t>
      </w:r>
      <w:r w:rsidR="002259D6" w:rsidRPr="00D37B59">
        <w:rPr>
          <w:rFonts w:asciiTheme="majorBidi" w:hAnsiTheme="majorBidi" w:cstheme="majorBidi"/>
        </w:rPr>
        <w:t>(transport, energy and digital networks), as well as unused margins in the budget.</w:t>
      </w:r>
    </w:p>
    <w:p w:rsidR="002259D6" w:rsidRPr="00D37B59" w:rsidRDefault="002259D6" w:rsidP="00A64FFA">
      <w:pPr>
        <w:rPr>
          <w:rFonts w:asciiTheme="majorBidi" w:hAnsiTheme="majorBidi" w:cstheme="majorBidi"/>
        </w:rPr>
      </w:pPr>
      <w:r w:rsidRPr="00D37B59">
        <w:rPr>
          <w:rFonts w:asciiTheme="majorBidi" w:hAnsiTheme="majorBidi" w:cstheme="majorBidi"/>
        </w:rPr>
        <w:t xml:space="preserve">The EFSI would enhance risk-bearing capacity. By taking on part of the risk of new projects through a first-loss liability, the fund would enable private investors to join under more favourable conditions. </w:t>
      </w:r>
      <w:r w:rsidR="00A64FFA">
        <w:rPr>
          <w:rFonts w:asciiTheme="majorBidi" w:hAnsiTheme="majorBidi" w:cstheme="majorBidi"/>
        </w:rPr>
        <w:t>As a result,</w:t>
      </w:r>
      <w:r w:rsidR="00A64FFA" w:rsidRPr="00D37B59">
        <w:rPr>
          <w:rFonts w:asciiTheme="majorBidi" w:hAnsiTheme="majorBidi" w:cstheme="majorBidi"/>
        </w:rPr>
        <w:t xml:space="preserve"> </w:t>
      </w:r>
      <w:r w:rsidRPr="00D37B59">
        <w:rPr>
          <w:rFonts w:asciiTheme="majorBidi" w:hAnsiTheme="majorBidi" w:cstheme="majorBidi"/>
        </w:rPr>
        <w:t>the EFSI is estimated to reach an overall multiplier effect of 1:15 in real investment.</w:t>
      </w:r>
    </w:p>
    <w:p w:rsidR="002259D6" w:rsidRPr="00D37B59" w:rsidRDefault="002259D6" w:rsidP="002259D6">
      <w:pPr>
        <w:rPr>
          <w:rFonts w:asciiTheme="majorBidi" w:hAnsiTheme="majorBidi" w:cstheme="majorBidi"/>
          <w:noProof/>
        </w:rPr>
      </w:pPr>
      <w:r w:rsidRPr="00D37B59">
        <w:rPr>
          <w:rFonts w:asciiTheme="majorBidi" w:hAnsiTheme="majorBidi" w:cstheme="majorBidi"/>
        </w:rPr>
        <w:t>Third parties, including member states' national promotional banks, would be able to co-finance projects together with the EFSI, either on a project-by-project basis or through investment platforms.</w:t>
      </w:r>
    </w:p>
    <w:p w:rsidR="002259D6" w:rsidRPr="00D37B59" w:rsidRDefault="002259D6" w:rsidP="00636E3D">
      <w:pPr>
        <w:rPr>
          <w:rFonts w:asciiTheme="majorBidi" w:hAnsiTheme="majorBidi" w:cstheme="majorBidi"/>
        </w:rPr>
      </w:pPr>
      <w:r w:rsidRPr="00D37B59">
        <w:rPr>
          <w:rFonts w:asciiTheme="majorBidi" w:hAnsiTheme="majorBidi" w:cstheme="majorBidi"/>
        </w:rPr>
        <w:br w:type="page"/>
      </w:r>
      <w:r w:rsidRPr="00D37B59">
        <w:rPr>
          <w:rFonts w:asciiTheme="majorBidi" w:hAnsiTheme="majorBidi" w:cstheme="majorBidi"/>
        </w:rPr>
        <w:lastRenderedPageBreak/>
        <w:t>Under the compromise agreed by the Council, the EFSI would have a two-tier governance structure:</w:t>
      </w:r>
    </w:p>
    <w:p w:rsidR="002259D6" w:rsidRPr="00D37B59" w:rsidRDefault="002259D6" w:rsidP="000023C8">
      <w:pPr>
        <w:pStyle w:val="Tiret0"/>
        <w:numPr>
          <w:ilvl w:val="0"/>
          <w:numId w:val="1"/>
        </w:numPr>
        <w:rPr>
          <w:rFonts w:asciiTheme="majorBidi" w:hAnsiTheme="majorBidi" w:cstheme="majorBidi"/>
        </w:rPr>
      </w:pPr>
      <w:r w:rsidRPr="00D37B59">
        <w:rPr>
          <w:rFonts w:asciiTheme="majorBidi" w:hAnsiTheme="majorBidi" w:cstheme="majorBidi"/>
        </w:rPr>
        <w:t xml:space="preserve">A steering board would set the overall strategy, investment policy and risk profile of the fund. It </w:t>
      </w:r>
      <w:r w:rsidRPr="00D37B59">
        <w:rPr>
          <w:rFonts w:asciiTheme="majorBidi" w:hAnsiTheme="majorBidi" w:cstheme="majorBidi"/>
          <w:noProof/>
        </w:rPr>
        <w:t xml:space="preserve">would adopt investment guidelines for the use of the EU guarantee to be implemented by the investment committee (see below). </w:t>
      </w:r>
      <w:r w:rsidRPr="00D37B59">
        <w:rPr>
          <w:rFonts w:asciiTheme="majorBidi" w:hAnsiTheme="majorBidi" w:cstheme="majorBidi"/>
        </w:rPr>
        <w:t>T</w:t>
      </w:r>
      <w:r w:rsidR="00636E3D">
        <w:rPr>
          <w:rFonts w:asciiTheme="majorBidi" w:hAnsiTheme="majorBidi" w:cstheme="majorBidi"/>
        </w:rPr>
        <w:t>o ensure an impartial steering board and avoid political influence over the selection of projects, t</w:t>
      </w:r>
      <w:r w:rsidRPr="00D37B59">
        <w:rPr>
          <w:rFonts w:asciiTheme="majorBidi" w:hAnsiTheme="majorBidi" w:cstheme="majorBidi"/>
        </w:rPr>
        <w:t xml:space="preserve">he </w:t>
      </w:r>
      <w:r w:rsidR="00636E3D">
        <w:rPr>
          <w:rFonts w:asciiTheme="majorBidi" w:hAnsiTheme="majorBidi" w:cstheme="majorBidi"/>
        </w:rPr>
        <w:t xml:space="preserve">board's </w:t>
      </w:r>
      <w:r w:rsidRPr="00D37B59">
        <w:rPr>
          <w:rFonts w:asciiTheme="majorBidi" w:hAnsiTheme="majorBidi" w:cstheme="majorBidi"/>
        </w:rPr>
        <w:t>members would come from the Commission and the EIB</w:t>
      </w:r>
      <w:r w:rsidR="00636E3D">
        <w:rPr>
          <w:rFonts w:asciiTheme="majorBidi" w:hAnsiTheme="majorBidi" w:cstheme="majorBidi"/>
        </w:rPr>
        <w:t xml:space="preserve"> only.</w:t>
      </w:r>
      <w:r w:rsidRPr="00D37B59">
        <w:rPr>
          <w:rFonts w:asciiTheme="majorBidi" w:hAnsiTheme="majorBidi" w:cstheme="majorBidi"/>
        </w:rPr>
        <w:t xml:space="preserve"> </w:t>
      </w:r>
      <w:r w:rsidR="00636E3D">
        <w:rPr>
          <w:rFonts w:asciiTheme="majorBidi" w:hAnsiTheme="majorBidi" w:cstheme="majorBidi"/>
        </w:rPr>
        <w:t>T</w:t>
      </w:r>
      <w:r w:rsidRPr="00D37B59">
        <w:rPr>
          <w:rFonts w:asciiTheme="majorBidi" w:hAnsiTheme="majorBidi" w:cstheme="majorBidi"/>
        </w:rPr>
        <w:t xml:space="preserve">heir numbers </w:t>
      </w:r>
      <w:r w:rsidR="00636E3D">
        <w:rPr>
          <w:rFonts w:asciiTheme="majorBidi" w:hAnsiTheme="majorBidi" w:cstheme="majorBidi"/>
        </w:rPr>
        <w:t xml:space="preserve">would </w:t>
      </w:r>
      <w:r w:rsidR="00636E3D">
        <w:rPr>
          <w:rFonts w:asciiTheme="majorBidi" w:hAnsiTheme="majorBidi" w:cstheme="majorBidi"/>
          <w:noProof/>
        </w:rPr>
        <w:t>reflect</w:t>
      </w:r>
      <w:r w:rsidRPr="00D37B59">
        <w:rPr>
          <w:rFonts w:asciiTheme="majorBidi" w:hAnsiTheme="majorBidi" w:cstheme="majorBidi"/>
          <w:noProof/>
        </w:rPr>
        <w:t xml:space="preserve"> the institutions' size of contributions in the form of cash or guarantees</w:t>
      </w:r>
      <w:r w:rsidRPr="00D37B59">
        <w:rPr>
          <w:rFonts w:asciiTheme="majorBidi" w:hAnsiTheme="majorBidi" w:cstheme="majorBidi"/>
        </w:rPr>
        <w:t>. The steering board would take decisions by consensus.</w:t>
      </w:r>
    </w:p>
    <w:p w:rsidR="002259D6" w:rsidRPr="00D37B59" w:rsidRDefault="002259D6" w:rsidP="00A64FFA">
      <w:pPr>
        <w:pStyle w:val="Tiret0"/>
        <w:rPr>
          <w:rFonts w:asciiTheme="majorBidi" w:hAnsiTheme="majorBidi" w:cstheme="majorBidi"/>
        </w:rPr>
      </w:pPr>
      <w:r w:rsidRPr="00D37B59">
        <w:rPr>
          <w:rFonts w:asciiTheme="majorBidi" w:hAnsiTheme="majorBidi" w:cstheme="majorBidi"/>
        </w:rPr>
        <w:t>An</w:t>
      </w:r>
      <w:r w:rsidR="00636E3D">
        <w:rPr>
          <w:rFonts w:asciiTheme="majorBidi" w:hAnsiTheme="majorBidi" w:cstheme="majorBidi"/>
        </w:rPr>
        <w:t xml:space="preserve"> independent</w:t>
      </w:r>
      <w:r w:rsidRPr="00D37B59">
        <w:rPr>
          <w:rFonts w:asciiTheme="majorBidi" w:hAnsiTheme="majorBidi" w:cstheme="majorBidi"/>
        </w:rPr>
        <w:t xml:space="preserve"> investment committee would select projects to receive EFSI support. Accountable to the steering board, it would consist of</w:t>
      </w:r>
      <w:r w:rsidRPr="00D37B59">
        <w:rPr>
          <w:rFonts w:asciiTheme="majorBidi" w:hAnsiTheme="majorBidi" w:cstheme="majorBidi"/>
          <w:noProof/>
        </w:rPr>
        <w:t xml:space="preserve"> </w:t>
      </w:r>
      <w:r w:rsidRPr="00D37B59">
        <w:rPr>
          <w:rFonts w:asciiTheme="majorBidi" w:hAnsiTheme="majorBidi" w:cstheme="majorBidi"/>
        </w:rPr>
        <w:t xml:space="preserve">eight </w:t>
      </w:r>
      <w:r w:rsidRPr="00D37B59">
        <w:rPr>
          <w:rFonts w:asciiTheme="majorBidi" w:hAnsiTheme="majorBidi" w:cstheme="majorBidi"/>
          <w:noProof/>
        </w:rPr>
        <w:t>independent experts and a managing director</w:t>
      </w:r>
      <w:r w:rsidRPr="00D37B59">
        <w:rPr>
          <w:rFonts w:asciiTheme="majorBidi" w:hAnsiTheme="majorBidi" w:cstheme="majorBidi"/>
        </w:rPr>
        <w:t xml:space="preserve">. It would take decisions by simple majority. Any project supported by the EFSI would require </w:t>
      </w:r>
      <w:r w:rsidR="00A64FFA">
        <w:rPr>
          <w:rFonts w:asciiTheme="majorBidi" w:hAnsiTheme="majorBidi" w:cstheme="majorBidi"/>
        </w:rPr>
        <w:t xml:space="preserve">the </w:t>
      </w:r>
      <w:r w:rsidRPr="00D37B59">
        <w:rPr>
          <w:rFonts w:asciiTheme="majorBidi" w:hAnsiTheme="majorBidi" w:cstheme="majorBidi"/>
        </w:rPr>
        <w:t xml:space="preserve">approval </w:t>
      </w:r>
      <w:r w:rsidR="00A64FFA">
        <w:rPr>
          <w:rFonts w:asciiTheme="majorBidi" w:hAnsiTheme="majorBidi" w:cstheme="majorBidi"/>
        </w:rPr>
        <w:t>of</w:t>
      </w:r>
      <w:r w:rsidR="00A64FFA" w:rsidRPr="00D37B59">
        <w:rPr>
          <w:rFonts w:asciiTheme="majorBidi" w:hAnsiTheme="majorBidi" w:cstheme="majorBidi"/>
        </w:rPr>
        <w:t xml:space="preserve"> </w:t>
      </w:r>
      <w:r w:rsidRPr="00D37B59">
        <w:rPr>
          <w:rFonts w:asciiTheme="majorBidi" w:hAnsiTheme="majorBidi" w:cstheme="majorBidi"/>
        </w:rPr>
        <w:t>the EIB.</w:t>
      </w:r>
    </w:p>
    <w:p w:rsidR="002259D6" w:rsidRPr="00D37B59" w:rsidRDefault="002259D6" w:rsidP="002259D6">
      <w:pPr>
        <w:rPr>
          <w:rFonts w:asciiTheme="majorBidi" w:hAnsiTheme="majorBidi" w:cstheme="majorBidi"/>
        </w:rPr>
      </w:pPr>
      <w:r w:rsidRPr="00D37B59">
        <w:rPr>
          <w:rFonts w:asciiTheme="majorBidi" w:hAnsiTheme="majorBidi" w:cstheme="majorBidi"/>
        </w:rPr>
        <w:t>The proposed regulation would also set up a "European investment advisory hub" to provide advisory support for the identification, preparation and development of projects across the EU. It would further establish a "European investment project directory" to improve investors' knowledge of existing and future projects.</w:t>
      </w:r>
    </w:p>
    <w:p w:rsidR="002259D6" w:rsidRPr="00D37B59" w:rsidRDefault="002259D6" w:rsidP="00A64FFA">
      <w:pPr>
        <w:rPr>
          <w:rFonts w:asciiTheme="majorBidi" w:hAnsiTheme="majorBidi" w:cstheme="majorBidi"/>
        </w:rPr>
      </w:pPr>
      <w:r w:rsidRPr="00D37B59">
        <w:rPr>
          <w:rFonts w:asciiTheme="majorBidi" w:hAnsiTheme="majorBidi" w:cstheme="majorBidi"/>
        </w:rPr>
        <w:t xml:space="preserve">The EFSI is one of the core elements of the </w:t>
      </w:r>
      <w:r w:rsidRPr="00D37B59">
        <w:rPr>
          <w:rFonts w:asciiTheme="majorBidi" w:hAnsiTheme="majorBidi" w:cstheme="majorBidi"/>
          <w:noProof/>
        </w:rPr>
        <w:t>Commission's "investment plan for Europe", published in November 2014</w:t>
      </w:r>
      <w:r w:rsidRPr="00D37B59">
        <w:rPr>
          <w:rFonts w:asciiTheme="majorBidi" w:hAnsiTheme="majorBidi" w:cstheme="majorBidi"/>
        </w:rPr>
        <w:t xml:space="preserve">. The plan </w:t>
      </w:r>
      <w:r w:rsidRPr="00D37B59">
        <w:rPr>
          <w:rFonts w:asciiTheme="majorBidi" w:hAnsiTheme="majorBidi" w:cstheme="majorBidi"/>
          <w:noProof/>
        </w:rPr>
        <w:t>foresees:</w:t>
      </w:r>
    </w:p>
    <w:p w:rsidR="002259D6" w:rsidRPr="00D37B59" w:rsidRDefault="002259D6" w:rsidP="002259D6">
      <w:pPr>
        <w:pStyle w:val="Tiret0"/>
        <w:rPr>
          <w:rFonts w:asciiTheme="majorBidi" w:hAnsiTheme="majorBidi" w:cstheme="majorBidi"/>
        </w:rPr>
      </w:pPr>
      <w:r w:rsidRPr="00D37B59">
        <w:rPr>
          <w:rFonts w:asciiTheme="majorBidi" w:hAnsiTheme="majorBidi" w:cstheme="majorBidi"/>
        </w:rPr>
        <w:t>The mobilisation of at least €315 billion in new investments between 2015 and 2017, maximising the impact of public resources and unlocking private investment. This will be done by establishing the EFSI within the EIB Group;</w:t>
      </w:r>
    </w:p>
    <w:p w:rsidR="002259D6" w:rsidRPr="00D37B59" w:rsidRDefault="002259D6" w:rsidP="002259D6">
      <w:pPr>
        <w:pStyle w:val="Tiret0"/>
        <w:rPr>
          <w:rFonts w:asciiTheme="majorBidi" w:hAnsiTheme="majorBidi" w:cstheme="majorBidi"/>
        </w:rPr>
      </w:pPr>
      <w:r w:rsidRPr="00D37B59">
        <w:rPr>
          <w:rFonts w:asciiTheme="majorBidi" w:hAnsiTheme="majorBidi" w:cstheme="majorBidi"/>
        </w:rPr>
        <w:t>Targeted initiatives to ensure this extra investment meets the needs of the real economy;</w:t>
      </w:r>
    </w:p>
    <w:p w:rsidR="002259D6" w:rsidRPr="00D37B59" w:rsidRDefault="002259D6" w:rsidP="002259D6">
      <w:pPr>
        <w:pStyle w:val="Tiret0"/>
        <w:rPr>
          <w:rFonts w:asciiTheme="majorBidi" w:hAnsiTheme="majorBidi" w:cstheme="majorBidi"/>
        </w:rPr>
      </w:pPr>
      <w:r w:rsidRPr="00D37B59">
        <w:rPr>
          <w:rFonts w:asciiTheme="majorBidi" w:hAnsiTheme="majorBidi" w:cstheme="majorBidi"/>
        </w:rPr>
        <w:t>Measures to provide greater regulatory predictability and to remove barriers to investment.</w:t>
      </w:r>
    </w:p>
    <w:p w:rsidR="002259D6" w:rsidRPr="00D37B59" w:rsidRDefault="005769C8" w:rsidP="002259D6">
      <w:pPr>
        <w:rPr>
          <w:rFonts w:asciiTheme="majorBidi" w:hAnsiTheme="majorBidi" w:cstheme="majorBidi"/>
          <w:u w:val="single"/>
        </w:rPr>
      </w:pPr>
      <w:hyperlink r:id="rId20" w:tooltip="http://register.consilium.europa.eu/pdf/en/14/st16/st16115.en14.pdf" w:history="1">
        <w:r w:rsidR="002259D6" w:rsidRPr="00D37B59">
          <w:rPr>
            <w:rStyle w:val="Hyperlink"/>
            <w:rFonts w:asciiTheme="majorBidi" w:hAnsiTheme="majorBidi" w:cstheme="majorBidi"/>
          </w:rPr>
          <w:t>Communication from the Commission on the investment plan</w:t>
        </w:r>
      </w:hyperlink>
    </w:p>
    <w:p w:rsidR="002259D6" w:rsidRPr="00D37B59" w:rsidRDefault="002259D6" w:rsidP="002259D6">
      <w:pPr>
        <w:rPr>
          <w:rFonts w:asciiTheme="majorBidi" w:hAnsiTheme="majorBidi" w:cstheme="majorBidi"/>
          <w:noProof/>
        </w:rPr>
      </w:pPr>
      <w:r w:rsidRPr="00D37B59">
        <w:rPr>
          <w:rFonts w:asciiTheme="majorBidi" w:hAnsiTheme="majorBidi" w:cstheme="majorBidi"/>
          <w:noProof/>
        </w:rPr>
        <w:t>The proposed regulation creates a legal framework and provides budgetary allocations for the first two work strands.</w:t>
      </w:r>
    </w:p>
    <w:p w:rsidR="002259D6" w:rsidRPr="00D37B59" w:rsidRDefault="002259D6" w:rsidP="002259D6">
      <w:pPr>
        <w:pStyle w:val="ItemDebated"/>
        <w:rPr>
          <w:rFonts w:asciiTheme="majorBidi" w:hAnsiTheme="majorBidi" w:cstheme="majorBidi"/>
        </w:rPr>
      </w:pPr>
      <w:r w:rsidRPr="00D37B59">
        <w:rPr>
          <w:rFonts w:asciiTheme="majorBidi" w:hAnsiTheme="majorBidi" w:cstheme="majorBidi"/>
          <w:noProof/>
        </w:rPr>
        <w:br w:type="page"/>
      </w:r>
      <w:bookmarkStart w:id="6" w:name="_Toc428527220"/>
      <w:r w:rsidRPr="00D37B59">
        <w:rPr>
          <w:rFonts w:asciiTheme="majorBidi" w:hAnsiTheme="majorBidi" w:cstheme="majorBidi"/>
        </w:rPr>
        <w:lastRenderedPageBreak/>
        <w:t>BANKING UNION</w:t>
      </w:r>
      <w:bookmarkEnd w:id="6"/>
    </w:p>
    <w:p w:rsidR="002259D6" w:rsidRPr="00D37B59" w:rsidRDefault="002259D6" w:rsidP="006023A3">
      <w:pPr>
        <w:rPr>
          <w:rFonts w:asciiTheme="majorBidi" w:hAnsiTheme="majorBidi" w:cstheme="majorBidi"/>
        </w:rPr>
      </w:pPr>
      <w:r w:rsidRPr="00D37B59">
        <w:rPr>
          <w:rFonts w:asciiTheme="majorBidi" w:hAnsiTheme="majorBidi" w:cstheme="majorBidi"/>
        </w:rPr>
        <w:t xml:space="preserve">The Council reviewed </w:t>
      </w:r>
      <w:r w:rsidR="006023A3">
        <w:rPr>
          <w:rFonts w:asciiTheme="majorBidi" w:hAnsiTheme="majorBidi" w:cstheme="majorBidi"/>
        </w:rPr>
        <w:t xml:space="preserve">the </w:t>
      </w:r>
      <w:r w:rsidRPr="00D37B59">
        <w:rPr>
          <w:rFonts w:asciiTheme="majorBidi" w:hAnsiTheme="majorBidi" w:cstheme="majorBidi"/>
        </w:rPr>
        <w:t xml:space="preserve">implementation of Europe’s banking union, </w:t>
      </w:r>
      <w:r w:rsidR="006023A3">
        <w:rPr>
          <w:rFonts w:asciiTheme="majorBidi" w:hAnsiTheme="majorBidi" w:cstheme="majorBidi"/>
        </w:rPr>
        <w:t xml:space="preserve">with </w:t>
      </w:r>
      <w:r w:rsidRPr="00D37B59">
        <w:rPr>
          <w:rFonts w:asciiTheme="majorBidi" w:hAnsiTheme="majorBidi" w:cstheme="majorBidi"/>
        </w:rPr>
        <w:t>specific</w:t>
      </w:r>
      <w:r w:rsidR="006023A3">
        <w:rPr>
          <w:rFonts w:asciiTheme="majorBidi" w:hAnsiTheme="majorBidi" w:cstheme="majorBidi"/>
        </w:rPr>
        <w:t xml:space="preserve"> regard to</w:t>
      </w:r>
      <w:r w:rsidRPr="00D37B59">
        <w:rPr>
          <w:rFonts w:asciiTheme="majorBidi" w:hAnsiTheme="majorBidi" w:cstheme="majorBidi"/>
        </w:rPr>
        <w:t xml:space="preserve"> instruments to </w:t>
      </w:r>
      <w:r w:rsidR="006023A3">
        <w:rPr>
          <w:rFonts w:asciiTheme="majorBidi" w:hAnsiTheme="majorBidi" w:cstheme="majorBidi"/>
        </w:rPr>
        <w:t>manage</w:t>
      </w:r>
      <w:r w:rsidRPr="00D37B59">
        <w:rPr>
          <w:rFonts w:asciiTheme="majorBidi" w:hAnsiTheme="majorBidi" w:cstheme="majorBidi"/>
        </w:rPr>
        <w:t xml:space="preserve"> the recovery and resolution of failing banks.</w:t>
      </w:r>
    </w:p>
    <w:p w:rsidR="002259D6" w:rsidRPr="00D37B59" w:rsidRDefault="002259D6" w:rsidP="002259D6">
      <w:pPr>
        <w:rPr>
          <w:rFonts w:asciiTheme="majorBidi" w:hAnsiTheme="majorBidi" w:cstheme="majorBidi"/>
        </w:rPr>
      </w:pPr>
      <w:r w:rsidRPr="00D37B59">
        <w:rPr>
          <w:rFonts w:asciiTheme="majorBidi" w:hAnsiTheme="majorBidi" w:cstheme="majorBidi"/>
        </w:rPr>
        <w:t>The Commission provided an update on:</w:t>
      </w:r>
    </w:p>
    <w:p w:rsidR="002259D6" w:rsidRPr="00386346" w:rsidRDefault="002259D6" w:rsidP="00386346">
      <w:pPr>
        <w:pStyle w:val="Tiret0"/>
      </w:pPr>
      <w:r w:rsidRPr="00386346">
        <w:t>Work on recovery and resolution planning for 2015;</w:t>
      </w:r>
    </w:p>
    <w:p w:rsidR="002259D6" w:rsidRPr="00386346" w:rsidRDefault="002259D6" w:rsidP="00386346">
      <w:pPr>
        <w:pStyle w:val="Tiret0"/>
      </w:pPr>
      <w:r w:rsidRPr="00386346">
        <w:t>Ratification of the intergovernmental agreement on the single resolution fund (SRF);</w:t>
      </w:r>
    </w:p>
    <w:p w:rsidR="002259D6" w:rsidRPr="00386346" w:rsidRDefault="002259D6" w:rsidP="00386346">
      <w:pPr>
        <w:pStyle w:val="Tiret0"/>
      </w:pPr>
      <w:r w:rsidRPr="00386346">
        <w:t>Implementation of the directive on bank recovery and resolution.</w:t>
      </w:r>
    </w:p>
    <w:p w:rsidR="002259D6" w:rsidRPr="00D37B59" w:rsidRDefault="002259D6" w:rsidP="002259D6">
      <w:pPr>
        <w:rPr>
          <w:rFonts w:asciiTheme="majorBidi" w:hAnsiTheme="majorBidi" w:cstheme="majorBidi"/>
        </w:rPr>
      </w:pPr>
      <w:r w:rsidRPr="00D37B59">
        <w:rPr>
          <w:rFonts w:asciiTheme="majorBidi" w:hAnsiTheme="majorBidi" w:cstheme="majorBidi"/>
        </w:rPr>
        <w:t>The president of the single resolution board (SRB), Elke König, briefed the Council on the establishment of the board and the work ahead.</w:t>
      </w:r>
    </w:p>
    <w:p w:rsidR="002259D6" w:rsidRPr="00D37B59" w:rsidRDefault="002259D6" w:rsidP="002259D6">
      <w:pPr>
        <w:rPr>
          <w:rFonts w:asciiTheme="majorBidi" w:hAnsiTheme="majorBidi" w:cstheme="majorBidi"/>
        </w:rPr>
      </w:pPr>
      <w:r w:rsidRPr="00D37B59">
        <w:rPr>
          <w:rFonts w:asciiTheme="majorBidi" w:hAnsiTheme="majorBidi" w:cstheme="majorBidi"/>
        </w:rPr>
        <w:t>The Council called on member states to speed up the necessary measures to be taken at national level.</w:t>
      </w:r>
    </w:p>
    <w:p w:rsidR="002259D6" w:rsidRPr="00D37B59" w:rsidRDefault="002259D6" w:rsidP="002259D6">
      <w:pPr>
        <w:rPr>
          <w:rFonts w:asciiTheme="majorBidi" w:hAnsiTheme="majorBidi" w:cstheme="majorBidi"/>
        </w:rPr>
      </w:pPr>
      <w:r w:rsidRPr="00D37B59">
        <w:rPr>
          <w:rFonts w:asciiTheme="majorBidi" w:hAnsiTheme="majorBidi" w:cstheme="majorBidi"/>
        </w:rPr>
        <w:t>The SRF and SRB are components of a single resolution mechanism (SRM) aimed at ensuring the orderly resolution of failing banks. The intergovernmental agreement contains provisions on the transfer and the mutualisation of contributions to the SRF.</w:t>
      </w:r>
    </w:p>
    <w:p w:rsidR="002259D6" w:rsidRDefault="000F2F33" w:rsidP="000F2F33">
      <w:r w:rsidRPr="000F2F33">
        <w:t>The 19 countries of the euro area are participating in the banking union, and seven other member states have indicated their intention to join.</w:t>
      </w:r>
    </w:p>
    <w:p w:rsidR="002259D6" w:rsidRPr="00D37B59" w:rsidRDefault="005769C8" w:rsidP="002259D6">
      <w:pPr>
        <w:rPr>
          <w:rFonts w:asciiTheme="majorBidi" w:hAnsiTheme="majorBidi" w:cstheme="majorBidi"/>
        </w:rPr>
      </w:pPr>
      <w:hyperlink r:id="rId21" w:tooltip="http://register.consilium.europa.eu/pdf/en/14/st11/st11814.en14.pdf" w:history="1">
        <w:r w:rsidR="002259D6" w:rsidRPr="00D37B59">
          <w:rPr>
            <w:rStyle w:val="Hyperlink"/>
            <w:rFonts w:asciiTheme="majorBidi" w:hAnsiTheme="majorBidi" w:cstheme="majorBidi"/>
          </w:rPr>
          <w:t>Press release on the adoption of the regulation establishing the SRM</w:t>
        </w:r>
      </w:hyperlink>
    </w:p>
    <w:p w:rsidR="002259D6" w:rsidRPr="00D37B59" w:rsidRDefault="005769C8" w:rsidP="002259D6">
      <w:pPr>
        <w:rPr>
          <w:rFonts w:asciiTheme="majorBidi" w:hAnsiTheme="majorBidi" w:cstheme="majorBidi"/>
        </w:rPr>
      </w:pPr>
      <w:hyperlink r:id="rId22" w:tooltip="http://register.consilium.europa.eu/pdf/en/14/st10/st10088.en14.pdf" w:history="1">
        <w:r w:rsidR="002259D6" w:rsidRPr="00D37B59">
          <w:rPr>
            <w:rStyle w:val="Hyperlink"/>
            <w:rFonts w:asciiTheme="majorBidi" w:hAnsiTheme="majorBidi" w:cstheme="majorBidi"/>
          </w:rPr>
          <w:t>Press release on the signature of the intergovernmental agreement on the SRF</w:t>
        </w:r>
      </w:hyperlink>
    </w:p>
    <w:p w:rsidR="002259D6" w:rsidRPr="00D37B59" w:rsidRDefault="005769C8" w:rsidP="002259D6">
      <w:pPr>
        <w:rPr>
          <w:rFonts w:asciiTheme="majorBidi" w:hAnsiTheme="majorBidi" w:cstheme="majorBidi"/>
        </w:rPr>
      </w:pPr>
      <w:hyperlink r:id="rId23" w:history="1">
        <w:r w:rsidR="002259D6" w:rsidRPr="00D37B59">
          <w:rPr>
            <w:rStyle w:val="Hyperlink"/>
            <w:rFonts w:asciiTheme="majorBidi" w:hAnsiTheme="majorBidi" w:cstheme="majorBidi"/>
          </w:rPr>
          <w:t>Press release on SRF contributions and the appointment of members of the SRB</w:t>
        </w:r>
      </w:hyperlink>
    </w:p>
    <w:p w:rsidR="002259D6" w:rsidRPr="00D37B59" w:rsidRDefault="005769C8" w:rsidP="002259D6">
      <w:pPr>
        <w:rPr>
          <w:rFonts w:asciiTheme="majorBidi" w:hAnsiTheme="majorBidi" w:cstheme="majorBidi"/>
        </w:rPr>
      </w:pPr>
      <w:hyperlink r:id="rId24" w:tooltip="http://register.consilium.europa.eu/pdf/en/14/st09/st09510.en14.pdf" w:history="1">
        <w:r w:rsidR="002259D6" w:rsidRPr="00D37B59">
          <w:rPr>
            <w:rStyle w:val="Hyperlink"/>
            <w:rFonts w:asciiTheme="majorBidi" w:hAnsiTheme="majorBidi" w:cstheme="majorBidi"/>
          </w:rPr>
          <w:t>Press release on the adoption of the bank recovery and resolution directive</w:t>
        </w:r>
      </w:hyperlink>
    </w:p>
    <w:p w:rsidR="002259D6" w:rsidRPr="00D37B59" w:rsidRDefault="002259D6" w:rsidP="002259D6">
      <w:pPr>
        <w:pStyle w:val="ItemDebated"/>
        <w:rPr>
          <w:rFonts w:asciiTheme="majorBidi" w:hAnsiTheme="majorBidi" w:cstheme="majorBidi"/>
        </w:rPr>
      </w:pPr>
      <w:r w:rsidRPr="00D37B59">
        <w:rPr>
          <w:rFonts w:asciiTheme="majorBidi" w:hAnsiTheme="majorBidi" w:cstheme="majorBidi"/>
        </w:rPr>
        <w:br w:type="page"/>
      </w:r>
      <w:bookmarkStart w:id="7" w:name="_Toc428527221"/>
      <w:r w:rsidRPr="00D37B59">
        <w:rPr>
          <w:rFonts w:asciiTheme="majorBidi" w:hAnsiTheme="majorBidi" w:cstheme="majorBidi"/>
        </w:rPr>
        <w:lastRenderedPageBreak/>
        <w:t>ECONOMIC GOVERNANCE – COUNTRY REPORTS</w:t>
      </w:r>
      <w:bookmarkEnd w:id="7"/>
    </w:p>
    <w:p w:rsidR="002259D6" w:rsidRPr="00D37B59" w:rsidRDefault="002259D6" w:rsidP="002259D6">
      <w:pPr>
        <w:rPr>
          <w:rFonts w:asciiTheme="majorBidi" w:hAnsiTheme="majorBidi" w:cstheme="majorBidi"/>
        </w:rPr>
      </w:pPr>
      <w:r w:rsidRPr="00D37B59">
        <w:rPr>
          <w:rFonts w:asciiTheme="majorBidi" w:hAnsiTheme="majorBidi" w:cstheme="majorBidi"/>
        </w:rPr>
        <w:t>The Commission presented reports on the economic policies of the member states, prepared as part of the European Semester, the EU’s annual policy monitoring process.</w:t>
      </w:r>
    </w:p>
    <w:p w:rsidR="002259D6" w:rsidRPr="00D37B59" w:rsidRDefault="005769C8" w:rsidP="002259D6">
      <w:pPr>
        <w:rPr>
          <w:rFonts w:asciiTheme="majorBidi" w:hAnsiTheme="majorBidi" w:cstheme="majorBidi"/>
        </w:rPr>
      </w:pPr>
      <w:hyperlink r:id="rId25" w:history="1">
        <w:r w:rsidR="002259D6" w:rsidRPr="00D37B59">
          <w:rPr>
            <w:rStyle w:val="Hyperlink"/>
            <w:rFonts w:asciiTheme="majorBidi" w:hAnsiTheme="majorBidi" w:cstheme="majorBidi"/>
            <w:bCs/>
          </w:rPr>
          <w:t>Commission 2015 country reports on the economic policies of the member states</w:t>
        </w:r>
      </w:hyperlink>
    </w:p>
    <w:p w:rsidR="002259D6" w:rsidRPr="00D37B59" w:rsidRDefault="005769C8" w:rsidP="002259D6">
      <w:pPr>
        <w:rPr>
          <w:rFonts w:asciiTheme="majorBidi" w:hAnsiTheme="majorBidi" w:cstheme="majorBidi"/>
        </w:rPr>
      </w:pPr>
      <w:hyperlink r:id="rId26" w:history="1">
        <w:r w:rsidR="002259D6" w:rsidRPr="00D37B59">
          <w:rPr>
            <w:rStyle w:val="Hyperlink"/>
            <w:rFonts w:asciiTheme="majorBidi" w:hAnsiTheme="majorBidi" w:cstheme="majorBidi"/>
            <w:bCs/>
          </w:rPr>
          <w:t>Commission 2015 communication on growth challenges, imbalances and in-depth reports</w:t>
        </w:r>
      </w:hyperlink>
    </w:p>
    <w:p w:rsidR="002259D6" w:rsidRPr="00D37B59" w:rsidRDefault="002259D6" w:rsidP="006023A3">
      <w:pPr>
        <w:rPr>
          <w:rFonts w:asciiTheme="majorBidi" w:hAnsiTheme="majorBidi" w:cstheme="majorBidi"/>
        </w:rPr>
      </w:pPr>
      <w:r w:rsidRPr="00D37B59">
        <w:rPr>
          <w:rFonts w:asciiTheme="majorBidi" w:hAnsiTheme="majorBidi" w:cstheme="majorBidi"/>
        </w:rPr>
        <w:t>The reports analyse the economic challenges and the policies of each member state</w:t>
      </w:r>
      <w:r w:rsidRPr="00D37B59">
        <w:rPr>
          <w:rStyle w:val="FootnoteReference"/>
          <w:rFonts w:asciiTheme="majorBidi" w:hAnsiTheme="majorBidi" w:cstheme="majorBidi"/>
        </w:rPr>
        <w:footnoteReference w:id="1"/>
      </w:r>
      <w:r w:rsidRPr="00D37B59">
        <w:rPr>
          <w:rFonts w:asciiTheme="majorBidi" w:hAnsiTheme="majorBidi" w:cstheme="majorBidi"/>
        </w:rPr>
        <w:t xml:space="preserve">. The package includes a report </w:t>
      </w:r>
      <w:r w:rsidR="006023A3">
        <w:rPr>
          <w:rFonts w:asciiTheme="majorBidi" w:hAnsiTheme="majorBidi" w:cstheme="majorBidi"/>
        </w:rPr>
        <w:t>covering</w:t>
      </w:r>
      <w:r w:rsidR="006023A3" w:rsidRPr="00D37B59">
        <w:rPr>
          <w:rFonts w:asciiTheme="majorBidi" w:hAnsiTheme="majorBidi" w:cstheme="majorBidi"/>
        </w:rPr>
        <w:t xml:space="preserve"> </w:t>
      </w:r>
      <w:r w:rsidRPr="00D37B59">
        <w:rPr>
          <w:rFonts w:asciiTheme="majorBidi" w:hAnsiTheme="majorBidi" w:cstheme="majorBidi"/>
        </w:rPr>
        <w:t>the euro area as a whole.</w:t>
      </w:r>
    </w:p>
    <w:p w:rsidR="002259D6" w:rsidRPr="00D37B59" w:rsidRDefault="006023A3" w:rsidP="006023A3">
      <w:pPr>
        <w:rPr>
          <w:rFonts w:asciiTheme="majorBidi" w:hAnsiTheme="majorBidi" w:cstheme="majorBidi"/>
        </w:rPr>
      </w:pPr>
      <w:r>
        <w:rPr>
          <w:rFonts w:asciiTheme="majorBidi" w:hAnsiTheme="majorBidi" w:cstheme="majorBidi"/>
        </w:rPr>
        <w:t>T</w:t>
      </w:r>
      <w:r w:rsidRPr="00D37B59">
        <w:rPr>
          <w:rFonts w:asciiTheme="majorBidi" w:hAnsiTheme="majorBidi" w:cstheme="majorBidi"/>
        </w:rPr>
        <w:t>he reports contain in-depth reviews</w:t>
      </w:r>
      <w:r w:rsidRPr="00D37B59" w:rsidDel="006023A3">
        <w:rPr>
          <w:rFonts w:asciiTheme="majorBidi" w:hAnsiTheme="majorBidi" w:cstheme="majorBidi"/>
        </w:rPr>
        <w:t xml:space="preserve"> </w:t>
      </w:r>
      <w:r>
        <w:rPr>
          <w:rFonts w:asciiTheme="majorBidi" w:hAnsiTheme="majorBidi" w:cstheme="majorBidi"/>
        </w:rPr>
        <w:t>on</w:t>
      </w:r>
      <w:r w:rsidR="002259D6" w:rsidRPr="00D37B59">
        <w:rPr>
          <w:rFonts w:asciiTheme="majorBidi" w:hAnsiTheme="majorBidi" w:cstheme="majorBidi"/>
        </w:rPr>
        <w:t>16 member states identified as experiencing macroeconomic difficulties: Belgium, Bulgaria, Croatia, Finland, France, Germany, Hungary, Ireland, Italy, the Netherlands, Portugal, Romania, Slovenia, Spain, Sweden and the United Kingdom</w:t>
      </w:r>
      <w:r w:rsidR="002259D6" w:rsidRPr="00D37B59">
        <w:rPr>
          <w:rStyle w:val="FootnoteReference"/>
          <w:rFonts w:asciiTheme="majorBidi" w:hAnsiTheme="majorBidi" w:cstheme="majorBidi"/>
        </w:rPr>
        <w:footnoteReference w:id="2"/>
      </w:r>
      <w:r w:rsidR="002259D6" w:rsidRPr="00D37B59">
        <w:rPr>
          <w:rFonts w:asciiTheme="majorBidi" w:hAnsiTheme="majorBidi" w:cstheme="majorBidi"/>
        </w:rPr>
        <w:t>.</w:t>
      </w:r>
    </w:p>
    <w:p w:rsidR="008638A3" w:rsidRPr="00D37B59" w:rsidRDefault="002259D6" w:rsidP="002259D6">
      <w:pPr>
        <w:rPr>
          <w:rFonts w:asciiTheme="majorBidi" w:hAnsiTheme="majorBidi" w:cstheme="majorBidi"/>
        </w:rPr>
      </w:pPr>
      <w:r w:rsidRPr="00D37B59">
        <w:rPr>
          <w:rFonts w:asciiTheme="majorBidi" w:hAnsiTheme="majorBidi" w:cstheme="majorBidi"/>
        </w:rPr>
        <w:t xml:space="preserve">The Council is due to discuss the in-depth reviews on 12 May 2015, and to discuss </w:t>
      </w:r>
      <w:r w:rsidR="006023A3">
        <w:rPr>
          <w:rFonts w:asciiTheme="majorBidi" w:hAnsiTheme="majorBidi" w:cstheme="majorBidi"/>
        </w:rPr>
        <w:t xml:space="preserve">the </w:t>
      </w:r>
      <w:r w:rsidRPr="00D37B59">
        <w:rPr>
          <w:rFonts w:asciiTheme="majorBidi" w:hAnsiTheme="majorBidi" w:cstheme="majorBidi"/>
        </w:rPr>
        <w:t>country-specific recommendations for all member states on 19 June. The 2015 European Semester will conclude in July.</w:t>
      </w:r>
    </w:p>
    <w:p w:rsidR="002259D6" w:rsidRPr="007831A1" w:rsidRDefault="002259D6" w:rsidP="007831A1">
      <w:pPr>
        <w:pStyle w:val="ItemDebated"/>
      </w:pPr>
      <w:r w:rsidRPr="00D37B59">
        <w:br w:type="page"/>
      </w:r>
      <w:bookmarkStart w:id="8" w:name="_Toc428527222"/>
      <w:r w:rsidRPr="007831A1">
        <w:lastRenderedPageBreak/>
        <w:t>EXCESSIVE DEFICIT PROCEDURE - FRANCE</w:t>
      </w:r>
      <w:bookmarkEnd w:id="8"/>
    </w:p>
    <w:p w:rsidR="002A75D0" w:rsidRPr="00D37B59" w:rsidRDefault="002259D6" w:rsidP="002A75D0">
      <w:pPr>
        <w:rPr>
          <w:rFonts w:asciiTheme="majorBidi" w:hAnsiTheme="majorBidi" w:cstheme="majorBidi"/>
        </w:rPr>
      </w:pPr>
      <w:r w:rsidRPr="00D37B59">
        <w:rPr>
          <w:rFonts w:asciiTheme="majorBidi" w:hAnsiTheme="majorBidi" w:cstheme="majorBidi"/>
        </w:rPr>
        <w:t xml:space="preserve">The Council granted France two extra years to bring its government deficit below 3% of GDP, the reference value for deficits set by the </w:t>
      </w:r>
      <w:r w:rsidR="002A75D0">
        <w:rPr>
          <w:rFonts w:asciiTheme="majorBidi" w:hAnsiTheme="majorBidi" w:cstheme="majorBidi"/>
        </w:rPr>
        <w:t>EU's Stability and Growth Pact.</w:t>
      </w:r>
    </w:p>
    <w:p w:rsidR="002259D6" w:rsidRPr="00D37B59" w:rsidRDefault="002259D6" w:rsidP="002259D6">
      <w:pPr>
        <w:rPr>
          <w:rFonts w:asciiTheme="majorBidi" w:hAnsiTheme="majorBidi" w:cstheme="majorBidi"/>
        </w:rPr>
      </w:pPr>
      <w:r w:rsidRPr="00D37B59">
        <w:rPr>
          <w:rFonts w:asciiTheme="majorBidi" w:hAnsiTheme="majorBidi" w:cstheme="majorBidi"/>
        </w:rPr>
        <w:t>In a recommendation adopted under the excessive deficit procedure, the Council called for the deficit to be corrected by 2017. It asked France to fully implement measures already adopted for 2015, and called for an additional fiscal effort by the end of April. This should involve additional structural measures equivalent to 0.2% of GDP, enabling France to close the gap with a recommended improvement in the structural budget balance of 0.5% of GDP for 2015.</w:t>
      </w:r>
    </w:p>
    <w:p w:rsidR="002259D6" w:rsidRPr="00D37B59" w:rsidRDefault="005769C8" w:rsidP="002259D6">
      <w:pPr>
        <w:rPr>
          <w:rFonts w:asciiTheme="majorBidi" w:hAnsiTheme="majorBidi" w:cstheme="majorBidi"/>
          <w:u w:val="single"/>
        </w:rPr>
      </w:pPr>
      <w:hyperlink r:id="rId27" w:history="1">
        <w:r w:rsidR="002259D6" w:rsidRPr="00D37B59">
          <w:rPr>
            <w:rStyle w:val="Hyperlink"/>
            <w:rFonts w:asciiTheme="majorBidi" w:hAnsiTheme="majorBidi" w:cstheme="majorBidi"/>
          </w:rPr>
          <w:t>Council 2015 recommendation to France under the excessive deficit</w:t>
        </w:r>
      </w:hyperlink>
      <w:r w:rsidR="002259D6" w:rsidRPr="00D37B59">
        <w:rPr>
          <w:rStyle w:val="Hyperlink"/>
          <w:rFonts w:asciiTheme="majorBidi" w:hAnsiTheme="majorBidi" w:cstheme="majorBidi"/>
        </w:rPr>
        <w:t xml:space="preserve"> procedure</w:t>
      </w:r>
    </w:p>
    <w:p w:rsidR="002A75D0" w:rsidRDefault="002A75D0" w:rsidP="002259D6">
      <w:pPr>
        <w:rPr>
          <w:rFonts w:asciiTheme="majorBidi" w:hAnsiTheme="majorBidi" w:cstheme="majorBidi"/>
        </w:rPr>
      </w:pPr>
      <w:r>
        <w:rPr>
          <w:rFonts w:asciiTheme="majorBidi" w:hAnsiTheme="majorBidi" w:cstheme="majorBidi"/>
        </w:rPr>
        <w:t xml:space="preserve">The Council also took stock of </w:t>
      </w:r>
      <w:r w:rsidR="006023A3">
        <w:rPr>
          <w:rFonts w:asciiTheme="majorBidi" w:hAnsiTheme="majorBidi" w:cstheme="majorBidi"/>
        </w:rPr>
        <w:t xml:space="preserve">the </w:t>
      </w:r>
      <w:r>
        <w:rPr>
          <w:rFonts w:asciiTheme="majorBidi" w:hAnsiTheme="majorBidi" w:cstheme="majorBidi"/>
        </w:rPr>
        <w:t>implementation of the Stability and Growth Pact, the EU's fiscal rulebook, in the light of the Commission's winter economic forecast.</w:t>
      </w:r>
    </w:p>
    <w:p w:rsidR="002259D6" w:rsidRPr="00D37B59" w:rsidRDefault="002A75D0" w:rsidP="006023A3">
      <w:pPr>
        <w:rPr>
          <w:rFonts w:asciiTheme="majorBidi" w:hAnsiTheme="majorBidi" w:cstheme="majorBidi"/>
        </w:rPr>
      </w:pPr>
      <w:r>
        <w:rPr>
          <w:rFonts w:asciiTheme="majorBidi" w:hAnsiTheme="majorBidi" w:cstheme="majorBidi"/>
        </w:rPr>
        <w:t xml:space="preserve">As </w:t>
      </w:r>
      <w:r w:rsidR="006023A3">
        <w:rPr>
          <w:rFonts w:asciiTheme="majorBidi" w:hAnsiTheme="majorBidi" w:cstheme="majorBidi"/>
        </w:rPr>
        <w:t xml:space="preserve">regards </w:t>
      </w:r>
      <w:r>
        <w:rPr>
          <w:rFonts w:asciiTheme="majorBidi" w:hAnsiTheme="majorBidi" w:cstheme="majorBidi"/>
        </w:rPr>
        <w:t>France, t</w:t>
      </w:r>
      <w:r w:rsidR="002259D6" w:rsidRPr="00D37B59">
        <w:rPr>
          <w:rFonts w:asciiTheme="majorBidi" w:hAnsiTheme="majorBidi" w:cstheme="majorBidi"/>
        </w:rPr>
        <w:t>he Council found that extending the deadline for correcting the deficit was justified by the fiscal effort made since 2013, and by the current weak economic conditions and other factors.</w:t>
      </w:r>
    </w:p>
    <w:p w:rsidR="002259D6" w:rsidRPr="00D37B59" w:rsidRDefault="002259D6" w:rsidP="002259D6">
      <w:pPr>
        <w:rPr>
          <w:rFonts w:asciiTheme="majorBidi" w:hAnsiTheme="majorBidi" w:cstheme="majorBidi"/>
        </w:rPr>
      </w:pPr>
      <w:r w:rsidRPr="00D37B59">
        <w:rPr>
          <w:rFonts w:asciiTheme="majorBidi" w:hAnsiTheme="majorBidi" w:cstheme="majorBidi"/>
        </w:rPr>
        <w:t>According to the Commission's 2015 winter economic forecast, the government deficit is projected to reach 4.3% and 4.1% of GDP in 2014 and 2015, respectively. France is thus set to miss the previous 2015 deadline for correcting its deficit.</w:t>
      </w:r>
    </w:p>
    <w:p w:rsidR="002A75D0" w:rsidRDefault="002259D6" w:rsidP="002A75D0">
      <w:pPr>
        <w:rPr>
          <w:lang w:val="lv-LV"/>
        </w:rPr>
      </w:pPr>
      <w:r w:rsidRPr="00D37B59">
        <w:rPr>
          <w:rFonts w:asciiTheme="majorBidi" w:hAnsiTheme="majorBidi" w:cstheme="majorBidi"/>
        </w:rPr>
        <w:t xml:space="preserve">The cumulated adjustment in the country's structural balance over 2013-2014 is estimated to have reached 1.9% of GDP. This falls short of the 2.1% of GDP recommended by the Council in June 2013. However, the Commission estimates that the fiscal effort made by France amounted to </w:t>
      </w:r>
      <w:r w:rsidRPr="00D37B59">
        <w:rPr>
          <w:rFonts w:asciiTheme="majorBidi" w:hAnsiTheme="majorBidi" w:cstheme="majorBidi"/>
        </w:rPr>
        <w:noBreakHyphen/>
        <w:t>0.1% in 2013 and 1.1% in 2014. The cumulated effort is thus in line with the "above 1.0% of GDP" indicated by the Council.</w:t>
      </w:r>
      <w:r w:rsidR="002A75D0" w:rsidRPr="002A75D0">
        <w:rPr>
          <w:color w:val="1F497D"/>
          <w:lang w:val="lv-LV"/>
        </w:rPr>
        <w:t xml:space="preserve"> </w:t>
      </w:r>
      <w:r w:rsidR="002A75D0">
        <w:rPr>
          <w:color w:val="1F497D"/>
          <w:lang w:val="lv-LV"/>
        </w:rPr>
        <w:t>T</w:t>
      </w:r>
      <w:r w:rsidR="002A75D0">
        <w:t>he evidence did not lead the Council to conclude that no effective action had been taken</w:t>
      </w:r>
      <w:r w:rsidR="002A75D0">
        <w:rPr>
          <w:sz w:val="23"/>
          <w:szCs w:val="23"/>
        </w:rPr>
        <w:t>.</w:t>
      </w:r>
    </w:p>
    <w:p w:rsidR="002259D6" w:rsidRPr="00D37B59" w:rsidRDefault="002259D6" w:rsidP="006023A3">
      <w:pPr>
        <w:rPr>
          <w:rFonts w:asciiTheme="majorBidi" w:hAnsiTheme="majorBidi" w:cstheme="majorBidi"/>
        </w:rPr>
      </w:pPr>
      <w:r w:rsidRPr="00D37B59">
        <w:rPr>
          <w:rFonts w:asciiTheme="majorBidi" w:hAnsiTheme="majorBidi" w:cstheme="majorBidi"/>
        </w:rPr>
        <w:t>In setting 2017 as a new deadline, it took into account economic conditions and other relevant factors, such as the implementation of structural reforms. It required an annual adjustment in the structural balance at least equal to the minimum benchmark of 0.5 % of GDP set by the EU's Stability and Growth Pact.</w:t>
      </w:r>
    </w:p>
    <w:p w:rsidR="002259D6" w:rsidRPr="00D37B59" w:rsidRDefault="002259D6" w:rsidP="002259D6">
      <w:pPr>
        <w:autoSpaceDE w:val="0"/>
        <w:autoSpaceDN w:val="0"/>
        <w:adjustRightInd w:val="0"/>
        <w:rPr>
          <w:rFonts w:asciiTheme="majorBidi" w:hAnsiTheme="majorBidi" w:cstheme="majorBidi"/>
        </w:rPr>
      </w:pPr>
      <w:r w:rsidRPr="00D37B59">
        <w:rPr>
          <w:rFonts w:asciiTheme="majorBidi" w:hAnsiTheme="majorBidi" w:cstheme="majorBidi"/>
        </w:rPr>
        <w:br w:type="page"/>
      </w:r>
      <w:r w:rsidRPr="00D37B59">
        <w:rPr>
          <w:rFonts w:asciiTheme="majorBidi" w:hAnsiTheme="majorBidi" w:cstheme="majorBidi"/>
        </w:rPr>
        <w:lastRenderedPageBreak/>
        <w:t>This is the third time the deadline for the correction of France's deficit has been extended. The country has been subject to a</w:t>
      </w:r>
      <w:r w:rsidRPr="00D37B59">
        <w:rPr>
          <w:rFonts w:asciiTheme="majorBidi" w:hAnsiTheme="majorBidi" w:cstheme="majorBidi"/>
          <w:color w:val="000000"/>
        </w:rPr>
        <w:t xml:space="preserve">n excessive deficit procedure since April 2009, when an initial Council recommendation </w:t>
      </w:r>
      <w:r w:rsidRPr="00D37B59">
        <w:rPr>
          <w:rFonts w:asciiTheme="majorBidi" w:hAnsiTheme="majorBidi" w:cstheme="majorBidi"/>
        </w:rPr>
        <w:t>called for its deficit to be corrected by 2012.</w:t>
      </w:r>
    </w:p>
    <w:p w:rsidR="002259D6" w:rsidRPr="00D37B59" w:rsidRDefault="002259D6" w:rsidP="002259D6">
      <w:pPr>
        <w:autoSpaceDE w:val="0"/>
        <w:autoSpaceDN w:val="0"/>
        <w:adjustRightInd w:val="0"/>
        <w:rPr>
          <w:rFonts w:asciiTheme="majorBidi" w:hAnsiTheme="majorBidi" w:cstheme="majorBidi"/>
        </w:rPr>
      </w:pPr>
      <w:r w:rsidRPr="00D37B59">
        <w:rPr>
          <w:rFonts w:asciiTheme="majorBidi" w:hAnsiTheme="majorBidi" w:cstheme="majorBidi"/>
        </w:rPr>
        <w:t>In December 2009</w:t>
      </w:r>
      <w:r w:rsidR="006023A3">
        <w:rPr>
          <w:rFonts w:asciiTheme="majorBidi" w:hAnsiTheme="majorBidi" w:cstheme="majorBidi"/>
        </w:rPr>
        <w:t>,</w:t>
      </w:r>
      <w:r w:rsidRPr="00D37B59">
        <w:rPr>
          <w:rFonts w:asciiTheme="majorBidi" w:hAnsiTheme="majorBidi" w:cstheme="majorBidi"/>
        </w:rPr>
        <w:t xml:space="preserve"> however, the Council extended this deadline to 2013, after the Commission</w:t>
      </w:r>
      <w:r w:rsidR="006023A3">
        <w:rPr>
          <w:rFonts w:asciiTheme="majorBidi" w:hAnsiTheme="majorBidi" w:cstheme="majorBidi"/>
        </w:rPr>
        <w:t>'s</w:t>
      </w:r>
      <w:r w:rsidRPr="00D37B59">
        <w:rPr>
          <w:rFonts w:asciiTheme="majorBidi" w:hAnsiTheme="majorBidi" w:cstheme="majorBidi"/>
        </w:rPr>
        <w:t xml:space="preserve"> forecast that France's 2009 general government deficit would reach 8.3% of GDP, nearly three percentage points higher than its previous estimate.</w:t>
      </w:r>
    </w:p>
    <w:p w:rsidR="002259D6" w:rsidRPr="00D37B59" w:rsidRDefault="002259D6" w:rsidP="002259D6">
      <w:pPr>
        <w:autoSpaceDE w:val="0"/>
        <w:autoSpaceDN w:val="0"/>
        <w:adjustRightInd w:val="0"/>
        <w:rPr>
          <w:rFonts w:asciiTheme="majorBidi" w:hAnsiTheme="majorBidi" w:cstheme="majorBidi"/>
        </w:rPr>
      </w:pPr>
      <w:r w:rsidRPr="00D37B59">
        <w:rPr>
          <w:rFonts w:asciiTheme="majorBidi" w:hAnsiTheme="majorBidi" w:cstheme="majorBidi"/>
        </w:rPr>
        <w:t>In June 2013, the Council extended the deadline again, this time to 2015, on account of a worse-than-expected deterioration in France's economy.</w:t>
      </w:r>
    </w:p>
    <w:p w:rsidR="002259D6" w:rsidRPr="00D37B59" w:rsidRDefault="002259D6" w:rsidP="008B29F2">
      <w:pPr>
        <w:autoSpaceDE w:val="0"/>
        <w:autoSpaceDN w:val="0"/>
        <w:adjustRightInd w:val="0"/>
        <w:rPr>
          <w:rFonts w:asciiTheme="majorBidi" w:hAnsiTheme="majorBidi" w:cstheme="majorBidi"/>
        </w:rPr>
      </w:pPr>
      <w:r w:rsidRPr="00D37B59">
        <w:rPr>
          <w:rFonts w:asciiTheme="majorBidi" w:hAnsiTheme="majorBidi" w:cstheme="majorBidi"/>
        </w:rPr>
        <w:t xml:space="preserve">In its new recommendation, the Council set headline deficit targets </w:t>
      </w:r>
      <w:r w:rsidR="008B29F2">
        <w:rPr>
          <w:rFonts w:asciiTheme="majorBidi" w:hAnsiTheme="majorBidi" w:cstheme="majorBidi"/>
        </w:rPr>
        <w:t>o</w:t>
      </w:r>
      <w:r w:rsidR="008B29F2" w:rsidRPr="00D37B59">
        <w:rPr>
          <w:rFonts w:asciiTheme="majorBidi" w:hAnsiTheme="majorBidi" w:cstheme="majorBidi"/>
        </w:rPr>
        <w:t xml:space="preserve">f </w:t>
      </w:r>
      <w:r w:rsidRPr="00D37B59">
        <w:rPr>
          <w:rFonts w:asciiTheme="majorBidi" w:hAnsiTheme="majorBidi" w:cstheme="majorBidi"/>
        </w:rPr>
        <w:t>4.0% of GDP for 2015, 3.4% for 2016 and 2.8% for 2017. This is consistent with improvements in the structural budget balance of 0.5 % of GDP in 2015, 0.8 % in 2016 and 0.9% in 2017. To achieve the targets, additional measures of 0.2% of GDP in 2015, 1.2% in 2016 and 1.3% in 2017 will be required.</w:t>
      </w:r>
    </w:p>
    <w:p w:rsidR="002259D6" w:rsidRPr="00D37B59" w:rsidRDefault="002259D6" w:rsidP="002259D6">
      <w:pPr>
        <w:autoSpaceDE w:val="0"/>
        <w:autoSpaceDN w:val="0"/>
        <w:adjustRightInd w:val="0"/>
        <w:rPr>
          <w:rFonts w:asciiTheme="majorBidi" w:hAnsiTheme="majorBidi" w:cstheme="majorBidi"/>
        </w:rPr>
      </w:pPr>
      <w:r w:rsidRPr="00D37B59">
        <w:rPr>
          <w:rFonts w:asciiTheme="majorBidi" w:hAnsiTheme="majorBidi" w:cstheme="majorBidi"/>
        </w:rPr>
        <w:t>The Council set a deadline of 10 June 2015 for France to take effective action.</w:t>
      </w:r>
    </w:p>
    <w:p w:rsidR="00D37B59" w:rsidRPr="00D37B59" w:rsidRDefault="00D37B59" w:rsidP="00D37B59">
      <w:pPr>
        <w:pStyle w:val="ItemDebated"/>
        <w:rPr>
          <w:rFonts w:asciiTheme="majorBidi" w:hAnsiTheme="majorBidi" w:cstheme="majorBidi"/>
        </w:rPr>
      </w:pPr>
      <w:r w:rsidRPr="00D37B59">
        <w:rPr>
          <w:rFonts w:asciiTheme="majorBidi" w:hAnsiTheme="majorBidi" w:cstheme="majorBidi"/>
          <w:snapToGrid w:val="0"/>
        </w:rPr>
        <w:br w:type="page"/>
      </w:r>
      <w:bookmarkStart w:id="9" w:name="_Toc428527223"/>
      <w:r w:rsidRPr="00D37B59">
        <w:rPr>
          <w:rFonts w:asciiTheme="majorBidi" w:hAnsiTheme="majorBidi" w:cstheme="majorBidi"/>
        </w:rPr>
        <w:lastRenderedPageBreak/>
        <w:t>OTHER BUSINESS</w:t>
      </w:r>
      <w:bookmarkEnd w:id="9"/>
    </w:p>
    <w:p w:rsidR="00D37B59" w:rsidRPr="00D37B59" w:rsidRDefault="00D37B59" w:rsidP="000023C8">
      <w:pPr>
        <w:pStyle w:val="Sub-sub-itemDebated"/>
        <w:numPr>
          <w:ilvl w:val="0"/>
          <w:numId w:val="2"/>
        </w:numPr>
        <w:rPr>
          <w:rFonts w:asciiTheme="majorBidi" w:hAnsiTheme="majorBidi" w:cstheme="majorBidi"/>
        </w:rPr>
      </w:pPr>
      <w:bookmarkStart w:id="10" w:name="_Toc428527224"/>
      <w:r w:rsidRPr="00D37B59">
        <w:rPr>
          <w:rFonts w:asciiTheme="majorBidi" w:hAnsiTheme="majorBidi" w:cstheme="majorBidi"/>
        </w:rPr>
        <w:t>Ongoing work on legislative dossiers</w:t>
      </w:r>
      <w:bookmarkEnd w:id="10"/>
    </w:p>
    <w:p w:rsidR="00D37B59" w:rsidRPr="00D37B59" w:rsidRDefault="00D37B59" w:rsidP="00D37B59">
      <w:pPr>
        <w:rPr>
          <w:rFonts w:asciiTheme="majorBidi" w:hAnsiTheme="majorBidi" w:cstheme="majorBidi"/>
        </w:rPr>
      </w:pPr>
      <w:r w:rsidRPr="00D37B59">
        <w:rPr>
          <w:rFonts w:asciiTheme="majorBidi" w:hAnsiTheme="majorBidi" w:cstheme="majorBidi"/>
        </w:rPr>
        <w:t xml:space="preserve">The Council took note of </w:t>
      </w:r>
      <w:r w:rsidR="008B29F2">
        <w:rPr>
          <w:rFonts w:asciiTheme="majorBidi" w:hAnsiTheme="majorBidi" w:cstheme="majorBidi"/>
        </w:rPr>
        <w:t xml:space="preserve">the </w:t>
      </w:r>
      <w:r w:rsidRPr="00D37B59">
        <w:rPr>
          <w:rFonts w:asciiTheme="majorBidi" w:hAnsiTheme="majorBidi" w:cstheme="majorBidi"/>
        </w:rPr>
        <w:t>ongoing work on financial services dossiers.</w:t>
      </w:r>
    </w:p>
    <w:p w:rsidR="00D37B59" w:rsidRPr="00D37B59" w:rsidRDefault="00D37B59" w:rsidP="00D37B59">
      <w:pPr>
        <w:pStyle w:val="Sub-sub-itemDebated"/>
        <w:rPr>
          <w:rFonts w:asciiTheme="majorBidi" w:hAnsiTheme="majorBidi" w:cstheme="majorBidi"/>
        </w:rPr>
      </w:pPr>
      <w:bookmarkStart w:id="11" w:name="_Toc428527225"/>
      <w:r w:rsidRPr="00D37B59">
        <w:rPr>
          <w:rFonts w:asciiTheme="majorBidi" w:hAnsiTheme="majorBidi" w:cstheme="majorBidi"/>
        </w:rPr>
        <w:t>Corporate taxation</w:t>
      </w:r>
      <w:bookmarkEnd w:id="11"/>
    </w:p>
    <w:p w:rsidR="00C9471C" w:rsidRDefault="00636E3D" w:rsidP="00636E3D">
      <w:pPr>
        <w:rPr>
          <w:rFonts w:asciiTheme="majorBidi" w:hAnsiTheme="majorBidi" w:cstheme="majorBidi"/>
        </w:rPr>
      </w:pPr>
      <w:r>
        <w:rPr>
          <w:rFonts w:asciiTheme="majorBidi" w:hAnsiTheme="majorBidi" w:cstheme="majorBidi"/>
        </w:rPr>
        <w:t>T</w:t>
      </w:r>
      <w:r w:rsidR="00D37B59" w:rsidRPr="00D37B59">
        <w:rPr>
          <w:rFonts w:asciiTheme="majorBidi" w:hAnsiTheme="majorBidi" w:cstheme="majorBidi"/>
        </w:rPr>
        <w:t xml:space="preserve">he presidency briefed the Council on work planned </w:t>
      </w:r>
      <w:r>
        <w:rPr>
          <w:rFonts w:asciiTheme="majorBidi" w:hAnsiTheme="majorBidi" w:cstheme="majorBidi"/>
        </w:rPr>
        <w:t xml:space="preserve">to stop tax fraud, tax evasion and tax avoidance in the field of </w:t>
      </w:r>
      <w:r w:rsidR="00D37B59" w:rsidRPr="00D37B59">
        <w:rPr>
          <w:rFonts w:asciiTheme="majorBidi" w:hAnsiTheme="majorBidi" w:cstheme="majorBidi"/>
        </w:rPr>
        <w:t>corporate tax</w:t>
      </w:r>
      <w:r>
        <w:rPr>
          <w:rFonts w:asciiTheme="majorBidi" w:hAnsiTheme="majorBidi" w:cstheme="majorBidi"/>
        </w:rPr>
        <w:t>ation</w:t>
      </w:r>
      <w:r w:rsidR="00D37B59" w:rsidRPr="00D37B59">
        <w:rPr>
          <w:rFonts w:asciiTheme="majorBidi" w:hAnsiTheme="majorBidi" w:cstheme="majorBidi"/>
        </w:rPr>
        <w:t xml:space="preserve"> in relation to base erosion and profit shifting</w:t>
      </w:r>
      <w:r w:rsidR="00C9471C">
        <w:rPr>
          <w:rFonts w:asciiTheme="majorBidi" w:hAnsiTheme="majorBidi" w:cstheme="majorBidi"/>
        </w:rPr>
        <w:t xml:space="preserve"> (BEPS)</w:t>
      </w:r>
      <w:r w:rsidR="00D37B59" w:rsidRPr="00D37B59">
        <w:rPr>
          <w:rFonts w:asciiTheme="majorBidi" w:hAnsiTheme="majorBidi" w:cstheme="majorBidi"/>
        </w:rPr>
        <w:t>.</w:t>
      </w:r>
    </w:p>
    <w:p w:rsidR="008D3D70" w:rsidRDefault="008D3D70" w:rsidP="00636E3D">
      <w:pPr>
        <w:rPr>
          <w:rFonts w:asciiTheme="majorBidi" w:hAnsiTheme="majorBidi" w:cstheme="majorBidi"/>
        </w:rPr>
      </w:pPr>
      <w:r>
        <w:rPr>
          <w:rFonts w:asciiTheme="majorBidi" w:hAnsiTheme="majorBidi" w:cstheme="majorBidi"/>
        </w:rPr>
        <w:t>It indicated that the subject would be discussed at an informal meeting of finance ministers and central bank governors in Riga on 24 and 25 April 2015.</w:t>
      </w:r>
    </w:p>
    <w:p w:rsidR="00D37B59" w:rsidRPr="00D37B59" w:rsidRDefault="00C9471C" w:rsidP="00636E3D">
      <w:pPr>
        <w:rPr>
          <w:rFonts w:asciiTheme="majorBidi" w:hAnsiTheme="majorBidi" w:cstheme="majorBidi"/>
        </w:rPr>
      </w:pPr>
      <w:r>
        <w:rPr>
          <w:rFonts w:asciiTheme="majorBidi" w:hAnsiTheme="majorBidi" w:cstheme="majorBidi"/>
        </w:rPr>
        <w:t xml:space="preserve">A presidency "roadmap" on BEPS has </w:t>
      </w:r>
      <w:r w:rsidR="00A8766C">
        <w:rPr>
          <w:rFonts w:asciiTheme="majorBidi" w:hAnsiTheme="majorBidi" w:cstheme="majorBidi"/>
        </w:rPr>
        <w:t xml:space="preserve">already </w:t>
      </w:r>
      <w:r>
        <w:rPr>
          <w:rFonts w:asciiTheme="majorBidi" w:hAnsiTheme="majorBidi" w:cstheme="majorBidi"/>
        </w:rPr>
        <w:t>been discussed in the Council's high-level working group on tax issues.</w:t>
      </w:r>
    </w:p>
    <w:p w:rsidR="00E62E32" w:rsidRPr="00E62E32" w:rsidRDefault="00E62E32" w:rsidP="00E62E32">
      <w:pPr>
        <w:pStyle w:val="ItemDebated"/>
      </w:pPr>
      <w:r>
        <w:rPr>
          <w:rFonts w:asciiTheme="majorBidi" w:hAnsiTheme="majorBidi" w:cstheme="majorBidi"/>
        </w:rPr>
        <w:br w:type="page"/>
      </w:r>
      <w:bookmarkStart w:id="12" w:name="_Toc428527226"/>
      <w:r w:rsidRPr="00E62E32">
        <w:lastRenderedPageBreak/>
        <w:t>MEETINGS IN THE MARGINS OF THE COUNCIL</w:t>
      </w:r>
      <w:bookmarkEnd w:id="12"/>
    </w:p>
    <w:p w:rsidR="00E62E32" w:rsidRPr="00414368" w:rsidRDefault="00E62E32" w:rsidP="00E62E32">
      <w:pPr>
        <w:pStyle w:val="Sub-sub-itemDebated"/>
      </w:pPr>
      <w:bookmarkStart w:id="13" w:name="_Toc428527227"/>
      <w:r w:rsidRPr="00E62E32">
        <w:t>Eurogroup</w:t>
      </w:r>
      <w:bookmarkEnd w:id="13"/>
    </w:p>
    <w:p w:rsidR="00E62E32" w:rsidRDefault="00E62E32" w:rsidP="008B29F2">
      <w:r>
        <w:t>Ministers of the euro area member states attended a meetin</w:t>
      </w:r>
      <w:r w:rsidR="00A8766C">
        <w:t xml:space="preserve">g of the Eurogroup on 9 March. </w:t>
      </w:r>
      <w:r>
        <w:t xml:space="preserve">They discussed the </w:t>
      </w:r>
      <w:r w:rsidR="00A8766C">
        <w:t xml:space="preserve">current review of Greece's commitments under its </w:t>
      </w:r>
      <w:r>
        <w:t>mac</w:t>
      </w:r>
      <w:r w:rsidR="00A8766C">
        <w:t>roeconomic adjustment programme, and the situation regarding implementation of</w:t>
      </w:r>
      <w:r>
        <w:t xml:space="preserve"> Cyprus</w:t>
      </w:r>
      <w:r w:rsidR="00A8766C">
        <w:t>' programme. They discussed</w:t>
      </w:r>
      <w:r>
        <w:t xml:space="preserve"> member sta</w:t>
      </w:r>
      <w:r w:rsidR="00A8766C">
        <w:t>tes' 2015 draft budgetary plans, as well as</w:t>
      </w:r>
      <w:r>
        <w:t xml:space="preserve"> services </w:t>
      </w:r>
      <w:r w:rsidR="00A8766C">
        <w:t>sector reform in the euro area.</w:t>
      </w:r>
    </w:p>
    <w:p w:rsidR="00A8766C" w:rsidRDefault="005769C8" w:rsidP="007D543F">
      <w:hyperlink r:id="rId28" w:history="1">
        <w:r w:rsidR="00410ADE" w:rsidRPr="007D543F">
          <w:rPr>
            <w:rStyle w:val="Hyperlink"/>
          </w:rPr>
          <w:t>Main results of the Eurogroup meeting on 9 March 2015</w:t>
        </w:r>
      </w:hyperlink>
    </w:p>
    <w:p w:rsidR="00E62E32" w:rsidRPr="00414368" w:rsidRDefault="00E62E32" w:rsidP="00E62E32">
      <w:pPr>
        <w:pStyle w:val="Sub-sub-itemDebated"/>
      </w:pPr>
      <w:bookmarkStart w:id="14" w:name="_Toc428527228"/>
      <w:r w:rsidRPr="00E62E32">
        <w:t>Ministerial breakfast meeting</w:t>
      </w:r>
      <w:bookmarkEnd w:id="14"/>
    </w:p>
    <w:p w:rsidR="00E62E32" w:rsidRDefault="00E62E32" w:rsidP="00E62E32">
      <w:r w:rsidRPr="004848F3">
        <w:t>Ministers held a breakfast</w:t>
      </w:r>
      <w:r w:rsidR="008B29F2">
        <w:t xml:space="preserve"> meeting</w:t>
      </w:r>
      <w:r w:rsidRPr="004848F3">
        <w:t xml:space="preserve"> to discuss the economic situation. They also discussed </w:t>
      </w:r>
      <w:r>
        <w:t>financial assistance to Romania.</w:t>
      </w:r>
    </w:p>
    <w:p w:rsidR="002259D6" w:rsidRPr="00D37B59" w:rsidRDefault="002259D6" w:rsidP="008638A3">
      <w:pPr>
        <w:rPr>
          <w:rFonts w:asciiTheme="majorBidi" w:hAnsiTheme="majorBidi" w:cstheme="majorBidi"/>
        </w:rPr>
        <w:sectPr w:rsidR="002259D6" w:rsidRPr="00D37B59" w:rsidSect="005769C8">
          <w:footnotePr>
            <w:numRestart w:val="eachPage"/>
          </w:footnotePr>
          <w:pgSz w:w="11907" w:h="16840" w:code="9"/>
          <w:pgMar w:top="1134" w:right="1134" w:bottom="1134" w:left="1134" w:header="567" w:footer="567" w:gutter="0"/>
          <w:cols w:space="708"/>
          <w:docGrid w:linePitch="360"/>
        </w:sectPr>
      </w:pPr>
    </w:p>
    <w:p w:rsidR="008638A3" w:rsidRPr="00D37B59" w:rsidRDefault="008638A3" w:rsidP="008638A3">
      <w:pPr>
        <w:pStyle w:val="ItemsApprovedHeading"/>
        <w:rPr>
          <w:rFonts w:asciiTheme="majorBidi" w:hAnsiTheme="majorBidi" w:cstheme="majorBidi"/>
        </w:rPr>
      </w:pPr>
      <w:r w:rsidRPr="00D37B59">
        <w:rPr>
          <w:rFonts w:asciiTheme="majorBidi" w:hAnsiTheme="majorBidi" w:cstheme="majorBidi"/>
        </w:rPr>
        <w:lastRenderedPageBreak/>
        <w:t>OTHER ITEMS APPROVED</w:t>
      </w:r>
    </w:p>
    <w:p w:rsidR="00F6237D" w:rsidRPr="00F6237D" w:rsidRDefault="00F6237D" w:rsidP="00F6237D">
      <w:pPr>
        <w:pStyle w:val="ItemApproved"/>
      </w:pPr>
      <w:r w:rsidRPr="00F6237D">
        <w:t>ECONOMIC AND FINANCIAL AFFAIRS</w:t>
      </w:r>
    </w:p>
    <w:p w:rsidR="00F6237D" w:rsidRPr="00F6237D" w:rsidRDefault="00F6237D" w:rsidP="00F6237D">
      <w:pPr>
        <w:pStyle w:val="Sub-itemApproved"/>
      </w:pPr>
      <w:bookmarkStart w:id="15" w:name="_Toc428527230"/>
      <w:r w:rsidRPr="00F6237D">
        <w:t>Bank of Lithuania - External auditors</w:t>
      </w:r>
      <w:bookmarkEnd w:id="15"/>
    </w:p>
    <w:p w:rsidR="00F6237D" w:rsidRDefault="00F6237D" w:rsidP="00F6237D">
      <w:pPr>
        <w:outlineLvl w:val="0"/>
      </w:pPr>
      <w:r w:rsidRPr="001A7429">
        <w:t xml:space="preserve">The Council adopted a decision approving the appointment of </w:t>
      </w:r>
      <w:r w:rsidRPr="005766FE">
        <w:t>PricewaterhouseCoopers</w:t>
      </w:r>
      <w:r w:rsidRPr="001A7429">
        <w:rPr>
          <w:color w:val="000000"/>
        </w:rPr>
        <w:t xml:space="preserve"> as external auditors of the </w:t>
      </w:r>
      <w:r>
        <w:t>Bank of Lithuania for the financial years 2015 to 2017.</w:t>
      </w:r>
    </w:p>
    <w:p w:rsidR="008638A3" w:rsidRPr="00F6237D" w:rsidRDefault="007D543F" w:rsidP="007D543F">
      <w:pPr>
        <w:pStyle w:val="Sub-itemApproved"/>
      </w:pPr>
      <w:bookmarkStart w:id="16" w:name="_Toc428527231"/>
      <w:r>
        <w:t xml:space="preserve">Taxation - </w:t>
      </w:r>
      <w:r w:rsidR="00F6237D" w:rsidRPr="00F6237D">
        <w:t xml:space="preserve">Joint </w:t>
      </w:r>
      <w:r w:rsidRPr="00F6237D">
        <w:t>transfer</w:t>
      </w:r>
      <w:r>
        <w:t xml:space="preserve"> </w:t>
      </w:r>
      <w:r w:rsidRPr="00F6237D">
        <w:t>pricing forum</w:t>
      </w:r>
      <w:bookmarkEnd w:id="16"/>
    </w:p>
    <w:p w:rsidR="007D543F" w:rsidRDefault="0042607E" w:rsidP="007D543F">
      <w:pPr>
        <w:spacing w:after="0"/>
      </w:pPr>
      <w:r w:rsidRPr="004E0C3B">
        <w:t xml:space="preserve">The Council adopted </w:t>
      </w:r>
      <w:hyperlink r:id="rId29" w:history="1">
        <w:r w:rsidRPr="007D543F">
          <w:rPr>
            <w:rStyle w:val="Hyperlink"/>
          </w:rPr>
          <w:t>conclusions</w:t>
        </w:r>
        <w:r w:rsidR="007D543F" w:rsidRPr="007D543F">
          <w:rPr>
            <w:rStyle w:val="Hyperlink"/>
          </w:rPr>
          <w:t xml:space="preserve"> on the EU joint transfer pricing forum</w:t>
        </w:r>
      </w:hyperlink>
      <w:r w:rsidR="007D543F">
        <w:t>.</w:t>
      </w:r>
    </w:p>
    <w:p w:rsidR="00530E14" w:rsidRPr="00530E14" w:rsidRDefault="00530E14" w:rsidP="00530E14">
      <w:pPr>
        <w:pStyle w:val="ItemApproved"/>
      </w:pPr>
      <w:r w:rsidRPr="00530E14">
        <w:t>TRADE POLICY</w:t>
      </w:r>
    </w:p>
    <w:p w:rsidR="00530E14" w:rsidRPr="00530E14" w:rsidRDefault="00530E14" w:rsidP="00530E14">
      <w:pPr>
        <w:pStyle w:val="Sub-itemApproved"/>
      </w:pPr>
      <w:bookmarkStart w:id="17" w:name="_Toc428527233"/>
      <w:r w:rsidRPr="00530E14">
        <w:t>Trade in services agreement</w:t>
      </w:r>
      <w:bookmarkEnd w:id="17"/>
    </w:p>
    <w:p w:rsidR="00530E14" w:rsidRDefault="00530E14" w:rsidP="00410ADE">
      <w:r>
        <w:t>The Council decided to declassify the mandate given to the Commission to negotiate an international agreement on trade in services.</w:t>
      </w:r>
    </w:p>
    <w:p w:rsidR="00530E14" w:rsidRDefault="00530E14" w:rsidP="008B29F2">
      <w:r>
        <w:t xml:space="preserve">The decision reflects a growing public interest </w:t>
      </w:r>
      <w:r w:rsidR="008B29F2">
        <w:t xml:space="preserve">in </w:t>
      </w:r>
      <w:r>
        <w:t xml:space="preserve">this plurilateral agreement, which is currently being negotiated by 24 members of the WTO </w:t>
      </w:r>
      <w:r w:rsidR="008B29F2">
        <w:t xml:space="preserve">that account </w:t>
      </w:r>
      <w:r>
        <w:t>for 70% of world trade in services.</w:t>
      </w:r>
      <w:r w:rsidRPr="007F6AAF">
        <w:t xml:space="preserve"> </w:t>
      </w:r>
      <w:r>
        <w:t xml:space="preserve">The agreement will be based on the WTO's general agreement on trade in services, and is open </w:t>
      </w:r>
      <w:r w:rsidR="008B29F2">
        <w:t xml:space="preserve">to </w:t>
      </w:r>
      <w:r>
        <w:t>other WTO members. It is aimed at opening markets and improving rules in areas such as licensing, financial services, telecommunications, e-commerce, maritime transport and professionals moving abroad temporarily to provide services.</w:t>
      </w:r>
    </w:p>
    <w:p w:rsidR="00530E14" w:rsidRDefault="00530E14" w:rsidP="00530E14">
      <w:r>
        <w:t xml:space="preserve">The Council agreed the EU's negotiating mandate in March 2013, and the talks started </w:t>
      </w:r>
      <w:r w:rsidR="008B29F2">
        <w:t xml:space="preserve">in </w:t>
      </w:r>
      <w:r>
        <w:t>the same month. The Commission is leading the negotiation</w:t>
      </w:r>
      <w:r w:rsidR="00D154B3">
        <w:t>s</w:t>
      </w:r>
      <w:r>
        <w:t xml:space="preserve"> on behalf of the EU and the member states. Eleven negotiating rounds have now taken place, and there is no set deadline for concluding the talks.</w:t>
      </w:r>
    </w:p>
    <w:p w:rsidR="00530E14" w:rsidRPr="00530E14" w:rsidRDefault="00530E14" w:rsidP="00530E14">
      <w:pPr>
        <w:pStyle w:val="NormalLeft"/>
      </w:pPr>
      <w:r w:rsidRPr="00530E14">
        <w:t>The decision to declassify the mandate was taken by common accord.</w:t>
      </w:r>
    </w:p>
    <w:p w:rsidR="00B2089D" w:rsidRPr="00B2089D" w:rsidRDefault="00530E14" w:rsidP="00B2089D">
      <w:pPr>
        <w:pStyle w:val="ItemApproved"/>
      </w:pPr>
      <w:r>
        <w:br w:type="page"/>
      </w:r>
      <w:r w:rsidR="00B2089D" w:rsidRPr="00B2089D">
        <w:lastRenderedPageBreak/>
        <w:t>TRANSPORT</w:t>
      </w:r>
    </w:p>
    <w:p w:rsidR="00B2089D" w:rsidRPr="00B2089D" w:rsidRDefault="00B2089D" w:rsidP="00B2089D">
      <w:pPr>
        <w:pStyle w:val="Sub-itemApproved"/>
      </w:pPr>
      <w:bookmarkStart w:id="18" w:name="_Toc428527235"/>
      <w:r w:rsidRPr="00B2089D">
        <w:t>Driving licences</w:t>
      </w:r>
      <w:bookmarkEnd w:id="18"/>
    </w:p>
    <w:p w:rsidR="00B2089D" w:rsidRDefault="00B2089D" w:rsidP="00B2089D">
      <w:r>
        <w:t xml:space="preserve">The Council decided not to oppose </w:t>
      </w:r>
      <w:r w:rsidR="00D154B3">
        <w:t xml:space="preserve">the </w:t>
      </w:r>
      <w:r>
        <w:t xml:space="preserve">adoption by the </w:t>
      </w:r>
      <w:r w:rsidRPr="00017518">
        <w:t xml:space="preserve">Commission </w:t>
      </w:r>
      <w:r>
        <w:t>of a directive amending directive 2006/126/EC on driving licences.</w:t>
      </w:r>
    </w:p>
    <w:p w:rsidR="00B2089D" w:rsidRDefault="00B2089D" w:rsidP="00D154B3">
      <w:r>
        <w:t>The new text updates codes in the light of technical and scientific progress, in particular vehicle adaptations and technical support for drivers with disabilities. It also introduces a code restricting drivers to drive only vehicles equipped with an alcohol interlock.</w:t>
      </w:r>
    </w:p>
    <w:p w:rsidR="00B2089D" w:rsidRPr="00FB7164" w:rsidRDefault="00B2089D" w:rsidP="00410ADE">
      <w:r>
        <w:t xml:space="preserve">The </w:t>
      </w:r>
      <w:r w:rsidR="00410ADE">
        <w:t>draft</w:t>
      </w:r>
      <w:r>
        <w:t xml:space="preserve"> directive is subject to the </w:t>
      </w:r>
      <w:r w:rsidRPr="00FB7164">
        <w:t>regulatory procedure with scrutiny</w:t>
      </w:r>
      <w:r>
        <w:t xml:space="preserve">. </w:t>
      </w:r>
      <w:r w:rsidR="00410ADE">
        <w:t>T</w:t>
      </w:r>
      <w:r>
        <w:t xml:space="preserve">he Commission may </w:t>
      </w:r>
      <w:r w:rsidR="00410ADE">
        <w:t xml:space="preserve">now </w:t>
      </w:r>
      <w:r>
        <w:t>adopt the directive, unless the European Parliament objects.</w:t>
      </w:r>
    </w:p>
    <w:p w:rsidR="00B2089D" w:rsidRDefault="005769C8" w:rsidP="00B2089D">
      <w:hyperlink r:id="rId30" w:history="1">
        <w:r w:rsidR="00410ADE">
          <w:rPr>
            <w:rStyle w:val="Hyperlink"/>
          </w:rPr>
          <w:t>2014 d</w:t>
        </w:r>
        <w:r w:rsidR="00B2089D" w:rsidRPr="00B2089D">
          <w:rPr>
            <w:rStyle w:val="Hyperlink"/>
          </w:rPr>
          <w:t xml:space="preserve">raft Commission directive amending </w:t>
        </w:r>
        <w:r w:rsidR="00410ADE">
          <w:rPr>
            <w:rStyle w:val="Hyperlink"/>
          </w:rPr>
          <w:t xml:space="preserve">the </w:t>
        </w:r>
        <w:r w:rsidR="00B2089D" w:rsidRPr="00B2089D">
          <w:rPr>
            <w:rStyle w:val="Hyperlink"/>
          </w:rPr>
          <w:t>directive on driving licences</w:t>
        </w:r>
      </w:hyperlink>
    </w:p>
    <w:p w:rsidR="00B2089D" w:rsidRDefault="005769C8" w:rsidP="00410ADE">
      <w:hyperlink r:id="rId31" w:history="1">
        <w:r w:rsidR="00410ADE">
          <w:rPr>
            <w:rStyle w:val="Hyperlink"/>
          </w:rPr>
          <w:t>Annex to 2014 d</w:t>
        </w:r>
        <w:r w:rsidR="00B2089D" w:rsidRPr="00B2089D">
          <w:rPr>
            <w:rStyle w:val="Hyperlink"/>
          </w:rPr>
          <w:t xml:space="preserve">raft Commission directive amending </w:t>
        </w:r>
        <w:r w:rsidR="00410ADE">
          <w:rPr>
            <w:rStyle w:val="Hyperlink"/>
          </w:rPr>
          <w:t xml:space="preserve">the </w:t>
        </w:r>
        <w:r w:rsidR="00B2089D" w:rsidRPr="00B2089D">
          <w:rPr>
            <w:rStyle w:val="Hyperlink"/>
          </w:rPr>
          <w:t>dire</w:t>
        </w:r>
        <w:r w:rsidR="00410ADE">
          <w:rPr>
            <w:rStyle w:val="Hyperlink"/>
          </w:rPr>
          <w:t>ctive on driving licences</w:t>
        </w:r>
      </w:hyperlink>
    </w:p>
    <w:p w:rsidR="00895676" w:rsidRPr="00D37B59" w:rsidRDefault="00895676" w:rsidP="008638A3">
      <w:pPr>
        <w:pStyle w:val="FinalLine"/>
        <w:rPr>
          <w:rFonts w:asciiTheme="majorBidi" w:hAnsiTheme="majorBidi" w:cstheme="majorBidi"/>
        </w:rPr>
      </w:pPr>
      <w:bookmarkStart w:id="19" w:name="_GoBack"/>
      <w:bookmarkEnd w:id="19"/>
    </w:p>
    <w:sectPr w:rsidR="00895676" w:rsidRPr="00D37B59" w:rsidSect="005769C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A3" w:rsidRDefault="008638A3">
      <w:pPr>
        <w:spacing w:before="0" w:after="0"/>
      </w:pPr>
      <w:r>
        <w:separator/>
      </w:r>
    </w:p>
  </w:endnote>
  <w:endnote w:type="continuationSeparator" w:id="0">
    <w:p w:rsidR="008638A3" w:rsidRDefault="008638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C8" w:rsidRPr="005769C8" w:rsidRDefault="005769C8" w:rsidP="0057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769C8" w:rsidRPr="007410E8" w:rsidTr="005769C8">
      <w:trPr>
        <w:jc w:val="center"/>
      </w:trPr>
      <w:tc>
        <w:tcPr>
          <w:tcW w:w="2604" w:type="pct"/>
          <w:shd w:val="clear" w:color="auto" w:fill="auto"/>
        </w:tcPr>
        <w:p w:rsidR="005769C8" w:rsidRPr="007410E8" w:rsidRDefault="005769C8" w:rsidP="0035025C">
          <w:pPr>
            <w:pStyle w:val="FooterText"/>
            <w:rPr>
              <w:sz w:val="16"/>
              <w:szCs w:val="16"/>
            </w:rPr>
          </w:pPr>
          <w:bookmarkStart w:id="1" w:name="FOOTER_PR_STANDARD"/>
        </w:p>
      </w:tc>
      <w:tc>
        <w:tcPr>
          <w:tcW w:w="1319" w:type="pct"/>
          <w:shd w:val="clear" w:color="auto" w:fill="auto"/>
        </w:tcPr>
        <w:p w:rsidR="005769C8" w:rsidRPr="007410E8" w:rsidRDefault="005769C8" w:rsidP="0035025C">
          <w:pPr>
            <w:pStyle w:val="FooterText"/>
            <w:rPr>
              <w:sz w:val="16"/>
              <w:szCs w:val="16"/>
            </w:rPr>
          </w:pPr>
        </w:p>
      </w:tc>
      <w:tc>
        <w:tcPr>
          <w:tcW w:w="1077" w:type="pct"/>
          <w:shd w:val="clear" w:color="auto" w:fill="auto"/>
        </w:tcPr>
        <w:p w:rsidR="005769C8" w:rsidRPr="007410E8" w:rsidRDefault="005769C8" w:rsidP="0035025C">
          <w:pPr>
            <w:pStyle w:val="FooterText"/>
            <w:jc w:val="right"/>
            <w:rPr>
              <w:sz w:val="16"/>
              <w:szCs w:val="16"/>
            </w:rPr>
          </w:pPr>
        </w:p>
      </w:tc>
    </w:tr>
    <w:tr w:rsidR="005769C8" w:rsidRPr="007410E8" w:rsidTr="005769C8">
      <w:trPr>
        <w:jc w:val="center"/>
      </w:trPr>
      <w:tc>
        <w:tcPr>
          <w:tcW w:w="2604" w:type="pct"/>
          <w:shd w:val="clear" w:color="auto" w:fill="auto"/>
        </w:tcPr>
        <w:p w:rsidR="005769C8" w:rsidRPr="007410E8" w:rsidRDefault="005769C8" w:rsidP="0035025C">
          <w:pPr>
            <w:pStyle w:val="FooterText"/>
            <w:rPr>
              <w:sz w:val="16"/>
            </w:rPr>
          </w:pPr>
          <w:r>
            <w:t>7004/15</w:t>
          </w:r>
          <w:r w:rsidRPr="002511D8">
            <w:t xml:space="preserve"> </w:t>
          </w:r>
        </w:p>
      </w:tc>
      <w:tc>
        <w:tcPr>
          <w:tcW w:w="1319" w:type="pct"/>
          <w:shd w:val="clear" w:color="auto" w:fill="auto"/>
        </w:tcPr>
        <w:p w:rsidR="005769C8" w:rsidRPr="007410E8" w:rsidRDefault="005769C8" w:rsidP="0035025C">
          <w:pPr>
            <w:pStyle w:val="FooterText"/>
            <w:rPr>
              <w:sz w:val="16"/>
            </w:rPr>
          </w:pPr>
        </w:p>
      </w:tc>
      <w:tc>
        <w:tcPr>
          <w:tcW w:w="1077" w:type="pct"/>
          <w:shd w:val="clear" w:color="auto" w:fill="auto"/>
        </w:tcPr>
        <w:p w:rsidR="005769C8" w:rsidRPr="007410E8" w:rsidRDefault="005769C8" w:rsidP="0035025C">
          <w:pPr>
            <w:pStyle w:val="FooterText"/>
            <w:jc w:val="right"/>
            <w:rPr>
              <w:sz w:val="16"/>
            </w:rPr>
          </w:pPr>
          <w:r>
            <w:fldChar w:fldCharType="begin"/>
          </w:r>
          <w:r>
            <w:instrText xml:space="preserve"> PAGE  \* MERGEFORMAT </w:instrText>
          </w:r>
          <w:r>
            <w:fldChar w:fldCharType="separate"/>
          </w:r>
          <w:r>
            <w:rPr>
              <w:noProof/>
            </w:rPr>
            <w:t>12</w:t>
          </w:r>
          <w:r>
            <w:fldChar w:fldCharType="end"/>
          </w:r>
        </w:p>
      </w:tc>
    </w:tr>
    <w:tr w:rsidR="005769C8" w:rsidRPr="007410E8" w:rsidTr="005769C8">
      <w:trPr>
        <w:jc w:val="center"/>
      </w:trPr>
      <w:tc>
        <w:tcPr>
          <w:tcW w:w="2604" w:type="pct"/>
          <w:shd w:val="clear" w:color="auto" w:fill="auto"/>
        </w:tcPr>
        <w:p w:rsidR="005769C8" w:rsidRPr="007410E8" w:rsidRDefault="005769C8" w:rsidP="0035025C">
          <w:pPr>
            <w:pStyle w:val="FooterText"/>
            <w:rPr>
              <w:sz w:val="16"/>
            </w:rPr>
          </w:pPr>
        </w:p>
      </w:tc>
      <w:tc>
        <w:tcPr>
          <w:tcW w:w="1319" w:type="pct"/>
          <w:shd w:val="clear" w:color="auto" w:fill="auto"/>
        </w:tcPr>
        <w:p w:rsidR="005769C8" w:rsidRPr="007410E8" w:rsidRDefault="005769C8" w:rsidP="0035025C">
          <w:pPr>
            <w:pStyle w:val="FooterText"/>
            <w:rPr>
              <w:sz w:val="16"/>
            </w:rPr>
          </w:pPr>
        </w:p>
      </w:tc>
      <w:tc>
        <w:tcPr>
          <w:tcW w:w="1077" w:type="pct"/>
          <w:shd w:val="clear" w:color="auto" w:fill="auto"/>
        </w:tcPr>
        <w:p w:rsidR="005769C8" w:rsidRPr="007410E8" w:rsidRDefault="005769C8" w:rsidP="0035025C">
          <w:pPr>
            <w:pStyle w:val="FooterText"/>
            <w:jc w:val="right"/>
            <w:rPr>
              <w:sz w:val="16"/>
            </w:rPr>
          </w:pPr>
          <w:r>
            <w:rPr>
              <w:b/>
              <w:position w:val="-4"/>
              <w:sz w:val="36"/>
            </w:rPr>
            <w:t>EN</w:t>
          </w:r>
        </w:p>
      </w:tc>
    </w:tr>
    <w:bookmarkEnd w:id="1"/>
  </w:tbl>
  <w:p w:rsidR="00926EAF" w:rsidRPr="005769C8" w:rsidRDefault="00926EAF" w:rsidP="005769C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769C8" w:rsidRPr="009C2FB3" w:rsidTr="005769C8">
      <w:trPr>
        <w:jc w:val="center"/>
      </w:trPr>
      <w:tc>
        <w:tcPr>
          <w:tcW w:w="569" w:type="pct"/>
          <w:shd w:val="clear" w:color="auto" w:fill="auto"/>
        </w:tcPr>
        <w:p w:rsidR="005769C8" w:rsidRPr="009C2FB3" w:rsidRDefault="005769C8" w:rsidP="0035025C">
          <w:pPr>
            <w:pStyle w:val="FooterText"/>
          </w:pPr>
          <w:bookmarkStart w:id="2" w:name="FOOTER_PR_COVERPAGE"/>
        </w:p>
      </w:tc>
      <w:tc>
        <w:tcPr>
          <w:tcW w:w="3760" w:type="pct"/>
          <w:gridSpan w:val="3"/>
          <w:shd w:val="clear" w:color="auto" w:fill="auto"/>
          <w:noWrap/>
        </w:tcPr>
        <w:p w:rsidR="005769C8" w:rsidRPr="00F37CD6" w:rsidRDefault="005769C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5769C8" w:rsidRPr="009C2FB3" w:rsidRDefault="005769C8" w:rsidP="0035025C">
          <w:pPr>
            <w:pStyle w:val="FooterText"/>
          </w:pPr>
        </w:p>
      </w:tc>
    </w:tr>
    <w:tr w:rsidR="005769C8" w:rsidRPr="005769C8" w:rsidTr="005769C8">
      <w:trPr>
        <w:jc w:val="center"/>
      </w:trPr>
      <w:tc>
        <w:tcPr>
          <w:tcW w:w="5000" w:type="pct"/>
          <w:gridSpan w:val="5"/>
          <w:shd w:val="clear" w:color="auto" w:fill="auto"/>
        </w:tcPr>
        <w:p w:rsidR="005769C8" w:rsidRPr="005769C8" w:rsidRDefault="005769C8" w:rsidP="0035025C">
          <w:pPr>
            <w:pStyle w:val="FooterAddressText"/>
            <w:rPr>
              <w:lang w:val="fr-BE"/>
            </w:rPr>
          </w:pPr>
        </w:p>
        <w:p w:rsidR="005769C8" w:rsidRPr="005769C8" w:rsidRDefault="005769C8" w:rsidP="0035025C">
          <w:pPr>
            <w:pStyle w:val="FooterAddressText"/>
            <w:rPr>
              <w:lang w:val="fr-BE"/>
            </w:rPr>
          </w:pPr>
          <w:r w:rsidRPr="005769C8">
            <w:rPr>
              <w:lang w:val="fr-BE"/>
            </w:rPr>
            <w:t>Rue de la Loi 175  B – 1048 BRUSSELS  Tel.: +32 (0)2 281 6319  Fax: +32 (0)2 281 8026</w:t>
          </w:r>
        </w:p>
      </w:tc>
    </w:tr>
    <w:tr w:rsidR="005769C8" w:rsidRPr="005769C8" w:rsidTr="005769C8">
      <w:trPr>
        <w:jc w:val="center"/>
      </w:trPr>
      <w:tc>
        <w:tcPr>
          <w:tcW w:w="5000" w:type="pct"/>
          <w:gridSpan w:val="5"/>
          <w:shd w:val="clear" w:color="auto" w:fill="auto"/>
        </w:tcPr>
        <w:p w:rsidR="005769C8" w:rsidRPr="005769C8" w:rsidRDefault="005769C8" w:rsidP="0035025C">
          <w:pPr>
            <w:pStyle w:val="FooterText"/>
            <w:jc w:val="center"/>
            <w:rPr>
              <w:sz w:val="20"/>
              <w:szCs w:val="20"/>
              <w:lang w:val="fr-BE"/>
            </w:rPr>
          </w:pPr>
          <w:hyperlink r:id="rId1" w:history="1">
            <w:r w:rsidRPr="005769C8">
              <w:rPr>
                <w:rStyle w:val="Hyperlink"/>
                <w:sz w:val="20"/>
                <w:lang w:val="fr-BE"/>
              </w:rPr>
              <w:t>press.office@consilium.europa.eu</w:t>
            </w:r>
          </w:hyperlink>
          <w:r w:rsidRPr="005769C8">
            <w:rPr>
              <w:sz w:val="20"/>
              <w:szCs w:val="20"/>
              <w:lang w:val="fr-BE"/>
            </w:rPr>
            <w:t xml:space="preserve">  </w:t>
          </w:r>
          <w:hyperlink r:id="rId2" w:history="1">
            <w:r w:rsidRPr="005769C8">
              <w:rPr>
                <w:rStyle w:val="Hyperlink"/>
                <w:sz w:val="20"/>
                <w:lang w:val="fr-BE"/>
              </w:rPr>
              <w:t>http://www.consilium.europa.eu/press</w:t>
            </w:r>
          </w:hyperlink>
        </w:p>
      </w:tc>
    </w:tr>
    <w:tr w:rsidR="005769C8" w:rsidRPr="007410E8" w:rsidTr="005769C8">
      <w:trPr>
        <w:jc w:val="center"/>
      </w:trPr>
      <w:tc>
        <w:tcPr>
          <w:tcW w:w="2604" w:type="pct"/>
          <w:gridSpan w:val="2"/>
          <w:shd w:val="clear" w:color="auto" w:fill="auto"/>
        </w:tcPr>
        <w:p w:rsidR="005769C8" w:rsidRPr="007410E8" w:rsidRDefault="005769C8" w:rsidP="0035025C">
          <w:pPr>
            <w:pStyle w:val="FooterText"/>
            <w:spacing w:before="60"/>
            <w:rPr>
              <w:sz w:val="16"/>
            </w:rPr>
          </w:pPr>
          <w:r>
            <w:t>7004/15</w:t>
          </w:r>
          <w:r w:rsidRPr="002511D8">
            <w:t xml:space="preserve"> </w:t>
          </w:r>
        </w:p>
      </w:tc>
      <w:tc>
        <w:tcPr>
          <w:tcW w:w="1319" w:type="pct"/>
          <w:shd w:val="clear" w:color="auto" w:fill="auto"/>
        </w:tcPr>
        <w:p w:rsidR="005769C8" w:rsidRPr="007410E8" w:rsidRDefault="005769C8" w:rsidP="0035025C">
          <w:pPr>
            <w:pStyle w:val="FooterText"/>
            <w:spacing w:before="120"/>
            <w:rPr>
              <w:sz w:val="16"/>
            </w:rPr>
          </w:pPr>
        </w:p>
      </w:tc>
      <w:tc>
        <w:tcPr>
          <w:tcW w:w="1077" w:type="pct"/>
          <w:gridSpan w:val="2"/>
          <w:shd w:val="clear" w:color="auto" w:fill="auto"/>
        </w:tcPr>
        <w:p w:rsidR="005769C8" w:rsidRPr="007410E8" w:rsidRDefault="005769C8"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5769C8" w:rsidRPr="007410E8" w:rsidTr="005769C8">
      <w:trPr>
        <w:jc w:val="center"/>
      </w:trPr>
      <w:tc>
        <w:tcPr>
          <w:tcW w:w="2604" w:type="pct"/>
          <w:gridSpan w:val="2"/>
          <w:shd w:val="clear" w:color="auto" w:fill="auto"/>
        </w:tcPr>
        <w:p w:rsidR="005769C8" w:rsidRPr="007410E8" w:rsidRDefault="005769C8" w:rsidP="0035025C">
          <w:pPr>
            <w:pStyle w:val="FooterText"/>
            <w:rPr>
              <w:sz w:val="16"/>
            </w:rPr>
          </w:pPr>
        </w:p>
      </w:tc>
      <w:tc>
        <w:tcPr>
          <w:tcW w:w="1319" w:type="pct"/>
          <w:shd w:val="clear" w:color="auto" w:fill="auto"/>
        </w:tcPr>
        <w:p w:rsidR="005769C8" w:rsidRPr="007410E8" w:rsidRDefault="005769C8" w:rsidP="0035025C">
          <w:pPr>
            <w:pStyle w:val="FooterText"/>
            <w:rPr>
              <w:sz w:val="16"/>
            </w:rPr>
          </w:pPr>
        </w:p>
      </w:tc>
      <w:tc>
        <w:tcPr>
          <w:tcW w:w="1077" w:type="pct"/>
          <w:gridSpan w:val="2"/>
          <w:shd w:val="clear" w:color="auto" w:fill="auto"/>
        </w:tcPr>
        <w:p w:rsidR="005769C8" w:rsidRPr="007410E8" w:rsidRDefault="005769C8" w:rsidP="0035025C">
          <w:pPr>
            <w:pStyle w:val="FooterText"/>
            <w:jc w:val="right"/>
            <w:rPr>
              <w:sz w:val="16"/>
            </w:rPr>
          </w:pPr>
          <w:r>
            <w:rPr>
              <w:b/>
              <w:position w:val="-4"/>
              <w:sz w:val="36"/>
            </w:rPr>
            <w:t>EN</w:t>
          </w:r>
        </w:p>
      </w:tc>
    </w:tr>
    <w:bookmarkEnd w:id="2"/>
  </w:tbl>
  <w:p w:rsidR="00926EAF" w:rsidRPr="005769C8" w:rsidRDefault="00926EAF" w:rsidP="005769C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769C8" w:rsidRPr="007410E8" w:rsidTr="005769C8">
      <w:trPr>
        <w:jc w:val="center"/>
      </w:trPr>
      <w:tc>
        <w:tcPr>
          <w:tcW w:w="5000" w:type="pct"/>
          <w:gridSpan w:val="3"/>
          <w:shd w:val="clear" w:color="auto" w:fill="auto"/>
        </w:tcPr>
        <w:p w:rsidR="005769C8" w:rsidRPr="007410E8" w:rsidRDefault="005769C8"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5769C8" w:rsidRPr="007410E8" w:rsidRDefault="005769C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5769C8" w:rsidRPr="007410E8" w:rsidRDefault="005769C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5769C8" w:rsidRPr="007410E8" w:rsidRDefault="005769C8" w:rsidP="0035025C">
          <w:pPr>
            <w:pStyle w:val="FooterText"/>
            <w:tabs>
              <w:tab w:val="left" w:pos="285"/>
              <w:tab w:val="left" w:pos="585"/>
            </w:tabs>
            <w:rPr>
              <w:sz w:val="21"/>
              <w:szCs w:val="21"/>
            </w:rPr>
          </w:pPr>
        </w:p>
      </w:tc>
    </w:tr>
    <w:tr w:rsidR="005769C8" w:rsidRPr="007410E8" w:rsidTr="005769C8">
      <w:trPr>
        <w:jc w:val="center"/>
      </w:trPr>
      <w:tc>
        <w:tcPr>
          <w:tcW w:w="2604" w:type="pct"/>
          <w:shd w:val="clear" w:color="auto" w:fill="auto"/>
        </w:tcPr>
        <w:p w:rsidR="005769C8" w:rsidRPr="007410E8" w:rsidRDefault="005769C8" w:rsidP="0035025C">
          <w:pPr>
            <w:pStyle w:val="FooterText"/>
            <w:rPr>
              <w:sz w:val="16"/>
            </w:rPr>
          </w:pPr>
          <w:r>
            <w:t>7004/15</w:t>
          </w:r>
          <w:r w:rsidRPr="002511D8">
            <w:t xml:space="preserve"> </w:t>
          </w:r>
        </w:p>
      </w:tc>
      <w:tc>
        <w:tcPr>
          <w:tcW w:w="1319" w:type="pct"/>
          <w:shd w:val="clear" w:color="auto" w:fill="auto"/>
        </w:tcPr>
        <w:p w:rsidR="005769C8" w:rsidRPr="007410E8" w:rsidRDefault="005769C8" w:rsidP="0035025C">
          <w:pPr>
            <w:pStyle w:val="FooterText"/>
            <w:rPr>
              <w:sz w:val="16"/>
            </w:rPr>
          </w:pPr>
        </w:p>
      </w:tc>
      <w:tc>
        <w:tcPr>
          <w:tcW w:w="1077" w:type="pct"/>
          <w:shd w:val="clear" w:color="auto" w:fill="auto"/>
        </w:tcPr>
        <w:p w:rsidR="005769C8" w:rsidRPr="007410E8" w:rsidRDefault="005769C8"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5769C8" w:rsidRPr="007410E8" w:rsidTr="005769C8">
      <w:trPr>
        <w:jc w:val="center"/>
      </w:trPr>
      <w:tc>
        <w:tcPr>
          <w:tcW w:w="2604" w:type="pct"/>
          <w:shd w:val="clear" w:color="auto" w:fill="auto"/>
        </w:tcPr>
        <w:p w:rsidR="005769C8" w:rsidRPr="007410E8" w:rsidRDefault="005769C8" w:rsidP="0035025C">
          <w:pPr>
            <w:pStyle w:val="FooterText"/>
            <w:rPr>
              <w:sz w:val="16"/>
            </w:rPr>
          </w:pPr>
        </w:p>
      </w:tc>
      <w:tc>
        <w:tcPr>
          <w:tcW w:w="1319" w:type="pct"/>
          <w:shd w:val="clear" w:color="auto" w:fill="auto"/>
        </w:tcPr>
        <w:p w:rsidR="005769C8" w:rsidRPr="007410E8" w:rsidRDefault="005769C8" w:rsidP="0035025C">
          <w:pPr>
            <w:pStyle w:val="FooterText"/>
            <w:rPr>
              <w:sz w:val="16"/>
            </w:rPr>
          </w:pPr>
        </w:p>
      </w:tc>
      <w:tc>
        <w:tcPr>
          <w:tcW w:w="1077" w:type="pct"/>
          <w:shd w:val="clear" w:color="auto" w:fill="auto"/>
        </w:tcPr>
        <w:p w:rsidR="005769C8" w:rsidRPr="007410E8" w:rsidRDefault="005769C8" w:rsidP="0035025C">
          <w:pPr>
            <w:pStyle w:val="FooterText"/>
            <w:jc w:val="right"/>
            <w:rPr>
              <w:sz w:val="16"/>
            </w:rPr>
          </w:pPr>
          <w:r>
            <w:rPr>
              <w:b/>
              <w:position w:val="-4"/>
              <w:sz w:val="36"/>
            </w:rPr>
            <w:t>EN</w:t>
          </w:r>
        </w:p>
      </w:tc>
    </w:tr>
    <w:bookmarkEnd w:id="4"/>
  </w:tbl>
  <w:p w:rsidR="008638A3" w:rsidRPr="005769C8" w:rsidRDefault="008638A3" w:rsidP="005769C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A3" w:rsidRDefault="008638A3">
      <w:pPr>
        <w:spacing w:before="0" w:after="0"/>
      </w:pPr>
      <w:r>
        <w:separator/>
      </w:r>
    </w:p>
  </w:footnote>
  <w:footnote w:type="continuationSeparator" w:id="0">
    <w:p w:rsidR="008638A3" w:rsidRDefault="008638A3">
      <w:pPr>
        <w:spacing w:before="0" w:after="0"/>
      </w:pPr>
      <w:r>
        <w:continuationSeparator/>
      </w:r>
    </w:p>
  </w:footnote>
  <w:footnote w:id="1">
    <w:p w:rsidR="002259D6" w:rsidRPr="00737160" w:rsidRDefault="002259D6" w:rsidP="002259D6">
      <w:pPr>
        <w:pStyle w:val="FootnoteText"/>
        <w:ind w:left="709" w:hanging="709"/>
      </w:pPr>
      <w:r>
        <w:rPr>
          <w:rStyle w:val="FootnoteReference"/>
        </w:rPr>
        <w:footnoteRef/>
      </w:r>
      <w:r>
        <w:tab/>
        <w:t>Except</w:t>
      </w:r>
      <w:r w:rsidRPr="00737160">
        <w:t xml:space="preserve"> Greece, for which a report will be made at a later stage</w:t>
      </w:r>
      <w:r>
        <w:t>.</w:t>
      </w:r>
    </w:p>
  </w:footnote>
  <w:footnote w:id="2">
    <w:p w:rsidR="002259D6" w:rsidRPr="00737160" w:rsidRDefault="002259D6" w:rsidP="002259D6">
      <w:pPr>
        <w:pStyle w:val="FootnoteText"/>
        <w:ind w:left="709" w:hanging="709"/>
      </w:pPr>
      <w:r>
        <w:rPr>
          <w:rStyle w:val="FootnoteReference"/>
        </w:rPr>
        <w:footnoteRef/>
      </w:r>
      <w:r>
        <w:tab/>
      </w:r>
      <w:r w:rsidRPr="00737160">
        <w:t>The list does not include Cyprus or Greece, as they are already under enhanced surveillance under their macro</w:t>
      </w:r>
      <w:r>
        <w:t>economic adjustment programmes.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C8" w:rsidRPr="005769C8" w:rsidRDefault="005769C8" w:rsidP="00576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C8" w:rsidRPr="005769C8" w:rsidRDefault="005769C8" w:rsidP="005769C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C8" w:rsidRPr="005769C8" w:rsidRDefault="005769C8" w:rsidP="005769C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769C8" w:rsidRPr="007410E8" w:rsidTr="005769C8">
      <w:trPr>
        <w:jc w:val="center"/>
      </w:trPr>
      <w:tc>
        <w:tcPr>
          <w:tcW w:w="2500" w:type="pct"/>
          <w:shd w:val="clear" w:color="auto" w:fill="auto"/>
        </w:tcPr>
        <w:p w:rsidR="005769C8" w:rsidRPr="007410E8" w:rsidRDefault="005769C8" w:rsidP="0035025C">
          <w:pPr>
            <w:pStyle w:val="HeaderText"/>
            <w:rPr>
              <w:b/>
              <w:i/>
              <w:sz w:val="16"/>
              <w:u w:val="single"/>
            </w:rPr>
          </w:pPr>
          <w:bookmarkStart w:id="3" w:name="HEADER_PRMEET"/>
        </w:p>
      </w:tc>
      <w:tc>
        <w:tcPr>
          <w:tcW w:w="2500" w:type="pct"/>
          <w:shd w:val="clear" w:color="auto" w:fill="auto"/>
        </w:tcPr>
        <w:p w:rsidR="005769C8" w:rsidRPr="007410E8" w:rsidRDefault="005769C8" w:rsidP="005769C8">
          <w:pPr>
            <w:pStyle w:val="HeaderText"/>
            <w:jc w:val="right"/>
            <w:rPr>
              <w:sz w:val="16"/>
            </w:rPr>
          </w:pPr>
          <w:r w:rsidRPr="005769C8">
            <w:t>10 March 2015</w:t>
          </w:r>
        </w:p>
      </w:tc>
    </w:tr>
    <w:bookmarkEnd w:id="3"/>
  </w:tbl>
  <w:p w:rsidR="008638A3" w:rsidRPr="005769C8" w:rsidRDefault="008638A3" w:rsidP="005769C8">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769C8" w:rsidRPr="007410E8" w:rsidTr="005769C8">
      <w:trPr>
        <w:jc w:val="center"/>
      </w:trPr>
      <w:tc>
        <w:tcPr>
          <w:tcW w:w="2500" w:type="pct"/>
          <w:shd w:val="clear" w:color="auto" w:fill="auto"/>
        </w:tcPr>
        <w:p w:rsidR="005769C8" w:rsidRPr="007410E8" w:rsidRDefault="005769C8" w:rsidP="0035025C">
          <w:pPr>
            <w:pStyle w:val="HeaderText"/>
            <w:rPr>
              <w:b/>
              <w:i/>
              <w:sz w:val="16"/>
              <w:u w:val="single"/>
            </w:rPr>
          </w:pPr>
        </w:p>
      </w:tc>
      <w:tc>
        <w:tcPr>
          <w:tcW w:w="2500" w:type="pct"/>
          <w:shd w:val="clear" w:color="auto" w:fill="auto"/>
        </w:tcPr>
        <w:p w:rsidR="005769C8" w:rsidRPr="007410E8" w:rsidRDefault="005769C8" w:rsidP="005769C8">
          <w:pPr>
            <w:pStyle w:val="HeaderText"/>
            <w:jc w:val="right"/>
            <w:rPr>
              <w:sz w:val="16"/>
            </w:rPr>
          </w:pPr>
          <w:r w:rsidRPr="005769C8">
            <w:t>10 March 2015</w:t>
          </w:r>
        </w:p>
      </w:tc>
    </w:tr>
  </w:tbl>
  <w:p w:rsidR="008638A3" w:rsidRPr="005769C8" w:rsidRDefault="008638A3" w:rsidP="005769C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5CA31A15"/>
    <w:multiLevelType w:val="singleLevel"/>
    <w:tmpl w:val="CB981644"/>
    <w:name w:val="0.811692"/>
    <w:lvl w:ilvl="0">
      <w:start w:val="1"/>
      <w:numFmt w:val="bullet"/>
      <w:lvlText w:val="–"/>
      <w:lvlJc w:val="left"/>
      <w:pPr>
        <w:tabs>
          <w:tab w:val="num" w:pos="850"/>
        </w:tabs>
        <w:ind w:left="850" w:hanging="850"/>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4"/>
  </w:num>
  <w:num w:numId="9">
    <w:abstractNumId w:val="2"/>
  </w:num>
  <w:num w:numId="10">
    <w:abstractNumId w:val="3"/>
  </w:num>
  <w:num w:numId="11">
    <w:abstractNumId w:val="11"/>
  </w:num>
  <w:num w:numId="12">
    <w:abstractNumId w:val="8"/>
  </w:num>
  <w:num w:numId="13">
    <w:abstractNumId w:val="0"/>
  </w:num>
  <w:num w:numId="14">
    <w:abstractNumId w:val="15"/>
  </w:num>
  <w:num w:numId="15">
    <w:abstractNumId w:val="10"/>
  </w:num>
  <w:num w:numId="16">
    <w:abstractNumId w:val="9"/>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4f10585e-187a-4ae6-af48-84626077202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700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0&lt;/text&gt;_x000d__x000a_      &lt;text&gt;PR CO 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Latvia&quot; name=&quot;Mr J&amp;#257;nis Reirs&quot; text=&quot;Mr J&amp;#257;nis Reirs, Minister for Finance of Latvia&quot; genderKeyBds=&quot;gend_01&quot; /&gt;_x000d__x000a_    &lt;/presidents&gt;_x000d__x000a_  &lt;/metadata&gt;_x000d__x000a_  &lt;metadata key=&quot;md_MeetingNumber&quot;&gt;_x000d__x000a_    &lt;text&gt;3375&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10&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TOC 9;"/>
    <w:docVar w:name="DW_DocType" w:val="DW_PRMEET"/>
    <w:docVar w:name="LW_DocType" w:val="DW_PRMEET"/>
    <w:docVar w:name="VSSDB_IniPath" w:val="\\at100\user\wovo\SEILEG\vss\srcsafe.ini"/>
    <w:docVar w:name="VSSDB_ProjectPath" w:val="$/DocuWrite/DOT/DW_PRMEET"/>
  </w:docVars>
  <w:rsids>
    <w:rsidRoot w:val="008638A3"/>
    <w:rsid w:val="000023C8"/>
    <w:rsid w:val="00035E1C"/>
    <w:rsid w:val="000A63B0"/>
    <w:rsid w:val="000F2F33"/>
    <w:rsid w:val="002259D6"/>
    <w:rsid w:val="002A75D0"/>
    <w:rsid w:val="002E25A5"/>
    <w:rsid w:val="00386346"/>
    <w:rsid w:val="003946C8"/>
    <w:rsid w:val="00410ADE"/>
    <w:rsid w:val="0042607E"/>
    <w:rsid w:val="004D2D86"/>
    <w:rsid w:val="00530E14"/>
    <w:rsid w:val="00546259"/>
    <w:rsid w:val="00575A2B"/>
    <w:rsid w:val="005769C8"/>
    <w:rsid w:val="005C0086"/>
    <w:rsid w:val="006023A3"/>
    <w:rsid w:val="00636E3D"/>
    <w:rsid w:val="00655C07"/>
    <w:rsid w:val="006A56D8"/>
    <w:rsid w:val="006E2F9D"/>
    <w:rsid w:val="006F103B"/>
    <w:rsid w:val="006F4E9F"/>
    <w:rsid w:val="007831A1"/>
    <w:rsid w:val="007D543F"/>
    <w:rsid w:val="008638A3"/>
    <w:rsid w:val="00895676"/>
    <w:rsid w:val="008B29F2"/>
    <w:rsid w:val="008D3D70"/>
    <w:rsid w:val="008D59AB"/>
    <w:rsid w:val="008F0118"/>
    <w:rsid w:val="00926EAF"/>
    <w:rsid w:val="009B60E0"/>
    <w:rsid w:val="00A33747"/>
    <w:rsid w:val="00A64FFA"/>
    <w:rsid w:val="00A67613"/>
    <w:rsid w:val="00A76CDC"/>
    <w:rsid w:val="00A82A8A"/>
    <w:rsid w:val="00A8766C"/>
    <w:rsid w:val="00AE0353"/>
    <w:rsid w:val="00B03546"/>
    <w:rsid w:val="00B2089D"/>
    <w:rsid w:val="00B34272"/>
    <w:rsid w:val="00B35A5F"/>
    <w:rsid w:val="00BA42EB"/>
    <w:rsid w:val="00BD54A3"/>
    <w:rsid w:val="00C21CDA"/>
    <w:rsid w:val="00C57AAC"/>
    <w:rsid w:val="00C9471C"/>
    <w:rsid w:val="00D154B3"/>
    <w:rsid w:val="00D30242"/>
    <w:rsid w:val="00D37B59"/>
    <w:rsid w:val="00D45C7C"/>
    <w:rsid w:val="00DD5AD8"/>
    <w:rsid w:val="00E2797A"/>
    <w:rsid w:val="00E62E32"/>
    <w:rsid w:val="00E737DC"/>
    <w:rsid w:val="00F6237D"/>
    <w:rsid w:val="00FB6E3A"/>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638A3"/>
    <w:pPr>
      <w:spacing w:before="0" w:after="440"/>
      <w:ind w:left="-1134" w:right="-1134"/>
    </w:pPr>
    <w:rPr>
      <w:sz w:val="2"/>
    </w:rPr>
  </w:style>
  <w:style w:type="character" w:customStyle="1" w:styleId="TechnicalBlockChar">
    <w:name w:val="Technical Block Char"/>
    <w:basedOn w:val="DefaultParagraphFont"/>
    <w:rsid w:val="008638A3"/>
    <w:rPr>
      <w:sz w:val="24"/>
      <w:szCs w:val="24"/>
      <w:lang w:val="en-GB" w:eastAsia="en-US"/>
    </w:rPr>
  </w:style>
  <w:style w:type="character" w:customStyle="1" w:styleId="HeaderCouncilLargeChar">
    <w:name w:val="Header Council Large Char"/>
    <w:basedOn w:val="TechnicalBlockChar"/>
    <w:link w:val="HeaderCouncilLarge"/>
    <w:rsid w:val="008638A3"/>
    <w:rPr>
      <w:sz w:val="2"/>
      <w:szCs w:val="24"/>
      <w:lang w:val="en-GB" w:eastAsia="en-US"/>
    </w:rPr>
  </w:style>
  <w:style w:type="paragraph" w:customStyle="1" w:styleId="FooterText">
    <w:name w:val="Footer Text"/>
    <w:basedOn w:val="Normal"/>
    <w:rsid w:val="008638A3"/>
    <w:pPr>
      <w:spacing w:before="0" w:after="0"/>
    </w:pPr>
  </w:style>
  <w:style w:type="paragraph" w:customStyle="1" w:styleId="FooterAddressText">
    <w:name w:val="Footer Address Text"/>
    <w:basedOn w:val="FooterText"/>
    <w:qFormat/>
    <w:rsid w:val="008638A3"/>
    <w:pPr>
      <w:jc w:val="center"/>
    </w:pPr>
    <w:rPr>
      <w:spacing w:val="10"/>
      <w:sz w:val="16"/>
      <w:szCs w:val="16"/>
    </w:rPr>
  </w:style>
  <w:style w:type="character" w:styleId="Hyperlink">
    <w:name w:val="Hyperlink"/>
    <w:basedOn w:val="DefaultParagraphFont"/>
    <w:uiPriority w:val="99"/>
    <w:unhideWhenUsed/>
    <w:qFormat/>
    <w:rsid w:val="008638A3"/>
    <w:rPr>
      <w:color w:val="0000FF" w:themeColor="hyperlink"/>
      <w:u w:val="single"/>
    </w:rPr>
  </w:style>
  <w:style w:type="paragraph" w:customStyle="1" w:styleId="HeaderText">
    <w:name w:val="Header Text"/>
    <w:basedOn w:val="Normal"/>
    <w:rsid w:val="008638A3"/>
    <w:pPr>
      <w:spacing w:before="0" w:after="0"/>
    </w:pPr>
  </w:style>
  <w:style w:type="character" w:customStyle="1" w:styleId="prdnormal">
    <w:name w:val="prdnormal"/>
    <w:rsid w:val="002259D6"/>
  </w:style>
  <w:style w:type="paragraph" w:styleId="ListParagraph">
    <w:name w:val="List Paragraph"/>
    <w:basedOn w:val="Normal"/>
    <w:uiPriority w:val="34"/>
    <w:qFormat/>
    <w:rsid w:val="002259D6"/>
    <w:pPr>
      <w:spacing w:before="0" w:after="0"/>
      <w:ind w:left="720"/>
      <w:contextualSpacing/>
    </w:pPr>
    <w:rPr>
      <w:rFonts w:asciiTheme="minorHAnsi" w:eastAsiaTheme="minorEastAsia" w:hAnsiTheme="minorHAnsi" w:cstheme="minorBidi"/>
      <w:lang w:val="en-US"/>
    </w:rPr>
  </w:style>
  <w:style w:type="character" w:customStyle="1" w:styleId="FootnoteTextChar">
    <w:name w:val="Footnote Text Char"/>
    <w:basedOn w:val="DefaultParagraphFont"/>
    <w:uiPriority w:val="99"/>
    <w:rsid w:val="002259D6"/>
    <w:rPr>
      <w:sz w:val="24"/>
      <w:lang w:val="en-GB" w:eastAsia="en-US"/>
    </w:rPr>
  </w:style>
  <w:style w:type="paragraph" w:customStyle="1" w:styleId="CharChar1CharCharCharCharCharCharCharCharCharCharCharCharChar">
    <w:name w:val="Char Char1 Char Char Char Char Char Char Char Char Char Char Char Char Char"/>
    <w:basedOn w:val="Normal"/>
    <w:rsid w:val="00F6237D"/>
    <w:pPr>
      <w:spacing w:before="0" w:after="160" w:line="240" w:lineRule="exact"/>
    </w:pPr>
    <w:rPr>
      <w:rFonts w:ascii="Verdana" w:hAnsi="Verdana"/>
      <w:sz w:val="20"/>
      <w:szCs w:val="20"/>
      <w:lang w:val="en-US"/>
    </w:rPr>
  </w:style>
  <w:style w:type="character" w:styleId="FollowedHyperlink">
    <w:name w:val="FollowedHyperlink"/>
    <w:basedOn w:val="DefaultParagraphFont"/>
    <w:uiPriority w:val="99"/>
    <w:semiHidden/>
    <w:unhideWhenUsed/>
    <w:rsid w:val="00410ADE"/>
    <w:rPr>
      <w:color w:val="800080" w:themeColor="followedHyperlink"/>
      <w:u w:val="single"/>
    </w:rPr>
  </w:style>
  <w:style w:type="character" w:styleId="CommentReference">
    <w:name w:val="annotation reference"/>
    <w:basedOn w:val="DefaultParagraphFont"/>
    <w:uiPriority w:val="99"/>
    <w:semiHidden/>
    <w:unhideWhenUsed/>
    <w:rsid w:val="005C0086"/>
    <w:rPr>
      <w:sz w:val="16"/>
      <w:szCs w:val="16"/>
    </w:rPr>
  </w:style>
  <w:style w:type="paragraph" w:styleId="CommentText">
    <w:name w:val="annotation text"/>
    <w:basedOn w:val="Normal"/>
    <w:link w:val="CommentTextChar"/>
    <w:uiPriority w:val="99"/>
    <w:semiHidden/>
    <w:unhideWhenUsed/>
    <w:rsid w:val="005C0086"/>
    <w:rPr>
      <w:sz w:val="20"/>
      <w:szCs w:val="20"/>
    </w:rPr>
  </w:style>
  <w:style w:type="character" w:customStyle="1" w:styleId="CommentTextChar">
    <w:name w:val="Comment Text Char"/>
    <w:basedOn w:val="DefaultParagraphFont"/>
    <w:link w:val="CommentText"/>
    <w:uiPriority w:val="99"/>
    <w:semiHidden/>
    <w:rsid w:val="005C0086"/>
    <w:rPr>
      <w:lang w:val="en-GB" w:eastAsia="en-US"/>
    </w:rPr>
  </w:style>
  <w:style w:type="paragraph" w:styleId="CommentSubject">
    <w:name w:val="annotation subject"/>
    <w:basedOn w:val="CommentText"/>
    <w:next w:val="CommentText"/>
    <w:link w:val="CommentSubjectChar"/>
    <w:uiPriority w:val="99"/>
    <w:semiHidden/>
    <w:unhideWhenUsed/>
    <w:rsid w:val="005C0086"/>
    <w:rPr>
      <w:b/>
      <w:bCs/>
    </w:rPr>
  </w:style>
  <w:style w:type="character" w:customStyle="1" w:styleId="CommentSubjectChar">
    <w:name w:val="Comment Subject Char"/>
    <w:basedOn w:val="CommentTextChar"/>
    <w:link w:val="CommentSubject"/>
    <w:uiPriority w:val="99"/>
    <w:semiHidden/>
    <w:rsid w:val="005C0086"/>
    <w:rPr>
      <w:b/>
      <w:bCs/>
      <w:lang w:val="en-GB" w:eastAsia="en-US"/>
    </w:rPr>
  </w:style>
  <w:style w:type="paragraph" w:styleId="BalloonText">
    <w:name w:val="Balloon Text"/>
    <w:basedOn w:val="Normal"/>
    <w:link w:val="BalloonTextChar"/>
    <w:uiPriority w:val="99"/>
    <w:semiHidden/>
    <w:unhideWhenUsed/>
    <w:rsid w:val="005C008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086"/>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638A3"/>
    <w:pPr>
      <w:spacing w:before="0" w:after="440"/>
      <w:ind w:left="-1134" w:right="-1134"/>
    </w:pPr>
    <w:rPr>
      <w:sz w:val="2"/>
    </w:rPr>
  </w:style>
  <w:style w:type="character" w:customStyle="1" w:styleId="TechnicalBlockChar">
    <w:name w:val="Technical Block Char"/>
    <w:basedOn w:val="DefaultParagraphFont"/>
    <w:rsid w:val="008638A3"/>
    <w:rPr>
      <w:sz w:val="24"/>
      <w:szCs w:val="24"/>
      <w:lang w:val="en-GB" w:eastAsia="en-US"/>
    </w:rPr>
  </w:style>
  <w:style w:type="character" w:customStyle="1" w:styleId="HeaderCouncilLargeChar">
    <w:name w:val="Header Council Large Char"/>
    <w:basedOn w:val="TechnicalBlockChar"/>
    <w:link w:val="HeaderCouncilLarge"/>
    <w:rsid w:val="008638A3"/>
    <w:rPr>
      <w:sz w:val="2"/>
      <w:szCs w:val="24"/>
      <w:lang w:val="en-GB" w:eastAsia="en-US"/>
    </w:rPr>
  </w:style>
  <w:style w:type="paragraph" w:customStyle="1" w:styleId="FooterText">
    <w:name w:val="Footer Text"/>
    <w:basedOn w:val="Normal"/>
    <w:rsid w:val="008638A3"/>
    <w:pPr>
      <w:spacing w:before="0" w:after="0"/>
    </w:pPr>
  </w:style>
  <w:style w:type="paragraph" w:customStyle="1" w:styleId="FooterAddressText">
    <w:name w:val="Footer Address Text"/>
    <w:basedOn w:val="FooterText"/>
    <w:qFormat/>
    <w:rsid w:val="008638A3"/>
    <w:pPr>
      <w:jc w:val="center"/>
    </w:pPr>
    <w:rPr>
      <w:spacing w:val="10"/>
      <w:sz w:val="16"/>
      <w:szCs w:val="16"/>
    </w:rPr>
  </w:style>
  <w:style w:type="character" w:styleId="Hyperlink">
    <w:name w:val="Hyperlink"/>
    <w:basedOn w:val="DefaultParagraphFont"/>
    <w:uiPriority w:val="99"/>
    <w:unhideWhenUsed/>
    <w:qFormat/>
    <w:rsid w:val="008638A3"/>
    <w:rPr>
      <w:color w:val="0000FF" w:themeColor="hyperlink"/>
      <w:u w:val="single"/>
    </w:rPr>
  </w:style>
  <w:style w:type="paragraph" w:customStyle="1" w:styleId="HeaderText">
    <w:name w:val="Header Text"/>
    <w:basedOn w:val="Normal"/>
    <w:rsid w:val="008638A3"/>
    <w:pPr>
      <w:spacing w:before="0" w:after="0"/>
    </w:pPr>
  </w:style>
  <w:style w:type="character" w:customStyle="1" w:styleId="prdnormal">
    <w:name w:val="prdnormal"/>
    <w:rsid w:val="002259D6"/>
  </w:style>
  <w:style w:type="paragraph" w:styleId="ListParagraph">
    <w:name w:val="List Paragraph"/>
    <w:basedOn w:val="Normal"/>
    <w:uiPriority w:val="34"/>
    <w:qFormat/>
    <w:rsid w:val="002259D6"/>
    <w:pPr>
      <w:spacing w:before="0" w:after="0"/>
      <w:ind w:left="720"/>
      <w:contextualSpacing/>
    </w:pPr>
    <w:rPr>
      <w:rFonts w:asciiTheme="minorHAnsi" w:eastAsiaTheme="minorEastAsia" w:hAnsiTheme="minorHAnsi" w:cstheme="minorBidi"/>
      <w:lang w:val="en-US"/>
    </w:rPr>
  </w:style>
  <w:style w:type="character" w:customStyle="1" w:styleId="FootnoteTextChar">
    <w:name w:val="Footnote Text Char"/>
    <w:basedOn w:val="DefaultParagraphFont"/>
    <w:uiPriority w:val="99"/>
    <w:rsid w:val="002259D6"/>
    <w:rPr>
      <w:sz w:val="24"/>
      <w:lang w:val="en-GB" w:eastAsia="en-US"/>
    </w:rPr>
  </w:style>
  <w:style w:type="paragraph" w:customStyle="1" w:styleId="CharChar1CharCharCharCharCharCharCharCharCharCharCharCharChar">
    <w:name w:val="Char Char1 Char Char Char Char Char Char Char Char Char Char Char Char Char"/>
    <w:basedOn w:val="Normal"/>
    <w:rsid w:val="00F6237D"/>
    <w:pPr>
      <w:spacing w:before="0" w:after="160" w:line="240" w:lineRule="exact"/>
    </w:pPr>
    <w:rPr>
      <w:rFonts w:ascii="Verdana" w:hAnsi="Verdana"/>
      <w:sz w:val="20"/>
      <w:szCs w:val="20"/>
      <w:lang w:val="en-US"/>
    </w:rPr>
  </w:style>
  <w:style w:type="character" w:styleId="FollowedHyperlink">
    <w:name w:val="FollowedHyperlink"/>
    <w:basedOn w:val="DefaultParagraphFont"/>
    <w:uiPriority w:val="99"/>
    <w:semiHidden/>
    <w:unhideWhenUsed/>
    <w:rsid w:val="00410ADE"/>
    <w:rPr>
      <w:color w:val="800080" w:themeColor="followedHyperlink"/>
      <w:u w:val="single"/>
    </w:rPr>
  </w:style>
  <w:style w:type="character" w:styleId="CommentReference">
    <w:name w:val="annotation reference"/>
    <w:basedOn w:val="DefaultParagraphFont"/>
    <w:uiPriority w:val="99"/>
    <w:semiHidden/>
    <w:unhideWhenUsed/>
    <w:rsid w:val="005C0086"/>
    <w:rPr>
      <w:sz w:val="16"/>
      <w:szCs w:val="16"/>
    </w:rPr>
  </w:style>
  <w:style w:type="paragraph" w:styleId="CommentText">
    <w:name w:val="annotation text"/>
    <w:basedOn w:val="Normal"/>
    <w:link w:val="CommentTextChar"/>
    <w:uiPriority w:val="99"/>
    <w:semiHidden/>
    <w:unhideWhenUsed/>
    <w:rsid w:val="005C0086"/>
    <w:rPr>
      <w:sz w:val="20"/>
      <w:szCs w:val="20"/>
    </w:rPr>
  </w:style>
  <w:style w:type="character" w:customStyle="1" w:styleId="CommentTextChar">
    <w:name w:val="Comment Text Char"/>
    <w:basedOn w:val="DefaultParagraphFont"/>
    <w:link w:val="CommentText"/>
    <w:uiPriority w:val="99"/>
    <w:semiHidden/>
    <w:rsid w:val="005C0086"/>
    <w:rPr>
      <w:lang w:val="en-GB" w:eastAsia="en-US"/>
    </w:rPr>
  </w:style>
  <w:style w:type="paragraph" w:styleId="CommentSubject">
    <w:name w:val="annotation subject"/>
    <w:basedOn w:val="CommentText"/>
    <w:next w:val="CommentText"/>
    <w:link w:val="CommentSubjectChar"/>
    <w:uiPriority w:val="99"/>
    <w:semiHidden/>
    <w:unhideWhenUsed/>
    <w:rsid w:val="005C0086"/>
    <w:rPr>
      <w:b/>
      <w:bCs/>
    </w:rPr>
  </w:style>
  <w:style w:type="character" w:customStyle="1" w:styleId="CommentSubjectChar">
    <w:name w:val="Comment Subject Char"/>
    <w:basedOn w:val="CommentTextChar"/>
    <w:link w:val="CommentSubject"/>
    <w:uiPriority w:val="99"/>
    <w:semiHidden/>
    <w:rsid w:val="005C0086"/>
    <w:rPr>
      <w:b/>
      <w:bCs/>
      <w:lang w:val="en-GB" w:eastAsia="en-US"/>
    </w:rPr>
  </w:style>
  <w:style w:type="paragraph" w:styleId="BalloonText">
    <w:name w:val="Balloon Text"/>
    <w:basedOn w:val="Normal"/>
    <w:link w:val="BalloonTextChar"/>
    <w:uiPriority w:val="99"/>
    <w:semiHidden/>
    <w:unhideWhenUsed/>
    <w:rsid w:val="005C008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086"/>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491260">
      <w:bodyDiv w:val="1"/>
      <w:marLeft w:val="0"/>
      <w:marRight w:val="0"/>
      <w:marTop w:val="0"/>
      <w:marBottom w:val="0"/>
      <w:divBdr>
        <w:top w:val="none" w:sz="0" w:space="0" w:color="auto"/>
        <w:left w:val="none" w:sz="0" w:space="0" w:color="auto"/>
        <w:bottom w:val="none" w:sz="0" w:space="0" w:color="auto"/>
        <w:right w:val="none" w:sz="0" w:space="0" w:color="auto"/>
      </w:divBdr>
    </w:div>
    <w:div w:id="12143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pdf/en/15/st06/st06632.en15.pdf" TargetMode="External"/><Relationship Id="rId3" Type="http://schemas.openxmlformats.org/officeDocument/2006/relationships/styles" Target="styles.xml"/><Relationship Id="rId21" Type="http://schemas.openxmlformats.org/officeDocument/2006/relationships/hyperlink" Target="http://register.consilium.europa.eu/pdf/en/14/st11/st11814.en14.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ec.europa.eu/europe2020/making-it-happen/country-specific-recommendations/index_en.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register.consilium.europa.eu/pdf/en/14/st16/st16115.en14.pdf" TargetMode="External"/><Relationship Id="rId29" Type="http://schemas.openxmlformats.org/officeDocument/2006/relationships/hyperlink" Target="http://register.consilium.europa.eu/pdf/en/15/st05/st05967.en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egister.consilium.europa.eu/pdf/en/14/st09/st09510.en14.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register.consilium.europa.eu/pdf/en/14/st17/st17083.en14.pdf" TargetMode="External"/><Relationship Id="rId28" Type="http://schemas.openxmlformats.org/officeDocument/2006/relationships/hyperlink" Target="http://www.consilium.europa.eu/en/meetings/eurogroup/2015/03/09/" TargetMode="External"/><Relationship Id="rId10" Type="http://schemas.openxmlformats.org/officeDocument/2006/relationships/header" Target="header1.xml"/><Relationship Id="rId19" Type="http://schemas.openxmlformats.org/officeDocument/2006/relationships/hyperlink" Target="http://register.consilium.europa.eu/pdf/en/15/st06/st06831.en15.pdf" TargetMode="External"/><Relationship Id="rId31" Type="http://schemas.openxmlformats.org/officeDocument/2006/relationships/hyperlink" Target="http://register.consilium.europa.eu/pdf/en/14/st16/st16977-ad01.en14.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register.consilium.europa.eu/pdf/en/14/st10/st10088.en14.pdf" TargetMode="External"/><Relationship Id="rId27" Type="http://schemas.openxmlformats.org/officeDocument/2006/relationships/hyperlink" Target="http://register.consilium.europa.eu/pdf/en/15/st06/st06704.en15.pdf" TargetMode="External"/><Relationship Id="rId30" Type="http://schemas.openxmlformats.org/officeDocument/2006/relationships/hyperlink" Target="http://register.consilium.europa.eu/pdf/en/14/st16/st16977.en14.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B5B8-14EB-4D22-8911-AA7138AA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12</Pages>
  <Words>2133</Words>
  <Characters>11529</Characters>
  <Application>Microsoft Office Word</Application>
  <DocSecurity>0</DocSecurity>
  <Lines>213</Lines>
  <Paragraphs>107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NEIRA Julia</cp:lastModifiedBy>
  <cp:revision>4</cp:revision>
  <cp:lastPrinted>2015-08-28T10:24:00Z</cp:lastPrinted>
  <dcterms:created xsi:type="dcterms:W3CDTF">2015-08-28T10:11:00Z</dcterms:created>
  <dcterms:modified xsi:type="dcterms:W3CDTF">2015-08-28T10:25:00Z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3.6.6, Build 20150723</vt:lpwstr>
  </property>
</Properties>
</file>