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B1" w:rsidRPr="00940BC5" w:rsidRDefault="00940BC5" w:rsidP="00940BC5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2c7db78b-b57e-42c0-9f4a-0160ae74aad5_1" style="width:568.8pt;height:409.8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406E01" w:rsidRDefault="00406E01" w:rsidP="00406E01">
      <w:pPr>
        <w:rPr>
          <w:lang w:val="en-GB"/>
        </w:rPr>
      </w:pPr>
      <w:r>
        <w:rPr>
          <w:lang w:val="en-GB"/>
        </w:rPr>
        <w:t>Delegations will find attached the above-mentioned opinion.</w:t>
      </w:r>
    </w:p>
    <w:p w:rsidR="00406E01" w:rsidRPr="00406E01" w:rsidRDefault="00406E01" w:rsidP="00406E01">
      <w:pPr>
        <w:pStyle w:val="FinalLine"/>
      </w:pPr>
    </w:p>
    <w:p w:rsidR="00122034" w:rsidRDefault="00122034" w:rsidP="00122034">
      <w:pPr>
        <w:spacing w:before="120"/>
      </w:pPr>
      <w:r>
        <w:t>Encl.:</w:t>
      </w:r>
    </w:p>
    <w:p w:rsidR="009B43B7" w:rsidRDefault="00406E01" w:rsidP="009B43B7">
      <w:r>
        <w:br w:type="page"/>
      </w:r>
      <w:r w:rsidR="009B43B7">
        <w:rPr>
          <w:noProof/>
          <w:lang w:val="sv-SE" w:eastAsia="sv-SE"/>
        </w:rPr>
        <w:lastRenderedPageBreak/>
        <w:drawing>
          <wp:inline distT="0" distB="0" distL="0" distR="0" wp14:anchorId="0BA37DA1" wp14:editId="1A173D57">
            <wp:extent cx="582739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3B7" w:rsidRDefault="009B43B7" w:rsidP="009B43B7">
      <w:r>
        <w:br w:type="page"/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6120765" cy="864303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B7" w:rsidRDefault="009B43B7" w:rsidP="009B43B7">
      <w:r>
        <w:br w:type="page"/>
      </w:r>
      <w:r>
        <w:rPr>
          <w:noProof/>
          <w:lang w:val="sv-SE" w:eastAsia="sv-SE"/>
        </w:rPr>
        <w:drawing>
          <wp:inline distT="0" distB="0" distL="0" distR="0">
            <wp:extent cx="6120765" cy="864303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B7" w:rsidRDefault="009B43B7" w:rsidP="009B43B7">
      <w:r>
        <w:br w:type="page"/>
      </w:r>
      <w:r>
        <w:rPr>
          <w:noProof/>
          <w:lang w:val="sv-SE" w:eastAsia="sv-SE"/>
        </w:rPr>
        <w:drawing>
          <wp:inline distT="0" distB="0" distL="0" distR="0">
            <wp:extent cx="6120765" cy="864303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B7" w:rsidRDefault="009B43B7" w:rsidP="009B43B7">
      <w:r>
        <w:br w:type="page"/>
      </w:r>
      <w:r>
        <w:rPr>
          <w:noProof/>
          <w:lang w:val="sv-SE" w:eastAsia="sv-SE"/>
        </w:rPr>
        <w:drawing>
          <wp:inline distT="0" distB="0" distL="0" distR="0">
            <wp:extent cx="6120765" cy="864303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74" w:rsidRDefault="009B43B7" w:rsidP="009B43B7">
      <w:r>
        <w:br w:type="page"/>
      </w:r>
      <w:r>
        <w:rPr>
          <w:noProof/>
          <w:lang w:val="sv-SE" w:eastAsia="sv-SE"/>
        </w:rPr>
        <w:drawing>
          <wp:inline distT="0" distB="0" distL="0" distR="0">
            <wp:extent cx="6178737" cy="8168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44" cy="81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D1" w:rsidRPr="00877662" w:rsidRDefault="001E36D1" w:rsidP="001E36D1">
      <w:pPr>
        <w:pStyle w:val="FinalLine"/>
      </w:pPr>
    </w:p>
    <w:sectPr w:rsidR="001E36D1" w:rsidRPr="00877662" w:rsidSect="00940BC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624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727" w:rsidRDefault="00A55727" w:rsidP="006236F5">
      <w:pPr>
        <w:spacing w:line="240" w:lineRule="auto"/>
      </w:pPr>
      <w:r>
        <w:separator/>
      </w:r>
    </w:p>
  </w:endnote>
  <w:endnote w:type="continuationSeparator" w:id="0">
    <w:p w:rsidR="00A55727" w:rsidRDefault="00A55727" w:rsidP="006236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C5" w:rsidRPr="00940BC5" w:rsidRDefault="00940BC5" w:rsidP="00940B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40BC5" w:rsidRPr="00D94637" w:rsidTr="00940BC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40BC5" w:rsidRPr="00D94637" w:rsidRDefault="00940BC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940BC5" w:rsidRPr="00B310DC" w:rsidTr="00940BC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40BC5" w:rsidRPr="00AD7BF2" w:rsidRDefault="00940BC5" w:rsidP="004F54B2">
          <w:pPr>
            <w:pStyle w:val="FooterText"/>
          </w:pPr>
          <w:r>
            <w:t>11646/15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40BC5" w:rsidRPr="00AD7BF2" w:rsidRDefault="00940BC5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40BC5" w:rsidRPr="002511D8" w:rsidRDefault="00940BC5" w:rsidP="00D94637">
          <w:pPr>
            <w:pStyle w:val="FooterText"/>
            <w:jc w:val="center"/>
          </w:pPr>
          <w:r>
            <w:t>PR/</w:t>
          </w:r>
          <w:proofErr w:type="spellStart"/>
          <w:r>
            <w:t>cr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40BC5" w:rsidRPr="00B310DC" w:rsidRDefault="00940BC5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6</w:t>
          </w:r>
          <w:r>
            <w:fldChar w:fldCharType="end"/>
          </w:r>
        </w:p>
      </w:tc>
    </w:tr>
    <w:tr w:rsidR="00940BC5" w:rsidRPr="00D94637" w:rsidTr="00940BC5">
      <w:trPr>
        <w:jc w:val="center"/>
      </w:trPr>
      <w:tc>
        <w:tcPr>
          <w:tcW w:w="1774" w:type="pct"/>
          <w:shd w:val="clear" w:color="auto" w:fill="auto"/>
        </w:tcPr>
        <w:p w:rsidR="00940BC5" w:rsidRPr="00AD7BF2" w:rsidRDefault="00940BC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40BC5" w:rsidRPr="00AD7BF2" w:rsidRDefault="00940BC5" w:rsidP="00D204D6">
          <w:pPr>
            <w:pStyle w:val="FooterText"/>
            <w:spacing w:before="40"/>
            <w:jc w:val="center"/>
          </w:pPr>
          <w:r>
            <w:t>DG D 1 A</w:t>
          </w:r>
        </w:p>
      </w:tc>
      <w:tc>
        <w:tcPr>
          <w:tcW w:w="1147" w:type="pct"/>
          <w:shd w:val="clear" w:color="auto" w:fill="auto"/>
        </w:tcPr>
        <w:p w:rsidR="00940BC5" w:rsidRPr="00D94637" w:rsidRDefault="00940BC5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40BC5" w:rsidRPr="00D94637" w:rsidRDefault="00940BC5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2"/>
  </w:tbl>
  <w:p w:rsidR="006236F5" w:rsidRPr="00940BC5" w:rsidRDefault="006236F5" w:rsidP="00940BC5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40BC5" w:rsidRPr="00D94637" w:rsidTr="00940BC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40BC5" w:rsidRPr="00D94637" w:rsidRDefault="00940BC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940BC5" w:rsidRPr="00B310DC" w:rsidTr="00940BC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40BC5" w:rsidRPr="00AD7BF2" w:rsidRDefault="00940BC5" w:rsidP="004F54B2">
          <w:pPr>
            <w:pStyle w:val="FooterText"/>
          </w:pPr>
          <w:r>
            <w:t>11646/15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40BC5" w:rsidRPr="00AD7BF2" w:rsidRDefault="00940BC5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40BC5" w:rsidRPr="002511D8" w:rsidRDefault="00940BC5" w:rsidP="00D94637">
          <w:pPr>
            <w:pStyle w:val="FooterText"/>
            <w:jc w:val="center"/>
          </w:pPr>
          <w:r>
            <w:t>PR/</w:t>
          </w:r>
          <w:proofErr w:type="spellStart"/>
          <w:r>
            <w:t>cr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40BC5" w:rsidRPr="00B310DC" w:rsidRDefault="00940BC5" w:rsidP="00D94637">
          <w:pPr>
            <w:pStyle w:val="FooterText"/>
            <w:jc w:val="right"/>
          </w:pPr>
        </w:p>
      </w:tc>
    </w:tr>
    <w:tr w:rsidR="00940BC5" w:rsidRPr="00D94637" w:rsidTr="00940BC5">
      <w:trPr>
        <w:jc w:val="center"/>
      </w:trPr>
      <w:tc>
        <w:tcPr>
          <w:tcW w:w="1774" w:type="pct"/>
          <w:shd w:val="clear" w:color="auto" w:fill="auto"/>
        </w:tcPr>
        <w:p w:rsidR="00940BC5" w:rsidRPr="00AD7BF2" w:rsidRDefault="00940BC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40BC5" w:rsidRPr="00AD7BF2" w:rsidRDefault="00940BC5" w:rsidP="00D204D6">
          <w:pPr>
            <w:pStyle w:val="FooterText"/>
            <w:spacing w:before="40"/>
            <w:jc w:val="center"/>
          </w:pPr>
          <w:r>
            <w:t>DG D 1 A</w:t>
          </w:r>
        </w:p>
      </w:tc>
      <w:tc>
        <w:tcPr>
          <w:tcW w:w="1147" w:type="pct"/>
          <w:shd w:val="clear" w:color="auto" w:fill="auto"/>
        </w:tcPr>
        <w:p w:rsidR="00940BC5" w:rsidRPr="00D94637" w:rsidRDefault="00940BC5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40BC5" w:rsidRPr="00D94637" w:rsidRDefault="00940BC5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6236F5" w:rsidRPr="00940BC5" w:rsidRDefault="006236F5" w:rsidP="00940BC5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727" w:rsidRDefault="00A55727" w:rsidP="006236F5">
      <w:pPr>
        <w:spacing w:line="240" w:lineRule="auto"/>
      </w:pPr>
      <w:r>
        <w:separator/>
      </w:r>
    </w:p>
  </w:footnote>
  <w:footnote w:type="continuationSeparator" w:id="0">
    <w:p w:rsidR="00A55727" w:rsidRDefault="00A55727" w:rsidP="006236F5">
      <w:pPr>
        <w:spacing w:line="240" w:lineRule="auto"/>
      </w:pPr>
      <w:r>
        <w:continuationSeparator/>
      </w:r>
    </w:p>
  </w:footnote>
  <w:footnote w:id="1">
    <w:p w:rsidR="00940BC5" w:rsidRPr="00940BC5" w:rsidRDefault="00940BC5">
      <w:pPr>
        <w:pStyle w:val="FootnoteText"/>
      </w:pPr>
      <w:r>
        <w:rPr>
          <w:rStyle w:val="FootnoteReference"/>
        </w:rPr>
        <w:footnoteRef/>
      </w:r>
      <w:r>
        <w:tab/>
      </w:r>
      <w:r w:rsidRPr="00940BC5">
        <w:t xml:space="preserve">Translation(s) of the opinion may be available at the </w:t>
      </w:r>
      <w:proofErr w:type="spellStart"/>
      <w:r w:rsidRPr="00940BC5">
        <w:t>Interparliamentary</w:t>
      </w:r>
      <w:proofErr w:type="spellEnd"/>
      <w:r w:rsidRPr="00940BC5">
        <w:t xml:space="preserve"> EU information exchange site IPEX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C5" w:rsidRPr="00940BC5" w:rsidRDefault="00940BC5" w:rsidP="00940B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C5" w:rsidRPr="00940BC5" w:rsidRDefault="00940BC5" w:rsidP="00940BC5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BC5" w:rsidRPr="00940BC5" w:rsidRDefault="00940BC5" w:rsidP="00940BC5">
    <w:pPr>
      <w:pStyle w:val="HeaderCouncil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OnWordDoc" w:val="true"/>
    <w:docVar w:name="DocuWriteMetaData" w:val="&lt;metadataset docuwriteversion=&quot;3.5.3&quot; technicalblockguid=&quot;2c7db78b-b57e-42c0-9f4a-0160ae74aad5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9-03&lt;/text&gt;_x000d__x000a_  &lt;/metadata&gt;_x000d__x000a_  &lt;metadata key=&quot;md_Prefix&quot;&gt;_x000d__x000a_    &lt;text&gt;&lt;/text&gt;_x000d__x000a_  &lt;/metadata&gt;_x000d__x000a_  &lt;metadata key=&quot;md_DocumentNumber&quot;&gt;_x000d__x000a_    &lt;text&gt;11646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VISA 263&lt;/text&gt;_x000d__x000a_      &lt;text&gt;CODEC 1143&lt;/text&gt;_x000d__x000a_      &lt;text&gt;INST 304&lt;/text&gt;_x000d__x000a_      &lt;text&gt;PARLNAT 91 &lt;/text&gt;_x000d__x000a_      &lt;text&gt;COMIX 376&lt;/text&gt;_x000d__x000a_    &lt;/textlist&gt;_x000d__x000a_  &lt;/metadata&gt;_x000d__x000a_  &lt;metadata key=&quot;md_Contact&quot; /&gt;_x000d__x000a_  &lt;metadata key=&quot;md_ContactPhoneFax&quot; /&gt;_x000d__x000a_  &lt;metadata key=&quot;md_MeetingVenue&quot;&gt;_x000d__x000a_    &lt;basicdatatype&gt;_x000d__x000a_      &lt;meetingvenue key=&quot;&quot; /&gt;_x000d__x000a_    &lt;/basicdatatype&gt;_x000d__x000a_  &lt;/metadata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134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Italian Senate&quot;&gt;&amp;lt;FlowDocument FontFamily=&quot;Arial Unicode MS&quot; FontSize=&quot;12&quot; PageWidth=&quot;116&quot; PagePadding=&quot;5,0,5,0&quot; AllowDrop=&quot;True&quot; xmlns=&quot;http://schemas.microsoft.com/winfx/2006/xaml/presentation&quot;&amp;gt;&amp;lt;Paragraph&amp;gt;&amp;lt;Run xml:lang=&quot;sv-se&quot;&amp;gt;Italian Senate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PagePadding=&quot;5,0,5,0&quot; AllowDrop=&quot;True&quot; xmlns=&quot;http://schemas.microsoft.com/winfx/2006/xaml/presentation&quot;&amp;gt;&amp;lt;Paragraph&amp;gt;President of the Council of the European Union&amp;lt;/Paragraph&amp;gt;&amp;lt;/FlowDocument&amp;gt;&lt;/xaml&gt;_x000d__x000a_    &lt;/basicdatatype&gt;_x000d__x000a_  &lt;/metadata&gt;_x000d__x000a_  &lt;metadata key=&quot;md_DateOfReceipt&quot;&gt;_x000d__x000a_    &lt;text&gt;2015-07-29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&gt;_x000d__x000a_    &lt;basicdatatype&gt;_x000d__x000a_      &lt;location key=&quot;&quot; /&gt;_x000d__x000a_    &lt;/basicdatatype&gt;_x000d__x000a_  &lt;/metadata&gt;_x000d__x000a_  &lt;metadata key=&quot;md_MeetingDate&quot;&gt;_x000d__x000a_    &lt;textlist /&gt;_x000d__x000a_  &lt;/metadata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Regulation (EC) No 1683/1995 of 29 May 1995 laying down a uniform format for visas [Doc. 10314/15 VISA 224 CODEC 940 COMIX 297 - COM(2015) 303 final] - Opinion on the application of the Principles of Subsidiarity and Proportionality&quot;&gt;&amp;lt;FlowDocument FontFamily=&quot;Arial Unicode MS&quot; FontSize=&quot;12&quot; PageWidth=&quot;329&quot; PagePadding=&quot;5,0,5,0&quot; AllowDrop=&quot;False&quot; NumberSubstitution.CultureSource=&quot;User&quot; xmlns=&quot;http://schemas.microsoft.com/winfx/2006/xaml/presentation&quot; xmlns:x=&quot;http://schemas.microsoft.com/winfx/2006/xaml&quot;&amp;gt;&amp;lt;Paragraph&amp;gt;&amp;lt;Run xml:lang=&quot;fr-be&quot; xml:space=&quot;preserve&quot;&amp;gt;Proposal for a Regulation of the European Parliament and of the Council amending Regulation (EC) No &amp;lt;/Run&amp;gt;&amp;lt;Run xml:lang=&quot;sv-se&quot;&amp;gt;1683&amp;lt;/Run&amp;gt;&amp;lt;Run xml:lang=&quot;fr-be&quot;&amp;gt;/&amp;lt;/Run&amp;gt;&amp;lt;Run xml:lang=&quot;sv-se&quot;&amp;gt;1995 of 29 May 1995 laying down a uniform format for visas&amp;lt;/Run&amp;gt;&amp;lt;LineBreak /&amp;gt;&amp;lt;Run xml:lang=&quot;fr-be&quot; xml:space=&quot;preserve&quot; /&amp;gt;&amp;lt;Run xml:lang=&quot;en-gb&quot; xml:space=&quot;preserve&quot;&amp;gt;[Doc. &amp;lt;/Run&amp;gt;&amp;lt;Run xml:lang=&quot;sv-se&quot;&amp;gt;10314&amp;lt;/Run&amp;gt;&amp;lt;Run xml:lang=&quot;en-gb&quot;&amp;gt;/1&amp;lt;/Run&amp;gt;&amp;lt;Run xml:lang=&quot;sv-se&quot;&amp;gt;5&amp;lt;/Run&amp;gt;&amp;lt;Run xml:lang=&quot;en-gb&quot; xml:space=&quot;preserve&quot;&amp;gt; VISA &amp;lt;/Run&amp;gt;&amp;lt;Run xml:lang=&quot;sv-se&quot;&amp;gt;224&amp;lt;/Run&amp;gt;&amp;lt;Run xml:lang=&quot;en-gb&quot; xml:space=&quot;preserve&quot;&amp;gt; CODEC &amp;lt;/Run&amp;gt;&amp;lt;Run xml:lang=&quot;sv-se&quot;&amp;gt;940&amp;lt;/Run&amp;gt;&amp;lt;Run xml:lang=&quot;en-gb&quot; xml:space=&quot;preserve&quot;&amp;gt; COMIX &amp;lt;/Run&amp;gt;&amp;lt;Run xml:lang=&quot;sv-se&quot;&amp;gt;297&amp;lt;/Run&amp;gt;&amp;lt;Run xml:lang=&quot;en-gb&quot; xml:space=&quot;preserve&quot;&amp;gt; - COM(201&amp;lt;/Run&amp;gt;&amp;lt;Run xml:lang=&quot;sv-se&quot;&amp;gt;5&amp;lt;/Run&amp;gt;&amp;lt;Run xml:lang=&quot;en-gb&quot; xml:space=&quot;preserve&quot;&amp;gt;) &amp;lt;/Run&amp;gt;&amp;lt;Run xml:lang=&quot;sv-se&quot;&amp;gt;30&amp;lt;/Run&amp;gt;&amp;lt;Run xml:lang=&quot;fr-be&quot;&amp;gt;3&amp;lt;/Run&amp;gt;&amp;lt;Run xml:lang=&quot;en-gb&quot; xml:space=&quot;preserve&quot;&amp;gt; final]&amp;lt;/Run&amp;gt;&amp;lt;LineBreak /&amp;gt;&amp;lt;Run FontStyle=&quot;Italic&quot; xml:lang=&quot;en-gb&quot;&amp;gt;- Opinio&amp;lt;/Run&amp;gt;&amp;lt;Run FontStyle=&quot;Italic&quot; xml:lang=&quot;fr-be&quot;&amp;gt;n&amp;lt;/Run&amp;gt;&amp;lt;Hyperlink NavigateUri=&quot;{x:Null}&quot; Style=&quot;{x:Null}&quot; Name=&quot;Footnote1&quot; Tag=&quot;{}{fn}Translation(s) of the opinion may be available at the Interparliamentary EU information exchange site IPEX at the following address: http://www.ipex.eu/IPEXL-WEB/search.do{/fn}&quot; ToolTip=&quot;Translation(s) of the opinion may be available at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FontStyle=&quot;Italic&quot; xml:lang=&quot;fr-be&quot; xml:space=&quot;preserve&quot;&amp;gt; on &amp;lt;/Run&amp;gt;&amp;lt;Run FontStyle=&quot;Italic&quot; xml:lang=&quot;en-gb&quot;&amp;gt;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 D 1 A&lt;/text&gt;_x000d__x000a_  &lt;/metadata&gt;_x000d__x000a_  &lt;metadata key=&quot;md_Initials&quot;&gt;_x000d__x000a_    &lt;text&gt;PR/cr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4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4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6236F5"/>
    <w:rsid w:val="0003372F"/>
    <w:rsid w:val="000511A1"/>
    <w:rsid w:val="00083297"/>
    <w:rsid w:val="000B2C0F"/>
    <w:rsid w:val="000F5B0E"/>
    <w:rsid w:val="00122034"/>
    <w:rsid w:val="00126596"/>
    <w:rsid w:val="00174A0E"/>
    <w:rsid w:val="001E36D1"/>
    <w:rsid w:val="0022010B"/>
    <w:rsid w:val="00250946"/>
    <w:rsid w:val="00293384"/>
    <w:rsid w:val="002B6314"/>
    <w:rsid w:val="002D4B74"/>
    <w:rsid w:val="003109A1"/>
    <w:rsid w:val="00311799"/>
    <w:rsid w:val="00342BCA"/>
    <w:rsid w:val="00360420"/>
    <w:rsid w:val="0036149F"/>
    <w:rsid w:val="003748FD"/>
    <w:rsid w:val="0038501F"/>
    <w:rsid w:val="003B75E5"/>
    <w:rsid w:val="003E5ABC"/>
    <w:rsid w:val="003F2F56"/>
    <w:rsid w:val="00402E4D"/>
    <w:rsid w:val="00406E01"/>
    <w:rsid w:val="00464633"/>
    <w:rsid w:val="00464EF8"/>
    <w:rsid w:val="00473D83"/>
    <w:rsid w:val="0048215C"/>
    <w:rsid w:val="00486927"/>
    <w:rsid w:val="005244F5"/>
    <w:rsid w:val="00575AFC"/>
    <w:rsid w:val="005E4D76"/>
    <w:rsid w:val="005F6146"/>
    <w:rsid w:val="00617748"/>
    <w:rsid w:val="006236F5"/>
    <w:rsid w:val="00626A0C"/>
    <w:rsid w:val="006B5200"/>
    <w:rsid w:val="006B7C5D"/>
    <w:rsid w:val="0073249B"/>
    <w:rsid w:val="0075596E"/>
    <w:rsid w:val="007D11D3"/>
    <w:rsid w:val="007E1462"/>
    <w:rsid w:val="00852DC1"/>
    <w:rsid w:val="00861FEB"/>
    <w:rsid w:val="00877662"/>
    <w:rsid w:val="008A7585"/>
    <w:rsid w:val="008F71AF"/>
    <w:rsid w:val="009035B1"/>
    <w:rsid w:val="00927589"/>
    <w:rsid w:val="00940BC5"/>
    <w:rsid w:val="00975388"/>
    <w:rsid w:val="00990082"/>
    <w:rsid w:val="009B43B7"/>
    <w:rsid w:val="009C19A6"/>
    <w:rsid w:val="00A14DD4"/>
    <w:rsid w:val="00A55727"/>
    <w:rsid w:val="00AC47F3"/>
    <w:rsid w:val="00AD0EA1"/>
    <w:rsid w:val="00B41A52"/>
    <w:rsid w:val="00B42365"/>
    <w:rsid w:val="00B85D02"/>
    <w:rsid w:val="00C80DE4"/>
    <w:rsid w:val="00CA68D3"/>
    <w:rsid w:val="00CE3F01"/>
    <w:rsid w:val="00D628DF"/>
    <w:rsid w:val="00D676E9"/>
    <w:rsid w:val="00DA6354"/>
    <w:rsid w:val="00E450B2"/>
    <w:rsid w:val="00EB719E"/>
    <w:rsid w:val="00EC2AED"/>
    <w:rsid w:val="00EE75B0"/>
    <w:rsid w:val="00F367AB"/>
    <w:rsid w:val="00F8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line="360" w:lineRule="auto"/>
    </w:pPr>
    <w:rPr>
      <w:rFonts w:ascii="Times New Roman" w:hAnsi="Times New Roman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6236F5"/>
    <w:pPr>
      <w:spacing w:line="240" w:lineRule="auto"/>
      <w:ind w:left="720" w:hanging="720"/>
    </w:pPr>
    <w:rPr>
      <w:rFonts w:eastAsia="Times New Roman" w:cs="Times New Roman"/>
      <w:szCs w:val="20"/>
      <w:lang w:val="en-GB"/>
    </w:rPr>
  </w:style>
  <w:style w:type="character" w:customStyle="1" w:styleId="FootnoteTextChar">
    <w:name w:val="Footnote Text Char"/>
    <w:link w:val="FootnoteText"/>
    <w:rsid w:val="006236F5"/>
    <w:rPr>
      <w:rFonts w:ascii="Times New Roman" w:eastAsia="Times New Roman" w:hAnsi="Times New Roman" w:cs="Times New Roman"/>
      <w:sz w:val="24"/>
      <w:lang w:eastAsia="en-US"/>
    </w:rPr>
  </w:style>
  <w:style w:type="character" w:styleId="FootnoteReference">
    <w:name w:val="footnote reference"/>
    <w:rsid w:val="006236F5"/>
    <w:rPr>
      <w:b/>
      <w:shd w:val="clear" w:color="auto" w:fill="auto"/>
      <w:vertAlign w:val="superscript"/>
    </w:rPr>
  </w:style>
  <w:style w:type="paragraph" w:customStyle="1" w:styleId="FooterCouncil">
    <w:name w:val="Footer Council"/>
    <w:basedOn w:val="Normal"/>
    <w:rsid w:val="006236F5"/>
    <w:pPr>
      <w:spacing w:line="240" w:lineRule="auto"/>
    </w:pPr>
    <w:rPr>
      <w:rFonts w:eastAsia="Times New Roman" w:cs="Times New Roman"/>
      <w:sz w:val="2"/>
      <w:szCs w:val="24"/>
      <w:lang w:val="en-GB"/>
    </w:rPr>
  </w:style>
  <w:style w:type="paragraph" w:customStyle="1" w:styleId="TechnicalBlock">
    <w:name w:val="Technical Block"/>
    <w:basedOn w:val="Normal"/>
    <w:next w:val="Normal"/>
    <w:link w:val="TechnicalBlockChar"/>
    <w:rsid w:val="006236F5"/>
    <w:pPr>
      <w:spacing w:after="240" w:line="240" w:lineRule="auto"/>
      <w:jc w:val="center"/>
    </w:pPr>
    <w:rPr>
      <w:rFonts w:eastAsia="Times New Roman" w:cs="Times New Roman"/>
      <w:szCs w:val="24"/>
      <w:lang w:val="en-GB"/>
    </w:rPr>
  </w:style>
  <w:style w:type="paragraph" w:customStyle="1" w:styleId="FinalLine">
    <w:name w:val="Final Line"/>
    <w:basedOn w:val="Normal"/>
    <w:next w:val="Normal"/>
    <w:rsid w:val="006236F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  <w:lang w:val="en-GB"/>
    </w:rPr>
  </w:style>
  <w:style w:type="paragraph" w:customStyle="1" w:styleId="HeaderCouncilLarge">
    <w:name w:val="Header Council Large"/>
    <w:basedOn w:val="Normal"/>
    <w:link w:val="HeaderCouncilLargeChar"/>
    <w:rsid w:val="006236F5"/>
    <w:pPr>
      <w:spacing w:after="440"/>
      <w:ind w:left="-1134" w:right="-1134"/>
    </w:pPr>
    <w:rPr>
      <w:rFonts w:eastAsia="Times New Roman" w:cs="Times New Roman"/>
      <w:sz w:val="2"/>
      <w:szCs w:val="24"/>
      <w:lang w:val="sv-SE"/>
    </w:rPr>
  </w:style>
  <w:style w:type="character" w:customStyle="1" w:styleId="TechnicalBlockChar">
    <w:name w:val="Technical Block Char"/>
    <w:link w:val="TechnicalBlock"/>
    <w:rsid w:val="006236F5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erCouncilLargeChar">
    <w:name w:val="Header Council Large Char"/>
    <w:link w:val="HeaderCouncilLarge"/>
    <w:rsid w:val="006236F5"/>
    <w:rPr>
      <w:rFonts w:ascii="Times New Roman" w:eastAsia="Times New Roman" w:hAnsi="Times New Roman" w:cs="Times New Roman"/>
      <w:sz w:val="2"/>
      <w:szCs w:val="24"/>
      <w:lang w:eastAsia="en-US"/>
    </w:rPr>
  </w:style>
  <w:style w:type="paragraph" w:customStyle="1" w:styleId="FooterText">
    <w:name w:val="Footer Text"/>
    <w:basedOn w:val="Normal"/>
    <w:rsid w:val="006236F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236F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236F5"/>
    <w:rPr>
      <w:rFonts w:ascii="Times New Roman" w:hAnsi="Times New Roman"/>
      <w:sz w:val="24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236F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236F5"/>
    <w:rPr>
      <w:rFonts w:ascii="Times New Roman" w:hAnsi="Times New Roman"/>
      <w:sz w:val="24"/>
      <w:szCs w:val="22"/>
      <w:lang w:val="en-US" w:eastAsia="en-US"/>
    </w:rPr>
  </w:style>
  <w:style w:type="paragraph" w:customStyle="1" w:styleId="EntText">
    <w:name w:val="EntText"/>
    <w:basedOn w:val="Normal"/>
    <w:rsid w:val="006236F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6236F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rsid w:val="006236F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6236F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link w:val="pj"/>
    <w:rsid w:val="006236F5"/>
    <w:rPr>
      <w:rFonts w:ascii="Times New Roman" w:eastAsia="Times New Roman" w:hAnsi="Times New Roman" w:cs="Times New Roman"/>
      <w:sz w:val="24"/>
      <w:szCs w:val="22"/>
      <w:lang w:val="en-US" w:eastAsia="en-US"/>
    </w:rPr>
  </w:style>
  <w:style w:type="paragraph" w:customStyle="1" w:styleId="HeaderCouncil">
    <w:name w:val="Header Council"/>
    <w:basedOn w:val="Normal"/>
    <w:link w:val="HeaderCouncilChar"/>
    <w:rsid w:val="006236F5"/>
    <w:rPr>
      <w:rFonts w:eastAsia="Times New Roman" w:cs="Times New Roman"/>
      <w:sz w:val="2"/>
    </w:rPr>
  </w:style>
  <w:style w:type="character" w:customStyle="1" w:styleId="HeaderCouncilChar">
    <w:name w:val="Header Council Char"/>
    <w:link w:val="HeaderCouncil"/>
    <w:rsid w:val="006236F5"/>
    <w:rPr>
      <w:rFonts w:ascii="Times New Roman" w:eastAsia="Times New Roman" w:hAnsi="Times New Roman" w:cs="Times New Roman"/>
      <w:sz w:val="2"/>
      <w:szCs w:val="22"/>
      <w:lang w:val="en-US" w:eastAsia="en-US"/>
    </w:rPr>
  </w:style>
  <w:style w:type="table" w:styleId="TableGrid">
    <w:name w:val="Table Grid"/>
    <w:basedOn w:val="TableNormal"/>
    <w:rsid w:val="006236F5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3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236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line="360" w:lineRule="auto"/>
    </w:pPr>
    <w:rPr>
      <w:rFonts w:ascii="Times New Roman" w:hAnsi="Times New Roman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6236F5"/>
    <w:pPr>
      <w:spacing w:line="240" w:lineRule="auto"/>
      <w:ind w:left="720" w:hanging="720"/>
    </w:pPr>
    <w:rPr>
      <w:rFonts w:eastAsia="Times New Roman" w:cs="Times New Roman"/>
      <w:szCs w:val="20"/>
      <w:lang w:val="en-GB"/>
    </w:rPr>
  </w:style>
  <w:style w:type="character" w:customStyle="1" w:styleId="FootnoteTextChar">
    <w:name w:val="Footnote Text Char"/>
    <w:link w:val="FootnoteText"/>
    <w:rsid w:val="006236F5"/>
    <w:rPr>
      <w:rFonts w:ascii="Times New Roman" w:eastAsia="Times New Roman" w:hAnsi="Times New Roman" w:cs="Times New Roman"/>
      <w:sz w:val="24"/>
      <w:lang w:eastAsia="en-US"/>
    </w:rPr>
  </w:style>
  <w:style w:type="character" w:styleId="FootnoteReference">
    <w:name w:val="footnote reference"/>
    <w:rsid w:val="006236F5"/>
    <w:rPr>
      <w:b/>
      <w:shd w:val="clear" w:color="auto" w:fill="auto"/>
      <w:vertAlign w:val="superscript"/>
    </w:rPr>
  </w:style>
  <w:style w:type="paragraph" w:customStyle="1" w:styleId="FooterCouncil">
    <w:name w:val="Footer Council"/>
    <w:basedOn w:val="Normal"/>
    <w:rsid w:val="006236F5"/>
    <w:pPr>
      <w:spacing w:line="240" w:lineRule="auto"/>
    </w:pPr>
    <w:rPr>
      <w:rFonts w:eastAsia="Times New Roman" w:cs="Times New Roman"/>
      <w:sz w:val="2"/>
      <w:szCs w:val="24"/>
      <w:lang w:val="en-GB"/>
    </w:rPr>
  </w:style>
  <w:style w:type="paragraph" w:customStyle="1" w:styleId="TechnicalBlock">
    <w:name w:val="Technical Block"/>
    <w:basedOn w:val="Normal"/>
    <w:next w:val="Normal"/>
    <w:link w:val="TechnicalBlockChar"/>
    <w:rsid w:val="006236F5"/>
    <w:pPr>
      <w:spacing w:after="240" w:line="240" w:lineRule="auto"/>
      <w:jc w:val="center"/>
    </w:pPr>
    <w:rPr>
      <w:rFonts w:eastAsia="Times New Roman" w:cs="Times New Roman"/>
      <w:szCs w:val="24"/>
      <w:lang w:val="en-GB"/>
    </w:rPr>
  </w:style>
  <w:style w:type="paragraph" w:customStyle="1" w:styleId="FinalLine">
    <w:name w:val="Final Line"/>
    <w:basedOn w:val="Normal"/>
    <w:next w:val="Normal"/>
    <w:rsid w:val="006236F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  <w:lang w:val="en-GB"/>
    </w:rPr>
  </w:style>
  <w:style w:type="paragraph" w:customStyle="1" w:styleId="HeaderCouncilLarge">
    <w:name w:val="Header Council Large"/>
    <w:basedOn w:val="Normal"/>
    <w:link w:val="HeaderCouncilLargeChar"/>
    <w:rsid w:val="006236F5"/>
    <w:pPr>
      <w:spacing w:after="440"/>
      <w:ind w:left="-1134" w:right="-1134"/>
    </w:pPr>
    <w:rPr>
      <w:rFonts w:eastAsia="Times New Roman" w:cs="Times New Roman"/>
      <w:sz w:val="2"/>
      <w:szCs w:val="24"/>
      <w:lang w:val="sv-SE"/>
    </w:rPr>
  </w:style>
  <w:style w:type="character" w:customStyle="1" w:styleId="TechnicalBlockChar">
    <w:name w:val="Technical Block Char"/>
    <w:link w:val="TechnicalBlock"/>
    <w:rsid w:val="006236F5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erCouncilLargeChar">
    <w:name w:val="Header Council Large Char"/>
    <w:link w:val="HeaderCouncilLarge"/>
    <w:rsid w:val="006236F5"/>
    <w:rPr>
      <w:rFonts w:ascii="Times New Roman" w:eastAsia="Times New Roman" w:hAnsi="Times New Roman" w:cs="Times New Roman"/>
      <w:sz w:val="2"/>
      <w:szCs w:val="24"/>
      <w:lang w:eastAsia="en-US"/>
    </w:rPr>
  </w:style>
  <w:style w:type="paragraph" w:customStyle="1" w:styleId="FooterText">
    <w:name w:val="Footer Text"/>
    <w:basedOn w:val="Normal"/>
    <w:rsid w:val="006236F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236F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236F5"/>
    <w:rPr>
      <w:rFonts w:ascii="Times New Roman" w:hAnsi="Times New Roman"/>
      <w:sz w:val="24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236F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236F5"/>
    <w:rPr>
      <w:rFonts w:ascii="Times New Roman" w:hAnsi="Times New Roman"/>
      <w:sz w:val="24"/>
      <w:szCs w:val="22"/>
      <w:lang w:val="en-US" w:eastAsia="en-US"/>
    </w:rPr>
  </w:style>
  <w:style w:type="paragraph" w:customStyle="1" w:styleId="EntText">
    <w:name w:val="EntText"/>
    <w:basedOn w:val="Normal"/>
    <w:rsid w:val="006236F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6236F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rsid w:val="006236F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6236F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link w:val="pj"/>
    <w:rsid w:val="006236F5"/>
    <w:rPr>
      <w:rFonts w:ascii="Times New Roman" w:eastAsia="Times New Roman" w:hAnsi="Times New Roman" w:cs="Times New Roman"/>
      <w:sz w:val="24"/>
      <w:szCs w:val="22"/>
      <w:lang w:val="en-US" w:eastAsia="en-US"/>
    </w:rPr>
  </w:style>
  <w:style w:type="paragraph" w:customStyle="1" w:styleId="HeaderCouncil">
    <w:name w:val="Header Council"/>
    <w:basedOn w:val="Normal"/>
    <w:link w:val="HeaderCouncilChar"/>
    <w:rsid w:val="006236F5"/>
    <w:rPr>
      <w:rFonts w:eastAsia="Times New Roman" w:cs="Times New Roman"/>
      <w:sz w:val="2"/>
    </w:rPr>
  </w:style>
  <w:style w:type="character" w:customStyle="1" w:styleId="HeaderCouncilChar">
    <w:name w:val="Header Council Char"/>
    <w:link w:val="HeaderCouncil"/>
    <w:rsid w:val="006236F5"/>
    <w:rPr>
      <w:rFonts w:ascii="Times New Roman" w:eastAsia="Times New Roman" w:hAnsi="Times New Roman" w:cs="Times New Roman"/>
      <w:sz w:val="2"/>
      <w:szCs w:val="22"/>
      <w:lang w:val="en-US" w:eastAsia="en-US"/>
    </w:rPr>
  </w:style>
  <w:style w:type="table" w:styleId="TableGrid">
    <w:name w:val="Table Grid"/>
    <w:basedOn w:val="TableNormal"/>
    <w:rsid w:val="006236F5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3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236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96BA1-E9E7-450A-9E03-1CF34902A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PETIT Philippe</dc:creator>
  <cp:lastModifiedBy>ROSENGREN Carina</cp:lastModifiedBy>
  <cp:revision>3</cp:revision>
  <cp:lastPrinted>2015-09-03T14:05:00Z</cp:lastPrinted>
  <dcterms:created xsi:type="dcterms:W3CDTF">2015-09-02T13:32:00Z</dcterms:created>
  <dcterms:modified xsi:type="dcterms:W3CDTF">2015-09-03T14:05:00Z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2.5.8, Build 20140207</vt:lpwstr>
  </property>
  <property fmtid="{D5CDD505-2E9C-101B-9397-08002B2CF9AE}" pid="3" name="Last edited using">
    <vt:lpwstr>DocuWrite 2.5.8, Build 20140207</vt:lpwstr>
  </property>
</Properties>
</file>