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B6" w:rsidRPr="007A2D80" w:rsidRDefault="002D204B" w:rsidP="007A2D8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73e1c3-b479-4214-8378-2220a5acc8de_0" style="width:568.15pt;height:285.4pt">
            <v:imagedata r:id="rId8" o:title=""/>
          </v:shape>
        </w:pict>
      </w:r>
      <w:bookmarkEnd w:id="0"/>
    </w:p>
    <w:p w:rsidR="007C7B20" w:rsidRPr="00D32D27" w:rsidRDefault="007C7B20" w:rsidP="007C7B20">
      <w:pPr>
        <w:pStyle w:val="HeadingCentered"/>
        <w:spacing w:before="1080" w:after="1200"/>
      </w:pPr>
      <w:r>
        <w:br w:type="page"/>
      </w:r>
      <w:r w:rsidRPr="00D32D27">
        <w:lastRenderedPageBreak/>
        <w:t>PUBLIC DELIBERATION ITEMS</w:t>
      </w:r>
      <w:r w:rsidRPr="00D32D27">
        <w:rPr>
          <w:rStyle w:val="FootnoteReference"/>
        </w:rPr>
        <w:footnoteReference w:id="1"/>
      </w:r>
    </w:p>
    <w:p w:rsidR="007C7B20" w:rsidRPr="00D32D27" w:rsidRDefault="007C7B20" w:rsidP="007C7B20">
      <w:pPr>
        <w:pStyle w:val="NormalRight"/>
        <w:spacing w:before="0"/>
        <w:rPr>
          <w:b/>
        </w:rPr>
      </w:pPr>
      <w:r w:rsidRPr="00D32D27">
        <w:rPr>
          <w:b/>
        </w:rPr>
        <w:t>Page</w:t>
      </w:r>
    </w:p>
    <w:p w:rsidR="007C7B20" w:rsidRDefault="007C7B20" w:rsidP="007C7B20">
      <w:pPr>
        <w:spacing w:before="360"/>
        <w:rPr>
          <w:bCs/>
        </w:rPr>
      </w:pPr>
      <w:r w:rsidRPr="00D32D27">
        <w:rPr>
          <w:bCs/>
          <w:u w:val="single"/>
        </w:rPr>
        <w:t>"</w:t>
      </w:r>
      <w:r>
        <w:rPr>
          <w:bCs/>
          <w:u w:val="single"/>
        </w:rPr>
        <w:t>B</w:t>
      </w:r>
      <w:r w:rsidRPr="00D32D27">
        <w:rPr>
          <w:bCs/>
          <w:u w:val="single"/>
        </w:rPr>
        <w:t>" ITEMS</w:t>
      </w:r>
      <w:r w:rsidRPr="00D32D27">
        <w:rPr>
          <w:bCs/>
        </w:rPr>
        <w:t xml:space="preserve"> (doc. </w:t>
      </w:r>
      <w:r>
        <w:rPr>
          <w:bCs/>
        </w:rPr>
        <w:t>9610</w:t>
      </w:r>
      <w:r w:rsidRPr="0084352F">
        <w:t xml:space="preserve">/15 OJ CONS </w:t>
      </w:r>
      <w:r>
        <w:t>34 AGRI 310 PECHE 197</w:t>
      </w:r>
      <w:r w:rsidRPr="00D32D27">
        <w:rPr>
          <w:bCs/>
        </w:rPr>
        <w:t>)</w:t>
      </w:r>
    </w:p>
    <w:p w:rsidR="007C7B20" w:rsidRPr="009E3859" w:rsidRDefault="007C7B20" w:rsidP="007C7B20">
      <w:pPr>
        <w:pStyle w:val="PointManual"/>
        <w:tabs>
          <w:tab w:val="right" w:leader="dot" w:pos="9639"/>
        </w:tabs>
        <w:spacing w:before="360"/>
        <w:rPr>
          <w:b/>
          <w:bCs/>
        </w:rPr>
      </w:pPr>
      <w:r w:rsidRPr="009E3859">
        <w:rPr>
          <w:b/>
        </w:rPr>
        <w:t>LEGISLATIVE</w:t>
      </w:r>
      <w:r w:rsidRPr="009E3859">
        <w:rPr>
          <w:b/>
          <w:bCs/>
        </w:rPr>
        <w:t xml:space="preserve"> DELIBERATIONS</w:t>
      </w:r>
    </w:p>
    <w:p w:rsidR="007C7B20" w:rsidRPr="009E3859" w:rsidRDefault="007C7B20" w:rsidP="007C7B20">
      <w:pPr>
        <w:pStyle w:val="HeadingCentered"/>
        <w:spacing w:before="120"/>
        <w:rPr>
          <w:b w:val="0"/>
          <w:bCs/>
        </w:rPr>
      </w:pPr>
      <w:r w:rsidRPr="009E3859">
        <w:rPr>
          <w:b w:val="0"/>
          <w:bCs/>
        </w:rPr>
        <w:t>AGRICULTURE</w:t>
      </w:r>
    </w:p>
    <w:p w:rsidR="007C7B20" w:rsidRPr="009E3859" w:rsidRDefault="007C7B20" w:rsidP="007C7B20">
      <w:pPr>
        <w:pStyle w:val="PointManual"/>
        <w:tabs>
          <w:tab w:val="left" w:leader="dot" w:pos="9639"/>
        </w:tabs>
        <w:spacing w:before="120"/>
      </w:pPr>
      <w:r w:rsidRPr="009E3859">
        <w:t>3.</w:t>
      </w:r>
      <w:r w:rsidRPr="009E3859">
        <w:tab/>
      </w:r>
      <w:r w:rsidRPr="009E3859">
        <w:rPr>
          <w:lang w:eastAsia="fr-BE"/>
        </w:rPr>
        <w:t>Proposal for a Regulation of the European Parliament and of the Council on</w:t>
      </w:r>
      <w:r w:rsidRPr="009E3859">
        <w:rPr>
          <w:lang w:eastAsia="fr-BE"/>
        </w:rPr>
        <w:br/>
        <w:t>organic production and labelling of organic products, amending Regulation (EU) No XXX/XXX of the European Parliament and of the Council [Official controls</w:t>
      </w:r>
      <w:r w:rsidRPr="009E3859">
        <w:rPr>
          <w:lang w:eastAsia="fr-BE"/>
        </w:rPr>
        <w:br/>
        <w:t xml:space="preserve">Regulation] and repealing Council Regulation (EC) No 834/2007 </w:t>
      </w:r>
      <w:r w:rsidRPr="009E3859">
        <w:t>[First reading]</w:t>
      </w:r>
      <w:r w:rsidRPr="009E3859">
        <w:tab/>
      </w:r>
      <w:r w:rsidRPr="009E3859">
        <w:tab/>
        <w:t>3</w:t>
      </w:r>
    </w:p>
    <w:p w:rsidR="007C7B20" w:rsidRDefault="007C7B20" w:rsidP="007C68E3">
      <w:pPr>
        <w:pStyle w:val="PointManual"/>
        <w:tabs>
          <w:tab w:val="left" w:leader="dot" w:pos="9639"/>
        </w:tabs>
      </w:pPr>
      <w:r>
        <w:t>5</w:t>
      </w:r>
      <w:r w:rsidRPr="0084352F">
        <w:t>.</w:t>
      </w:r>
      <w:r w:rsidRPr="0084352F">
        <w:tab/>
        <w:t>Any other business</w:t>
      </w:r>
      <w:r w:rsidRPr="0084352F">
        <w:tab/>
      </w:r>
      <w:r w:rsidR="007C68E3">
        <w:t>4</w:t>
      </w:r>
    </w:p>
    <w:p w:rsidR="007C7B20" w:rsidRDefault="007C7B20" w:rsidP="007C7B20">
      <w:pPr>
        <w:pStyle w:val="PointManual1"/>
        <w:spacing w:before="120"/>
        <w:rPr>
          <w:rFonts w:asciiTheme="majorBidi" w:hAnsiTheme="majorBidi" w:cstheme="majorBidi"/>
        </w:rPr>
      </w:pPr>
      <w:r w:rsidRPr="0084352F">
        <w:t>(a)</w:t>
      </w:r>
      <w:r w:rsidRPr="0084352F">
        <w:tab/>
      </w:r>
      <w:r w:rsidRPr="009B3174">
        <w:rPr>
          <w:rFonts w:asciiTheme="majorBidi" w:hAnsiTheme="majorBidi" w:cstheme="majorBidi"/>
        </w:rPr>
        <w:t>Current legislative proposal</w:t>
      </w:r>
      <w:r>
        <w:rPr>
          <w:rFonts w:asciiTheme="majorBidi" w:hAnsiTheme="majorBidi" w:cstheme="majorBidi"/>
        </w:rPr>
        <w:t>s</w:t>
      </w:r>
    </w:p>
    <w:p w:rsidR="007C7B20" w:rsidRPr="00D32D27" w:rsidRDefault="007C7B20" w:rsidP="007C7B20">
      <w:pPr>
        <w:pStyle w:val="NormalCentered"/>
        <w:spacing w:before="480"/>
      </w:pPr>
      <w:r w:rsidRPr="00D32D27">
        <w:t>*</w:t>
      </w:r>
    </w:p>
    <w:p w:rsidR="007C7B20" w:rsidRPr="00D32D27" w:rsidRDefault="007C7B20" w:rsidP="007C7B20">
      <w:pPr>
        <w:pStyle w:val="NormalCentered"/>
        <w:spacing w:before="120"/>
      </w:pPr>
      <w:r w:rsidRPr="00D32D27">
        <w:t>*</w:t>
      </w:r>
      <w:r w:rsidRPr="00D32D27">
        <w:tab/>
        <w:t>*</w:t>
      </w:r>
    </w:p>
    <w:p w:rsidR="007C7B20" w:rsidRPr="00F15B25" w:rsidRDefault="007C7B20" w:rsidP="00DD221F">
      <w:pPr>
        <w:spacing w:before="600"/>
        <w:rPr>
          <w:b/>
          <w:u w:val="single"/>
        </w:rPr>
      </w:pPr>
      <w:r>
        <w:rPr>
          <w:b/>
          <w:u w:val="single"/>
        </w:rPr>
        <w:br w:type="page"/>
      </w:r>
      <w:r w:rsidRPr="00F15B25">
        <w:rPr>
          <w:b/>
          <w:u w:val="single"/>
        </w:rPr>
        <w:lastRenderedPageBreak/>
        <w:t>LEGISLATIVE DELIBERATIONS</w:t>
      </w:r>
    </w:p>
    <w:p w:rsidR="007C7B20" w:rsidRDefault="007C7B20" w:rsidP="007C7B20">
      <w:pPr>
        <w:rPr>
          <w:b/>
          <w:i/>
          <w:iCs/>
        </w:rPr>
      </w:pPr>
      <w:r w:rsidRPr="00C72B1E">
        <w:rPr>
          <w:b/>
          <w:i/>
          <w:iCs/>
        </w:rPr>
        <w:t>(Public deliberation in accordance with Ar</w:t>
      </w:r>
      <w:r>
        <w:rPr>
          <w:b/>
          <w:i/>
          <w:iCs/>
        </w:rPr>
        <w:t>ticle </w:t>
      </w:r>
      <w:r w:rsidRPr="00C72B1E">
        <w:rPr>
          <w:b/>
          <w:i/>
          <w:iCs/>
        </w:rPr>
        <w:t>16(8) of the Treaty on European Union)</w:t>
      </w:r>
    </w:p>
    <w:p w:rsidR="007C7B20" w:rsidRPr="006C3D54" w:rsidRDefault="007C7B20" w:rsidP="007C7B20">
      <w:pPr>
        <w:spacing w:before="120"/>
        <w:jc w:val="center"/>
        <w:rPr>
          <w:u w:val="single"/>
        </w:rPr>
      </w:pPr>
      <w:r>
        <w:rPr>
          <w:u w:val="single"/>
        </w:rPr>
        <w:t>AGRICULTURE</w:t>
      </w:r>
    </w:p>
    <w:p w:rsidR="007C7B20" w:rsidRPr="007C7B20" w:rsidRDefault="007C7B20" w:rsidP="007C7B20">
      <w:pPr>
        <w:pStyle w:val="PointManual"/>
        <w:spacing w:before="120"/>
        <w:rPr>
          <w:b/>
          <w:bCs/>
          <w:lang w:eastAsia="fr-BE"/>
        </w:rPr>
      </w:pPr>
      <w:r w:rsidRPr="007C7B20">
        <w:rPr>
          <w:b/>
          <w:bCs/>
        </w:rPr>
        <w:t>3.</w:t>
      </w:r>
      <w:r w:rsidRPr="007C7B20">
        <w:rPr>
          <w:b/>
          <w:bCs/>
          <w:lang w:eastAsia="fr-BE"/>
        </w:rPr>
        <w:tab/>
        <w:t>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 [First reading]</w:t>
      </w:r>
    </w:p>
    <w:p w:rsidR="007C7B20" w:rsidRPr="00424FF2" w:rsidRDefault="007C7B20" w:rsidP="007C7B20">
      <w:pPr>
        <w:pStyle w:val="PointManual1"/>
        <w:rPr>
          <w:i/>
          <w:iCs/>
          <w:lang w:eastAsia="fr-BE"/>
        </w:rPr>
      </w:pPr>
      <w:r w:rsidRPr="00424FF2">
        <w:rPr>
          <w:i/>
          <w:iCs/>
          <w:lang w:eastAsia="fr-BE"/>
        </w:rPr>
        <w:t>Interinstitutional file: 2014/0100 (COD)</w:t>
      </w:r>
    </w:p>
    <w:p w:rsidR="007C7B20" w:rsidRPr="00AF1FF2" w:rsidRDefault="007C7B20" w:rsidP="007C7B20">
      <w:pPr>
        <w:pStyle w:val="Dash1"/>
        <w:numPr>
          <w:ilvl w:val="0"/>
          <w:numId w:val="31"/>
        </w:numPr>
        <w:rPr>
          <w:szCs w:val="20"/>
          <w:lang w:eastAsia="fr-BE"/>
        </w:rPr>
      </w:pPr>
      <w:r w:rsidRPr="00AF1FF2">
        <w:t>General approach</w:t>
      </w:r>
    </w:p>
    <w:p w:rsidR="007C7B20" w:rsidRDefault="007C7B20" w:rsidP="007C7B20">
      <w:pPr>
        <w:pStyle w:val="Text3"/>
        <w:rPr>
          <w:lang w:val="en-US"/>
        </w:rPr>
      </w:pPr>
      <w:r>
        <w:rPr>
          <w:lang w:val="en-US"/>
        </w:rPr>
        <w:t>9750/15 AGRILEG 126 CODEC 856</w:t>
      </w:r>
    </w:p>
    <w:p w:rsidR="00CC2C28" w:rsidRPr="004F650B" w:rsidRDefault="00CC2C28" w:rsidP="00CC2C28">
      <w:pPr>
        <w:pStyle w:val="Text1"/>
        <w:spacing w:before="200" w:line="360" w:lineRule="auto"/>
        <w:rPr>
          <w:rFonts w:eastAsiaTheme="minorHAnsi" w:cstheme="minorBidi"/>
        </w:rPr>
      </w:pPr>
      <w:r w:rsidRPr="00424FF2">
        <w:rPr>
          <w:rFonts w:eastAsiaTheme="minorHAnsi" w:cstheme="minorBidi"/>
          <w:u w:val="single"/>
        </w:rPr>
        <w:t>Several delegations</w:t>
      </w:r>
      <w:r w:rsidRPr="004F650B">
        <w:rPr>
          <w:rFonts w:eastAsiaTheme="minorHAnsi" w:cstheme="minorBidi"/>
        </w:rPr>
        <w:t xml:space="preserve"> expressed the view that, although the text did not take into account all their wishes, it ha</w:t>
      </w:r>
      <w:r>
        <w:rPr>
          <w:rFonts w:eastAsiaTheme="minorHAnsi" w:cstheme="minorBidi"/>
        </w:rPr>
        <w:t>d</w:t>
      </w:r>
      <w:r w:rsidRPr="004F650B">
        <w:rPr>
          <w:rFonts w:eastAsiaTheme="minorHAnsi" w:cstheme="minorBidi"/>
        </w:rPr>
        <w:t xml:space="preserve"> reached a delicate balance and therefore they were ready to support it in a spirit of compromise. </w:t>
      </w:r>
      <w:r w:rsidRPr="00424FF2">
        <w:rPr>
          <w:rFonts w:eastAsiaTheme="minorHAnsi" w:cstheme="minorBidi"/>
          <w:u w:val="single"/>
        </w:rPr>
        <w:t>Few delegations</w:t>
      </w:r>
      <w:r w:rsidRPr="004F650B">
        <w:rPr>
          <w:rFonts w:eastAsiaTheme="minorHAnsi" w:cstheme="minorBidi"/>
        </w:rPr>
        <w:t xml:space="preserve"> expressed their disappointment and regretted the lack of ambition of the text, in particular concerning the decertification procedure of organic products in which contamination is detected and the frequency of controls. These delegations were of the opinion that the rules on these matters should have been strengthen</w:t>
      </w:r>
      <w:r>
        <w:rPr>
          <w:rFonts w:eastAsiaTheme="minorHAnsi" w:cstheme="minorBidi"/>
        </w:rPr>
        <w:t>ed</w:t>
      </w:r>
      <w:r w:rsidRPr="004F650B">
        <w:rPr>
          <w:rFonts w:eastAsiaTheme="minorHAnsi" w:cstheme="minorBidi"/>
        </w:rPr>
        <w:t xml:space="preserve"> and fully harmonised in order to ensure a high level of trust of consumers in organic products.</w:t>
      </w:r>
    </w:p>
    <w:p w:rsidR="00CC2C28" w:rsidRPr="004F650B" w:rsidRDefault="00CC2C28" w:rsidP="00CC2C28">
      <w:pPr>
        <w:pStyle w:val="Text1"/>
        <w:spacing w:before="200" w:line="360" w:lineRule="auto"/>
        <w:rPr>
          <w:rFonts w:eastAsiaTheme="minorHAnsi" w:cstheme="minorBidi"/>
        </w:rPr>
      </w:pPr>
      <w:r w:rsidRPr="004F650B">
        <w:rPr>
          <w:rFonts w:eastAsiaTheme="minorHAnsi" w:cstheme="minorBidi"/>
        </w:rPr>
        <w:t xml:space="preserve">During the meeting, </w:t>
      </w:r>
      <w:r w:rsidRPr="00424FF2">
        <w:rPr>
          <w:rFonts w:eastAsiaTheme="minorHAnsi" w:cstheme="minorBidi"/>
          <w:u w:val="single"/>
        </w:rPr>
        <w:t>the Presidency</w:t>
      </w:r>
      <w:r w:rsidRPr="004F650B">
        <w:rPr>
          <w:rFonts w:eastAsiaTheme="minorHAnsi" w:cstheme="minorBidi"/>
        </w:rPr>
        <w:t xml:space="preserve"> suggested some fine tuning in Articles</w:t>
      </w:r>
      <w:r>
        <w:rPr>
          <w:rFonts w:eastAsiaTheme="minorHAnsi" w:cstheme="minorBidi"/>
        </w:rPr>
        <w:t> </w:t>
      </w:r>
      <w:r w:rsidRPr="004F650B">
        <w:rPr>
          <w:rFonts w:eastAsiaTheme="minorHAnsi" w:cstheme="minorBidi"/>
        </w:rPr>
        <w:t>26b, 26e and 26f by circulating a room document which amended the Presidency compromise text (doc</w:t>
      </w:r>
      <w:r>
        <w:rPr>
          <w:rFonts w:eastAsiaTheme="minorHAnsi" w:cstheme="minorBidi"/>
        </w:rPr>
        <w:t>. </w:t>
      </w:r>
      <w:r w:rsidRPr="004F650B">
        <w:rPr>
          <w:rFonts w:eastAsiaTheme="minorHAnsi" w:cstheme="minorBidi"/>
        </w:rPr>
        <w:t xml:space="preserve">9750/15). </w:t>
      </w:r>
    </w:p>
    <w:p w:rsidR="00CC2C28" w:rsidRPr="004F650B" w:rsidRDefault="00CC2C28" w:rsidP="00CC2C28">
      <w:pPr>
        <w:pStyle w:val="Text1"/>
        <w:spacing w:before="200" w:line="360" w:lineRule="auto"/>
        <w:rPr>
          <w:rFonts w:eastAsiaTheme="minorHAnsi" w:cstheme="minorBidi"/>
        </w:rPr>
      </w:pPr>
      <w:r w:rsidRPr="004F650B">
        <w:rPr>
          <w:rFonts w:eastAsiaTheme="minorHAnsi" w:cstheme="minorBidi"/>
        </w:rPr>
        <w:t>In order to reach an agreement, the Presidency agreed to shorten the "opt-out" period (until 31</w:t>
      </w:r>
      <w:r>
        <w:rPr>
          <w:rFonts w:eastAsiaTheme="minorHAnsi" w:cstheme="minorBidi"/>
        </w:rPr>
        <w:t> </w:t>
      </w:r>
      <w:r w:rsidRPr="004F650B">
        <w:rPr>
          <w:rFonts w:eastAsiaTheme="minorHAnsi" w:cstheme="minorBidi"/>
        </w:rPr>
        <w:t>December 2020) for those few M</w:t>
      </w:r>
      <w:r>
        <w:rPr>
          <w:rFonts w:eastAsiaTheme="minorHAnsi" w:cstheme="minorBidi"/>
        </w:rPr>
        <w:t xml:space="preserve">ember </w:t>
      </w:r>
      <w:r w:rsidRPr="004F650B">
        <w:rPr>
          <w:rFonts w:eastAsiaTheme="minorHAnsi" w:cstheme="minorBidi"/>
        </w:rPr>
        <w:t>S</w:t>
      </w:r>
      <w:r>
        <w:rPr>
          <w:rFonts w:eastAsiaTheme="minorHAnsi" w:cstheme="minorBidi"/>
        </w:rPr>
        <w:t>tates</w:t>
      </w:r>
      <w:r w:rsidRPr="004F650B">
        <w:rPr>
          <w:rFonts w:eastAsiaTheme="minorHAnsi" w:cstheme="minorBidi"/>
        </w:rPr>
        <w:t xml:space="preserve"> having already in place their own rules (at the date of 31</w:t>
      </w:r>
      <w:r>
        <w:rPr>
          <w:rFonts w:eastAsiaTheme="minorHAnsi" w:cstheme="minorBidi"/>
        </w:rPr>
        <w:t> </w:t>
      </w:r>
      <w:r w:rsidRPr="004F650B">
        <w:rPr>
          <w:rFonts w:eastAsiaTheme="minorHAnsi" w:cstheme="minorBidi"/>
        </w:rPr>
        <w:t>December 2015) providing that products containing non-authorised products and substances above a certain threshold cannot be marketed as organic.  In addition, the Presidency introduced the following changes: the period between two physical on-the-spot inspections has been shortened to 30</w:t>
      </w:r>
      <w:r>
        <w:rPr>
          <w:rFonts w:eastAsiaTheme="minorHAnsi" w:cstheme="minorBidi"/>
        </w:rPr>
        <w:t> </w:t>
      </w:r>
      <w:r w:rsidRPr="004F650B">
        <w:rPr>
          <w:rFonts w:eastAsiaTheme="minorHAnsi" w:cstheme="minorBidi"/>
        </w:rPr>
        <w:t>months and the criteria to determine risk profile will be defined via an implementing act.</w:t>
      </w:r>
    </w:p>
    <w:p w:rsidR="00CC2C28" w:rsidRPr="004F650B" w:rsidRDefault="00CC2C28" w:rsidP="00DD221F">
      <w:pPr>
        <w:pStyle w:val="Text1"/>
        <w:pageBreakBefore/>
        <w:spacing w:before="600" w:line="360" w:lineRule="auto"/>
        <w:rPr>
          <w:rFonts w:eastAsiaTheme="minorHAnsi" w:cstheme="minorBidi"/>
        </w:rPr>
      </w:pPr>
      <w:bookmarkStart w:id="1" w:name="ControlPages"/>
      <w:bookmarkEnd w:id="1"/>
      <w:r w:rsidRPr="004F650B">
        <w:rPr>
          <w:rFonts w:eastAsiaTheme="minorHAnsi" w:cstheme="minorBidi"/>
          <w:u w:val="single"/>
        </w:rPr>
        <w:lastRenderedPageBreak/>
        <w:t>The Council</w:t>
      </w:r>
      <w:r w:rsidRPr="004F650B">
        <w:rPr>
          <w:rFonts w:eastAsiaTheme="minorHAnsi" w:cstheme="minorBidi"/>
        </w:rPr>
        <w:t xml:space="preserve"> reached </w:t>
      </w:r>
      <w:r>
        <w:rPr>
          <w:rFonts w:eastAsiaTheme="minorHAnsi" w:cstheme="minorBidi"/>
        </w:rPr>
        <w:t xml:space="preserve">thus </w:t>
      </w:r>
      <w:r w:rsidRPr="004F650B">
        <w:rPr>
          <w:rFonts w:eastAsiaTheme="minorHAnsi" w:cstheme="minorBidi"/>
        </w:rPr>
        <w:t xml:space="preserve">a general approach on </w:t>
      </w:r>
      <w:r>
        <w:rPr>
          <w:rFonts w:eastAsiaTheme="minorHAnsi" w:cstheme="minorBidi"/>
        </w:rPr>
        <w:t xml:space="preserve">the basis of </w:t>
      </w:r>
      <w:r w:rsidRPr="004F650B">
        <w:rPr>
          <w:rFonts w:eastAsiaTheme="minorHAnsi" w:cstheme="minorBidi"/>
        </w:rPr>
        <w:t>doc</w:t>
      </w:r>
      <w:r>
        <w:rPr>
          <w:rFonts w:eastAsiaTheme="minorHAnsi" w:cstheme="minorBidi"/>
        </w:rPr>
        <w:t>. </w:t>
      </w:r>
      <w:r w:rsidRPr="004F650B">
        <w:rPr>
          <w:rFonts w:eastAsiaTheme="minorHAnsi" w:cstheme="minorBidi"/>
        </w:rPr>
        <w:t>9750/15 amended by the above mentioned room document (the final text is reflected in doc</w:t>
      </w:r>
      <w:r>
        <w:rPr>
          <w:rFonts w:eastAsiaTheme="minorHAnsi" w:cstheme="minorBidi"/>
        </w:rPr>
        <w:t>. </w:t>
      </w:r>
      <w:r w:rsidRPr="004F650B">
        <w:rPr>
          <w:rFonts w:eastAsiaTheme="minorHAnsi" w:cstheme="minorBidi"/>
        </w:rPr>
        <w:t>9750/15 REV1).</w:t>
      </w:r>
    </w:p>
    <w:p w:rsidR="00CC2C28" w:rsidRPr="004F650B" w:rsidRDefault="00CC2C28" w:rsidP="00CC2C28">
      <w:pPr>
        <w:pStyle w:val="Text1"/>
        <w:spacing w:line="360" w:lineRule="auto"/>
        <w:rPr>
          <w:rFonts w:eastAsiaTheme="minorHAnsi" w:cstheme="minorBidi"/>
        </w:rPr>
      </w:pPr>
      <w:r w:rsidRPr="004F650B">
        <w:rPr>
          <w:rFonts w:eastAsiaTheme="minorHAnsi" w:cstheme="minorBidi"/>
        </w:rPr>
        <w:t>Five delegations voted against the Presidency compromise text (</w:t>
      </w:r>
      <w:r w:rsidRPr="00424FF2">
        <w:rPr>
          <w:rFonts w:eastAsiaTheme="minorHAnsi" w:cstheme="minorBidi"/>
          <w:u w:val="single"/>
        </w:rPr>
        <w:t>BG, BE, CZ, SK, DK</w:t>
      </w:r>
      <w:r w:rsidRPr="004F650B">
        <w:rPr>
          <w:rFonts w:eastAsiaTheme="minorHAnsi" w:cstheme="minorBidi"/>
        </w:rPr>
        <w:t>) and two delegations abstained (</w:t>
      </w:r>
      <w:r w:rsidRPr="00424FF2">
        <w:rPr>
          <w:rFonts w:eastAsiaTheme="minorHAnsi" w:cstheme="minorBidi"/>
          <w:u w:val="single"/>
        </w:rPr>
        <w:t>CY and HR</w:t>
      </w:r>
      <w:r w:rsidRPr="004F650B">
        <w:rPr>
          <w:rFonts w:eastAsiaTheme="minorHAnsi" w:cstheme="minorBidi"/>
        </w:rPr>
        <w:t>).</w:t>
      </w:r>
    </w:p>
    <w:p w:rsidR="00CC2C28" w:rsidRPr="009E3859" w:rsidRDefault="00CC2C28" w:rsidP="00CC2C28">
      <w:pPr>
        <w:pStyle w:val="Text1"/>
        <w:spacing w:before="200" w:line="360" w:lineRule="auto"/>
        <w:rPr>
          <w:rFonts w:eastAsiaTheme="minorHAnsi" w:cstheme="minorBidi"/>
        </w:rPr>
      </w:pPr>
      <w:r w:rsidRPr="00424FF2">
        <w:rPr>
          <w:rFonts w:eastAsiaTheme="minorHAnsi" w:cstheme="minorBidi"/>
          <w:u w:val="single"/>
        </w:rPr>
        <w:t>The Italian delegation</w:t>
      </w:r>
      <w:r w:rsidRPr="004F650B">
        <w:rPr>
          <w:rFonts w:eastAsiaTheme="minorHAnsi" w:cstheme="minorBidi"/>
        </w:rPr>
        <w:t xml:space="preserve">, while supporting the Presidency compromise text, made a </w:t>
      </w:r>
      <w:r>
        <w:rPr>
          <w:rFonts w:eastAsiaTheme="minorHAnsi" w:cstheme="minorBidi"/>
        </w:rPr>
        <w:t>statement</w:t>
      </w:r>
      <w:r w:rsidRPr="004F650B">
        <w:rPr>
          <w:rFonts w:eastAsiaTheme="minorHAnsi" w:cstheme="minorBidi"/>
        </w:rPr>
        <w:t>. This</w:t>
      </w:r>
      <w:r>
        <w:rPr>
          <w:rFonts w:eastAsiaTheme="minorHAnsi" w:cstheme="minorBidi"/>
        </w:rPr>
        <w:t xml:space="preserve"> statement </w:t>
      </w:r>
      <w:r w:rsidRPr="004F650B">
        <w:rPr>
          <w:rFonts w:eastAsiaTheme="minorHAnsi" w:cstheme="minorBidi"/>
        </w:rPr>
        <w:t>(</w:t>
      </w:r>
      <w:r>
        <w:rPr>
          <w:rFonts w:eastAsiaTheme="minorHAnsi" w:cstheme="minorBidi"/>
        </w:rPr>
        <w:t xml:space="preserve">as set out in the </w:t>
      </w:r>
      <w:r w:rsidRPr="004F650B">
        <w:rPr>
          <w:rFonts w:eastAsiaTheme="minorHAnsi" w:cstheme="minorBidi"/>
        </w:rPr>
        <w:t>Annex) was supported by Cyprus, Greece, Spain, Croatia, Romania and Slovenia.</w:t>
      </w:r>
    </w:p>
    <w:p w:rsidR="007C7B20" w:rsidRDefault="007C7B20" w:rsidP="00CC2C28">
      <w:pPr>
        <w:pStyle w:val="PointManual"/>
        <w:tabs>
          <w:tab w:val="right" w:leader="dot" w:pos="9639"/>
        </w:tabs>
        <w:spacing w:before="600"/>
        <w:rPr>
          <w:b/>
        </w:rPr>
      </w:pPr>
      <w:r w:rsidRPr="009E3859">
        <w:rPr>
          <w:b/>
        </w:rPr>
        <w:t>NON-</w:t>
      </w:r>
      <w:r w:rsidRPr="009E3859">
        <w:rPr>
          <w:b/>
          <w:bCs/>
        </w:rPr>
        <w:t>LEGISLATIVE</w:t>
      </w:r>
      <w:r w:rsidRPr="009E3859">
        <w:rPr>
          <w:b/>
        </w:rPr>
        <w:t xml:space="preserve"> ACTIVITIES</w:t>
      </w:r>
    </w:p>
    <w:p w:rsidR="007C7B20" w:rsidRPr="007C7B20" w:rsidRDefault="007C7B20" w:rsidP="007C7B20">
      <w:pPr>
        <w:rPr>
          <w:b/>
          <w:bCs/>
          <w:i/>
          <w:iCs/>
        </w:rPr>
      </w:pPr>
      <w:r w:rsidRPr="00EA0071">
        <w:rPr>
          <w:b/>
          <w:bCs/>
          <w:i/>
          <w:iCs/>
        </w:rPr>
        <w:t>(Public deliberation in accordance with Article 16(8) of the Treaty on European Union)</w:t>
      </w:r>
    </w:p>
    <w:p w:rsidR="007C7B20" w:rsidRPr="007A2D80" w:rsidRDefault="007C7B20" w:rsidP="007C7B20">
      <w:pPr>
        <w:pStyle w:val="PointManual"/>
        <w:spacing w:before="360"/>
        <w:rPr>
          <w:rFonts w:eastAsia="Calibri"/>
          <w:b/>
          <w:bCs/>
        </w:rPr>
      </w:pPr>
      <w:r w:rsidRPr="007A2D80">
        <w:rPr>
          <w:rFonts w:eastAsia="Calibri"/>
          <w:b/>
          <w:bCs/>
        </w:rPr>
        <w:t>5.</w:t>
      </w:r>
      <w:r w:rsidRPr="007A2D80">
        <w:rPr>
          <w:rFonts w:eastAsia="Calibri"/>
          <w:b/>
          <w:bCs/>
        </w:rPr>
        <w:tab/>
        <w:t>Any other business</w:t>
      </w:r>
    </w:p>
    <w:p w:rsidR="007C7B20" w:rsidRPr="009E3859" w:rsidRDefault="007C7B20" w:rsidP="007C68E3">
      <w:pPr>
        <w:pStyle w:val="Text1"/>
        <w:spacing w:before="240"/>
        <w:rPr>
          <w:rFonts w:eastAsia="Calibri"/>
          <w:u w:val="single"/>
        </w:rPr>
      </w:pPr>
      <w:r w:rsidRPr="009E3859">
        <w:rPr>
          <w:rFonts w:eastAsia="Calibri"/>
          <w:u w:val="single"/>
        </w:rPr>
        <w:t>Agriculture</w:t>
      </w:r>
    </w:p>
    <w:p w:rsidR="007C7B20" w:rsidRPr="007C68E3" w:rsidRDefault="007C68E3" w:rsidP="007C68E3">
      <w:pPr>
        <w:pStyle w:val="PointManual1"/>
        <w:spacing w:before="200"/>
        <w:rPr>
          <w:b/>
          <w:bCs/>
          <w:lang w:eastAsia="en-GB"/>
        </w:rPr>
      </w:pPr>
      <w:r w:rsidRPr="007C68E3">
        <w:rPr>
          <w:b/>
          <w:bCs/>
          <w:lang w:eastAsia="en-GB"/>
        </w:rPr>
        <w:t>a)</w:t>
      </w:r>
      <w:r w:rsidRPr="007C68E3">
        <w:rPr>
          <w:b/>
          <w:bCs/>
          <w:lang w:eastAsia="en-GB"/>
        </w:rPr>
        <w:tab/>
      </w:r>
      <w:r w:rsidR="007C7B20" w:rsidRPr="007C68E3">
        <w:rPr>
          <w:b/>
          <w:bCs/>
          <w:lang w:eastAsia="en-GB"/>
        </w:rPr>
        <w:t>Current legislative proposal</w:t>
      </w:r>
    </w:p>
    <w:p w:rsidR="007C68E3" w:rsidRPr="007C68E3" w:rsidRDefault="007C68E3" w:rsidP="007C68E3">
      <w:pPr>
        <w:pStyle w:val="Text2"/>
        <w:rPr>
          <w:i/>
          <w:iCs/>
        </w:rPr>
      </w:pPr>
      <w:r w:rsidRPr="007C68E3">
        <w:rPr>
          <w:i/>
          <w:iCs/>
        </w:rPr>
        <w:t>(Public deliberation in accordance with Article 16(8) of the Treaty on European Union)</w:t>
      </w:r>
    </w:p>
    <w:p w:rsidR="007C7B20" w:rsidRPr="009E3859" w:rsidRDefault="007C7B20" w:rsidP="007C68E3">
      <w:pPr>
        <w:pStyle w:val="Bullet2"/>
        <w:spacing w:before="120"/>
        <w:rPr>
          <w:b/>
          <w:bCs/>
        </w:rPr>
      </w:pPr>
      <w:r w:rsidRPr="009E3859">
        <w:rPr>
          <w:b/>
          <w:bCs/>
        </w:rPr>
        <w:t>Proposal for a Regulation of the European Parliament and of the Council on Animal Health (First reading)</w:t>
      </w:r>
    </w:p>
    <w:p w:rsidR="007C7B20" w:rsidRPr="009E3859" w:rsidRDefault="007C7B20" w:rsidP="007C7B20">
      <w:pPr>
        <w:pStyle w:val="Dash3"/>
      </w:pPr>
      <w:r w:rsidRPr="009E3859">
        <w:t>Information from the Presidency</w:t>
      </w:r>
    </w:p>
    <w:p w:rsidR="007C7B20" w:rsidRPr="009E3859" w:rsidRDefault="007C7B20" w:rsidP="007C7B20">
      <w:pPr>
        <w:pStyle w:val="Text2"/>
        <w:spacing w:before="160" w:line="312" w:lineRule="auto"/>
        <w:rPr>
          <w:szCs w:val="20"/>
          <w:lang w:eastAsia="fr-BE"/>
        </w:rPr>
      </w:pPr>
      <w:r w:rsidRPr="009E3859">
        <w:rPr>
          <w:szCs w:val="20"/>
          <w:u w:val="single"/>
          <w:lang w:eastAsia="fr-BE"/>
        </w:rPr>
        <w:t>The Council</w:t>
      </w:r>
      <w:r w:rsidRPr="009E3859">
        <w:rPr>
          <w:szCs w:val="20"/>
          <w:lang w:eastAsia="fr-BE"/>
        </w:rPr>
        <w:t xml:space="preserve"> took note of the </w:t>
      </w:r>
      <w:r w:rsidRPr="009E3859">
        <w:rPr>
          <w:rFonts w:eastAsiaTheme="minorHAnsi"/>
        </w:rPr>
        <w:t>information</w:t>
      </w:r>
      <w:r w:rsidRPr="009E3859">
        <w:rPr>
          <w:szCs w:val="20"/>
          <w:lang w:eastAsia="fr-BE"/>
        </w:rPr>
        <w:t xml:space="preserve"> provided by the Presidency on the provisional agreement reached between the three Institutions on the proposal for a Regulation on Animal Health.</w:t>
      </w:r>
    </w:p>
    <w:p w:rsidR="00FC4670" w:rsidRPr="00DD221F" w:rsidRDefault="00FC4670" w:rsidP="000874B6">
      <w:pPr>
        <w:pStyle w:val="FinalLine"/>
      </w:pPr>
      <w:bookmarkStart w:id="2" w:name="_GoBack"/>
      <w:bookmarkEnd w:id="2"/>
    </w:p>
    <w:sectPr w:rsidR="00FC4670" w:rsidRPr="00DD221F" w:rsidSect="002D204B">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B6" w:rsidRDefault="000874B6" w:rsidP="000874B6">
      <w:r>
        <w:separator/>
      </w:r>
    </w:p>
  </w:endnote>
  <w:endnote w:type="continuationSeparator" w:id="0">
    <w:p w:rsidR="000874B6" w:rsidRDefault="000874B6" w:rsidP="000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4B" w:rsidRPr="002D204B" w:rsidRDefault="002D204B" w:rsidP="002D2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D204B" w:rsidRPr="00D94637" w:rsidTr="002D204B">
      <w:trPr>
        <w:jc w:val="center"/>
      </w:trPr>
      <w:tc>
        <w:tcPr>
          <w:tcW w:w="5000" w:type="pct"/>
          <w:gridSpan w:val="7"/>
          <w:shd w:val="clear" w:color="auto" w:fill="auto"/>
          <w:tcMar>
            <w:top w:w="57" w:type="dxa"/>
          </w:tcMar>
        </w:tcPr>
        <w:p w:rsidR="002D204B" w:rsidRPr="00D94637" w:rsidRDefault="002D204B" w:rsidP="00D94637">
          <w:pPr>
            <w:pStyle w:val="FooterText"/>
            <w:pBdr>
              <w:top w:val="single" w:sz="4" w:space="1" w:color="auto"/>
            </w:pBdr>
            <w:spacing w:before="200"/>
            <w:rPr>
              <w:sz w:val="2"/>
              <w:szCs w:val="2"/>
            </w:rPr>
          </w:pPr>
          <w:bookmarkStart w:id="3" w:name="FOOTER_STANDARD"/>
        </w:p>
      </w:tc>
    </w:tr>
    <w:tr w:rsidR="002D204B" w:rsidRPr="00B310DC" w:rsidTr="002D204B">
      <w:trPr>
        <w:jc w:val="center"/>
      </w:trPr>
      <w:tc>
        <w:tcPr>
          <w:tcW w:w="2500" w:type="pct"/>
          <w:gridSpan w:val="2"/>
          <w:shd w:val="clear" w:color="auto" w:fill="auto"/>
          <w:tcMar>
            <w:top w:w="0" w:type="dxa"/>
          </w:tcMar>
        </w:tcPr>
        <w:p w:rsidR="002D204B" w:rsidRPr="00AD7BF2" w:rsidRDefault="002D204B" w:rsidP="004F54B2">
          <w:pPr>
            <w:pStyle w:val="FooterText"/>
          </w:pPr>
          <w:r>
            <w:t>10002/15</w:t>
          </w:r>
          <w:r w:rsidRPr="002511D8">
            <w:t xml:space="preserve"> </w:t>
          </w:r>
          <w:r>
            <w:t>ADD 1</w:t>
          </w:r>
        </w:p>
      </w:tc>
      <w:tc>
        <w:tcPr>
          <w:tcW w:w="625" w:type="pct"/>
          <w:shd w:val="clear" w:color="auto" w:fill="auto"/>
          <w:tcMar>
            <w:top w:w="0" w:type="dxa"/>
          </w:tcMar>
        </w:tcPr>
        <w:p w:rsidR="002D204B" w:rsidRPr="00AD7BF2" w:rsidRDefault="002D204B" w:rsidP="00D94637">
          <w:pPr>
            <w:pStyle w:val="FooterText"/>
            <w:jc w:val="center"/>
          </w:pPr>
        </w:p>
      </w:tc>
      <w:tc>
        <w:tcPr>
          <w:tcW w:w="1287" w:type="pct"/>
          <w:gridSpan w:val="3"/>
          <w:shd w:val="clear" w:color="auto" w:fill="auto"/>
          <w:tcMar>
            <w:top w:w="0" w:type="dxa"/>
          </w:tcMar>
        </w:tcPr>
        <w:p w:rsidR="002D204B" w:rsidRPr="002511D8" w:rsidRDefault="002D204B" w:rsidP="00D94637">
          <w:pPr>
            <w:pStyle w:val="FooterText"/>
            <w:jc w:val="center"/>
          </w:pPr>
        </w:p>
      </w:tc>
      <w:tc>
        <w:tcPr>
          <w:tcW w:w="588" w:type="pct"/>
          <w:shd w:val="clear" w:color="auto" w:fill="auto"/>
          <w:tcMar>
            <w:top w:w="0" w:type="dxa"/>
          </w:tcMar>
        </w:tcPr>
        <w:p w:rsidR="002D204B" w:rsidRPr="00B310DC" w:rsidRDefault="002D204B"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2D204B" w:rsidRPr="00D94637" w:rsidTr="002D204B">
      <w:trPr>
        <w:jc w:val="center"/>
      </w:trPr>
      <w:tc>
        <w:tcPr>
          <w:tcW w:w="1774" w:type="pct"/>
          <w:shd w:val="clear" w:color="auto" w:fill="auto"/>
        </w:tcPr>
        <w:p w:rsidR="002D204B" w:rsidRPr="00AD7BF2" w:rsidRDefault="002D204B" w:rsidP="00D94637">
          <w:pPr>
            <w:pStyle w:val="FooterText"/>
            <w:spacing w:before="40"/>
          </w:pPr>
        </w:p>
      </w:tc>
      <w:tc>
        <w:tcPr>
          <w:tcW w:w="1455" w:type="pct"/>
          <w:gridSpan w:val="3"/>
          <w:shd w:val="clear" w:color="auto" w:fill="auto"/>
        </w:tcPr>
        <w:p w:rsidR="002D204B" w:rsidRPr="00AD7BF2" w:rsidRDefault="002D204B" w:rsidP="00D204D6">
          <w:pPr>
            <w:pStyle w:val="FooterText"/>
            <w:spacing w:before="40"/>
            <w:jc w:val="center"/>
          </w:pPr>
          <w:r>
            <w:t>DPG</w:t>
          </w:r>
        </w:p>
      </w:tc>
      <w:tc>
        <w:tcPr>
          <w:tcW w:w="1147" w:type="pct"/>
          <w:shd w:val="clear" w:color="auto" w:fill="auto"/>
        </w:tcPr>
        <w:p w:rsidR="002D204B" w:rsidRPr="00D94637" w:rsidRDefault="002D204B" w:rsidP="00D94637">
          <w:pPr>
            <w:pStyle w:val="FooterText"/>
            <w:jc w:val="right"/>
            <w:rPr>
              <w:b/>
              <w:position w:val="-4"/>
              <w:sz w:val="36"/>
            </w:rPr>
          </w:pPr>
        </w:p>
      </w:tc>
      <w:tc>
        <w:tcPr>
          <w:tcW w:w="625" w:type="pct"/>
          <w:gridSpan w:val="2"/>
          <w:shd w:val="clear" w:color="auto" w:fill="auto"/>
        </w:tcPr>
        <w:p w:rsidR="002D204B" w:rsidRPr="00D94637" w:rsidRDefault="002D204B" w:rsidP="00D94637">
          <w:pPr>
            <w:pStyle w:val="FooterText"/>
            <w:jc w:val="right"/>
            <w:rPr>
              <w:sz w:val="16"/>
            </w:rPr>
          </w:pPr>
          <w:r>
            <w:rPr>
              <w:b/>
              <w:position w:val="-4"/>
              <w:sz w:val="36"/>
            </w:rPr>
            <w:t>EN</w:t>
          </w:r>
        </w:p>
      </w:tc>
    </w:tr>
    <w:bookmarkEnd w:id="3"/>
  </w:tbl>
  <w:p w:rsidR="000874B6" w:rsidRPr="002D204B" w:rsidRDefault="000874B6" w:rsidP="002D204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D204B" w:rsidRPr="00D94637" w:rsidTr="002D204B">
      <w:trPr>
        <w:jc w:val="center"/>
      </w:trPr>
      <w:tc>
        <w:tcPr>
          <w:tcW w:w="5000" w:type="pct"/>
          <w:gridSpan w:val="7"/>
          <w:shd w:val="clear" w:color="auto" w:fill="auto"/>
          <w:tcMar>
            <w:top w:w="57" w:type="dxa"/>
          </w:tcMar>
        </w:tcPr>
        <w:p w:rsidR="002D204B" w:rsidRPr="00D94637" w:rsidRDefault="002D204B" w:rsidP="00D94637">
          <w:pPr>
            <w:pStyle w:val="FooterText"/>
            <w:pBdr>
              <w:top w:val="single" w:sz="4" w:space="1" w:color="auto"/>
            </w:pBdr>
            <w:spacing w:before="200"/>
            <w:rPr>
              <w:sz w:val="2"/>
              <w:szCs w:val="2"/>
            </w:rPr>
          </w:pPr>
        </w:p>
      </w:tc>
    </w:tr>
    <w:tr w:rsidR="002D204B" w:rsidRPr="00B310DC" w:rsidTr="002D204B">
      <w:trPr>
        <w:jc w:val="center"/>
      </w:trPr>
      <w:tc>
        <w:tcPr>
          <w:tcW w:w="2500" w:type="pct"/>
          <w:gridSpan w:val="2"/>
          <w:shd w:val="clear" w:color="auto" w:fill="auto"/>
          <w:tcMar>
            <w:top w:w="0" w:type="dxa"/>
          </w:tcMar>
        </w:tcPr>
        <w:p w:rsidR="002D204B" w:rsidRPr="00AD7BF2" w:rsidRDefault="002D204B" w:rsidP="004F54B2">
          <w:pPr>
            <w:pStyle w:val="FooterText"/>
          </w:pPr>
          <w:r>
            <w:t>10002/15</w:t>
          </w:r>
          <w:r w:rsidRPr="002511D8">
            <w:t xml:space="preserve"> </w:t>
          </w:r>
          <w:r>
            <w:t>ADD 1</w:t>
          </w:r>
        </w:p>
      </w:tc>
      <w:tc>
        <w:tcPr>
          <w:tcW w:w="625" w:type="pct"/>
          <w:shd w:val="clear" w:color="auto" w:fill="auto"/>
          <w:tcMar>
            <w:top w:w="0" w:type="dxa"/>
          </w:tcMar>
        </w:tcPr>
        <w:p w:rsidR="002D204B" w:rsidRPr="00AD7BF2" w:rsidRDefault="002D204B" w:rsidP="00D94637">
          <w:pPr>
            <w:pStyle w:val="FooterText"/>
            <w:jc w:val="center"/>
          </w:pPr>
        </w:p>
      </w:tc>
      <w:tc>
        <w:tcPr>
          <w:tcW w:w="1287" w:type="pct"/>
          <w:gridSpan w:val="3"/>
          <w:shd w:val="clear" w:color="auto" w:fill="auto"/>
          <w:tcMar>
            <w:top w:w="0" w:type="dxa"/>
          </w:tcMar>
        </w:tcPr>
        <w:p w:rsidR="002D204B" w:rsidRPr="002511D8" w:rsidRDefault="002D204B" w:rsidP="00D94637">
          <w:pPr>
            <w:pStyle w:val="FooterText"/>
            <w:jc w:val="center"/>
          </w:pPr>
        </w:p>
      </w:tc>
      <w:tc>
        <w:tcPr>
          <w:tcW w:w="588" w:type="pct"/>
          <w:shd w:val="clear" w:color="auto" w:fill="auto"/>
          <w:tcMar>
            <w:top w:w="0" w:type="dxa"/>
          </w:tcMar>
        </w:tcPr>
        <w:p w:rsidR="002D204B" w:rsidRPr="00B310DC" w:rsidRDefault="002D204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D204B" w:rsidRPr="00D94637" w:rsidTr="002D204B">
      <w:trPr>
        <w:jc w:val="center"/>
      </w:trPr>
      <w:tc>
        <w:tcPr>
          <w:tcW w:w="1774" w:type="pct"/>
          <w:shd w:val="clear" w:color="auto" w:fill="auto"/>
        </w:tcPr>
        <w:p w:rsidR="002D204B" w:rsidRPr="00AD7BF2" w:rsidRDefault="002D204B" w:rsidP="00D94637">
          <w:pPr>
            <w:pStyle w:val="FooterText"/>
            <w:spacing w:before="40"/>
          </w:pPr>
        </w:p>
      </w:tc>
      <w:tc>
        <w:tcPr>
          <w:tcW w:w="1455" w:type="pct"/>
          <w:gridSpan w:val="3"/>
          <w:shd w:val="clear" w:color="auto" w:fill="auto"/>
        </w:tcPr>
        <w:p w:rsidR="002D204B" w:rsidRPr="00AD7BF2" w:rsidRDefault="002D204B" w:rsidP="00D204D6">
          <w:pPr>
            <w:pStyle w:val="FooterText"/>
            <w:spacing w:before="40"/>
            <w:jc w:val="center"/>
          </w:pPr>
          <w:r>
            <w:t>DPG</w:t>
          </w:r>
        </w:p>
      </w:tc>
      <w:tc>
        <w:tcPr>
          <w:tcW w:w="1147" w:type="pct"/>
          <w:shd w:val="clear" w:color="auto" w:fill="auto"/>
        </w:tcPr>
        <w:p w:rsidR="002D204B" w:rsidRPr="00D94637" w:rsidRDefault="002D204B" w:rsidP="00D94637">
          <w:pPr>
            <w:pStyle w:val="FooterText"/>
            <w:jc w:val="right"/>
            <w:rPr>
              <w:b/>
              <w:position w:val="-4"/>
              <w:sz w:val="36"/>
            </w:rPr>
          </w:pPr>
        </w:p>
      </w:tc>
      <w:tc>
        <w:tcPr>
          <w:tcW w:w="625" w:type="pct"/>
          <w:gridSpan w:val="2"/>
          <w:shd w:val="clear" w:color="auto" w:fill="auto"/>
        </w:tcPr>
        <w:p w:rsidR="002D204B" w:rsidRPr="00D94637" w:rsidRDefault="002D204B" w:rsidP="00D94637">
          <w:pPr>
            <w:pStyle w:val="FooterText"/>
            <w:jc w:val="right"/>
            <w:rPr>
              <w:sz w:val="16"/>
            </w:rPr>
          </w:pPr>
          <w:r>
            <w:rPr>
              <w:b/>
              <w:position w:val="-4"/>
              <w:sz w:val="36"/>
            </w:rPr>
            <w:t>EN</w:t>
          </w:r>
        </w:p>
      </w:tc>
    </w:tr>
  </w:tbl>
  <w:p w:rsidR="000874B6" w:rsidRPr="002D204B" w:rsidRDefault="000874B6" w:rsidP="002D204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B6" w:rsidRDefault="000874B6" w:rsidP="000874B6">
      <w:r>
        <w:separator/>
      </w:r>
    </w:p>
  </w:footnote>
  <w:footnote w:type="continuationSeparator" w:id="0">
    <w:p w:rsidR="000874B6" w:rsidRDefault="000874B6" w:rsidP="000874B6">
      <w:r>
        <w:continuationSeparator/>
      </w:r>
    </w:p>
  </w:footnote>
  <w:footnote w:id="1">
    <w:p w:rsidR="007C7B20" w:rsidRPr="00555D80" w:rsidRDefault="007C7B20" w:rsidP="007C7B20">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4B" w:rsidRPr="002D204B" w:rsidRDefault="002D204B" w:rsidP="002D2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4B" w:rsidRPr="002D204B" w:rsidRDefault="002D204B" w:rsidP="002D204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4B" w:rsidRPr="002D204B" w:rsidRDefault="002D204B" w:rsidP="002D204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lvlOverride w:ilvl="0">
      <w:startOverride w:val="1"/>
    </w:lvlOverride>
  </w:num>
  <w:num w:numId="31">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4173e1c3-b479-4214-8378-2220a5acc8d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06&lt;/text&gt;_x000d__x000a_  &lt;/metadata&gt;_x000d__x000a_  &lt;metadata key=&quot;md_Prefix&quot;&gt;_x000d__x000a_    &lt;text&gt;&lt;/text&gt;_x000d__x000a_  &lt;/metadata&gt;_x000d__x000a_  &lt;metadata key=&quot;md_DocumentNumber&quot;&gt;_x000d__x000a_    &lt;text&gt;10002&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34&lt;/text&gt;_x000d__x000a_      &lt;text&gt;AGRI 334&lt;/text&gt;_x000d__x000a_      &lt;text&gt;PECHE 21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7th meeting of the Council of the European Union (AGRICULTURE AND FISHERIES) held in Luxembourg on 16 Jun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3&amp;lt;/Run&amp;gt;&amp;lt;Run FontFamily=&quot;Times New Roman&quot; FontWeight=&quot;Bold&quot; xml:lang=&quot;fr-be&quot;&amp;gt;97&amp;lt;/Run&amp;gt;&amp;lt;Run FontFamily=&quot;Times New Roman&quot; FontWeight=&quot;Bold&quot; xml:lang=&quot;en-gb&quot;&amp;gt;t&amp;lt;/Run&amp;gt;&amp;lt;Run FontFamily=&quot;Times New Roman&quot; FontWeight=&quot;Bold&quot; xml:lang=&quot;fr-be&quot;&amp;gt;h&amp;lt;/Run&amp;gt;&amp;lt;Run FontFamily=&quot;Times New Roman&quot; xml:space=&quot;preserve&quot;&amp;gt; meeting of the Council of the European Union (&amp;lt;/Run&amp;gt;&amp;lt;Run FontFamily=&quot;Times New Roman&quot; FontWeight=&quot;Bold&quot;&amp;gt;AGRICULTURE AND FISHERIES&amp;lt;/Run&amp;gt;&amp;lt;Run FontFamily=&quot;Times New Roman&quot; xml:space=&quot;preserve&quot;&amp;gt;) held in &amp;lt;/Run&amp;gt;&amp;lt;Run FontFamily=&quot;Times New Roman&quot; xml:lang=&quot;en-gb&quot;&amp;gt;Luxembourg&amp;lt;/Run&amp;gt;&amp;lt;Run FontFamily=&quot;Times New Roman&quot; xml:space=&quot;preserve&quot;&amp;gt; on &amp;lt;/Run&amp;gt;&amp;lt;Run FontFamily=&quot;Times New Roman&quot; xml:lang=&quot;fr-be&quot;&amp;gt;16&amp;lt;/Run&amp;gt;&amp;lt;Run FontFamily=&quot;Times New Roman&quot; xml:lang=&quot;en-gb&quot; xml:space=&quot;preserve&quot;&amp;gt; &amp;lt;/Run&amp;gt;&amp;lt;Run FontFamily=&quot;Times New Roman&quot; xml:lang=&quot;fr-be&quot;&amp;gt;June&amp;lt;/Run&amp;gt;&amp;lt;Run FontFamily=&quot;Times New Roman&quot; xml:space=&quot;preserve&quot;&amp;gt;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0874B6"/>
    <w:rsid w:val="00010C1D"/>
    <w:rsid w:val="000874B6"/>
    <w:rsid w:val="0009656C"/>
    <w:rsid w:val="00165755"/>
    <w:rsid w:val="00182F2F"/>
    <w:rsid w:val="001C1958"/>
    <w:rsid w:val="00213F1F"/>
    <w:rsid w:val="002A2AE8"/>
    <w:rsid w:val="002D204B"/>
    <w:rsid w:val="002E7AF7"/>
    <w:rsid w:val="003C6E8B"/>
    <w:rsid w:val="005157F5"/>
    <w:rsid w:val="0063379B"/>
    <w:rsid w:val="006A38C5"/>
    <w:rsid w:val="006C1AD4"/>
    <w:rsid w:val="006E33E2"/>
    <w:rsid w:val="006F4741"/>
    <w:rsid w:val="0075756A"/>
    <w:rsid w:val="007A2D80"/>
    <w:rsid w:val="007C68E3"/>
    <w:rsid w:val="007C7B20"/>
    <w:rsid w:val="00825503"/>
    <w:rsid w:val="008826F8"/>
    <w:rsid w:val="00A0697C"/>
    <w:rsid w:val="00A469D7"/>
    <w:rsid w:val="00BE1373"/>
    <w:rsid w:val="00CC2C28"/>
    <w:rsid w:val="00D451E4"/>
    <w:rsid w:val="00DD221F"/>
    <w:rsid w:val="00EE29D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DD2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2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22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2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7A2D80"/>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0874B6"/>
    <w:pPr>
      <w:spacing w:after="440"/>
      <w:ind w:left="-1134" w:right="-1134"/>
    </w:pPr>
    <w:rPr>
      <w:sz w:val="2"/>
    </w:rPr>
  </w:style>
  <w:style w:type="character" w:customStyle="1" w:styleId="TechnicalBlockChar">
    <w:name w:val="Technical Block Char"/>
    <w:basedOn w:val="DefaultParagraphFont"/>
    <w:link w:val="TechnicalBlock"/>
    <w:rsid w:val="000874B6"/>
    <w:rPr>
      <w:sz w:val="24"/>
      <w:szCs w:val="24"/>
      <w:lang w:val="en-GB" w:eastAsia="en-US"/>
    </w:rPr>
  </w:style>
  <w:style w:type="character" w:customStyle="1" w:styleId="HeaderCouncilLargeChar">
    <w:name w:val="Header Council Large Char"/>
    <w:basedOn w:val="TechnicalBlockChar"/>
    <w:link w:val="HeaderCouncilLarge"/>
    <w:rsid w:val="000874B6"/>
    <w:rPr>
      <w:sz w:val="2"/>
      <w:szCs w:val="24"/>
      <w:lang w:val="en-GB" w:eastAsia="en-US"/>
    </w:rPr>
  </w:style>
  <w:style w:type="paragraph" w:customStyle="1" w:styleId="FooterText">
    <w:name w:val="Footer Text"/>
    <w:basedOn w:val="Normal"/>
    <w:rsid w:val="000874B6"/>
  </w:style>
  <w:style w:type="character" w:customStyle="1" w:styleId="PointManualChar">
    <w:name w:val="Point Manual Char"/>
    <w:link w:val="PointManual"/>
    <w:locked/>
    <w:rsid w:val="007C7B20"/>
    <w:rPr>
      <w:sz w:val="24"/>
      <w:szCs w:val="24"/>
      <w:lang w:val="en-GB" w:eastAsia="en-US"/>
    </w:rPr>
  </w:style>
  <w:style w:type="character" w:customStyle="1" w:styleId="Text3Char">
    <w:name w:val="Text 3 Char"/>
    <w:link w:val="Text3"/>
    <w:locked/>
    <w:rsid w:val="007C7B20"/>
    <w:rPr>
      <w:sz w:val="24"/>
      <w:szCs w:val="24"/>
      <w:lang w:val="en-GB" w:eastAsia="en-US"/>
    </w:rPr>
  </w:style>
  <w:style w:type="character" w:styleId="CommentReference">
    <w:name w:val="annotation reference"/>
    <w:basedOn w:val="DefaultParagraphFont"/>
    <w:uiPriority w:val="99"/>
    <w:semiHidden/>
    <w:unhideWhenUsed/>
    <w:rsid w:val="00EE29D4"/>
    <w:rPr>
      <w:sz w:val="16"/>
      <w:szCs w:val="16"/>
    </w:rPr>
  </w:style>
  <w:style w:type="paragraph" w:styleId="CommentText">
    <w:name w:val="annotation text"/>
    <w:basedOn w:val="Normal"/>
    <w:link w:val="CommentTextChar"/>
    <w:uiPriority w:val="99"/>
    <w:semiHidden/>
    <w:unhideWhenUsed/>
    <w:rsid w:val="00EE29D4"/>
    <w:rPr>
      <w:sz w:val="20"/>
      <w:szCs w:val="20"/>
    </w:rPr>
  </w:style>
  <w:style w:type="character" w:customStyle="1" w:styleId="CommentTextChar">
    <w:name w:val="Comment Text Char"/>
    <w:basedOn w:val="DefaultParagraphFont"/>
    <w:link w:val="CommentText"/>
    <w:uiPriority w:val="99"/>
    <w:semiHidden/>
    <w:rsid w:val="00EE29D4"/>
    <w:rPr>
      <w:lang w:val="en-GB" w:eastAsia="en-US"/>
    </w:rPr>
  </w:style>
  <w:style w:type="paragraph" w:styleId="CommentSubject">
    <w:name w:val="annotation subject"/>
    <w:basedOn w:val="CommentText"/>
    <w:next w:val="CommentText"/>
    <w:link w:val="CommentSubjectChar"/>
    <w:uiPriority w:val="99"/>
    <w:semiHidden/>
    <w:unhideWhenUsed/>
    <w:rsid w:val="00EE29D4"/>
    <w:rPr>
      <w:b/>
      <w:bCs/>
    </w:rPr>
  </w:style>
  <w:style w:type="character" w:customStyle="1" w:styleId="CommentSubjectChar">
    <w:name w:val="Comment Subject Char"/>
    <w:basedOn w:val="CommentTextChar"/>
    <w:link w:val="CommentSubject"/>
    <w:uiPriority w:val="99"/>
    <w:semiHidden/>
    <w:rsid w:val="00EE29D4"/>
    <w:rPr>
      <w:b/>
      <w:bCs/>
      <w:lang w:val="en-GB" w:eastAsia="en-US"/>
    </w:rPr>
  </w:style>
  <w:style w:type="character" w:styleId="Hyperlink">
    <w:name w:val="Hyperlink"/>
    <w:basedOn w:val="DefaultParagraphFont"/>
    <w:uiPriority w:val="99"/>
    <w:unhideWhenUsed/>
    <w:rsid w:val="00EE29D4"/>
    <w:rPr>
      <w:color w:val="0000FF" w:themeColor="hyperlink"/>
      <w:u w:val="single"/>
    </w:rPr>
  </w:style>
  <w:style w:type="character" w:customStyle="1" w:styleId="Heading1Char">
    <w:name w:val="Heading 1 Char"/>
    <w:basedOn w:val="DefaultParagraphFont"/>
    <w:link w:val="Heading1"/>
    <w:uiPriority w:val="9"/>
    <w:rsid w:val="00DD221F"/>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DD221F"/>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DD221F"/>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DD221F"/>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DD2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2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22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2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7A2D80"/>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0874B6"/>
    <w:pPr>
      <w:spacing w:after="440"/>
      <w:ind w:left="-1134" w:right="-1134"/>
    </w:pPr>
    <w:rPr>
      <w:sz w:val="2"/>
    </w:rPr>
  </w:style>
  <w:style w:type="character" w:customStyle="1" w:styleId="TechnicalBlockChar">
    <w:name w:val="Technical Block Char"/>
    <w:basedOn w:val="DefaultParagraphFont"/>
    <w:link w:val="TechnicalBlock"/>
    <w:rsid w:val="000874B6"/>
    <w:rPr>
      <w:sz w:val="24"/>
      <w:szCs w:val="24"/>
      <w:lang w:val="en-GB" w:eastAsia="en-US"/>
    </w:rPr>
  </w:style>
  <w:style w:type="character" w:customStyle="1" w:styleId="HeaderCouncilLargeChar">
    <w:name w:val="Header Council Large Char"/>
    <w:basedOn w:val="TechnicalBlockChar"/>
    <w:link w:val="HeaderCouncilLarge"/>
    <w:rsid w:val="000874B6"/>
    <w:rPr>
      <w:sz w:val="2"/>
      <w:szCs w:val="24"/>
      <w:lang w:val="en-GB" w:eastAsia="en-US"/>
    </w:rPr>
  </w:style>
  <w:style w:type="paragraph" w:customStyle="1" w:styleId="FooterText">
    <w:name w:val="Footer Text"/>
    <w:basedOn w:val="Normal"/>
    <w:rsid w:val="000874B6"/>
  </w:style>
  <w:style w:type="character" w:customStyle="1" w:styleId="PointManualChar">
    <w:name w:val="Point Manual Char"/>
    <w:link w:val="PointManual"/>
    <w:locked/>
    <w:rsid w:val="007C7B20"/>
    <w:rPr>
      <w:sz w:val="24"/>
      <w:szCs w:val="24"/>
      <w:lang w:val="en-GB" w:eastAsia="en-US"/>
    </w:rPr>
  </w:style>
  <w:style w:type="character" w:customStyle="1" w:styleId="Text3Char">
    <w:name w:val="Text 3 Char"/>
    <w:link w:val="Text3"/>
    <w:locked/>
    <w:rsid w:val="007C7B20"/>
    <w:rPr>
      <w:sz w:val="24"/>
      <w:szCs w:val="24"/>
      <w:lang w:val="en-GB" w:eastAsia="en-US"/>
    </w:rPr>
  </w:style>
  <w:style w:type="character" w:styleId="CommentReference">
    <w:name w:val="annotation reference"/>
    <w:basedOn w:val="DefaultParagraphFont"/>
    <w:uiPriority w:val="99"/>
    <w:semiHidden/>
    <w:unhideWhenUsed/>
    <w:rsid w:val="00EE29D4"/>
    <w:rPr>
      <w:sz w:val="16"/>
      <w:szCs w:val="16"/>
    </w:rPr>
  </w:style>
  <w:style w:type="paragraph" w:styleId="CommentText">
    <w:name w:val="annotation text"/>
    <w:basedOn w:val="Normal"/>
    <w:link w:val="CommentTextChar"/>
    <w:uiPriority w:val="99"/>
    <w:semiHidden/>
    <w:unhideWhenUsed/>
    <w:rsid w:val="00EE29D4"/>
    <w:rPr>
      <w:sz w:val="20"/>
      <w:szCs w:val="20"/>
    </w:rPr>
  </w:style>
  <w:style w:type="character" w:customStyle="1" w:styleId="CommentTextChar">
    <w:name w:val="Comment Text Char"/>
    <w:basedOn w:val="DefaultParagraphFont"/>
    <w:link w:val="CommentText"/>
    <w:uiPriority w:val="99"/>
    <w:semiHidden/>
    <w:rsid w:val="00EE29D4"/>
    <w:rPr>
      <w:lang w:val="en-GB" w:eastAsia="en-US"/>
    </w:rPr>
  </w:style>
  <w:style w:type="paragraph" w:styleId="CommentSubject">
    <w:name w:val="annotation subject"/>
    <w:basedOn w:val="CommentText"/>
    <w:next w:val="CommentText"/>
    <w:link w:val="CommentSubjectChar"/>
    <w:uiPriority w:val="99"/>
    <w:semiHidden/>
    <w:unhideWhenUsed/>
    <w:rsid w:val="00EE29D4"/>
    <w:rPr>
      <w:b/>
      <w:bCs/>
    </w:rPr>
  </w:style>
  <w:style w:type="character" w:customStyle="1" w:styleId="CommentSubjectChar">
    <w:name w:val="Comment Subject Char"/>
    <w:basedOn w:val="CommentTextChar"/>
    <w:link w:val="CommentSubject"/>
    <w:uiPriority w:val="99"/>
    <w:semiHidden/>
    <w:rsid w:val="00EE29D4"/>
    <w:rPr>
      <w:b/>
      <w:bCs/>
      <w:lang w:val="en-GB" w:eastAsia="en-US"/>
    </w:rPr>
  </w:style>
  <w:style w:type="character" w:styleId="Hyperlink">
    <w:name w:val="Hyperlink"/>
    <w:basedOn w:val="DefaultParagraphFont"/>
    <w:uiPriority w:val="99"/>
    <w:unhideWhenUsed/>
    <w:rsid w:val="00EE29D4"/>
    <w:rPr>
      <w:color w:val="0000FF" w:themeColor="hyperlink"/>
      <w:u w:val="single"/>
    </w:rPr>
  </w:style>
  <w:style w:type="character" w:customStyle="1" w:styleId="Heading1Char">
    <w:name w:val="Heading 1 Char"/>
    <w:basedOn w:val="DefaultParagraphFont"/>
    <w:link w:val="Heading1"/>
    <w:uiPriority w:val="9"/>
    <w:rsid w:val="00DD221F"/>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DD221F"/>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DD221F"/>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DD221F"/>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4</Pages>
  <Words>535</Words>
  <Characters>2989</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NEIRA Julia</cp:lastModifiedBy>
  <cp:revision>3</cp:revision>
  <cp:lastPrinted>2015-07-07T07:15:00Z</cp:lastPrinted>
  <dcterms:created xsi:type="dcterms:W3CDTF">2015-07-06T16:20:00Z</dcterms:created>
  <dcterms:modified xsi:type="dcterms:W3CDTF">2015-07-07T07:15:00Z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