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69" w:rsidRPr="002819FA" w:rsidRDefault="002819FA" w:rsidP="002819F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3e632df-169d-4315-82b4-5cc9062e4421_0" style="width:568.5pt;height:285.85pt">
            <v:imagedata r:id="rId8" o:title=""/>
          </v:shape>
        </w:pict>
      </w:r>
      <w:bookmarkEnd w:id="0"/>
    </w:p>
    <w:p w:rsidR="00D83A35" w:rsidRPr="00A21312" w:rsidRDefault="00D83A35" w:rsidP="00C43DB7">
      <w:pPr>
        <w:pStyle w:val="HeadingCentered"/>
        <w:spacing w:before="1080" w:after="1200"/>
        <w:rPr>
          <w:lang w:val="fr-BE"/>
        </w:rPr>
      </w:pPr>
      <w:r w:rsidRPr="00A21312">
        <w:rPr>
          <w:lang w:val="fr-BE"/>
        </w:rPr>
        <w:br w:type="page"/>
      </w:r>
      <w:r w:rsidRPr="00A21312">
        <w:rPr>
          <w:lang w:val="fr-BE"/>
        </w:rPr>
        <w:lastRenderedPageBreak/>
        <w:t>P</w:t>
      </w:r>
      <w:r w:rsidR="00C43DB7" w:rsidRPr="00A21312">
        <w:rPr>
          <w:lang w:val="fr-BE"/>
        </w:rPr>
        <w:t>oints en délibération publique</w:t>
      </w:r>
      <w:r w:rsidRPr="002819FA">
        <w:rPr>
          <w:rStyle w:val="FootnoteReference"/>
          <w:b/>
          <w:bCs/>
        </w:rPr>
        <w:footnoteReference w:id="1"/>
      </w:r>
    </w:p>
    <w:p w:rsidR="00D83A35" w:rsidRPr="00A21312" w:rsidRDefault="00D83A35" w:rsidP="00D83A35">
      <w:pPr>
        <w:pStyle w:val="NormalRight"/>
        <w:spacing w:before="0"/>
        <w:rPr>
          <w:b/>
          <w:lang w:val="fr-BE"/>
        </w:rPr>
      </w:pPr>
      <w:r w:rsidRPr="00A21312">
        <w:rPr>
          <w:b/>
          <w:lang w:val="fr-BE"/>
        </w:rPr>
        <w:t>Page</w:t>
      </w:r>
    </w:p>
    <w:p w:rsidR="00D83A35" w:rsidRPr="00A21312" w:rsidRDefault="00C43DB7" w:rsidP="00C43DB7">
      <w:pPr>
        <w:pStyle w:val="HeadingLeft"/>
        <w:spacing w:before="120"/>
        <w:rPr>
          <w:u w:val="none"/>
          <w:lang w:val="fr-BE" w:eastAsia="sl-SI"/>
        </w:rPr>
      </w:pPr>
      <w:r w:rsidRPr="00A21312">
        <w:rPr>
          <w:u w:val="none"/>
          <w:lang w:val="fr-BE" w:eastAsia="sl-SI"/>
        </w:rPr>
        <w:t>délibérations législatives</w:t>
      </w:r>
    </w:p>
    <w:p w:rsidR="00D83A35" w:rsidRPr="00315849" w:rsidRDefault="00A21312" w:rsidP="00A21312">
      <w:pPr>
        <w:spacing w:before="360"/>
        <w:rPr>
          <w:bCs/>
          <w:lang w:val="en-GB"/>
        </w:rPr>
      </w:pPr>
      <w:r w:rsidRPr="00315849">
        <w:rPr>
          <w:bCs/>
          <w:u w:val="single"/>
          <w:lang w:val="en-GB"/>
        </w:rPr>
        <w:t>POINTS "A"</w:t>
      </w:r>
      <w:r w:rsidR="00D83A35" w:rsidRPr="00315849">
        <w:rPr>
          <w:bCs/>
          <w:lang w:val="en-GB"/>
        </w:rPr>
        <w:t xml:space="preserve"> (doc. 9603/15</w:t>
      </w:r>
      <w:r w:rsidR="00D83A35" w:rsidRPr="00315849">
        <w:rPr>
          <w:lang w:val="en-GB"/>
        </w:rPr>
        <w:t xml:space="preserve"> PTS A 46</w:t>
      </w:r>
      <w:r w:rsidR="00D83A35" w:rsidRPr="00315849">
        <w:rPr>
          <w:bCs/>
          <w:lang w:val="en-GB"/>
        </w:rPr>
        <w:t>)</w:t>
      </w:r>
    </w:p>
    <w:p w:rsidR="00D83A35" w:rsidRPr="00C43DB7" w:rsidRDefault="00D83A35" w:rsidP="00C43DB7">
      <w:pPr>
        <w:pStyle w:val="PointManual"/>
        <w:tabs>
          <w:tab w:val="left" w:leader="dot" w:pos="9639"/>
        </w:tabs>
        <w:rPr>
          <w:lang w:val="fr-BE"/>
        </w:rPr>
      </w:pPr>
      <w:r w:rsidRPr="00C43DB7">
        <w:rPr>
          <w:lang w:val="fr-BE"/>
        </w:rPr>
        <w:t>1.</w:t>
      </w:r>
      <w:r w:rsidRPr="00C43DB7">
        <w:rPr>
          <w:lang w:val="fr-BE"/>
        </w:rPr>
        <w:tab/>
      </w:r>
      <w:r w:rsidR="00C43DB7" w:rsidRPr="00C43DB7">
        <w:rPr>
          <w:lang w:val="fr-BE"/>
        </w:rPr>
        <w:t>Projet de position du Conseil en première lecture en vu</w:t>
      </w:r>
      <w:r w:rsidR="002819FA">
        <w:rPr>
          <w:lang w:val="fr-BE"/>
        </w:rPr>
        <w:t>e de l'adoption du règlement du </w:t>
      </w:r>
      <w:r w:rsidR="00C43DB7" w:rsidRPr="00C43DB7">
        <w:rPr>
          <w:lang w:val="fr-BE"/>
        </w:rPr>
        <w:t>Parlement européen et du Conseil modifiant le règlement (C</w:t>
      </w:r>
      <w:r w:rsidR="002819FA">
        <w:rPr>
          <w:lang w:val="fr-BE"/>
        </w:rPr>
        <w:t>E) n° 515/97 du Conseil relatif </w:t>
      </w:r>
      <w:r w:rsidR="00C43DB7" w:rsidRPr="00C43DB7">
        <w:rPr>
          <w:lang w:val="fr-BE"/>
        </w:rPr>
        <w:t>à l'assistance mutuelle entre les autorités administratives des États membres e</w:t>
      </w:r>
      <w:r w:rsidR="002819FA">
        <w:rPr>
          <w:lang w:val="fr-BE"/>
        </w:rPr>
        <w:t>t à la </w:t>
      </w:r>
      <w:r w:rsidR="00C43DB7" w:rsidRPr="00C43DB7">
        <w:rPr>
          <w:lang w:val="fr-BE"/>
        </w:rPr>
        <w:t>collaboration entre celles-ci et la Commission en vue d'a</w:t>
      </w:r>
      <w:r w:rsidR="002819FA">
        <w:rPr>
          <w:lang w:val="fr-BE"/>
        </w:rPr>
        <w:t>ssurer la bonne application des </w:t>
      </w:r>
      <w:r w:rsidR="00C43DB7" w:rsidRPr="00C43DB7">
        <w:rPr>
          <w:lang w:val="fr-BE"/>
        </w:rPr>
        <w:t xml:space="preserve">réglementations douanière et agricole </w:t>
      </w:r>
      <w:r w:rsidR="00C43DB7">
        <w:rPr>
          <w:lang w:val="fr-BE"/>
        </w:rPr>
        <w:t>[</w:t>
      </w:r>
      <w:r w:rsidR="00C43DB7" w:rsidRPr="00C43DB7">
        <w:rPr>
          <w:lang w:val="fr-BE"/>
        </w:rPr>
        <w:t>première lecture</w:t>
      </w:r>
      <w:r w:rsidR="00C43DB7">
        <w:rPr>
          <w:lang w:val="fr-BE"/>
        </w:rPr>
        <w:t>]</w:t>
      </w:r>
      <w:r w:rsidR="00C43DB7" w:rsidRPr="00C43DB7">
        <w:rPr>
          <w:lang w:val="fr-BE"/>
        </w:rPr>
        <w:t xml:space="preserve"> (AL)</w:t>
      </w:r>
      <w:r w:rsidRPr="00C43DB7">
        <w:rPr>
          <w:lang w:val="fr-BE"/>
        </w:rPr>
        <w:tab/>
      </w:r>
      <w:r w:rsidR="000C500D" w:rsidRPr="00C43DB7">
        <w:rPr>
          <w:lang w:val="fr-BE"/>
        </w:rPr>
        <w:t>3</w:t>
      </w:r>
    </w:p>
    <w:p w:rsidR="00D83A35" w:rsidRPr="00C43DB7" w:rsidRDefault="00D83A35" w:rsidP="00BA1371">
      <w:pPr>
        <w:pStyle w:val="PointManual"/>
        <w:tabs>
          <w:tab w:val="left" w:leader="dot" w:pos="9639"/>
        </w:tabs>
        <w:rPr>
          <w:lang w:val="fr-BE"/>
        </w:rPr>
      </w:pPr>
      <w:r w:rsidRPr="00C43DB7">
        <w:rPr>
          <w:lang w:val="fr-BE"/>
        </w:rPr>
        <w:t>2.</w:t>
      </w:r>
      <w:r w:rsidRPr="00C43DB7">
        <w:rPr>
          <w:lang w:val="fr-BE"/>
        </w:rPr>
        <w:tab/>
      </w:r>
      <w:r w:rsidR="00C43DB7" w:rsidRPr="00C43DB7">
        <w:rPr>
          <w:lang w:val="fr-BE"/>
        </w:rPr>
        <w:t>Projet de règlement du Parlement européen et du Conseil relatif aux mesures de sauvegarde prévues à l'accord entre la Communauté économique européenne et la Confédération suisse (</w:t>
      </w:r>
      <w:r w:rsidR="00BA1371">
        <w:rPr>
          <w:lang w:val="fr-BE"/>
        </w:rPr>
        <w:t>t</w:t>
      </w:r>
      <w:r w:rsidR="00C43DB7" w:rsidRPr="00C43DB7">
        <w:rPr>
          <w:lang w:val="fr-BE"/>
        </w:rPr>
        <w:t xml:space="preserve">exte codifié) </w:t>
      </w:r>
      <w:r w:rsidR="00C43DB7">
        <w:rPr>
          <w:lang w:val="fr-BE"/>
        </w:rPr>
        <w:t>[</w:t>
      </w:r>
      <w:r w:rsidR="00C43DB7" w:rsidRPr="00C43DB7">
        <w:rPr>
          <w:lang w:val="fr-BE"/>
        </w:rPr>
        <w:t>première lecture</w:t>
      </w:r>
      <w:r w:rsidR="00C43DB7">
        <w:rPr>
          <w:lang w:val="fr-BE"/>
        </w:rPr>
        <w:t>]</w:t>
      </w:r>
      <w:r w:rsidR="00C43DB7" w:rsidRPr="00C43DB7">
        <w:rPr>
          <w:lang w:val="fr-BE"/>
        </w:rPr>
        <w:t xml:space="preserve"> (AL</w:t>
      </w:r>
      <w:r w:rsidR="00C43DB7">
        <w:rPr>
          <w:lang w:val="fr-BE"/>
        </w:rPr>
        <w:t xml:space="preserve">) </w:t>
      </w:r>
      <w:r w:rsidRPr="00C43DB7">
        <w:rPr>
          <w:lang w:val="fr-BE"/>
        </w:rPr>
        <w:tab/>
      </w:r>
      <w:r w:rsidR="000C500D" w:rsidRPr="00C43DB7">
        <w:rPr>
          <w:lang w:val="fr-BE"/>
        </w:rPr>
        <w:t>3</w:t>
      </w:r>
    </w:p>
    <w:p w:rsidR="00D83A35" w:rsidRPr="00C43DB7" w:rsidRDefault="0024799B" w:rsidP="0024799B">
      <w:pPr>
        <w:spacing w:before="720"/>
        <w:rPr>
          <w:bCs/>
          <w:lang w:val="fr-BE"/>
        </w:rPr>
      </w:pPr>
      <w:r w:rsidRPr="00C43DB7">
        <w:rPr>
          <w:bCs/>
          <w:u w:val="single"/>
          <w:lang w:val="fr-BE"/>
        </w:rPr>
        <w:t xml:space="preserve">POINTS </w:t>
      </w:r>
      <w:r w:rsidR="00D83A35" w:rsidRPr="00C43DB7">
        <w:rPr>
          <w:bCs/>
          <w:u w:val="single"/>
          <w:lang w:val="fr-BE"/>
        </w:rPr>
        <w:t>"B"</w:t>
      </w:r>
      <w:r w:rsidR="00D83A35" w:rsidRPr="00C43DB7">
        <w:rPr>
          <w:bCs/>
          <w:lang w:val="fr-BE"/>
        </w:rPr>
        <w:t xml:space="preserve"> (doc. </w:t>
      </w:r>
      <w:r w:rsidR="00D83A35" w:rsidRPr="00C43DB7">
        <w:rPr>
          <w:lang w:val="fr-BE"/>
        </w:rPr>
        <w:t>9581/15 OJ CONS 32 ENV 386</w:t>
      </w:r>
      <w:r w:rsidR="00D83A35" w:rsidRPr="00C43DB7">
        <w:rPr>
          <w:bCs/>
          <w:lang w:val="fr-BE"/>
        </w:rPr>
        <w:t>)</w:t>
      </w:r>
    </w:p>
    <w:p w:rsidR="003E60EE" w:rsidRPr="007273E2" w:rsidRDefault="003E60EE" w:rsidP="007273E2">
      <w:pPr>
        <w:pStyle w:val="PointManual"/>
        <w:tabs>
          <w:tab w:val="right" w:leader="dot" w:pos="9639"/>
        </w:tabs>
        <w:rPr>
          <w:lang w:val="fr-BE"/>
        </w:rPr>
      </w:pPr>
      <w:r w:rsidRPr="007273E2">
        <w:rPr>
          <w:lang w:val="fr-BE"/>
        </w:rPr>
        <w:t>4.</w:t>
      </w:r>
      <w:r w:rsidRPr="007273E2">
        <w:rPr>
          <w:lang w:val="fr-BE"/>
        </w:rPr>
        <w:tab/>
      </w:r>
      <w:r w:rsidR="007273E2" w:rsidRPr="007273E2">
        <w:rPr>
          <w:rFonts w:eastAsia="Arial Unicode MS"/>
          <w:lang w:val="fr-BE"/>
        </w:rPr>
        <w:t>Proposition de directive du Parlement européen et du Conseil concernant la ré</w:t>
      </w:r>
      <w:r w:rsidR="002819FA">
        <w:rPr>
          <w:rFonts w:eastAsia="Arial Unicode MS"/>
          <w:lang w:val="fr-BE"/>
        </w:rPr>
        <w:t>duction des </w:t>
      </w:r>
      <w:r w:rsidR="007273E2" w:rsidRPr="007273E2">
        <w:rPr>
          <w:rFonts w:eastAsia="Arial Unicode MS"/>
          <w:lang w:val="fr-BE"/>
        </w:rPr>
        <w:t xml:space="preserve">émissions nationales de certains polluants atmosphériques et modifiant la directive 2003/35/CE </w:t>
      </w:r>
      <w:r w:rsidR="007273E2">
        <w:rPr>
          <w:rFonts w:eastAsia="Arial Unicode MS"/>
          <w:lang w:val="fr-BE"/>
        </w:rPr>
        <w:t>[</w:t>
      </w:r>
      <w:r w:rsidR="007273E2" w:rsidRPr="007273E2">
        <w:rPr>
          <w:rFonts w:eastAsia="Arial Unicode MS"/>
          <w:lang w:val="fr-BE"/>
        </w:rPr>
        <w:t>première lecture</w:t>
      </w:r>
      <w:r w:rsidR="007273E2">
        <w:rPr>
          <w:rFonts w:eastAsia="Arial Unicode MS"/>
          <w:lang w:val="fr-BE"/>
        </w:rPr>
        <w:t>]</w:t>
      </w:r>
      <w:r w:rsidRPr="007273E2">
        <w:rPr>
          <w:lang w:val="fr-BE"/>
        </w:rPr>
        <w:tab/>
      </w:r>
      <w:r w:rsidRPr="007273E2">
        <w:rPr>
          <w:lang w:val="fr-BE"/>
        </w:rPr>
        <w:tab/>
        <w:t>4</w:t>
      </w:r>
    </w:p>
    <w:p w:rsidR="00D83A35" w:rsidRPr="00C43DB7" w:rsidRDefault="009A736B" w:rsidP="0024799B">
      <w:pPr>
        <w:pStyle w:val="PointManual"/>
        <w:tabs>
          <w:tab w:val="left" w:leader="dot" w:pos="9639"/>
        </w:tabs>
        <w:rPr>
          <w:lang w:val="fr-BE"/>
        </w:rPr>
      </w:pPr>
      <w:r w:rsidRPr="00C43DB7">
        <w:rPr>
          <w:lang w:val="fr-BE"/>
        </w:rPr>
        <w:t>6</w:t>
      </w:r>
      <w:r w:rsidR="00D83A35" w:rsidRPr="00C43DB7">
        <w:rPr>
          <w:lang w:val="fr-BE"/>
        </w:rPr>
        <w:t>.</w:t>
      </w:r>
      <w:r w:rsidR="00D83A35" w:rsidRPr="00C43DB7">
        <w:rPr>
          <w:lang w:val="fr-BE"/>
        </w:rPr>
        <w:tab/>
      </w:r>
      <w:r w:rsidR="0024799B" w:rsidRPr="00C43DB7">
        <w:rPr>
          <w:lang w:val="fr-BE"/>
        </w:rPr>
        <w:t>Divers</w:t>
      </w:r>
      <w:r w:rsidR="00D83A35" w:rsidRPr="00C43DB7">
        <w:rPr>
          <w:lang w:val="fr-BE"/>
        </w:rPr>
        <w:tab/>
      </w:r>
      <w:r w:rsidR="000C500D" w:rsidRPr="00C43DB7">
        <w:rPr>
          <w:lang w:val="fr-BE"/>
        </w:rPr>
        <w:t>5</w:t>
      </w:r>
    </w:p>
    <w:p w:rsidR="00D83A35" w:rsidRPr="00C43DB7" w:rsidRDefault="00D83A35" w:rsidP="00C43DB7">
      <w:pPr>
        <w:pStyle w:val="PointManual1"/>
        <w:spacing w:before="120"/>
        <w:rPr>
          <w:rFonts w:asciiTheme="majorBidi" w:hAnsiTheme="majorBidi" w:cstheme="majorBidi"/>
          <w:lang w:val="fr-BE"/>
        </w:rPr>
      </w:pPr>
      <w:r w:rsidRPr="00C43DB7">
        <w:rPr>
          <w:lang w:val="fr-BE"/>
        </w:rPr>
        <w:t>a)</w:t>
      </w:r>
      <w:r w:rsidRPr="00C43DB7">
        <w:rPr>
          <w:lang w:val="fr-BE"/>
        </w:rPr>
        <w:tab/>
      </w:r>
      <w:r w:rsidR="00C43DB7" w:rsidRPr="00C43DB7">
        <w:rPr>
          <w:rFonts w:asciiTheme="majorBidi" w:hAnsiTheme="majorBidi" w:cstheme="majorBidi"/>
          <w:lang w:val="fr-BE"/>
        </w:rPr>
        <w:t>Proposition législative en cours d'examen</w:t>
      </w:r>
    </w:p>
    <w:p w:rsidR="00D83A35" w:rsidRPr="007273E2" w:rsidRDefault="007273E2" w:rsidP="007273E2">
      <w:pPr>
        <w:pStyle w:val="Bullet2"/>
        <w:numPr>
          <w:ilvl w:val="0"/>
          <w:numId w:val="30"/>
        </w:numPr>
        <w:rPr>
          <w:lang w:val="fr-BE"/>
        </w:rPr>
      </w:pPr>
      <w:r w:rsidRPr="007273E2">
        <w:rPr>
          <w:lang w:val="fr-BE"/>
        </w:rPr>
        <w:t>Proposition de décision du Parlement europ</w:t>
      </w:r>
      <w:r w:rsidR="002819FA">
        <w:rPr>
          <w:lang w:val="fr-BE"/>
        </w:rPr>
        <w:t>éen et du Conseil concernant la </w:t>
      </w:r>
      <w:r w:rsidRPr="007273E2">
        <w:rPr>
          <w:lang w:val="fr-BE"/>
        </w:rPr>
        <w:t>création et le fonctionnement d'une réserve</w:t>
      </w:r>
      <w:r w:rsidR="002819FA">
        <w:rPr>
          <w:lang w:val="fr-BE"/>
        </w:rPr>
        <w:t xml:space="preserve"> de stabilité du marché pour le </w:t>
      </w:r>
      <w:r w:rsidRPr="007273E2">
        <w:rPr>
          <w:lang w:val="fr-BE"/>
        </w:rPr>
        <w:t>système d'échange de quotas d'émission de gaz</w:t>
      </w:r>
      <w:r w:rsidR="002819FA">
        <w:rPr>
          <w:lang w:val="fr-BE"/>
        </w:rPr>
        <w:t xml:space="preserve"> à effet de serre de l'Union et </w:t>
      </w:r>
      <w:r w:rsidRPr="007273E2">
        <w:rPr>
          <w:lang w:val="fr-BE"/>
        </w:rPr>
        <w:t xml:space="preserve">modifiant la directive 2003/87/CE </w:t>
      </w:r>
      <w:r>
        <w:rPr>
          <w:lang w:val="fr-BE"/>
        </w:rPr>
        <w:t>[</w:t>
      </w:r>
      <w:r w:rsidRPr="007273E2">
        <w:rPr>
          <w:lang w:val="fr-BE"/>
        </w:rPr>
        <w:t>première lecture</w:t>
      </w:r>
      <w:r>
        <w:rPr>
          <w:lang w:val="fr-BE"/>
        </w:rPr>
        <w:t>]</w:t>
      </w:r>
    </w:p>
    <w:p w:rsidR="00D83A35" w:rsidRPr="00315849" w:rsidRDefault="00D83A35" w:rsidP="00D83A35">
      <w:pPr>
        <w:pStyle w:val="NormalCentered"/>
        <w:spacing w:before="480"/>
        <w:rPr>
          <w:lang w:val="fr-BE"/>
        </w:rPr>
      </w:pPr>
      <w:r w:rsidRPr="00315849">
        <w:rPr>
          <w:lang w:val="fr-BE"/>
        </w:rPr>
        <w:t>*</w:t>
      </w:r>
    </w:p>
    <w:p w:rsidR="00D83A35" w:rsidRPr="00315849" w:rsidRDefault="00D83A35" w:rsidP="00D83A35">
      <w:pPr>
        <w:pStyle w:val="NormalCentered"/>
        <w:spacing w:before="120"/>
        <w:rPr>
          <w:lang w:val="fr-BE"/>
        </w:rPr>
      </w:pPr>
      <w:r w:rsidRPr="00315849">
        <w:rPr>
          <w:lang w:val="fr-BE"/>
        </w:rPr>
        <w:t>*</w:t>
      </w:r>
      <w:r w:rsidRPr="00315849">
        <w:rPr>
          <w:lang w:val="fr-BE"/>
        </w:rPr>
        <w:tab/>
        <w:t>*</w:t>
      </w:r>
    </w:p>
    <w:p w:rsidR="00D83A35" w:rsidRPr="00315849" w:rsidRDefault="00D83A35" w:rsidP="001F2089">
      <w:pPr>
        <w:spacing w:before="600"/>
        <w:rPr>
          <w:b/>
          <w:u w:val="single"/>
          <w:lang w:val="fr-BE"/>
        </w:rPr>
      </w:pPr>
      <w:r w:rsidRPr="00315849">
        <w:rPr>
          <w:b/>
          <w:u w:val="single"/>
          <w:lang w:val="fr-BE"/>
        </w:rPr>
        <w:br w:type="page"/>
      </w:r>
      <w:r w:rsidR="001F2089" w:rsidRPr="00315849">
        <w:rPr>
          <w:b/>
          <w:u w:val="single"/>
          <w:lang w:val="fr-BE"/>
        </w:rPr>
        <w:lastRenderedPageBreak/>
        <w:t>DÉLIBÉRATIONS LÉGISLATIVES</w:t>
      </w:r>
    </w:p>
    <w:p w:rsidR="00D83A35" w:rsidRPr="00315849" w:rsidRDefault="00D83A35" w:rsidP="00660CF4">
      <w:pPr>
        <w:rPr>
          <w:b/>
          <w:i/>
          <w:iCs/>
          <w:lang w:val="fr-BE"/>
        </w:rPr>
      </w:pPr>
      <w:r w:rsidRPr="00315849">
        <w:rPr>
          <w:b/>
          <w:i/>
          <w:iCs/>
          <w:lang w:val="fr-BE"/>
        </w:rPr>
        <w:t>(</w:t>
      </w:r>
      <w:r w:rsidR="00660CF4" w:rsidRPr="00315849">
        <w:rPr>
          <w:b/>
          <w:i/>
          <w:iCs/>
          <w:lang w:val="fr-BE"/>
        </w:rPr>
        <w:t>Délibération publique conformément à l'article 16, paragraphe 8, du traité sur l'Union européenne</w:t>
      </w:r>
      <w:r w:rsidRPr="00315849">
        <w:rPr>
          <w:b/>
          <w:i/>
          <w:iCs/>
          <w:lang w:val="fr-BE"/>
        </w:rPr>
        <w:t>)</w:t>
      </w:r>
    </w:p>
    <w:p w:rsidR="00D83A35" w:rsidRPr="00A21312" w:rsidRDefault="001F60B8" w:rsidP="00D83A35">
      <w:pPr>
        <w:spacing w:before="160"/>
        <w:rPr>
          <w:bCs/>
          <w:lang w:val="fr-BE"/>
        </w:rPr>
      </w:pPr>
      <w:r w:rsidRPr="00A21312">
        <w:rPr>
          <w:bCs/>
          <w:u w:val="single"/>
          <w:lang w:val="fr-BE"/>
        </w:rPr>
        <w:t>POINTS "A"</w:t>
      </w:r>
    </w:p>
    <w:p w:rsidR="00D83A35" w:rsidRPr="0024799B" w:rsidRDefault="00D83A35" w:rsidP="0024799B">
      <w:pPr>
        <w:pStyle w:val="PointManual"/>
        <w:spacing w:before="160"/>
        <w:rPr>
          <w:b/>
          <w:bCs/>
          <w:lang w:val="fr-BE"/>
        </w:rPr>
      </w:pPr>
      <w:r w:rsidRPr="0024799B">
        <w:rPr>
          <w:b/>
          <w:bCs/>
          <w:lang w:val="fr-BE"/>
        </w:rPr>
        <w:t>1.</w:t>
      </w:r>
      <w:r w:rsidRPr="0024799B">
        <w:rPr>
          <w:b/>
          <w:bCs/>
          <w:lang w:val="fr-BE"/>
        </w:rPr>
        <w:tab/>
      </w:r>
      <w:r w:rsidR="0024799B" w:rsidRPr="0024799B">
        <w:rPr>
          <w:b/>
          <w:bCs/>
          <w:lang w:val="fr-BE"/>
        </w:rPr>
        <w:t>Projet de position du Conseil en première lecture en vu</w:t>
      </w:r>
      <w:r w:rsidR="002819FA">
        <w:rPr>
          <w:b/>
          <w:bCs/>
          <w:lang w:val="fr-BE"/>
        </w:rPr>
        <w:t>e de l'adoption du règlement du </w:t>
      </w:r>
      <w:r w:rsidR="0024799B" w:rsidRPr="0024799B">
        <w:rPr>
          <w:b/>
          <w:bCs/>
          <w:lang w:val="fr-BE"/>
        </w:rPr>
        <w:t>Parlement européen et du Conseil modifiant le règlement (CE) n° 515/97 du Conseil relatif à l'assistance mutuelle entre les autorités administratives des États membres e</w:t>
      </w:r>
      <w:r w:rsidR="002819FA">
        <w:rPr>
          <w:b/>
          <w:bCs/>
          <w:lang w:val="fr-BE"/>
        </w:rPr>
        <w:t>t à </w:t>
      </w:r>
      <w:r w:rsidR="0024799B" w:rsidRPr="0024799B">
        <w:rPr>
          <w:b/>
          <w:bCs/>
          <w:lang w:val="fr-BE"/>
        </w:rPr>
        <w:t xml:space="preserve">la collaboration entre celles-ci et la Commission en vue d'assurer la bonne application des réglementations douanière et agricole </w:t>
      </w:r>
      <w:r w:rsidR="0024799B">
        <w:rPr>
          <w:b/>
          <w:bCs/>
          <w:lang w:val="fr-BE"/>
        </w:rPr>
        <w:t>[</w:t>
      </w:r>
      <w:r w:rsidR="0024799B" w:rsidRPr="0024799B">
        <w:rPr>
          <w:b/>
          <w:bCs/>
          <w:lang w:val="fr-BE"/>
        </w:rPr>
        <w:t>première lecture] (AL)</w:t>
      </w:r>
      <w:r w:rsidR="0024799B">
        <w:rPr>
          <w:b/>
          <w:bCs/>
          <w:lang w:val="fr-BE"/>
        </w:rPr>
        <w:t xml:space="preserve"> </w:t>
      </w:r>
    </w:p>
    <w:p w:rsidR="00D83A35" w:rsidRPr="00435124" w:rsidRDefault="00D83A35" w:rsidP="00D83A35">
      <w:pPr>
        <w:pStyle w:val="DashEqual1"/>
      </w:pPr>
      <w:r w:rsidRPr="00435124">
        <w:t>Adoption</w:t>
      </w:r>
    </w:p>
    <w:p w:rsidR="00D83A35" w:rsidRPr="00236288" w:rsidRDefault="00236288" w:rsidP="00236288">
      <w:pPr>
        <w:pStyle w:val="Pointabc2"/>
        <w:numPr>
          <w:ilvl w:val="5"/>
          <w:numId w:val="32"/>
        </w:numPr>
        <w:rPr>
          <w:lang w:val="fr-BE"/>
        </w:rPr>
      </w:pPr>
      <w:r w:rsidRPr="00236288">
        <w:rPr>
          <w:lang w:val="fr-BE"/>
        </w:rPr>
        <w:t>de la position du Conseil en première lecture</w:t>
      </w:r>
    </w:p>
    <w:p w:rsidR="00D83A35" w:rsidRPr="00236288" w:rsidRDefault="00236288" w:rsidP="00236288">
      <w:pPr>
        <w:pStyle w:val="Pointabc2"/>
        <w:numPr>
          <w:ilvl w:val="5"/>
          <w:numId w:val="32"/>
        </w:numPr>
        <w:rPr>
          <w:lang w:val="fr-BE"/>
        </w:rPr>
      </w:pPr>
      <w:r>
        <w:rPr>
          <w:lang w:val="fr-BE"/>
        </w:rPr>
        <w:t>de l'exposé des motifs du Conseil</w:t>
      </w:r>
    </w:p>
    <w:p w:rsidR="00D83A35" w:rsidRPr="00A21312" w:rsidRDefault="00D83A35" w:rsidP="00D83A35">
      <w:pPr>
        <w:pStyle w:val="Text3"/>
        <w:rPr>
          <w:lang w:val="fr-BE"/>
        </w:rPr>
      </w:pPr>
      <w:r w:rsidRPr="00A21312">
        <w:rPr>
          <w:lang w:val="fr-BE"/>
        </w:rPr>
        <w:t>9582/1/15 REV 1 CODEC 830 UD 138 AGRI 308 ENFOCUSTOM 50</w:t>
      </w:r>
    </w:p>
    <w:p w:rsidR="00D83A35" w:rsidRPr="002819FA" w:rsidRDefault="00D83A35" w:rsidP="00D83A35">
      <w:pPr>
        <w:pStyle w:val="Text3"/>
        <w:rPr>
          <w:lang w:val="fr-BE"/>
        </w:rPr>
      </w:pPr>
      <w:r w:rsidRPr="002819FA">
        <w:rPr>
          <w:lang w:val="fr-BE"/>
        </w:rPr>
        <w:t>8257/15 UD 93 AGRI 217 ENFOCUSTOM 33 CODEC 585</w:t>
      </w:r>
    </w:p>
    <w:p w:rsidR="00D83A35" w:rsidRPr="002819FA" w:rsidRDefault="002819FA" w:rsidP="00D83A35">
      <w:pPr>
        <w:pStyle w:val="Text4"/>
        <w:rPr>
          <w:lang w:val="fr-BE"/>
        </w:rPr>
      </w:pPr>
      <w:r>
        <w:rPr>
          <w:lang w:val="fr-BE"/>
        </w:rPr>
        <w:t xml:space="preserve"> </w:t>
      </w:r>
      <w:r w:rsidR="00D83A35" w:rsidRPr="002819FA">
        <w:rPr>
          <w:lang w:val="fr-BE"/>
        </w:rPr>
        <w:t>+ COR 1</w:t>
      </w:r>
    </w:p>
    <w:p w:rsidR="00D83A35" w:rsidRPr="002819FA" w:rsidRDefault="002819FA" w:rsidP="00D83A35">
      <w:pPr>
        <w:pStyle w:val="Text4"/>
        <w:rPr>
          <w:lang w:val="fr-BE"/>
        </w:rPr>
      </w:pPr>
      <w:r>
        <w:rPr>
          <w:lang w:val="fr-BE"/>
        </w:rPr>
        <w:t xml:space="preserve"> </w:t>
      </w:r>
      <w:r w:rsidR="00D83A35" w:rsidRPr="002819FA">
        <w:rPr>
          <w:lang w:val="fr-BE"/>
        </w:rPr>
        <w:t>+ ADD 1</w:t>
      </w:r>
    </w:p>
    <w:p w:rsidR="00D83A35" w:rsidRPr="00A21312" w:rsidRDefault="002819FA" w:rsidP="00D83A35">
      <w:pPr>
        <w:pStyle w:val="Text4"/>
        <w:rPr>
          <w:lang w:val="fr-BE"/>
        </w:rPr>
      </w:pPr>
      <w:r>
        <w:rPr>
          <w:lang w:val="fr-BE"/>
        </w:rPr>
        <w:t xml:space="preserve"> </w:t>
      </w:r>
      <w:r w:rsidR="00D83A35" w:rsidRPr="00A21312">
        <w:rPr>
          <w:lang w:val="fr-BE"/>
        </w:rPr>
        <w:t>+ REV 1 (lt)</w:t>
      </w:r>
    </w:p>
    <w:p w:rsidR="00D83A35" w:rsidRPr="00A21312" w:rsidRDefault="002819FA" w:rsidP="00D83A35">
      <w:pPr>
        <w:pStyle w:val="Text4"/>
        <w:rPr>
          <w:lang w:val="fr-BE"/>
        </w:rPr>
      </w:pPr>
      <w:r>
        <w:rPr>
          <w:lang w:val="fr-BE"/>
        </w:rPr>
        <w:t xml:space="preserve"> </w:t>
      </w:r>
      <w:r w:rsidR="00D83A35" w:rsidRPr="00A21312">
        <w:rPr>
          <w:lang w:val="fr-BE"/>
        </w:rPr>
        <w:t>+ REV 2 (el)</w:t>
      </w:r>
    </w:p>
    <w:p w:rsidR="00D83A35" w:rsidRPr="001F60B8" w:rsidRDefault="00D83A35" w:rsidP="001F60B8">
      <w:pPr>
        <w:pStyle w:val="Text3"/>
        <w:rPr>
          <w:lang w:val="fr-BE"/>
        </w:rPr>
      </w:pPr>
      <w:r w:rsidRPr="001F60B8">
        <w:rPr>
          <w:lang w:val="fr-BE"/>
        </w:rPr>
        <w:t>appro</w:t>
      </w:r>
      <w:r w:rsidR="001F60B8" w:rsidRPr="001F60B8">
        <w:rPr>
          <w:lang w:val="fr-BE"/>
        </w:rPr>
        <w:t xml:space="preserve">uvé par le </w:t>
      </w:r>
      <w:r w:rsidRPr="001F60B8">
        <w:rPr>
          <w:lang w:val="fr-BE"/>
        </w:rPr>
        <w:t>Coreper</w:t>
      </w:r>
      <w:r w:rsidR="001F60B8" w:rsidRPr="001F60B8">
        <w:rPr>
          <w:lang w:val="fr-BE"/>
        </w:rPr>
        <w:t xml:space="preserve"> (1</w:t>
      </w:r>
      <w:r w:rsidR="001F60B8" w:rsidRPr="001F60B8">
        <w:rPr>
          <w:vertAlign w:val="superscript"/>
          <w:lang w:val="fr-BE"/>
        </w:rPr>
        <w:t>re</w:t>
      </w:r>
      <w:r w:rsidR="001F60B8" w:rsidRPr="001F60B8">
        <w:rPr>
          <w:lang w:val="fr-BE"/>
        </w:rPr>
        <w:t xml:space="preserve"> partie) le 10 juin </w:t>
      </w:r>
      <w:r w:rsidRPr="001F60B8">
        <w:rPr>
          <w:lang w:val="fr-BE"/>
        </w:rPr>
        <w:t>2015</w:t>
      </w:r>
    </w:p>
    <w:p w:rsidR="00D83A35" w:rsidRPr="00A21312" w:rsidRDefault="00236288" w:rsidP="006E53BC">
      <w:pPr>
        <w:pStyle w:val="Text1"/>
        <w:spacing w:before="200" w:line="360" w:lineRule="auto"/>
        <w:rPr>
          <w:color w:val="000000"/>
          <w:lang w:val="fr-BE" w:eastAsia="en-GB"/>
        </w:rPr>
      </w:pPr>
      <w:r w:rsidRPr="006E53BC">
        <w:rPr>
          <w:u w:val="single"/>
          <w:lang w:val="fr-BE"/>
        </w:rPr>
        <w:t>Le Conseil</w:t>
      </w:r>
      <w:r w:rsidRPr="00315849">
        <w:rPr>
          <w:lang w:val="fr-BE"/>
        </w:rPr>
        <w:t xml:space="preserve"> a adopté sa</w:t>
      </w:r>
      <w:r w:rsidR="00D83A35" w:rsidRPr="006E53BC">
        <w:rPr>
          <w:lang w:val="fr-BE"/>
        </w:rPr>
        <w:t xml:space="preserve"> position </w:t>
      </w:r>
      <w:r w:rsidRPr="006E53BC">
        <w:rPr>
          <w:lang w:val="fr-BE"/>
        </w:rPr>
        <w:t xml:space="preserve">en première lecture, </w:t>
      </w:r>
      <w:r w:rsidR="006E53BC" w:rsidRPr="00315849">
        <w:rPr>
          <w:u w:val="single"/>
          <w:lang w:val="fr-BE"/>
        </w:rPr>
        <w:t>la délégation espagnole</w:t>
      </w:r>
      <w:r w:rsidR="006E53BC" w:rsidRPr="006E53BC">
        <w:rPr>
          <w:lang w:val="fr-BE"/>
        </w:rPr>
        <w:t xml:space="preserve"> s'abstenant et </w:t>
      </w:r>
      <w:r w:rsidR="002819FA">
        <w:rPr>
          <w:u w:val="single"/>
          <w:lang w:val="fr-BE"/>
        </w:rPr>
        <w:t>les </w:t>
      </w:r>
      <w:r w:rsidR="006E53BC" w:rsidRPr="00315849">
        <w:rPr>
          <w:u w:val="single"/>
          <w:lang w:val="fr-BE"/>
        </w:rPr>
        <w:t>délégations allemande et autrichienne</w:t>
      </w:r>
      <w:r w:rsidR="006E53BC" w:rsidRPr="006E53BC">
        <w:rPr>
          <w:lang w:val="fr-BE"/>
        </w:rPr>
        <w:t xml:space="preserve"> votant contre, conformément à l'article </w:t>
      </w:r>
      <w:r w:rsidR="00D83A35" w:rsidRPr="006E53BC">
        <w:rPr>
          <w:lang w:val="fr-BE"/>
        </w:rPr>
        <w:t>294</w:t>
      </w:r>
      <w:r w:rsidR="006E53BC">
        <w:rPr>
          <w:lang w:val="fr-BE"/>
        </w:rPr>
        <w:t>, paragraphe 5, du traité sur le fonctionnement de l'Union européenne</w:t>
      </w:r>
      <w:r w:rsidR="00D83A35" w:rsidRPr="006E53BC">
        <w:rPr>
          <w:lang w:val="fr-BE"/>
        </w:rPr>
        <w:t xml:space="preserve">. </w:t>
      </w:r>
      <w:r w:rsidR="00D83A35" w:rsidRPr="00A21312">
        <w:rPr>
          <w:lang w:val="fr-BE"/>
        </w:rPr>
        <w:t>(</w:t>
      </w:r>
      <w:r w:rsidR="006E53BC" w:rsidRPr="00A21312">
        <w:rPr>
          <w:lang w:val="fr-BE"/>
        </w:rPr>
        <w:t>Bases juridiques: a</w:t>
      </w:r>
      <w:r w:rsidR="00D83A35" w:rsidRPr="00A21312">
        <w:rPr>
          <w:lang w:val="fr-BE"/>
        </w:rPr>
        <w:t xml:space="preserve">rticles 33 </w:t>
      </w:r>
      <w:r w:rsidR="006E53BC" w:rsidRPr="00A21312">
        <w:rPr>
          <w:lang w:val="fr-BE"/>
        </w:rPr>
        <w:t>et</w:t>
      </w:r>
      <w:r w:rsidR="00D83A35" w:rsidRPr="00A21312">
        <w:rPr>
          <w:lang w:val="fr-BE"/>
        </w:rPr>
        <w:t xml:space="preserve"> 325 </w:t>
      </w:r>
      <w:r w:rsidR="006E53BC" w:rsidRPr="00A21312">
        <w:rPr>
          <w:lang w:val="fr-BE"/>
        </w:rPr>
        <w:t>du</w:t>
      </w:r>
      <w:r w:rsidR="00D83A35" w:rsidRPr="00A21312">
        <w:rPr>
          <w:lang w:val="fr-BE"/>
        </w:rPr>
        <w:t xml:space="preserve"> TFEU)</w:t>
      </w:r>
    </w:p>
    <w:p w:rsidR="00D83A35" w:rsidRPr="001F60B8" w:rsidRDefault="00D83A35" w:rsidP="00BA1371">
      <w:pPr>
        <w:pStyle w:val="PointManual"/>
        <w:spacing w:before="480"/>
        <w:rPr>
          <w:b/>
          <w:bCs/>
          <w:lang w:val="fr-BE"/>
        </w:rPr>
      </w:pPr>
      <w:r w:rsidRPr="001F60B8">
        <w:rPr>
          <w:b/>
          <w:bCs/>
          <w:lang w:val="fr-BE"/>
        </w:rPr>
        <w:t>2.</w:t>
      </w:r>
      <w:r w:rsidRPr="001F60B8">
        <w:rPr>
          <w:b/>
          <w:bCs/>
          <w:lang w:val="fr-BE"/>
        </w:rPr>
        <w:tab/>
      </w:r>
      <w:r w:rsidR="001F60B8" w:rsidRPr="001F60B8">
        <w:rPr>
          <w:b/>
          <w:bCs/>
          <w:lang w:val="fr-BE"/>
        </w:rPr>
        <w:t>Projet de règlement du Parlement européen et du</w:t>
      </w:r>
      <w:r w:rsidR="002819FA">
        <w:rPr>
          <w:b/>
          <w:bCs/>
          <w:lang w:val="fr-BE"/>
        </w:rPr>
        <w:t xml:space="preserve"> Conseil relatif aux mesures de </w:t>
      </w:r>
      <w:r w:rsidR="001F60B8" w:rsidRPr="001F60B8">
        <w:rPr>
          <w:b/>
          <w:bCs/>
          <w:lang w:val="fr-BE"/>
        </w:rPr>
        <w:t>sauvegarde prévues à l'accord entre la Communa</w:t>
      </w:r>
      <w:r w:rsidR="002819FA">
        <w:rPr>
          <w:b/>
          <w:bCs/>
          <w:lang w:val="fr-BE"/>
        </w:rPr>
        <w:t>uté économique européenne et la </w:t>
      </w:r>
      <w:r w:rsidR="001F60B8" w:rsidRPr="001F60B8">
        <w:rPr>
          <w:b/>
          <w:bCs/>
          <w:lang w:val="fr-BE"/>
        </w:rPr>
        <w:t>Confédération suisse (</w:t>
      </w:r>
      <w:r w:rsidR="00BA1371">
        <w:rPr>
          <w:b/>
          <w:bCs/>
          <w:lang w:val="fr-BE"/>
        </w:rPr>
        <w:t>t</w:t>
      </w:r>
      <w:r w:rsidR="001F60B8" w:rsidRPr="001F60B8">
        <w:rPr>
          <w:b/>
          <w:bCs/>
          <w:lang w:val="fr-BE"/>
        </w:rPr>
        <w:t xml:space="preserve">exte codifié) </w:t>
      </w:r>
      <w:r w:rsidR="001F60B8">
        <w:rPr>
          <w:b/>
          <w:bCs/>
          <w:lang w:val="fr-BE"/>
        </w:rPr>
        <w:t>[</w:t>
      </w:r>
      <w:r w:rsidR="001F60B8" w:rsidRPr="001F60B8">
        <w:rPr>
          <w:b/>
          <w:bCs/>
          <w:lang w:val="fr-BE"/>
        </w:rPr>
        <w:t>première lecture</w:t>
      </w:r>
      <w:r w:rsidR="001F60B8">
        <w:rPr>
          <w:b/>
          <w:bCs/>
          <w:lang w:val="fr-BE"/>
        </w:rPr>
        <w:t>] (AL)</w:t>
      </w:r>
      <w:r w:rsidR="001F60B8" w:rsidRPr="001F60B8">
        <w:rPr>
          <w:b/>
          <w:bCs/>
          <w:lang w:val="fr-BE"/>
        </w:rPr>
        <w:t xml:space="preserve"> </w:t>
      </w:r>
    </w:p>
    <w:p w:rsidR="00D83A35" w:rsidRPr="00435124" w:rsidRDefault="00D83A35" w:rsidP="001F60B8">
      <w:pPr>
        <w:pStyle w:val="DashEqual1"/>
        <w:rPr>
          <w:spacing w:val="-3"/>
        </w:rPr>
      </w:pPr>
      <w:r w:rsidRPr="00435124">
        <w:t xml:space="preserve">Adoption </w:t>
      </w:r>
      <w:r w:rsidR="001F60B8">
        <w:t>de l'acte législatif</w:t>
      </w:r>
    </w:p>
    <w:p w:rsidR="00D83A35" w:rsidRPr="00435124" w:rsidRDefault="00D83A35" w:rsidP="00D83A35">
      <w:pPr>
        <w:pStyle w:val="Text3"/>
      </w:pPr>
      <w:r w:rsidRPr="00435124">
        <w:t>9577/15</w:t>
      </w:r>
      <w:r w:rsidRPr="00435124">
        <w:rPr>
          <w:b/>
          <w:bCs/>
        </w:rPr>
        <w:t xml:space="preserve"> </w:t>
      </w:r>
      <w:r w:rsidRPr="00435124">
        <w:t>CODEC 827 CODIF 71 ECO 68 INST 189</w:t>
      </w:r>
      <w:r w:rsidRPr="00435124">
        <w:rPr>
          <w:b/>
          <w:bCs/>
        </w:rPr>
        <w:t xml:space="preserve"> </w:t>
      </w:r>
      <w:r w:rsidRPr="00435124">
        <w:t>MI 371</w:t>
      </w:r>
    </w:p>
    <w:p w:rsidR="00D83A35" w:rsidRPr="001F60B8" w:rsidRDefault="00D83A35" w:rsidP="00D83A35">
      <w:pPr>
        <w:pStyle w:val="Text3"/>
        <w:rPr>
          <w:lang w:val="it-IT"/>
        </w:rPr>
      </w:pPr>
      <w:r w:rsidRPr="001F60B8">
        <w:rPr>
          <w:lang w:val="it-IT"/>
        </w:rPr>
        <w:t>PE-CONS 23/15 CODIF 48 ECO 44 INST 112 MI 233 CODEC 521</w:t>
      </w:r>
    </w:p>
    <w:p w:rsidR="00D83A35" w:rsidRPr="00BA1371" w:rsidRDefault="00D83A35" w:rsidP="00BA1371">
      <w:pPr>
        <w:pStyle w:val="Text3"/>
        <w:rPr>
          <w:lang w:val="fr-BE"/>
        </w:rPr>
      </w:pPr>
      <w:r w:rsidRPr="00BA1371">
        <w:rPr>
          <w:lang w:val="fr-BE"/>
        </w:rPr>
        <w:t>appro</w:t>
      </w:r>
      <w:r w:rsidR="00BA1371" w:rsidRPr="00BA1371">
        <w:rPr>
          <w:lang w:val="fr-BE"/>
        </w:rPr>
        <w:t xml:space="preserve">uvé par le </w:t>
      </w:r>
      <w:r w:rsidRPr="00BA1371">
        <w:rPr>
          <w:lang w:val="fr-BE"/>
        </w:rPr>
        <w:t>Coreper</w:t>
      </w:r>
      <w:r w:rsidR="00BA1371" w:rsidRPr="00BA1371">
        <w:rPr>
          <w:lang w:val="fr-BE"/>
        </w:rPr>
        <w:t xml:space="preserve"> (2</w:t>
      </w:r>
      <w:r w:rsidR="00BA1371" w:rsidRPr="00BA1371">
        <w:rPr>
          <w:vertAlign w:val="superscript"/>
          <w:lang w:val="fr-BE"/>
        </w:rPr>
        <w:t>e</w:t>
      </w:r>
      <w:r w:rsidR="00BA1371" w:rsidRPr="00BA1371">
        <w:rPr>
          <w:lang w:val="fr-BE"/>
        </w:rPr>
        <w:t xml:space="preserve"> partie) le 12 juin </w:t>
      </w:r>
      <w:r w:rsidRPr="00BA1371">
        <w:rPr>
          <w:lang w:val="fr-BE"/>
        </w:rPr>
        <w:t>2015</w:t>
      </w:r>
    </w:p>
    <w:p w:rsidR="00D83A35" w:rsidRPr="00A21312" w:rsidRDefault="001F60B8" w:rsidP="001F60B8">
      <w:pPr>
        <w:pStyle w:val="Text1"/>
        <w:spacing w:before="200" w:line="360" w:lineRule="auto"/>
        <w:rPr>
          <w:lang w:val="fr-BE"/>
        </w:rPr>
      </w:pPr>
      <w:r w:rsidRPr="001F60B8">
        <w:rPr>
          <w:u w:val="single"/>
          <w:lang w:val="fr-BE"/>
        </w:rPr>
        <w:t>Le Conseil</w:t>
      </w:r>
      <w:r w:rsidR="00D83A35" w:rsidRPr="001F60B8">
        <w:rPr>
          <w:lang w:val="fr-BE"/>
        </w:rPr>
        <w:t xml:space="preserve"> </w:t>
      </w:r>
      <w:r w:rsidRPr="001F60B8">
        <w:rPr>
          <w:lang w:val="fr-BE"/>
        </w:rPr>
        <w:t xml:space="preserve">a approuvé la position du Parlement européen en première lecture et l'acte proposé a été </w:t>
      </w:r>
      <w:r>
        <w:rPr>
          <w:lang w:val="fr-BE"/>
        </w:rPr>
        <w:t>a</w:t>
      </w:r>
      <w:r w:rsidRPr="001F60B8">
        <w:rPr>
          <w:lang w:val="fr-BE"/>
        </w:rPr>
        <w:t xml:space="preserve">dopté, conformément à l'article 294, paragraphe 4, du </w:t>
      </w:r>
      <w:r w:rsidR="002819FA">
        <w:rPr>
          <w:lang w:val="fr-BE"/>
        </w:rPr>
        <w:t>traité sur le fonctionnement de </w:t>
      </w:r>
      <w:r w:rsidRPr="001F60B8">
        <w:rPr>
          <w:lang w:val="fr-BE"/>
        </w:rPr>
        <w:t xml:space="preserve">l'Union européenne. </w:t>
      </w:r>
      <w:r w:rsidR="00D83A35" w:rsidRPr="00A21312">
        <w:rPr>
          <w:lang w:val="fr-BE"/>
        </w:rPr>
        <w:t>(</w:t>
      </w:r>
      <w:r w:rsidRPr="00A21312">
        <w:rPr>
          <w:lang w:val="fr-BE"/>
        </w:rPr>
        <w:t>Base juridique: a</w:t>
      </w:r>
      <w:r w:rsidR="00D83A35" w:rsidRPr="00A21312">
        <w:rPr>
          <w:lang w:val="fr-BE"/>
        </w:rPr>
        <w:t>rticle 207</w:t>
      </w:r>
      <w:r w:rsidRPr="00A21312">
        <w:rPr>
          <w:lang w:val="fr-BE"/>
        </w:rPr>
        <w:t>, paragraphe 2, du TFUE)</w:t>
      </w:r>
      <w:r w:rsidR="00D83A35" w:rsidRPr="00A21312">
        <w:rPr>
          <w:lang w:val="fr-BE"/>
        </w:rPr>
        <w:t>.</w:t>
      </w:r>
    </w:p>
    <w:p w:rsidR="00D83A35" w:rsidRPr="00A21312" w:rsidRDefault="001F60B8" w:rsidP="000C500D">
      <w:pPr>
        <w:pageBreakBefore/>
        <w:spacing w:before="240"/>
        <w:rPr>
          <w:bCs/>
          <w:lang w:val="fr-BE"/>
        </w:rPr>
      </w:pPr>
      <w:r w:rsidRPr="00A21312">
        <w:rPr>
          <w:bCs/>
          <w:u w:val="single"/>
          <w:lang w:val="fr-BE"/>
        </w:rPr>
        <w:t>POINTS "B"</w:t>
      </w:r>
    </w:p>
    <w:p w:rsidR="001F60B8" w:rsidRPr="007073EA" w:rsidRDefault="000C500D" w:rsidP="001F60B8">
      <w:pPr>
        <w:pStyle w:val="PointManual"/>
        <w:spacing w:before="600"/>
        <w:rPr>
          <w:rFonts w:eastAsia="Arial Unicode MS"/>
          <w:b/>
          <w:bCs/>
          <w:u w:val="single"/>
        </w:rPr>
      </w:pPr>
      <w:r w:rsidRPr="001F60B8">
        <w:rPr>
          <w:b/>
          <w:bCs/>
          <w:iCs/>
          <w:color w:val="000000"/>
          <w:lang w:val="fr-BE"/>
        </w:rPr>
        <w:t>4.</w:t>
      </w:r>
      <w:r w:rsidRPr="001F60B8">
        <w:rPr>
          <w:b/>
          <w:bCs/>
          <w:iCs/>
          <w:color w:val="000000"/>
          <w:lang w:val="fr-BE"/>
        </w:rPr>
        <w:tab/>
      </w:r>
      <w:r w:rsidR="001F60B8">
        <w:rPr>
          <w:b/>
          <w:u w:val="single"/>
        </w:rPr>
        <w:t>Proposition de directive du Parlement européen et du Conseil concernant la réduction des émissions nationales de certains polluants atmosphériques et modifiant la directive 2003/35/CE</w:t>
      </w:r>
      <w:r w:rsidR="001F60B8">
        <w:rPr>
          <w:b/>
        </w:rPr>
        <w:t xml:space="preserve"> [première lecture]</w:t>
      </w:r>
    </w:p>
    <w:p w:rsidR="001F60B8" w:rsidRPr="001F60B8" w:rsidRDefault="001F60B8" w:rsidP="001F60B8">
      <w:pPr>
        <w:pStyle w:val="Text1"/>
        <w:rPr>
          <w:i/>
          <w:iCs/>
          <w:color w:val="000000"/>
          <w:lang w:val="en-GB"/>
        </w:rPr>
      </w:pPr>
      <w:r w:rsidRPr="001F60B8">
        <w:rPr>
          <w:i/>
          <w:lang w:val="en-GB"/>
        </w:rPr>
        <w:t>Dossier interinstitutionnel: 2013/0443 (COD)</w:t>
      </w:r>
    </w:p>
    <w:p w:rsidR="000C500D" w:rsidRPr="00435124" w:rsidRDefault="001F60B8" w:rsidP="001F60B8">
      <w:pPr>
        <w:pStyle w:val="Dash1"/>
      </w:pPr>
      <w:r>
        <w:t>Débat d'orientation</w:t>
      </w:r>
    </w:p>
    <w:p w:rsidR="000C500D" w:rsidRPr="001F60B8" w:rsidRDefault="000C500D" w:rsidP="000C500D">
      <w:pPr>
        <w:pStyle w:val="Text3"/>
        <w:tabs>
          <w:tab w:val="right" w:pos="9498"/>
        </w:tabs>
        <w:rPr>
          <w:lang w:val="da-DK"/>
        </w:rPr>
      </w:pPr>
      <w:r w:rsidRPr="001F60B8">
        <w:rPr>
          <w:lang w:val="da-DK"/>
        </w:rPr>
        <w:t>18167/13 ENV 1235 ENER 600 IND 388 TRANS 693 ENT 356 SAN 555</w:t>
      </w:r>
    </w:p>
    <w:p w:rsidR="000C500D" w:rsidRPr="001F60B8" w:rsidRDefault="000C500D" w:rsidP="002819FA">
      <w:pPr>
        <w:pStyle w:val="Text5"/>
        <w:ind w:left="2694"/>
        <w:rPr>
          <w:lang w:val="da-DK"/>
        </w:rPr>
      </w:pPr>
      <w:bookmarkStart w:id="1" w:name="_GoBack"/>
      <w:bookmarkEnd w:id="1"/>
      <w:r w:rsidRPr="001F60B8">
        <w:rPr>
          <w:lang w:val="da-DK"/>
        </w:rPr>
        <w:t>PARLNAT 325 CODEC 3086</w:t>
      </w:r>
    </w:p>
    <w:p w:rsidR="000C500D" w:rsidRPr="001F60B8" w:rsidRDefault="002819FA" w:rsidP="000C500D">
      <w:pPr>
        <w:pStyle w:val="Text4"/>
        <w:tabs>
          <w:tab w:val="right" w:pos="9498"/>
        </w:tabs>
        <w:rPr>
          <w:lang w:val="da-DK"/>
        </w:rPr>
      </w:pPr>
      <w:r>
        <w:rPr>
          <w:lang w:val="da-DK"/>
        </w:rPr>
        <w:t xml:space="preserve">   </w:t>
      </w:r>
      <w:r w:rsidR="000C500D" w:rsidRPr="001F60B8">
        <w:rPr>
          <w:lang w:val="da-DK"/>
        </w:rPr>
        <w:t>+ ADD 1</w:t>
      </w:r>
    </w:p>
    <w:p w:rsidR="000C500D" w:rsidRPr="001F60B8" w:rsidRDefault="002819FA" w:rsidP="000C500D">
      <w:pPr>
        <w:pStyle w:val="Text4"/>
        <w:tabs>
          <w:tab w:val="right" w:pos="9498"/>
        </w:tabs>
        <w:rPr>
          <w:lang w:val="da-DK"/>
        </w:rPr>
      </w:pPr>
      <w:r>
        <w:rPr>
          <w:lang w:val="da-DK"/>
        </w:rPr>
        <w:t xml:space="preserve">   </w:t>
      </w:r>
      <w:r w:rsidR="000C500D" w:rsidRPr="001F60B8">
        <w:rPr>
          <w:lang w:val="da-DK"/>
        </w:rPr>
        <w:t>+ ADD 6</w:t>
      </w:r>
    </w:p>
    <w:p w:rsidR="000C500D" w:rsidRPr="001F60B8" w:rsidRDefault="000C500D" w:rsidP="000C500D">
      <w:pPr>
        <w:pStyle w:val="Text3"/>
        <w:tabs>
          <w:tab w:val="right" w:pos="9498"/>
        </w:tabs>
        <w:rPr>
          <w:lang w:val="da-DK"/>
        </w:rPr>
      </w:pPr>
      <w:r w:rsidRPr="001F60B8">
        <w:rPr>
          <w:color w:val="000000"/>
          <w:lang w:val="da-DK"/>
        </w:rPr>
        <w:t xml:space="preserve">9247/15 </w:t>
      </w:r>
      <w:r w:rsidRPr="001F60B8">
        <w:rPr>
          <w:lang w:val="da-DK"/>
        </w:rPr>
        <w:t>ENV 346 ENER 203 IND 87 TRANS 177 ENT 96 SAN 157</w:t>
      </w:r>
    </w:p>
    <w:p w:rsidR="000C500D" w:rsidRPr="001F60B8" w:rsidRDefault="000C500D" w:rsidP="000E787C">
      <w:pPr>
        <w:pStyle w:val="Text5"/>
        <w:ind w:left="2552"/>
        <w:rPr>
          <w:lang w:val="da-DK"/>
        </w:rPr>
      </w:pPr>
      <w:r w:rsidRPr="001F60B8">
        <w:rPr>
          <w:lang w:val="da-DK"/>
        </w:rPr>
        <w:t>PARLNAT 55 CODEC 777</w:t>
      </w:r>
    </w:p>
    <w:p w:rsidR="00315849" w:rsidRDefault="00315849" w:rsidP="002819FA">
      <w:pPr>
        <w:pStyle w:val="Text1"/>
        <w:spacing w:before="240" w:line="336" w:lineRule="auto"/>
      </w:pPr>
      <w:r>
        <w:rPr>
          <w:u w:val="single"/>
        </w:rPr>
        <w:t>Le Conseil</w:t>
      </w:r>
      <w:r>
        <w:t xml:space="preserve"> a tenu un débat d'orientation sur la proposition de directive concernant la réduction des émissions nationales de certains polluants atmosphériques, qui s'inscrit da</w:t>
      </w:r>
      <w:r w:rsidR="002819FA">
        <w:t>ns le cadre du </w:t>
      </w:r>
      <w:r>
        <w:t xml:space="preserve">programme "Air pur pour l'Europe". La proposition de la Commission établit des objectifs en matière de réduction des émissions afin de réduire le </w:t>
      </w:r>
      <w:r w:rsidR="002819FA">
        <w:t>nombre de décès prématurés d'au </w:t>
      </w:r>
      <w:r>
        <w:t xml:space="preserve">moins 50 % en 2030. Les ministres ont marqué leur accord de principe sur cet objectif, mais la majorité d'entre eux ont néanmoins plaidé en faveur </w:t>
      </w:r>
      <w:r w:rsidR="002819FA">
        <w:t>d'engagements plus réalistes et </w:t>
      </w:r>
      <w:r>
        <w:t>plus réalisables.</w:t>
      </w:r>
    </w:p>
    <w:p w:rsidR="00315849" w:rsidRPr="007073EA" w:rsidRDefault="00315849" w:rsidP="002819FA">
      <w:pPr>
        <w:pStyle w:val="Text1"/>
        <w:spacing w:before="240" w:line="336" w:lineRule="auto"/>
      </w:pPr>
      <w:r>
        <w:t xml:space="preserve">En particulier, </w:t>
      </w:r>
      <w:r w:rsidR="00C4144C">
        <w:t>si</w:t>
      </w:r>
      <w:r>
        <w:t xml:space="preserve"> </w:t>
      </w:r>
      <w:r>
        <w:rPr>
          <w:u w:val="single"/>
        </w:rPr>
        <w:t>certains États membres</w:t>
      </w:r>
      <w:r>
        <w:t xml:space="preserve"> ont attiré l'attention su</w:t>
      </w:r>
      <w:r w:rsidR="002819FA">
        <w:t>r des aspects techniques et sur </w:t>
      </w:r>
      <w:r>
        <w:t>la nécessité de continuer à évaluer l'incidence de la propositi</w:t>
      </w:r>
      <w:r w:rsidR="002819FA">
        <w:t>on et les divergences entre les </w:t>
      </w:r>
      <w:r>
        <w:t xml:space="preserve">données relatives à certains secteurs spécifiques en </w:t>
      </w:r>
      <w:r w:rsidR="002819FA">
        <w:t>ce qui concerne l'analyse de la </w:t>
      </w:r>
      <w:r>
        <w:t>Commission, d'autres États membres ont clairement exposé les problèmes qui se posent pour parvenir à la réduction des émissions de polluants spécifiques et/ou dans des secteurs spécifiques. Pour de nombreux États membres, les object</w:t>
      </w:r>
      <w:r w:rsidR="002819FA">
        <w:t>ifs en matière de réduction des </w:t>
      </w:r>
      <w:r>
        <w:t>émissions ne sont pas suffisamment réalistes, en par</w:t>
      </w:r>
      <w:r w:rsidR="002819FA">
        <w:t>ticulier en ce qui concerne les </w:t>
      </w:r>
      <w:r>
        <w:t>poussières et l'ammoniaque, et/ou sont trop proches des "réductions maximales techniquement possibles" d'après l'analyse coûts-avantages.</w:t>
      </w:r>
    </w:p>
    <w:p w:rsidR="00315849" w:rsidRPr="007073EA" w:rsidRDefault="00315849" w:rsidP="002819FA">
      <w:pPr>
        <w:pStyle w:val="Text1"/>
        <w:spacing w:before="240" w:line="336" w:lineRule="auto"/>
      </w:pPr>
      <w:r>
        <w:t xml:space="preserve">Parmi les solutions possibles, les </w:t>
      </w:r>
      <w:r>
        <w:rPr>
          <w:u w:val="single"/>
        </w:rPr>
        <w:t>ministres</w:t>
      </w:r>
      <w:r>
        <w:t xml:space="preserve"> ont évoqué la possibilité d'instaurer un mécanisme de flexibilité qui permettrait de modifier ces objectifs en cas de changements imprévus à long terme liés à la conjoncture économique (y compris dans le secteur agricole) ou à l'évolution du bouquet énergétique (chauffage domestique/zones urbaines). Certains ministres ont estimé que, pour le moment, les objectifs à l'horizon 2030 devraient être fixés à titre purement indicatif, en prévoyant une éventuelle révision en 2020. D'autres ministres ont néanmoins souligné qu'il était nécessaire de conserver des objectifs contraignants et ont mis en garde contre le fait qu'une trop grande souplesse risquerait de nuire aux objectifs de la directive.</w:t>
      </w:r>
    </w:p>
    <w:p w:rsidR="00315849" w:rsidRPr="007073EA" w:rsidRDefault="00315849" w:rsidP="00315849">
      <w:pPr>
        <w:pStyle w:val="Text1"/>
        <w:spacing w:before="240" w:line="360" w:lineRule="auto"/>
      </w:pPr>
      <w:r>
        <w:br w:type="page"/>
        <w:t xml:space="preserve">Les </w:t>
      </w:r>
      <w:r>
        <w:rPr>
          <w:u w:val="single"/>
        </w:rPr>
        <w:t>États membres</w:t>
      </w:r>
      <w:r>
        <w:t xml:space="preserve"> ont, </w:t>
      </w:r>
      <w:r>
        <w:rPr>
          <w:u w:val="single"/>
        </w:rPr>
        <w:t>dans leur majorité</w:t>
      </w:r>
      <w:r>
        <w:t xml:space="preserve">, accueilli favorablement </w:t>
      </w:r>
      <w:r w:rsidR="002819FA">
        <w:t>la proposition visant à </w:t>
      </w:r>
      <w:r>
        <w:t>exclure le méthane du champ d'application de cette directive, comme prévu dans l'actuel texte de compromis de la présidence. Cette proposition répondait aux préoccupations qui avaient été exprimées concernant d'éventuels chevauchements avec les engagements relatifs aux objectifs en matière de réduction des émissions de gaz à effet de serre.</w:t>
      </w:r>
    </w:p>
    <w:p w:rsidR="00315849" w:rsidRPr="007073EA" w:rsidRDefault="00315849" w:rsidP="00315849">
      <w:pPr>
        <w:pStyle w:val="Text1"/>
        <w:spacing w:before="240" w:line="360" w:lineRule="auto"/>
      </w:pPr>
      <w:r>
        <w:rPr>
          <w:u w:val="single"/>
        </w:rPr>
        <w:t>La Commission</w:t>
      </w:r>
      <w:r>
        <w:t xml:space="preserve"> a indiqué qu'il convenait de maintenir le méthane dans le champ d'application de la proposition. Elle a également confirmé qu'elle contribuerait à rechercher des solutions aux problèmes mis en avant au cours du débat, pour autant que les modifications s'appliquent de manière horizontale et sans abaisser le niveau d'ambition de la proposition. La présidence a soutenu la Commission sur ce dernier point, tout en rappelant que les objectifs devaient également être réalistes et réalisables. Les contributions écrites apportées à ce débat figurent dans le document 9930/15.</w:t>
      </w:r>
    </w:p>
    <w:p w:rsidR="000C500D" w:rsidRPr="001F60B8" w:rsidRDefault="000C500D" w:rsidP="001F60B8">
      <w:pPr>
        <w:pStyle w:val="PointManual"/>
        <w:spacing w:before="720"/>
        <w:rPr>
          <w:b/>
          <w:bCs/>
          <w:lang w:val="fr-BE"/>
        </w:rPr>
      </w:pPr>
      <w:r w:rsidRPr="00435124">
        <w:rPr>
          <w:b/>
          <w:bCs/>
        </w:rPr>
        <w:t>6.</w:t>
      </w:r>
      <w:r w:rsidRPr="00435124">
        <w:rPr>
          <w:b/>
          <w:bCs/>
        </w:rPr>
        <w:tab/>
      </w:r>
      <w:r w:rsidR="001F60B8">
        <w:rPr>
          <w:b/>
          <w:bCs/>
        </w:rPr>
        <w:t>Divers</w:t>
      </w:r>
    </w:p>
    <w:p w:rsidR="001F60B8" w:rsidRPr="007073EA" w:rsidRDefault="000C500D" w:rsidP="001F60B8">
      <w:pPr>
        <w:pStyle w:val="PointManual1"/>
        <w:spacing w:before="360"/>
        <w:rPr>
          <w:b/>
          <w:bCs/>
        </w:rPr>
      </w:pPr>
      <w:r w:rsidRPr="001F60B8">
        <w:rPr>
          <w:b/>
          <w:bCs/>
          <w:lang w:val="fr-BE"/>
        </w:rPr>
        <w:t>d)</w:t>
      </w:r>
      <w:r w:rsidRPr="001F60B8">
        <w:rPr>
          <w:b/>
          <w:bCs/>
          <w:lang w:val="fr-BE"/>
        </w:rPr>
        <w:tab/>
      </w:r>
      <w:r w:rsidR="001F60B8">
        <w:rPr>
          <w:b/>
        </w:rPr>
        <w:t>Proposition législative en cours d'examen:</w:t>
      </w:r>
    </w:p>
    <w:p w:rsidR="001F60B8" w:rsidRPr="007073EA" w:rsidRDefault="001F60B8" w:rsidP="002819FA">
      <w:pPr>
        <w:pStyle w:val="PointManual2"/>
        <w:ind w:left="1134" w:firstLine="0"/>
        <w:rPr>
          <w:bCs/>
          <w:i/>
          <w:iCs/>
        </w:rPr>
      </w:pPr>
      <w:r>
        <w:rPr>
          <w:i/>
        </w:rPr>
        <w:t>(Délibération publique conformément à l'article 16, paragraphe 8, du traité sur l'Union européenne)</w:t>
      </w:r>
    </w:p>
    <w:p w:rsidR="001F60B8" w:rsidRPr="007073EA" w:rsidRDefault="001F60B8" w:rsidP="001F60B8">
      <w:pPr>
        <w:pStyle w:val="Bullet2"/>
        <w:numPr>
          <w:ilvl w:val="0"/>
          <w:numId w:val="30"/>
        </w:numPr>
        <w:rPr>
          <w:b/>
          <w:bCs/>
        </w:rPr>
      </w:pPr>
      <w:r>
        <w:rPr>
          <w:b/>
        </w:rPr>
        <w:t>Proposition de décision du Parlement europ</w:t>
      </w:r>
      <w:r w:rsidR="002819FA">
        <w:rPr>
          <w:b/>
        </w:rPr>
        <w:t>éen et du Conseil concernant la </w:t>
      </w:r>
      <w:r>
        <w:rPr>
          <w:b/>
        </w:rPr>
        <w:t>création et le fonctionnement d'une réserve</w:t>
      </w:r>
      <w:r w:rsidR="002819FA">
        <w:rPr>
          <w:b/>
        </w:rPr>
        <w:t xml:space="preserve"> de stabilité du marché pour le </w:t>
      </w:r>
      <w:r>
        <w:rPr>
          <w:b/>
        </w:rPr>
        <w:t>système d'échange de quotas d'émission de gaz à effet de serre de l'Union et modifiant la directive 2003/87/CE</w:t>
      </w:r>
    </w:p>
    <w:p w:rsidR="001F60B8" w:rsidRPr="007073EA" w:rsidRDefault="002819FA" w:rsidP="001F60B8">
      <w:pPr>
        <w:pStyle w:val="PointManual3"/>
        <w:rPr>
          <w:b/>
          <w:bCs/>
        </w:rPr>
      </w:pPr>
      <w:r>
        <w:rPr>
          <w:b/>
        </w:rPr>
        <w:t>[p</w:t>
      </w:r>
      <w:r w:rsidR="001F60B8">
        <w:rPr>
          <w:b/>
        </w:rPr>
        <w:t>remière lecture]</w:t>
      </w:r>
    </w:p>
    <w:p w:rsidR="001F60B8" w:rsidRPr="007073EA" w:rsidRDefault="001F60B8" w:rsidP="001F60B8">
      <w:pPr>
        <w:pStyle w:val="PointManual3"/>
        <w:rPr>
          <w:i/>
          <w:iCs/>
        </w:rPr>
      </w:pPr>
      <w:r>
        <w:rPr>
          <w:i/>
        </w:rPr>
        <w:t>Dossier interinstitutionnel: 2014/0011 (COD)</w:t>
      </w:r>
    </w:p>
    <w:p w:rsidR="001F60B8" w:rsidRPr="007073EA" w:rsidRDefault="001F60B8" w:rsidP="001F60B8">
      <w:pPr>
        <w:pStyle w:val="Dash3"/>
      </w:pPr>
      <w:r>
        <w:t>Informations communiquées par la présidence</w:t>
      </w:r>
    </w:p>
    <w:p w:rsidR="000C500D" w:rsidRPr="001F60B8" w:rsidRDefault="001F60B8" w:rsidP="00315849">
      <w:pPr>
        <w:pStyle w:val="Text3"/>
        <w:spacing w:before="200" w:line="312" w:lineRule="auto"/>
      </w:pPr>
      <w:r w:rsidRPr="001F60B8">
        <w:rPr>
          <w:u w:val="single"/>
        </w:rPr>
        <w:t>Le Conseil</w:t>
      </w:r>
      <w:r w:rsidRPr="001F60B8">
        <w:t xml:space="preserve"> a pris note des informations communiquées par l</w:t>
      </w:r>
      <w:r w:rsidR="002819FA">
        <w:t>a présidence sur </w:t>
      </w:r>
      <w:r w:rsidRPr="001F60B8">
        <w:t xml:space="preserve">l'accord provisoire </w:t>
      </w:r>
      <w:r w:rsidR="00315849">
        <w:t>intervenu</w:t>
      </w:r>
      <w:r w:rsidRPr="001F60B8">
        <w:t xml:space="preserve"> avec le Parlement européen.</w:t>
      </w:r>
      <w:r w:rsidR="000C500D" w:rsidRPr="001F60B8">
        <w:t xml:space="preserve"> </w:t>
      </w:r>
    </w:p>
    <w:p w:rsidR="001F60B8" w:rsidRPr="007073EA" w:rsidRDefault="001F60B8" w:rsidP="00315849">
      <w:pPr>
        <w:pStyle w:val="Text2"/>
        <w:spacing w:before="160" w:line="312" w:lineRule="auto"/>
        <w:ind w:left="1701"/>
        <w:rPr>
          <w:color w:val="000000"/>
          <w:szCs w:val="20"/>
        </w:rPr>
      </w:pPr>
      <w:r>
        <w:rPr>
          <w:color w:val="000000"/>
          <w:u w:val="single"/>
        </w:rPr>
        <w:t>La délégation polonaise</w:t>
      </w:r>
      <w:r>
        <w:t xml:space="preserve">, déçue par l'accord </w:t>
      </w:r>
      <w:r w:rsidR="00315849">
        <w:t>qui a été conclu,</w:t>
      </w:r>
      <w:r w:rsidR="002819FA">
        <w:t xml:space="preserve"> a annoncé qu'elle </w:t>
      </w:r>
      <w:r>
        <w:t>ferait une déclaration au moment de l'adoption formelle.</w:t>
      </w:r>
    </w:p>
    <w:p w:rsidR="00FC4670" w:rsidRPr="001F60B8" w:rsidRDefault="00FC4670" w:rsidP="000C500D">
      <w:pPr>
        <w:pStyle w:val="FinalLine"/>
        <w:spacing w:before="120" w:after="0"/>
        <w:ind w:left="3402" w:right="3402"/>
        <w:rPr>
          <w:lang w:val="fr-BE"/>
        </w:rPr>
      </w:pPr>
    </w:p>
    <w:sectPr w:rsidR="00FC4670" w:rsidRPr="001F60B8" w:rsidSect="000E787C">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969" w:rsidRDefault="00546969" w:rsidP="00546969">
      <w:r>
        <w:separator/>
      </w:r>
    </w:p>
  </w:endnote>
  <w:endnote w:type="continuationSeparator" w:id="0">
    <w:p w:rsidR="00546969" w:rsidRDefault="00546969" w:rsidP="0054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E787C" w:rsidRPr="00D94637" w:rsidTr="000E787C">
      <w:trPr>
        <w:jc w:val="center"/>
      </w:trPr>
      <w:tc>
        <w:tcPr>
          <w:tcW w:w="5000" w:type="pct"/>
          <w:gridSpan w:val="7"/>
          <w:shd w:val="clear" w:color="auto" w:fill="auto"/>
          <w:tcMar>
            <w:top w:w="57" w:type="dxa"/>
          </w:tcMar>
        </w:tcPr>
        <w:p w:rsidR="000E787C" w:rsidRPr="00D94637" w:rsidRDefault="000E787C" w:rsidP="00D94637">
          <w:pPr>
            <w:pStyle w:val="FooterText"/>
            <w:pBdr>
              <w:top w:val="single" w:sz="4" w:space="1" w:color="auto"/>
            </w:pBdr>
            <w:spacing w:before="200"/>
            <w:rPr>
              <w:sz w:val="2"/>
              <w:szCs w:val="2"/>
            </w:rPr>
          </w:pPr>
          <w:bookmarkStart w:id="2" w:name="FOOTER_STANDARD"/>
        </w:p>
      </w:tc>
    </w:tr>
    <w:tr w:rsidR="000E787C" w:rsidRPr="00B310DC" w:rsidTr="000E787C">
      <w:trPr>
        <w:jc w:val="center"/>
      </w:trPr>
      <w:tc>
        <w:tcPr>
          <w:tcW w:w="2500" w:type="pct"/>
          <w:gridSpan w:val="2"/>
          <w:shd w:val="clear" w:color="auto" w:fill="auto"/>
          <w:tcMar>
            <w:top w:w="0" w:type="dxa"/>
          </w:tcMar>
        </w:tcPr>
        <w:p w:rsidR="000E787C" w:rsidRPr="00AD7BF2" w:rsidRDefault="000E787C" w:rsidP="004F54B2">
          <w:pPr>
            <w:pStyle w:val="FooterText"/>
          </w:pPr>
          <w:r>
            <w:t>9933/15</w:t>
          </w:r>
          <w:r w:rsidRPr="002511D8">
            <w:t xml:space="preserve"> </w:t>
          </w:r>
          <w:r>
            <w:t>ADD 1</w:t>
          </w:r>
        </w:p>
      </w:tc>
      <w:tc>
        <w:tcPr>
          <w:tcW w:w="625" w:type="pct"/>
          <w:shd w:val="clear" w:color="auto" w:fill="auto"/>
          <w:tcMar>
            <w:top w:w="0" w:type="dxa"/>
          </w:tcMar>
        </w:tcPr>
        <w:p w:rsidR="000E787C" w:rsidRPr="00AD7BF2" w:rsidRDefault="000E787C" w:rsidP="00D94637">
          <w:pPr>
            <w:pStyle w:val="FooterText"/>
            <w:jc w:val="center"/>
          </w:pPr>
        </w:p>
      </w:tc>
      <w:tc>
        <w:tcPr>
          <w:tcW w:w="1287" w:type="pct"/>
          <w:gridSpan w:val="3"/>
          <w:shd w:val="clear" w:color="auto" w:fill="auto"/>
          <w:tcMar>
            <w:top w:w="0" w:type="dxa"/>
          </w:tcMar>
        </w:tcPr>
        <w:p w:rsidR="000E787C" w:rsidRPr="002511D8" w:rsidRDefault="000E787C" w:rsidP="00D94637">
          <w:pPr>
            <w:pStyle w:val="FooterText"/>
            <w:jc w:val="center"/>
          </w:pPr>
        </w:p>
      </w:tc>
      <w:tc>
        <w:tcPr>
          <w:tcW w:w="588" w:type="pct"/>
          <w:shd w:val="clear" w:color="auto" w:fill="auto"/>
          <w:tcMar>
            <w:top w:w="0" w:type="dxa"/>
          </w:tcMar>
        </w:tcPr>
        <w:p w:rsidR="000E787C" w:rsidRPr="00B310DC" w:rsidRDefault="000E787C" w:rsidP="00D94637">
          <w:pPr>
            <w:pStyle w:val="FooterText"/>
            <w:jc w:val="right"/>
          </w:pPr>
          <w:r>
            <w:fldChar w:fldCharType="begin"/>
          </w:r>
          <w:r>
            <w:instrText xml:space="preserve"> PAGE  \* MERGEFORMAT </w:instrText>
          </w:r>
          <w:r>
            <w:fldChar w:fldCharType="separate"/>
          </w:r>
          <w:r w:rsidR="003B172E">
            <w:rPr>
              <w:noProof/>
            </w:rPr>
            <w:t>4</w:t>
          </w:r>
          <w:r>
            <w:fldChar w:fldCharType="end"/>
          </w:r>
        </w:p>
      </w:tc>
    </w:tr>
    <w:tr w:rsidR="000E787C" w:rsidRPr="00D94637" w:rsidTr="000E787C">
      <w:trPr>
        <w:jc w:val="center"/>
      </w:trPr>
      <w:tc>
        <w:tcPr>
          <w:tcW w:w="1774" w:type="pct"/>
          <w:shd w:val="clear" w:color="auto" w:fill="auto"/>
        </w:tcPr>
        <w:p w:rsidR="000E787C" w:rsidRPr="00AD7BF2" w:rsidRDefault="000E787C" w:rsidP="00D94637">
          <w:pPr>
            <w:pStyle w:val="FooterText"/>
            <w:spacing w:before="40"/>
          </w:pPr>
        </w:p>
      </w:tc>
      <w:tc>
        <w:tcPr>
          <w:tcW w:w="1455" w:type="pct"/>
          <w:gridSpan w:val="3"/>
          <w:shd w:val="clear" w:color="auto" w:fill="auto"/>
        </w:tcPr>
        <w:p w:rsidR="000E787C" w:rsidRPr="00AD7BF2" w:rsidRDefault="000E787C" w:rsidP="00D204D6">
          <w:pPr>
            <w:pStyle w:val="FooterText"/>
            <w:spacing w:before="40"/>
            <w:jc w:val="center"/>
          </w:pPr>
          <w:r>
            <w:t>DPG</w:t>
          </w:r>
        </w:p>
      </w:tc>
      <w:tc>
        <w:tcPr>
          <w:tcW w:w="1147" w:type="pct"/>
          <w:shd w:val="clear" w:color="auto" w:fill="auto"/>
        </w:tcPr>
        <w:p w:rsidR="000E787C" w:rsidRPr="00D94637" w:rsidRDefault="000E787C" w:rsidP="00D94637">
          <w:pPr>
            <w:pStyle w:val="FooterText"/>
            <w:jc w:val="right"/>
            <w:rPr>
              <w:b/>
              <w:position w:val="-4"/>
              <w:sz w:val="36"/>
            </w:rPr>
          </w:pPr>
        </w:p>
      </w:tc>
      <w:tc>
        <w:tcPr>
          <w:tcW w:w="625" w:type="pct"/>
          <w:gridSpan w:val="2"/>
          <w:shd w:val="clear" w:color="auto" w:fill="auto"/>
        </w:tcPr>
        <w:p w:rsidR="000E787C" w:rsidRPr="00D94637" w:rsidRDefault="000E787C" w:rsidP="00D94637">
          <w:pPr>
            <w:pStyle w:val="FooterText"/>
            <w:jc w:val="right"/>
            <w:rPr>
              <w:sz w:val="16"/>
            </w:rPr>
          </w:pPr>
          <w:r>
            <w:rPr>
              <w:b/>
              <w:position w:val="-4"/>
              <w:sz w:val="36"/>
            </w:rPr>
            <w:t>FR</w:t>
          </w:r>
        </w:p>
      </w:tc>
    </w:tr>
    <w:bookmarkEnd w:id="2"/>
  </w:tbl>
  <w:p w:rsidR="00546969" w:rsidRPr="000E787C" w:rsidRDefault="00546969" w:rsidP="000E787C">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E787C" w:rsidRPr="00D94637" w:rsidTr="000E787C">
      <w:trPr>
        <w:jc w:val="center"/>
      </w:trPr>
      <w:tc>
        <w:tcPr>
          <w:tcW w:w="5000" w:type="pct"/>
          <w:gridSpan w:val="7"/>
          <w:shd w:val="clear" w:color="auto" w:fill="auto"/>
          <w:tcMar>
            <w:top w:w="57" w:type="dxa"/>
          </w:tcMar>
        </w:tcPr>
        <w:p w:rsidR="000E787C" w:rsidRPr="00D94637" w:rsidRDefault="000E787C" w:rsidP="00D94637">
          <w:pPr>
            <w:pStyle w:val="FooterText"/>
            <w:pBdr>
              <w:top w:val="single" w:sz="4" w:space="1" w:color="auto"/>
            </w:pBdr>
            <w:spacing w:before="200"/>
            <w:rPr>
              <w:sz w:val="2"/>
              <w:szCs w:val="2"/>
            </w:rPr>
          </w:pPr>
        </w:p>
      </w:tc>
    </w:tr>
    <w:tr w:rsidR="000E787C" w:rsidRPr="00B310DC" w:rsidTr="000E787C">
      <w:trPr>
        <w:jc w:val="center"/>
      </w:trPr>
      <w:tc>
        <w:tcPr>
          <w:tcW w:w="2500" w:type="pct"/>
          <w:gridSpan w:val="2"/>
          <w:shd w:val="clear" w:color="auto" w:fill="auto"/>
          <w:tcMar>
            <w:top w:w="0" w:type="dxa"/>
          </w:tcMar>
        </w:tcPr>
        <w:p w:rsidR="000E787C" w:rsidRPr="00AD7BF2" w:rsidRDefault="000E787C" w:rsidP="004F54B2">
          <w:pPr>
            <w:pStyle w:val="FooterText"/>
          </w:pPr>
          <w:r>
            <w:t>9933/15</w:t>
          </w:r>
          <w:r w:rsidRPr="002511D8">
            <w:t xml:space="preserve"> </w:t>
          </w:r>
          <w:r>
            <w:t>ADD 1</w:t>
          </w:r>
        </w:p>
      </w:tc>
      <w:tc>
        <w:tcPr>
          <w:tcW w:w="625" w:type="pct"/>
          <w:shd w:val="clear" w:color="auto" w:fill="auto"/>
          <w:tcMar>
            <w:top w:w="0" w:type="dxa"/>
          </w:tcMar>
        </w:tcPr>
        <w:p w:rsidR="000E787C" w:rsidRPr="00AD7BF2" w:rsidRDefault="000E787C" w:rsidP="00D94637">
          <w:pPr>
            <w:pStyle w:val="FooterText"/>
            <w:jc w:val="center"/>
          </w:pPr>
        </w:p>
      </w:tc>
      <w:tc>
        <w:tcPr>
          <w:tcW w:w="1287" w:type="pct"/>
          <w:gridSpan w:val="3"/>
          <w:shd w:val="clear" w:color="auto" w:fill="auto"/>
          <w:tcMar>
            <w:top w:w="0" w:type="dxa"/>
          </w:tcMar>
        </w:tcPr>
        <w:p w:rsidR="000E787C" w:rsidRPr="002511D8" w:rsidRDefault="000E787C" w:rsidP="00D94637">
          <w:pPr>
            <w:pStyle w:val="FooterText"/>
            <w:jc w:val="center"/>
          </w:pPr>
        </w:p>
      </w:tc>
      <w:tc>
        <w:tcPr>
          <w:tcW w:w="588" w:type="pct"/>
          <w:shd w:val="clear" w:color="auto" w:fill="auto"/>
          <w:tcMar>
            <w:top w:w="0" w:type="dxa"/>
          </w:tcMar>
        </w:tcPr>
        <w:p w:rsidR="000E787C" w:rsidRPr="00B310DC" w:rsidRDefault="000E787C" w:rsidP="00D94637">
          <w:pPr>
            <w:pStyle w:val="FooterText"/>
            <w:jc w:val="right"/>
          </w:pPr>
          <w:r>
            <w:fldChar w:fldCharType="begin"/>
          </w:r>
          <w:r>
            <w:instrText xml:space="preserve"> PAGE  \* MERGEFORMAT </w:instrText>
          </w:r>
          <w:r>
            <w:fldChar w:fldCharType="separate"/>
          </w:r>
          <w:r w:rsidR="003B172E">
            <w:rPr>
              <w:noProof/>
            </w:rPr>
            <w:t>1</w:t>
          </w:r>
          <w:r>
            <w:fldChar w:fldCharType="end"/>
          </w:r>
        </w:p>
      </w:tc>
    </w:tr>
    <w:tr w:rsidR="000E787C" w:rsidRPr="00D94637" w:rsidTr="000E787C">
      <w:trPr>
        <w:jc w:val="center"/>
      </w:trPr>
      <w:tc>
        <w:tcPr>
          <w:tcW w:w="1774" w:type="pct"/>
          <w:shd w:val="clear" w:color="auto" w:fill="auto"/>
        </w:tcPr>
        <w:p w:rsidR="000E787C" w:rsidRPr="00AD7BF2" w:rsidRDefault="000E787C" w:rsidP="00D94637">
          <w:pPr>
            <w:pStyle w:val="FooterText"/>
            <w:spacing w:before="40"/>
          </w:pPr>
        </w:p>
      </w:tc>
      <w:tc>
        <w:tcPr>
          <w:tcW w:w="1455" w:type="pct"/>
          <w:gridSpan w:val="3"/>
          <w:shd w:val="clear" w:color="auto" w:fill="auto"/>
        </w:tcPr>
        <w:p w:rsidR="000E787C" w:rsidRPr="00AD7BF2" w:rsidRDefault="000E787C" w:rsidP="00D204D6">
          <w:pPr>
            <w:pStyle w:val="FooterText"/>
            <w:spacing w:before="40"/>
            <w:jc w:val="center"/>
          </w:pPr>
          <w:r>
            <w:t>DPG</w:t>
          </w:r>
        </w:p>
      </w:tc>
      <w:tc>
        <w:tcPr>
          <w:tcW w:w="1147" w:type="pct"/>
          <w:shd w:val="clear" w:color="auto" w:fill="auto"/>
        </w:tcPr>
        <w:p w:rsidR="000E787C" w:rsidRPr="00D94637" w:rsidRDefault="000E787C" w:rsidP="00D94637">
          <w:pPr>
            <w:pStyle w:val="FooterText"/>
            <w:jc w:val="right"/>
            <w:rPr>
              <w:b/>
              <w:position w:val="-4"/>
              <w:sz w:val="36"/>
            </w:rPr>
          </w:pPr>
        </w:p>
      </w:tc>
      <w:tc>
        <w:tcPr>
          <w:tcW w:w="625" w:type="pct"/>
          <w:gridSpan w:val="2"/>
          <w:shd w:val="clear" w:color="auto" w:fill="auto"/>
        </w:tcPr>
        <w:p w:rsidR="000E787C" w:rsidRPr="00D94637" w:rsidRDefault="000E787C" w:rsidP="00D94637">
          <w:pPr>
            <w:pStyle w:val="FooterText"/>
            <w:jc w:val="right"/>
            <w:rPr>
              <w:sz w:val="16"/>
            </w:rPr>
          </w:pPr>
          <w:r>
            <w:rPr>
              <w:b/>
              <w:position w:val="-4"/>
              <w:sz w:val="36"/>
            </w:rPr>
            <w:t>FR</w:t>
          </w:r>
        </w:p>
      </w:tc>
    </w:tr>
  </w:tbl>
  <w:p w:rsidR="00546969" w:rsidRPr="000E787C" w:rsidRDefault="00546969" w:rsidP="000E787C">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969" w:rsidRDefault="00546969" w:rsidP="00546969">
      <w:r>
        <w:separator/>
      </w:r>
    </w:p>
  </w:footnote>
  <w:footnote w:type="continuationSeparator" w:id="0">
    <w:p w:rsidR="00546969" w:rsidRDefault="00546969" w:rsidP="00546969">
      <w:r>
        <w:continuationSeparator/>
      </w:r>
    </w:p>
  </w:footnote>
  <w:footnote w:id="1">
    <w:p w:rsidR="00D83A35" w:rsidRPr="00A21312" w:rsidRDefault="00D83A35" w:rsidP="002819FA">
      <w:pPr>
        <w:pStyle w:val="FootnoteText"/>
        <w:ind w:left="567" w:hanging="567"/>
        <w:rPr>
          <w:lang w:val="fr-BE"/>
        </w:rPr>
      </w:pPr>
      <w:r w:rsidRPr="009E3D79">
        <w:rPr>
          <w:rStyle w:val="FootnoteReference"/>
        </w:rPr>
        <w:footnoteRef/>
      </w:r>
      <w:r w:rsidRPr="00A21312">
        <w:rPr>
          <w:lang w:val="fr-BE"/>
        </w:rPr>
        <w:tab/>
      </w:r>
      <w:r w:rsidR="00A21312" w:rsidRPr="00A21312">
        <w:rPr>
          <w:lang w:val="fr-BE"/>
        </w:rPr>
        <w:t>Délibérations sur les actes législatifs de l'Union (article 16, paragraphe 8, du TUE), autres délibérations ouvertes au public et débats publics (article 8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29"/>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a3e632df-169d-4315-82b4-5cc9062e442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PROJET DE PROCÈS-VERBAL&quot; /&gt;_x000d__x000a_    &lt;/basicdatatype&gt;_x000d__x000a_  &lt;/metadata&gt;_x000d__x000a_  &lt;metadata key=&quot;md_HeadingText&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7-02&lt;/text&gt;_x000d__x000a_  &lt;/metadata&gt;_x000d__x000a_  &lt;metadata key=&quot;md_Prefix&quot;&gt;_x000d__x000a_    &lt;text&gt;&lt;/text&gt;_x000d__x000a_  &lt;/metadata&gt;_x000d__x000a_  &lt;metadata key=&quot;md_DocumentNumber&quot;&gt;_x000d__x000a_    &lt;text&gt;9933&lt;/text&gt;_x000d__x000a_  &lt;/metadata&gt;_x000d__x000a_  &lt;metadata key=&quot;md_YearDocumentNumber&quot;&gt;_x000d__x000a_    &lt;text&gt;201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32&lt;/text&gt;_x000d__x000a_      &lt;text&gt;ENV 41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95e session du Conseil de l'Union européenne (ENVIRONNEMENT), tenue à Luxembourg le 15 juin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Weight=&quot;Bold&quot; xml:lang=&quot;en-gb&quot; NumberSubstitution.CultureSource=&quot;User&quot;&amp;gt;3395&amp;lt;/Run&amp;gt;&amp;lt;Run BaselineAlignment=&quot;Superscript&quot; FontWeight=&quot;Bold&quot; xml:lang=&quot;fr-be&quot; NumberSubstitution.CultureSource=&quot;User&quot;&amp;gt;e&amp;lt;/Run&amp;gt;&amp;lt;Run FontWeight=&quot;Bold&quot; xml:lang=&quot;fr-be&quot; NumberSubstitution.CultureSource=&quot;User&quot; xml:space=&quot;preserve&quot;&amp;gt; &amp;lt;/Run&amp;gt;&amp;lt;Run xml:lang=&quot;fr-be&quot; NumberSubstitution.CultureSource=&quot;User&quot;&amp;gt;session du Conseil de l'Union européenne&amp;lt;/Run&amp;gt;&amp;lt;Run xml:lang=&quot;en-gb&quot; NumberSubstitution.CultureSource=&quot;User&quot; xml:space=&quot;preserve&quot;&amp;gt; &amp;lt;/Run&amp;gt;&amp;lt;Run FontWeight=&quot;Bold&quot; xml:lang=&quot;en-gb&quot; NumberSubstitution.CultureSource=&quot;User&quot;&amp;gt;(ENVIRON&amp;lt;/Run&amp;gt;&amp;lt;Run FontWeight=&quot;Bold&quot; xml:lang=&quot;fr-be&quot; NumberSubstitution.CultureSource=&quot;User&quot;&amp;gt;NE&amp;lt;/Run&amp;gt;&amp;lt;Run FontWeight=&quot;Bold&quot; xml:lang=&quot;en-gb&quot; NumberSubstitution.CultureSource=&quot;User&quot;&amp;gt;MENT&amp;lt;/Run&amp;gt;&amp;lt;Run xml:lang=&quot;en-gb&quot; NumberSubstitution.CultureSource=&quot;User&quot;&amp;gt;)&amp;lt;/Run&amp;gt;&amp;lt;Run xml:lang=&quot;fr-be&quot; NumberSubstitution.CultureSource=&quot;User&quot; xml:space=&quot;preserve&quot;&amp;gt;, tenue à Luxembourg le 15 juin &amp;lt;/Run&amp;gt;&amp;lt;Run xml:lang=&quot;en-gb&quot; NumberSubstitution.CultureSource=&quot;User&quot;&amp;gt;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546969"/>
    <w:rsid w:val="00010C1D"/>
    <w:rsid w:val="00056BB7"/>
    <w:rsid w:val="0009656C"/>
    <w:rsid w:val="000C500D"/>
    <w:rsid w:val="000E787C"/>
    <w:rsid w:val="00165755"/>
    <w:rsid w:val="00182F2F"/>
    <w:rsid w:val="001C1958"/>
    <w:rsid w:val="001F2089"/>
    <w:rsid w:val="001F60B8"/>
    <w:rsid w:val="00213F1F"/>
    <w:rsid w:val="00236288"/>
    <w:rsid w:val="0024799B"/>
    <w:rsid w:val="002819FA"/>
    <w:rsid w:val="002A2AE8"/>
    <w:rsid w:val="002D31AE"/>
    <w:rsid w:val="00315849"/>
    <w:rsid w:val="00390F3B"/>
    <w:rsid w:val="00391397"/>
    <w:rsid w:val="003B172E"/>
    <w:rsid w:val="003C6E8B"/>
    <w:rsid w:val="003E60EE"/>
    <w:rsid w:val="003F69D7"/>
    <w:rsid w:val="004077B7"/>
    <w:rsid w:val="00433241"/>
    <w:rsid w:val="00435124"/>
    <w:rsid w:val="005157F5"/>
    <w:rsid w:val="00546969"/>
    <w:rsid w:val="005949C4"/>
    <w:rsid w:val="006009C2"/>
    <w:rsid w:val="0063379B"/>
    <w:rsid w:val="00645229"/>
    <w:rsid w:val="00660CF4"/>
    <w:rsid w:val="006A38C5"/>
    <w:rsid w:val="006C1AD4"/>
    <w:rsid w:val="006E33E2"/>
    <w:rsid w:val="006E53BC"/>
    <w:rsid w:val="006F4741"/>
    <w:rsid w:val="007273E2"/>
    <w:rsid w:val="0075756A"/>
    <w:rsid w:val="007D6CDA"/>
    <w:rsid w:val="00825503"/>
    <w:rsid w:val="00860000"/>
    <w:rsid w:val="008826F8"/>
    <w:rsid w:val="00926EFD"/>
    <w:rsid w:val="009A736B"/>
    <w:rsid w:val="009D32EA"/>
    <w:rsid w:val="00A21312"/>
    <w:rsid w:val="00A469D7"/>
    <w:rsid w:val="00BA1371"/>
    <w:rsid w:val="00BE1373"/>
    <w:rsid w:val="00C4144C"/>
    <w:rsid w:val="00C43DB7"/>
    <w:rsid w:val="00CF19F6"/>
    <w:rsid w:val="00D451E4"/>
    <w:rsid w:val="00D83A35"/>
    <w:rsid w:val="00DA4F6C"/>
    <w:rsid w:val="00E2698E"/>
    <w:rsid w:val="00E50B76"/>
    <w:rsid w:val="00E87042"/>
    <w:rsid w:val="00EE4A67"/>
    <w:rsid w:val="00F25507"/>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7D6C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819F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46969"/>
    <w:pPr>
      <w:spacing w:after="440"/>
      <w:ind w:left="-1134" w:right="-1134"/>
    </w:pPr>
    <w:rPr>
      <w:sz w:val="2"/>
      <w:lang w:val="en-GB"/>
    </w:rPr>
  </w:style>
  <w:style w:type="character" w:customStyle="1" w:styleId="TechnicalBlockChar">
    <w:name w:val="Technical Block Char"/>
    <w:basedOn w:val="DefaultParagraphFont"/>
    <w:link w:val="TechnicalBlock"/>
    <w:rsid w:val="00546969"/>
    <w:rPr>
      <w:sz w:val="24"/>
      <w:szCs w:val="24"/>
      <w:lang w:val="fr-FR" w:eastAsia="en-US"/>
    </w:rPr>
  </w:style>
  <w:style w:type="character" w:customStyle="1" w:styleId="HeaderCouncilLargeChar">
    <w:name w:val="Header Council Large Char"/>
    <w:basedOn w:val="TechnicalBlockChar"/>
    <w:link w:val="HeaderCouncilLarge"/>
    <w:rsid w:val="00546969"/>
    <w:rPr>
      <w:sz w:val="2"/>
      <w:szCs w:val="24"/>
      <w:lang w:val="en-GB" w:eastAsia="en-US"/>
    </w:rPr>
  </w:style>
  <w:style w:type="paragraph" w:customStyle="1" w:styleId="FooterText">
    <w:name w:val="Footer Text"/>
    <w:basedOn w:val="Normal"/>
    <w:rsid w:val="00546969"/>
  </w:style>
  <w:style w:type="character" w:customStyle="1" w:styleId="Text3Char">
    <w:name w:val="Text 3 Char"/>
    <w:basedOn w:val="DefaultParagraphFont"/>
    <w:link w:val="Text3"/>
    <w:locked/>
    <w:rsid w:val="00D83A35"/>
    <w:rPr>
      <w:sz w:val="24"/>
      <w:szCs w:val="24"/>
      <w:lang w:val="en-GB" w:eastAsia="en-US"/>
    </w:rPr>
  </w:style>
  <w:style w:type="character" w:customStyle="1" w:styleId="PointManualChar">
    <w:name w:val="Point Manual Char"/>
    <w:link w:val="PointManual"/>
    <w:locked/>
    <w:rsid w:val="00D83A35"/>
    <w:rPr>
      <w:sz w:val="24"/>
      <w:szCs w:val="24"/>
      <w:lang w:val="en-GB" w:eastAsia="en-US"/>
    </w:rPr>
  </w:style>
  <w:style w:type="character" w:customStyle="1" w:styleId="Text1Char">
    <w:name w:val="Text 1 Char"/>
    <w:link w:val="Text1"/>
    <w:rsid w:val="00D83A35"/>
    <w:rPr>
      <w:sz w:val="24"/>
      <w:szCs w:val="24"/>
      <w:lang w:val="en-GB" w:eastAsia="en-US"/>
    </w:rPr>
  </w:style>
  <w:style w:type="paragraph" w:customStyle="1" w:styleId="s29">
    <w:name w:val="s29"/>
    <w:basedOn w:val="Normal"/>
    <w:uiPriority w:val="99"/>
    <w:semiHidden/>
    <w:rsid w:val="000C500D"/>
    <w:pPr>
      <w:spacing w:before="100" w:beforeAutospacing="1" w:after="100" w:afterAutospacing="1"/>
    </w:pPr>
    <w:rPr>
      <w:rFonts w:eastAsia="Calibri"/>
      <w:lang w:eastAsia="en-GB"/>
    </w:rPr>
  </w:style>
  <w:style w:type="character" w:customStyle="1" w:styleId="bumpedfont15">
    <w:name w:val="bumpedfont15"/>
    <w:rsid w:val="000C500D"/>
  </w:style>
  <w:style w:type="character" w:customStyle="1" w:styleId="PointManual1Char">
    <w:name w:val="Point Manual (1) Char"/>
    <w:link w:val="PointManual1"/>
    <w:locked/>
    <w:rsid w:val="000C500D"/>
    <w:rPr>
      <w:sz w:val="24"/>
      <w:szCs w:val="24"/>
      <w:lang w:val="en-GB" w:eastAsia="en-US"/>
    </w:rPr>
  </w:style>
  <w:style w:type="character" w:styleId="CommentReference">
    <w:name w:val="annotation reference"/>
    <w:basedOn w:val="DefaultParagraphFont"/>
    <w:uiPriority w:val="99"/>
    <w:semiHidden/>
    <w:unhideWhenUsed/>
    <w:rsid w:val="00E50B76"/>
    <w:rPr>
      <w:sz w:val="16"/>
      <w:szCs w:val="16"/>
    </w:rPr>
  </w:style>
  <w:style w:type="paragraph" w:styleId="CommentText">
    <w:name w:val="annotation text"/>
    <w:basedOn w:val="Normal"/>
    <w:link w:val="CommentTextChar"/>
    <w:uiPriority w:val="99"/>
    <w:semiHidden/>
    <w:unhideWhenUsed/>
    <w:rsid w:val="00E50B76"/>
    <w:rPr>
      <w:sz w:val="20"/>
      <w:szCs w:val="20"/>
    </w:rPr>
  </w:style>
  <w:style w:type="character" w:customStyle="1" w:styleId="CommentTextChar">
    <w:name w:val="Comment Text Char"/>
    <w:basedOn w:val="DefaultParagraphFont"/>
    <w:link w:val="CommentText"/>
    <w:uiPriority w:val="99"/>
    <w:semiHidden/>
    <w:rsid w:val="00E50B76"/>
    <w:rPr>
      <w:lang w:val="en-GB" w:eastAsia="en-US"/>
    </w:rPr>
  </w:style>
  <w:style w:type="paragraph" w:styleId="CommentSubject">
    <w:name w:val="annotation subject"/>
    <w:basedOn w:val="CommentText"/>
    <w:next w:val="CommentText"/>
    <w:link w:val="CommentSubjectChar"/>
    <w:uiPriority w:val="99"/>
    <w:semiHidden/>
    <w:unhideWhenUsed/>
    <w:rsid w:val="00E50B76"/>
    <w:rPr>
      <w:b/>
      <w:bCs/>
    </w:rPr>
  </w:style>
  <w:style w:type="character" w:customStyle="1" w:styleId="CommentSubjectChar">
    <w:name w:val="Comment Subject Char"/>
    <w:basedOn w:val="CommentTextChar"/>
    <w:link w:val="CommentSubject"/>
    <w:uiPriority w:val="99"/>
    <w:semiHidden/>
    <w:rsid w:val="00E50B76"/>
    <w:rPr>
      <w:b/>
      <w:bCs/>
      <w:lang w:val="en-GB" w:eastAsia="en-US"/>
    </w:rPr>
  </w:style>
  <w:style w:type="character" w:styleId="Hyperlink">
    <w:name w:val="Hyperlink"/>
    <w:basedOn w:val="DefaultParagraphFont"/>
    <w:uiPriority w:val="99"/>
    <w:unhideWhenUsed/>
    <w:rsid w:val="00E50B76"/>
    <w:rPr>
      <w:color w:val="0000FF" w:themeColor="hyperlink"/>
      <w:u w:val="single"/>
    </w:rPr>
  </w:style>
  <w:style w:type="character" w:customStyle="1" w:styleId="Heading1Char">
    <w:name w:val="Heading 1 Char"/>
    <w:basedOn w:val="DefaultParagraphFont"/>
    <w:link w:val="Heading1"/>
    <w:uiPriority w:val="9"/>
    <w:rsid w:val="007D6CD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D6CD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D6CD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D6CDA"/>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fr-FR" w:eastAsia="en-US"/>
    </w:rPr>
  </w:style>
  <w:style w:type="paragraph" w:styleId="Heading1">
    <w:name w:val="heading 1"/>
    <w:basedOn w:val="Normal"/>
    <w:next w:val="Normal"/>
    <w:link w:val="Heading1Char"/>
    <w:uiPriority w:val="9"/>
    <w:qFormat/>
    <w:rsid w:val="007D6C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6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2819FA"/>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546969"/>
    <w:pPr>
      <w:spacing w:after="440"/>
      <w:ind w:left="-1134" w:right="-1134"/>
    </w:pPr>
    <w:rPr>
      <w:sz w:val="2"/>
      <w:lang w:val="en-GB"/>
    </w:rPr>
  </w:style>
  <w:style w:type="character" w:customStyle="1" w:styleId="TechnicalBlockChar">
    <w:name w:val="Technical Block Char"/>
    <w:basedOn w:val="DefaultParagraphFont"/>
    <w:link w:val="TechnicalBlock"/>
    <w:rsid w:val="00546969"/>
    <w:rPr>
      <w:sz w:val="24"/>
      <w:szCs w:val="24"/>
      <w:lang w:val="fr-FR" w:eastAsia="en-US"/>
    </w:rPr>
  </w:style>
  <w:style w:type="character" w:customStyle="1" w:styleId="HeaderCouncilLargeChar">
    <w:name w:val="Header Council Large Char"/>
    <w:basedOn w:val="TechnicalBlockChar"/>
    <w:link w:val="HeaderCouncilLarge"/>
    <w:rsid w:val="00546969"/>
    <w:rPr>
      <w:sz w:val="2"/>
      <w:szCs w:val="24"/>
      <w:lang w:val="en-GB" w:eastAsia="en-US"/>
    </w:rPr>
  </w:style>
  <w:style w:type="paragraph" w:customStyle="1" w:styleId="FooterText">
    <w:name w:val="Footer Text"/>
    <w:basedOn w:val="Normal"/>
    <w:rsid w:val="00546969"/>
  </w:style>
  <w:style w:type="character" w:customStyle="1" w:styleId="Text3Char">
    <w:name w:val="Text 3 Char"/>
    <w:basedOn w:val="DefaultParagraphFont"/>
    <w:link w:val="Text3"/>
    <w:locked/>
    <w:rsid w:val="00D83A35"/>
    <w:rPr>
      <w:sz w:val="24"/>
      <w:szCs w:val="24"/>
      <w:lang w:val="en-GB" w:eastAsia="en-US"/>
    </w:rPr>
  </w:style>
  <w:style w:type="character" w:customStyle="1" w:styleId="PointManualChar">
    <w:name w:val="Point Manual Char"/>
    <w:link w:val="PointManual"/>
    <w:locked/>
    <w:rsid w:val="00D83A35"/>
    <w:rPr>
      <w:sz w:val="24"/>
      <w:szCs w:val="24"/>
      <w:lang w:val="en-GB" w:eastAsia="en-US"/>
    </w:rPr>
  </w:style>
  <w:style w:type="character" w:customStyle="1" w:styleId="Text1Char">
    <w:name w:val="Text 1 Char"/>
    <w:link w:val="Text1"/>
    <w:rsid w:val="00D83A35"/>
    <w:rPr>
      <w:sz w:val="24"/>
      <w:szCs w:val="24"/>
      <w:lang w:val="en-GB" w:eastAsia="en-US"/>
    </w:rPr>
  </w:style>
  <w:style w:type="paragraph" w:customStyle="1" w:styleId="s29">
    <w:name w:val="s29"/>
    <w:basedOn w:val="Normal"/>
    <w:uiPriority w:val="99"/>
    <w:semiHidden/>
    <w:rsid w:val="000C500D"/>
    <w:pPr>
      <w:spacing w:before="100" w:beforeAutospacing="1" w:after="100" w:afterAutospacing="1"/>
    </w:pPr>
    <w:rPr>
      <w:rFonts w:eastAsia="Calibri"/>
      <w:lang w:eastAsia="en-GB"/>
    </w:rPr>
  </w:style>
  <w:style w:type="character" w:customStyle="1" w:styleId="bumpedfont15">
    <w:name w:val="bumpedfont15"/>
    <w:rsid w:val="000C500D"/>
  </w:style>
  <w:style w:type="character" w:customStyle="1" w:styleId="PointManual1Char">
    <w:name w:val="Point Manual (1) Char"/>
    <w:link w:val="PointManual1"/>
    <w:locked/>
    <w:rsid w:val="000C500D"/>
    <w:rPr>
      <w:sz w:val="24"/>
      <w:szCs w:val="24"/>
      <w:lang w:val="en-GB" w:eastAsia="en-US"/>
    </w:rPr>
  </w:style>
  <w:style w:type="character" w:styleId="CommentReference">
    <w:name w:val="annotation reference"/>
    <w:basedOn w:val="DefaultParagraphFont"/>
    <w:uiPriority w:val="99"/>
    <w:semiHidden/>
    <w:unhideWhenUsed/>
    <w:rsid w:val="00E50B76"/>
    <w:rPr>
      <w:sz w:val="16"/>
      <w:szCs w:val="16"/>
    </w:rPr>
  </w:style>
  <w:style w:type="paragraph" w:styleId="CommentText">
    <w:name w:val="annotation text"/>
    <w:basedOn w:val="Normal"/>
    <w:link w:val="CommentTextChar"/>
    <w:uiPriority w:val="99"/>
    <w:semiHidden/>
    <w:unhideWhenUsed/>
    <w:rsid w:val="00E50B76"/>
    <w:rPr>
      <w:sz w:val="20"/>
      <w:szCs w:val="20"/>
    </w:rPr>
  </w:style>
  <w:style w:type="character" w:customStyle="1" w:styleId="CommentTextChar">
    <w:name w:val="Comment Text Char"/>
    <w:basedOn w:val="DefaultParagraphFont"/>
    <w:link w:val="CommentText"/>
    <w:uiPriority w:val="99"/>
    <w:semiHidden/>
    <w:rsid w:val="00E50B76"/>
    <w:rPr>
      <w:lang w:val="en-GB" w:eastAsia="en-US"/>
    </w:rPr>
  </w:style>
  <w:style w:type="paragraph" w:styleId="CommentSubject">
    <w:name w:val="annotation subject"/>
    <w:basedOn w:val="CommentText"/>
    <w:next w:val="CommentText"/>
    <w:link w:val="CommentSubjectChar"/>
    <w:uiPriority w:val="99"/>
    <w:semiHidden/>
    <w:unhideWhenUsed/>
    <w:rsid w:val="00E50B76"/>
    <w:rPr>
      <w:b/>
      <w:bCs/>
    </w:rPr>
  </w:style>
  <w:style w:type="character" w:customStyle="1" w:styleId="CommentSubjectChar">
    <w:name w:val="Comment Subject Char"/>
    <w:basedOn w:val="CommentTextChar"/>
    <w:link w:val="CommentSubject"/>
    <w:uiPriority w:val="99"/>
    <w:semiHidden/>
    <w:rsid w:val="00E50B76"/>
    <w:rPr>
      <w:b/>
      <w:bCs/>
      <w:lang w:val="en-GB" w:eastAsia="en-US"/>
    </w:rPr>
  </w:style>
  <w:style w:type="character" w:styleId="Hyperlink">
    <w:name w:val="Hyperlink"/>
    <w:basedOn w:val="DefaultParagraphFont"/>
    <w:uiPriority w:val="99"/>
    <w:unhideWhenUsed/>
    <w:rsid w:val="00E50B76"/>
    <w:rPr>
      <w:color w:val="0000FF" w:themeColor="hyperlink"/>
      <w:u w:val="single"/>
    </w:rPr>
  </w:style>
  <w:style w:type="character" w:customStyle="1" w:styleId="Heading1Char">
    <w:name w:val="Heading 1 Char"/>
    <w:basedOn w:val="DefaultParagraphFont"/>
    <w:link w:val="Heading1"/>
    <w:uiPriority w:val="9"/>
    <w:rsid w:val="007D6CDA"/>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7D6CDA"/>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7D6CDA"/>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7D6CDA"/>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1</TotalTime>
  <Pages>5</Pages>
  <Words>1156</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LADSOUS Pascale</dc:creator>
  <cp:lastModifiedBy>FORTAN Kelly</cp:lastModifiedBy>
  <cp:revision>2</cp:revision>
  <cp:lastPrinted>2015-07-13T13:16:00Z</cp:lastPrinted>
  <dcterms:created xsi:type="dcterms:W3CDTF">2015-07-13T13:20:00Z</dcterms:created>
  <dcterms:modified xsi:type="dcterms:W3CDTF">2015-07-13T13:20:00Z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