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9B9C5E3BE1D4E978D4636EEAFC3E199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br/>
        <w:t>Proposition de</w:t>
      </w:r>
      <w:r>
        <w:rPr>
          <w:noProof/>
        </w:rPr>
        <w:br/>
      </w:r>
      <w:r>
        <w:rPr>
          <w:noProof/>
        </w:rPr>
        <w:br/>
        <w:t>DÉCISION DU CONSEIL</w:t>
      </w:r>
    </w:p>
    <w:p>
      <w:pPr>
        <w:pStyle w:val="Objetacteprincipal"/>
        <w:rPr>
          <w:noProof/>
        </w:rPr>
      </w:pPr>
      <w:r>
        <w:rPr>
          <w:noProof/>
        </w:rPr>
        <w:t>relative aux contributions financières à verser par les États membres pour financer le Fonds européen de développement en 2015, notamment la troisième tranche de 2015</w:t>
      </w:r>
      <w:r>
        <w:rPr>
          <w:noProof/>
        </w:rPr>
        <w:br/>
      </w:r>
    </w:p>
    <w:p>
      <w:pPr>
        <w:pStyle w:val="Titrearticle"/>
        <w:rPr>
          <w:b/>
          <w:i w:val="0"/>
          <w:noProof/>
        </w:rPr>
      </w:pPr>
      <w:r>
        <w:rPr>
          <w:b/>
          <w:i w:val="0"/>
          <w:noProof/>
        </w:rPr>
        <w:t xml:space="preserve">ANNEXE 1 </w:t>
      </w:r>
      <w:r>
        <w:rPr>
          <w:b/>
          <w:noProof/>
        </w:rPr>
        <w:t>bis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080"/>
        <w:gridCol w:w="1120"/>
        <w:gridCol w:w="1717"/>
        <w:gridCol w:w="1845"/>
        <w:gridCol w:w="2258"/>
      </w:tblGrid>
      <w:tr>
        <w:trPr>
          <w:trHeight w:val="33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ÉTATS MEMBRES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Clé 10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> FED %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 xml:space="preserve"> tranche 2015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versée à la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versée à la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BEI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Commission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</w:p>
        </w:tc>
      </w:tr>
      <w:tr>
        <w:trPr>
          <w:trHeight w:val="27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> FED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> FED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AUTRICHE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1 205 000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20 485 000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21 690 000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BELGIQUE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1 765 000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30 005 000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31 770 000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BULGARIE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1 190 000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1 260 000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CHYPRE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810 000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RÉPUBLIQUE TCHÈQUE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4 335 000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4 590 000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DANEMARK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1 000 000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17 000 000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18 000 000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ESTONIE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FINLANDE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12 495 000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13 230 000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9 775 000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166 175 000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175 950 000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ALLEMAGNE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10 250 000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174 250 000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184 500 000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GRÈCE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12 495 000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13 230 000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HONGRIE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4 675 000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4 950 000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IRLANDE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7 735 000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8 190 000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ITALIE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6 430 000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109 310 000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115 740 000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LETTONIE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LITUANIE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1 020 000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1 080 000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LUXEMBOURG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2 295 000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2 430 000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MALTE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270 000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PAYS-BAS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2 425 000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41 225 000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43 650 000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POLOGNE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11 050 000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11 700 000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9 775 000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10 350 000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ROUMANIE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3 145 000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3 330 000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SLOVAQUIE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1 785 000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1 890 000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SLOVÉNIE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1 530 000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1 620 000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ESPAGNE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3 925 000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66 725 000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70 650 000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SUÈDE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1 370 000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23 290 000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24 660 000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ROYAUME-UNI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7 410 000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125 970 000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133 380 000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 UE-27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50 000 000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850 000 000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900 000 000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39426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A2A3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FE01E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F2DD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4845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43A4E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620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162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0-14 11:41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9B9C5E3BE1D4E978D4636EEAFC3E199"/>
    <w:docVar w:name="LW_CROSSREFERENCE" w:val="&lt;UNUSED&gt;"/>
    <w:docVar w:name="LW_DocType" w:val="ANNEX"/>
    <w:docVar w:name="LW_EMISSION" w:val="23.10.2015"/>
    <w:docVar w:name="LW_EMISSION_ISODATE" w:val="2015-10-2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ve aux contributions financières à verser par les États membres pour financer le Fonds européen de développement en 2015, notamment la troisième tranche de 2015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522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_x000b_Proposition de_x000b_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707C-2C5D-4186-96BE-7845663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353</Words>
  <Characters>1248</Characters>
  <Application>Microsoft Office Word</Application>
  <DocSecurity>0</DocSecurity>
  <Lines>178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 Marc (DEVCO)</dc:creator>
  <cp:keywords/>
  <cp:lastModifiedBy>DIGIT/A3</cp:lastModifiedBy>
  <cp:revision>7</cp:revision>
  <cp:lastPrinted>2014-08-07T12:55:00Z</cp:lastPrinted>
  <dcterms:created xsi:type="dcterms:W3CDTF">2015-10-07T15:12:00Z</dcterms:created>
  <dcterms:modified xsi:type="dcterms:W3CDTF">2015-10-14T09:41:00Z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