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6BF1BEBA46247A4AD73A44099E32103"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ManualHeading1"/>
        <w:rPr>
          <w:noProof/>
        </w:rPr>
      </w:pPr>
      <w:bookmarkStart w:id="1" w:name="_GoBack"/>
      <w:bookmarkEnd w:id="1"/>
      <w:r>
        <w:rPr>
          <w:noProof/>
        </w:rPr>
        <w:lastRenderedPageBreak/>
        <w:t xml:space="preserve">I. </w:t>
      </w:r>
      <w:r>
        <w:rPr>
          <w:noProof/>
        </w:rPr>
        <w:tab/>
        <w:t>ВЪВЕДЕНИЕ</w:t>
      </w:r>
    </w:p>
    <w:p>
      <w:pPr>
        <w:spacing w:line="240" w:lineRule="auto"/>
        <w:jc w:val="both"/>
        <w:rPr>
          <w:rFonts w:ascii="Times New Roman" w:hAnsi="Times New Roman" w:cs="Times New Roman"/>
          <w:noProof/>
          <w:sz w:val="24"/>
          <w:szCs w:val="24"/>
        </w:rPr>
      </w:pPr>
      <w:r>
        <w:rPr>
          <w:rFonts w:ascii="Times New Roman" w:hAnsi="Times New Roman"/>
          <w:noProof/>
          <w:sz w:val="24"/>
        </w:rPr>
        <w:t>Всеки ден хиляди хора са принудени да напуснат домовете си, за да избягат от насилието и да търсят убежище в собствените си държави или в чужбина. Мащабът на разселването е огромен, а тъй като конфликтите продължават, броят на разселените се увеличава. Почти 60 милиона са разселените лица в света — толкова много бягащи от конфликти хора светът не е виждал от Втората световна война насам.</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Големият брой бежанци, мигранти и разселени лица, пристигащи днес на нашите граници, е изпитание за Европейския съюз. В Европейската програма за миграцията, представена от Комисията през май, бе подчертана необходимостта от всеобхватен подход към управлението на миграцията. Оттогава бяха въведени редица мерки, сред които приемането на две извънредни схеми за преместването на 160 000 лица, нуждаещи се от международна закрила, от най-засегнатите държави членки в други държави — членки на ЕС. Сегашната криза с бежанците обаче налага предприемането на допълнителни, незабавни действия.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Целта на настоящото съобщение е да се определи набор от </w:t>
      </w:r>
      <w:r>
        <w:rPr>
          <w:rFonts w:ascii="Times New Roman" w:hAnsi="Times New Roman"/>
          <w:b/>
          <w:noProof/>
          <w:sz w:val="24"/>
        </w:rPr>
        <w:t>приоритетни действия</w:t>
      </w:r>
      <w:r>
        <w:rPr>
          <w:rFonts w:ascii="Times New Roman" w:hAnsi="Times New Roman"/>
          <w:noProof/>
          <w:sz w:val="24"/>
        </w:rPr>
        <w:t xml:space="preserve">, които да бъдат предприети в рамките на следващите шест месеца. </w:t>
      </w:r>
      <w:r>
        <w:rPr>
          <w:rFonts w:ascii="Times New Roman" w:hAnsi="Times New Roman"/>
          <w:b/>
          <w:noProof/>
          <w:sz w:val="24"/>
        </w:rPr>
        <w:t>Краткосрочните действия</w:t>
      </w:r>
      <w:r>
        <w:rPr>
          <w:rFonts w:ascii="Times New Roman" w:hAnsi="Times New Roman"/>
          <w:noProof/>
          <w:sz w:val="24"/>
        </w:rPr>
        <w:t xml:space="preserve"> за стабилизиране на настоящото положение трябва да бъдат съчетани с </w:t>
      </w:r>
      <w:r>
        <w:rPr>
          <w:rFonts w:ascii="Times New Roman" w:hAnsi="Times New Roman"/>
          <w:b/>
          <w:noProof/>
          <w:sz w:val="24"/>
        </w:rPr>
        <w:t>мерки с по-дългосрочен характер</w:t>
      </w:r>
      <w:r>
        <w:rPr>
          <w:rFonts w:ascii="Times New Roman" w:hAnsi="Times New Roman"/>
          <w:noProof/>
          <w:sz w:val="24"/>
        </w:rPr>
        <w:t>, за да се създаде стабилна система, която ще издържи проверката на времето.</w:t>
      </w:r>
    </w:p>
    <w:p>
      <w:pPr>
        <w:spacing w:line="240" w:lineRule="auto"/>
        <w:jc w:val="both"/>
        <w:rPr>
          <w:rFonts w:ascii="Times New Roman" w:hAnsi="Times New Roman" w:cs="Times New Roman"/>
          <w:noProof/>
          <w:sz w:val="24"/>
          <w:szCs w:val="24"/>
        </w:rPr>
      </w:pPr>
      <w:r>
        <w:rPr>
          <w:rFonts w:ascii="Times New Roman" w:hAnsi="Times New Roman"/>
          <w:noProof/>
          <w:sz w:val="24"/>
        </w:rPr>
        <w:t>Не започваме от нулата: вече разполагаме със законодателство, финансови ресурси и договорености, за да се справим с настоящата ситуация. Проблемът е, че в много случаи те не са приведени в действие, не са известни или не са достатъчно използвани.</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В списъка с приоритетни действия (вж. приложение I) са изброени основните належащи мерки под формата на: i) оперативни мерки; ii) бюджетна помощ; iii) прилагане на правото на ЕС и iv) следващи законодателни стъпки. Комисията вече прилага тези действия в рамките на своята отговорност, като сега е ред на държавите членки да дадат сравним отговор чрез координирани действия. </w:t>
      </w:r>
    </w:p>
    <w:p>
      <w:pPr>
        <w:spacing w:line="240" w:lineRule="auto"/>
        <w:jc w:val="both"/>
        <w:rPr>
          <w:rFonts w:ascii="Times New Roman" w:hAnsi="Times New Roman" w:cs="Times New Roman"/>
          <w:noProof/>
          <w:sz w:val="24"/>
          <w:szCs w:val="24"/>
        </w:rPr>
      </w:pPr>
      <w:r>
        <w:rPr>
          <w:rFonts w:ascii="Times New Roman" w:hAnsi="Times New Roman"/>
          <w:noProof/>
          <w:sz w:val="24"/>
        </w:rPr>
        <w:t>Заедно трябва да покажем на света, че Съюзът е в състояние да управлява кризата. За тази цел е необходимо всички държави членки да дадат своя принос, с което да се гарантира поддържането на баланс между солидарността и отговорността.</w:t>
      </w:r>
    </w:p>
    <w:p>
      <w:pPr>
        <w:rPr>
          <w:rFonts w:ascii="Times New Roman" w:hAnsi="Times New Roman" w:cs="Times New Roman"/>
          <w:noProof/>
          <w:sz w:val="24"/>
          <w:szCs w:val="24"/>
        </w:rPr>
      </w:pPr>
      <w:r>
        <w:rPr>
          <w:noProof/>
        </w:rPr>
        <w:br w:type="page"/>
      </w:r>
    </w:p>
    <w:p>
      <w:pPr>
        <w:pStyle w:val="ManualHeading1"/>
        <w:rPr>
          <w:noProof/>
        </w:rPr>
      </w:pPr>
      <w:r>
        <w:rPr>
          <w:noProof/>
        </w:rPr>
        <w:t xml:space="preserve">II. </w:t>
      </w:r>
      <w:r>
        <w:rPr>
          <w:noProof/>
        </w:rPr>
        <w:tab/>
        <w:t>Какво е направено вече</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През май в </w:t>
      </w:r>
      <w:r>
        <w:rPr>
          <w:rFonts w:ascii="Times New Roman" w:hAnsi="Times New Roman"/>
          <w:b/>
          <w:noProof/>
          <w:sz w:val="24"/>
        </w:rPr>
        <w:t>Европейската програма за миграцията</w:t>
      </w:r>
      <w:r>
        <w:rPr>
          <w:rFonts w:ascii="Times New Roman" w:hAnsi="Times New Roman"/>
          <w:noProof/>
          <w:sz w:val="24"/>
        </w:rPr>
        <w:t xml:space="preserve"> беше подчертана необходимостта от всеобхватен подход към управлението на миграцията: справяне с непосредствената криза, но също и действия в рамките на ЕС и извън него, за да се промени начина, по който изпълняваме задълженията си към лицата, нуждаещи се от закрила, за да помагаме на най-засегнатите държави членки, да спазваме европейските и международните задължения относно предоставянето на убежище, да върнем онези, които не се нуждаят от закрила, в родните им страни, да управляваме външните си граници и да преодолеем първопричините, подтикнали хората да предприемат опасни пътувания към Европа на първо място, както и да обърнем внимание на необходимостта на Европа в дългосрочен план от законна миграция.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Програмата следва двойната логика за баланс между отговорността и солидарността. Това означава, че всички държави членки трябва да предоставят подкрепа, а също и че най-важният приоритет за държавите членки, подложени на най-силен натиск, трябва да е възстановяването на нормалното протичане на процеса. И двете трябва да се подобрят, ако искаме ситуацията да се стабилизира отново.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Изпълнението на програмата започна.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Държавите членки засвидетелстваха солидарността си и дадоха съгласието си за </w:t>
      </w:r>
      <w:r>
        <w:rPr>
          <w:rFonts w:ascii="Times New Roman" w:hAnsi="Times New Roman"/>
          <w:b/>
          <w:noProof/>
          <w:sz w:val="24"/>
        </w:rPr>
        <w:t>преместването на 160 000 лица</w:t>
      </w:r>
      <w:r>
        <w:rPr>
          <w:rFonts w:ascii="Times New Roman" w:hAnsi="Times New Roman"/>
          <w:noProof/>
          <w:sz w:val="24"/>
        </w:rPr>
        <w:t>, очевидно нуждаещи се от международна закрила, от най-засегнатите държави членки в други държави — членки на ЕС.</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Мобилизирано бе </w:t>
      </w:r>
      <w:r>
        <w:rPr>
          <w:rFonts w:ascii="Times New Roman" w:hAnsi="Times New Roman"/>
          <w:b/>
          <w:noProof/>
          <w:sz w:val="24"/>
        </w:rPr>
        <w:t>финансиране от ЕС</w:t>
      </w:r>
      <w:r>
        <w:rPr>
          <w:rFonts w:ascii="Times New Roman" w:hAnsi="Times New Roman"/>
          <w:noProof/>
          <w:sz w:val="24"/>
        </w:rPr>
        <w:t xml:space="preserve"> в подкрепа на най-засегнатите държави членки, като бяха предоставени над 75 милиона евро под формата на спешно финансиране, в допълнение към 7-те милиарда евро от многогодишното финансиране за периода 2014—2020 г. в подкрепа на усилията в областта на миграцията, бежанците и управлението на границите.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Утроихме присъствието си в морето, като увеличихме трикратно ресурсите и средствата за </w:t>
      </w:r>
      <w:r>
        <w:rPr>
          <w:rFonts w:ascii="Times New Roman" w:hAnsi="Times New Roman"/>
          <w:b/>
          <w:noProof/>
          <w:sz w:val="24"/>
        </w:rPr>
        <w:t>съвместните операции на Frontex „Посейдон“ и „Тритон“</w:t>
      </w:r>
      <w:r>
        <w:rPr>
          <w:rFonts w:ascii="Times New Roman" w:hAnsi="Times New Roman"/>
          <w:noProof/>
          <w:sz w:val="24"/>
        </w:rPr>
        <w:t xml:space="preserve">. В операциите, координирани от Frontex в Италия, Гърция и Унгария, участват 29 държави — членки на ЕС, и асоциираните към Шенген държави. Оттогава беше спасен животът на над 122 000 души. Дори и един смъртен случай е твърде много, но бяха спасени много хора, които в противен случай биха загинали — увеличението е 250 %.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Удвоихме усилията си за борба с контрабандистите и за разбиване на групите от трафиканти на хора, по-специално със стартирането на </w:t>
      </w:r>
      <w:r>
        <w:rPr>
          <w:rFonts w:ascii="Times New Roman" w:hAnsi="Times New Roman"/>
          <w:b/>
          <w:noProof/>
          <w:sz w:val="24"/>
        </w:rPr>
        <w:t>военноморската операция EUNAVFOR MED</w:t>
      </w:r>
      <w:r>
        <w:rPr>
          <w:rStyle w:val="FootnoteReference"/>
          <w:rFonts w:ascii="Times New Roman" w:hAnsi="Times New Roman"/>
          <w:noProof/>
          <w:sz w:val="24"/>
        </w:rPr>
        <w:footnoteReference w:id="1"/>
      </w:r>
      <w:r>
        <w:rPr>
          <w:rFonts w:ascii="Times New Roman" w:hAnsi="Times New Roman"/>
          <w:noProof/>
          <w:sz w:val="24"/>
        </w:rPr>
        <w:t>. Това прекъсна предлагането на плавателни съдове, поради което по-малко хора рискуват живота си в разнебитени, негодни за плаване лодки. В резултат на това броят на минаващите по маршрута през Централното Средиземноморие се стабилизира, като през август пристигнаха около 115 000 души, което е същият брой като миналата година.</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ЕС предоставя </w:t>
      </w:r>
      <w:r>
        <w:rPr>
          <w:rFonts w:ascii="Times New Roman" w:hAnsi="Times New Roman"/>
          <w:b/>
          <w:noProof/>
          <w:sz w:val="24"/>
        </w:rPr>
        <w:t>помощ на населението на Сирия</w:t>
      </w:r>
      <w:r>
        <w:rPr>
          <w:rFonts w:ascii="Times New Roman" w:hAnsi="Times New Roman"/>
          <w:noProof/>
          <w:sz w:val="24"/>
        </w:rPr>
        <w:t xml:space="preserve"> — по-специално на вътрешно разселените лица — и финансова подкрепа на съседните ѝ страни, приемащи най-голям брой бежанци. Към момента Европейската комисия и държавите членки са мобилизирали 3,9 милиарда евро за хуманитарна и икономическа помощ и помощ за стабилизиране и развитие за сирийците в собствената им държава и за бежанците и техните приемни общности в съседните Ливан, Йордания, Ирак, Турция и Египет.</w:t>
      </w:r>
      <w:r>
        <w:rPr>
          <w:rFonts w:ascii="Times New Roman" w:hAnsi="Times New Roman"/>
          <w:noProof/>
        </w:rPr>
        <w:t xml:space="preserve"> </w:t>
      </w:r>
      <w:r>
        <w:rPr>
          <w:rFonts w:ascii="Times New Roman" w:hAnsi="Times New Roman"/>
          <w:noProof/>
          <w:sz w:val="24"/>
        </w:rPr>
        <w:t xml:space="preserve">Европейската комисия реши също да задели 1,8 милиарда евро от финансовите ресурси на ЕС за създаването на </w:t>
      </w:r>
      <w:r>
        <w:rPr>
          <w:rFonts w:ascii="Times New Roman" w:hAnsi="Times New Roman"/>
          <w:b/>
          <w:noProof/>
          <w:sz w:val="24"/>
        </w:rPr>
        <w:t>Извънреден доверителен фонд за стабилност и преодоляване на първопричините за незаконната миграция и разселването на хора в Африка</w:t>
      </w:r>
      <w:r>
        <w:rPr>
          <w:rFonts w:ascii="Times New Roman" w:hAnsi="Times New Roman"/>
          <w:noProof/>
          <w:sz w:val="24"/>
        </w:rPr>
        <w:t>.</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Колективно сме поели ангажимент за </w:t>
      </w:r>
      <w:r>
        <w:rPr>
          <w:rFonts w:ascii="Times New Roman" w:hAnsi="Times New Roman"/>
          <w:b/>
          <w:noProof/>
          <w:sz w:val="24"/>
        </w:rPr>
        <w:t>презаселването през следващата година на над 22 000 души</w:t>
      </w:r>
      <w:r>
        <w:rPr>
          <w:rFonts w:ascii="Times New Roman" w:hAnsi="Times New Roman"/>
          <w:noProof/>
          <w:sz w:val="24"/>
        </w:rPr>
        <w:t>, които са извън Европа, с което показваме солидарност със съседите си. Отделни държави членки</w:t>
      </w:r>
      <w:r>
        <w:rPr>
          <w:rStyle w:val="FootnoteReference"/>
          <w:rFonts w:ascii="Times New Roman" w:hAnsi="Times New Roman"/>
          <w:noProof/>
          <w:sz w:val="24"/>
        </w:rPr>
        <w:footnoteReference w:id="2"/>
      </w:r>
      <w:r>
        <w:rPr>
          <w:rFonts w:ascii="Times New Roman" w:hAnsi="Times New Roman"/>
          <w:noProof/>
          <w:sz w:val="24"/>
        </w:rPr>
        <w:t xml:space="preserve"> също обявиха двустранни ангажименти за презаселване.</w:t>
      </w:r>
    </w:p>
    <w:p>
      <w:pPr>
        <w:spacing w:line="240" w:lineRule="auto"/>
        <w:jc w:val="both"/>
        <w:rPr>
          <w:rFonts w:ascii="Times New Roman" w:hAnsi="Times New Roman" w:cs="Times New Roman"/>
          <w:noProof/>
          <w:sz w:val="24"/>
          <w:szCs w:val="24"/>
        </w:rPr>
      </w:pPr>
      <w:r>
        <w:rPr>
          <w:rFonts w:ascii="Times New Roman" w:hAnsi="Times New Roman"/>
          <w:noProof/>
          <w:sz w:val="24"/>
        </w:rPr>
        <w:t>През последните месеци реакцията на Европа бе от решаващо значение. Сегашната криза с бежанците обаче налага предприемането на допълнителни, незабавни действия. За да бъде трайно разрешена кризата, е необходима решителна промяна на политиките на Съюза в областта на миграцията, така че да се осигурят силни граници, справедливи процедури и система, която е в състояние да предвижда проблемите.</w:t>
      </w:r>
    </w:p>
    <w:tbl>
      <w:tblPr>
        <w:tblStyle w:val="TableGrid"/>
        <w:tblW w:w="0" w:type="auto"/>
        <w:tblLook w:val="04A0" w:firstRow="1" w:lastRow="0" w:firstColumn="1" w:lastColumn="0" w:noHBand="0" w:noVBand="1"/>
      </w:tblPr>
      <w:tblGrid>
        <w:gridCol w:w="1668"/>
        <w:gridCol w:w="7620"/>
      </w:tblGrid>
      <w:tr>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rFonts w:ascii="Times New Roman" w:hAnsi="Times New Roman" w:cs="Times New Roman"/>
                <w:b/>
                <w:i/>
                <w:noProof/>
                <w:sz w:val="24"/>
                <w:szCs w:val="24"/>
              </w:rPr>
            </w:pPr>
            <w:r>
              <w:rPr>
                <w:rFonts w:ascii="Times New Roman" w:hAnsi="Times New Roman"/>
                <w:b/>
                <w:i/>
                <w:noProof/>
                <w:sz w:val="24"/>
              </w:rPr>
              <w:t>Изпълнени ключови действия</w:t>
            </w:r>
          </w:p>
        </w:tc>
        <w:tc>
          <w:tcPr>
            <w:tcW w:w="7620" w:type="dxa"/>
            <w:tcBorders>
              <w:top w:val="single" w:sz="4" w:space="0" w:color="auto"/>
              <w:left w:val="single" w:sz="4" w:space="0" w:color="auto"/>
              <w:bottom w:val="single" w:sz="4" w:space="0" w:color="auto"/>
              <w:right w:val="single" w:sz="4" w:space="0" w:color="auto"/>
            </w:tcBorders>
          </w:tcPr>
          <w:p>
            <w:pPr>
              <w:jc w:val="both"/>
              <w:rPr>
                <w:rFonts w:ascii="Times New Roman" w:hAnsi="Times New Roman" w:cs="Times New Roman"/>
                <w:noProof/>
                <w:sz w:val="24"/>
                <w:szCs w:val="24"/>
              </w:rPr>
            </w:pPr>
            <w:r>
              <w:rPr>
                <w:rFonts w:ascii="Times New Roman" w:hAnsi="Times New Roman"/>
                <w:noProof/>
                <w:sz w:val="24"/>
              </w:rPr>
              <w:t>Предприетите вече действия в рамките на Европейската програма за миграцията включват:</w:t>
            </w:r>
          </w:p>
          <w:p>
            <w:pPr>
              <w:pStyle w:val="ListParagraph"/>
              <w:numPr>
                <w:ilvl w:val="0"/>
                <w:numId w:val="1"/>
              </w:numPr>
              <w:ind w:left="426"/>
              <w:contextualSpacing/>
              <w:jc w:val="both"/>
              <w:rPr>
                <w:rFonts w:ascii="Times New Roman" w:hAnsi="Times New Roman" w:cs="Times New Roman"/>
                <w:noProof/>
                <w:sz w:val="24"/>
                <w:szCs w:val="24"/>
              </w:rPr>
            </w:pPr>
            <w:r>
              <w:rPr>
                <w:rFonts w:ascii="Times New Roman" w:hAnsi="Times New Roman"/>
                <w:noProof/>
                <w:sz w:val="24"/>
              </w:rPr>
              <w:t xml:space="preserve">Тройно увеличение на ресурсите и средствата за обезпечаване на присъствие в морето чрез съвместните операции на Frontex „Посейдон“ и „Тритон“. </w:t>
            </w:r>
          </w:p>
          <w:p>
            <w:pPr>
              <w:pStyle w:val="ListParagraph"/>
              <w:numPr>
                <w:ilvl w:val="0"/>
                <w:numId w:val="1"/>
              </w:numPr>
              <w:ind w:left="426"/>
              <w:contextualSpacing/>
              <w:jc w:val="both"/>
              <w:rPr>
                <w:rFonts w:ascii="Times New Roman" w:hAnsi="Times New Roman" w:cs="Times New Roman"/>
                <w:noProof/>
                <w:sz w:val="24"/>
                <w:szCs w:val="24"/>
              </w:rPr>
            </w:pPr>
            <w:r>
              <w:rPr>
                <w:rFonts w:ascii="Times New Roman" w:hAnsi="Times New Roman"/>
                <w:noProof/>
                <w:spacing w:val="-2"/>
                <w:sz w:val="24"/>
              </w:rPr>
              <w:t>Двойно увеличение на спешното финансиране за най-засегнатите държави членки.</w:t>
            </w:r>
          </w:p>
          <w:p>
            <w:pPr>
              <w:pStyle w:val="ListParagraph"/>
              <w:numPr>
                <w:ilvl w:val="0"/>
                <w:numId w:val="1"/>
              </w:numPr>
              <w:ind w:left="426"/>
              <w:contextualSpacing/>
              <w:jc w:val="both"/>
              <w:rPr>
                <w:rFonts w:ascii="Times New Roman" w:hAnsi="Times New Roman" w:cs="Times New Roman"/>
                <w:noProof/>
                <w:sz w:val="24"/>
                <w:szCs w:val="24"/>
              </w:rPr>
            </w:pPr>
            <w:r>
              <w:rPr>
                <w:rFonts w:ascii="Times New Roman" w:hAnsi="Times New Roman"/>
                <w:noProof/>
                <w:sz w:val="24"/>
              </w:rPr>
              <w:t>Действията срещу контрабандистите на хора прекъснаха предлагането на плавателни съдове, с което броят на мигрантите, прекосили Централното Средиземноморие през август 2015 г., спадна до нивата от 2014 г.</w:t>
            </w:r>
          </w:p>
          <w:p>
            <w:pPr>
              <w:pStyle w:val="ListParagraph"/>
              <w:numPr>
                <w:ilvl w:val="0"/>
                <w:numId w:val="1"/>
              </w:numPr>
              <w:ind w:left="426"/>
              <w:contextualSpacing/>
              <w:jc w:val="both"/>
              <w:rPr>
                <w:rFonts w:ascii="Times New Roman" w:hAnsi="Times New Roman" w:cs="Times New Roman"/>
                <w:noProof/>
                <w:sz w:val="24"/>
                <w:szCs w:val="24"/>
              </w:rPr>
            </w:pPr>
            <w:r>
              <w:rPr>
                <w:rFonts w:ascii="Times New Roman" w:hAnsi="Times New Roman"/>
                <w:noProof/>
                <w:sz w:val="24"/>
              </w:rPr>
              <w:t>Преместването на лицата, нуждаещи се от международна закрила, които вече са в ЕС, може да започне скоро след постигането на съгласие за преместването на 160 000 души през тази година.</w:t>
            </w:r>
          </w:p>
          <w:p>
            <w:pPr>
              <w:pStyle w:val="ListParagraph"/>
              <w:numPr>
                <w:ilvl w:val="0"/>
                <w:numId w:val="1"/>
              </w:numPr>
              <w:ind w:left="426"/>
              <w:contextualSpacing/>
              <w:jc w:val="both"/>
              <w:rPr>
                <w:rFonts w:ascii="Times New Roman" w:hAnsi="Times New Roman" w:cs="Times New Roman"/>
                <w:noProof/>
                <w:sz w:val="24"/>
                <w:szCs w:val="24"/>
              </w:rPr>
            </w:pPr>
            <w:r>
              <w:rPr>
                <w:rFonts w:ascii="Times New Roman" w:hAnsi="Times New Roman"/>
                <w:noProof/>
                <w:sz w:val="24"/>
              </w:rPr>
              <w:t xml:space="preserve">Работи се съвместно и с ВКБООН за презаселването в държавите членки на 22 000 бежанци, които все още са извън ЕС. </w:t>
            </w:r>
          </w:p>
        </w:tc>
      </w:tr>
    </w:tbl>
    <w:p>
      <w:pPr>
        <w:rPr>
          <w:rFonts w:ascii="Times New Roman" w:hAnsi="Times New Roman" w:cs="Times New Roman"/>
          <w:noProof/>
          <w:sz w:val="24"/>
          <w:szCs w:val="24"/>
        </w:rPr>
      </w:pPr>
    </w:p>
    <w:p>
      <w:pPr>
        <w:pStyle w:val="ManualHeading1"/>
        <w:rPr>
          <w:noProof/>
        </w:rPr>
      </w:pPr>
      <w:r>
        <w:rPr>
          <w:noProof/>
        </w:rPr>
        <w:t xml:space="preserve">III. </w:t>
      </w:r>
      <w:r>
        <w:rPr>
          <w:noProof/>
        </w:rPr>
        <w:tab/>
        <w:t xml:space="preserve">Приоритетни действия през следващите шест месеца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Най-неотложно е да се окаже подкрепа на държавите членки, които посрещат извънредно голям брой бежанци на територията си.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Това изисква действия както в ЕС, така и извън него. </w:t>
      </w:r>
      <w:r>
        <w:rPr>
          <w:rFonts w:ascii="Times New Roman" w:hAnsi="Times New Roman"/>
          <w:b/>
          <w:noProof/>
          <w:sz w:val="24"/>
        </w:rPr>
        <w:t>В рамките на ЕС</w:t>
      </w:r>
      <w:r>
        <w:rPr>
          <w:rFonts w:ascii="Times New Roman" w:hAnsi="Times New Roman"/>
          <w:noProof/>
          <w:sz w:val="24"/>
        </w:rPr>
        <w:t xml:space="preserve"> са необходими действия за подпомагане на държавите членки, подложени на натиск, като се прилагат процедурите и се предоставя финансова и техническа подкрепа, като се спомага за облекчаване на натиска чрез справедлив механизъм за преместване и засилване на общата ни граница. </w:t>
      </w:r>
      <w:r>
        <w:rPr>
          <w:rFonts w:ascii="Times New Roman" w:hAnsi="Times New Roman"/>
          <w:b/>
          <w:noProof/>
          <w:sz w:val="24"/>
        </w:rPr>
        <w:t>Извън ЕС</w:t>
      </w:r>
      <w:r>
        <w:rPr>
          <w:rFonts w:ascii="Times New Roman" w:hAnsi="Times New Roman"/>
          <w:noProof/>
          <w:sz w:val="24"/>
        </w:rPr>
        <w:t xml:space="preserve"> е необходимо да се създадат условия, където бежанците могат да останат близо до дома си, чрез укрепване на партньорствата със съседните държави, предоставящи временна закрила, и основните страни на транзитно преминаване, чрез осигуряване на финансиране за ВКБООН и Световната продоволствена програма и други важни агенции, да се засили борбата с трафикантите и контрабандистите и да се укрепи дипломатическата ангажираност в основни кризи като тази в Сирия. </w:t>
      </w:r>
    </w:p>
    <w:p>
      <w:pPr>
        <w:rPr>
          <w:rFonts w:ascii="Times New Roman" w:hAnsi="Times New Roman" w:cs="Times New Roman"/>
          <w:noProof/>
          <w:sz w:val="24"/>
          <w:szCs w:val="24"/>
        </w:rPr>
      </w:pPr>
    </w:p>
    <w:p>
      <w:pPr>
        <w:pStyle w:val="ManualHeading1"/>
        <w:rPr>
          <w:noProof/>
        </w:rPr>
      </w:pPr>
      <w:r>
        <w:rPr>
          <w:noProof/>
        </w:rPr>
        <w:t xml:space="preserve">III.1 </w:t>
      </w:r>
      <w:r>
        <w:rPr>
          <w:noProof/>
        </w:rPr>
        <w:tab/>
        <w:t xml:space="preserve">Оперативни мерки </w:t>
      </w:r>
    </w:p>
    <w:p>
      <w:pPr>
        <w:spacing w:line="20" w:lineRule="atLeast"/>
        <w:jc w:val="both"/>
        <w:rPr>
          <w:rFonts w:ascii="Times New Roman" w:hAnsi="Times New Roman" w:cs="Times New Roman"/>
          <w:noProof/>
          <w:sz w:val="24"/>
          <w:szCs w:val="24"/>
        </w:rPr>
      </w:pPr>
      <w:r>
        <w:rPr>
          <w:rFonts w:ascii="Times New Roman" w:hAnsi="Times New Roman"/>
          <w:noProof/>
          <w:sz w:val="24"/>
        </w:rPr>
        <w:t xml:space="preserve">Подкрепата за държавите членки в нужда е в центъра на политиката за преместване, одобрена от Съвета през последните дни с цел </w:t>
      </w:r>
      <w:r>
        <w:rPr>
          <w:rFonts w:ascii="Times New Roman" w:hAnsi="Times New Roman"/>
          <w:b/>
          <w:noProof/>
          <w:sz w:val="24"/>
        </w:rPr>
        <w:t>преместването на 160 000 лица, които се нуждаят от международна закрила</w:t>
      </w:r>
      <w:r>
        <w:rPr>
          <w:rFonts w:ascii="Times New Roman" w:hAnsi="Times New Roman"/>
          <w:noProof/>
          <w:sz w:val="24"/>
        </w:rPr>
        <w:t>. Това ще даде възможност за значително, макар и частично, отслабване на натиска върху най-засегнатите държави членки. Приоритет на всички държави членки сега трябва да е определянето на национални точки за контакт за преместване, за да се даде възможност на кандидатите за преместване в определена държава членка да бъдат бързо определени и прехвърлени. Освен това държавите членки трябва да се ангажират да прилагат правилата за предотвратяване на вторичните движения, така че да се гарантира, че след преместването си бежанците остават там, където са.</w:t>
      </w:r>
    </w:p>
    <w:p>
      <w:pPr>
        <w:spacing w:line="20" w:lineRule="atLeast"/>
        <w:jc w:val="both"/>
        <w:rPr>
          <w:rFonts w:ascii="Times New Roman" w:hAnsi="Times New Roman" w:cs="Times New Roman"/>
          <w:noProof/>
          <w:sz w:val="24"/>
          <w:szCs w:val="24"/>
        </w:rPr>
      </w:pPr>
      <w:r>
        <w:rPr>
          <w:rFonts w:ascii="Times New Roman" w:hAnsi="Times New Roman"/>
          <w:noProof/>
          <w:sz w:val="24"/>
        </w:rPr>
        <w:t xml:space="preserve">Незабавна практическа подкрепа ще бъде предоставена чрез </w:t>
      </w:r>
      <w:r>
        <w:rPr>
          <w:rFonts w:ascii="Times New Roman" w:hAnsi="Times New Roman"/>
          <w:b/>
          <w:noProof/>
          <w:sz w:val="24"/>
        </w:rPr>
        <w:t>екипите за съдействие в управлението на миграцията</w:t>
      </w:r>
      <w:r>
        <w:rPr>
          <w:rFonts w:ascii="Times New Roman" w:hAnsi="Times New Roman"/>
          <w:noProof/>
          <w:sz w:val="24"/>
        </w:rPr>
        <w:t>, работещи в „горещите точки“ (вж. приложение II). Екипите за съдействие ще окажат незабавна помощ в най-критичната точка по веригата — там, където поради големия брой пристигащи лица най-засегнатите държави членки срещат затруднения в ефективното управление на процеса. Служителите, командировани от агенциите на ЕС и другите държави — членки на ЕС, ще помагат за установяването на самоличността, проверката и регистрирането на мигрантите при влизането им в ЕС. Това е първата стъпка към едно сигурно бъдеще за хората в нужда и възможност на ранен етап да се определят лицата, които трябва да бъдат върнати в своите държави на произход. Мрежата от участващи агенции на ЕС ще засили също и сътрудничеството за борба с контрабандата на мигранти чрез установяване на самоличността на заподозрените и подпомагане на новите разследвания. Екипите за съдействие могат да работят единствено в партньорство с националните органи. Единствено националните органи могат да създадат (с помощта на финансирането от ЕС) и да управляват добре функциониращи приемни инфраструктури, както и да осигурят ръководството и връзката с ключови участници като местните органи, социалните служби, правоприлагащите органи и управителите на приемни съоръжения. Frontex</w:t>
      </w:r>
      <w:r>
        <w:rPr>
          <w:rStyle w:val="FootnoteReference"/>
          <w:rFonts w:ascii="Times New Roman" w:hAnsi="Times New Roman"/>
          <w:noProof/>
          <w:sz w:val="24"/>
        </w:rPr>
        <w:footnoteReference w:id="3"/>
      </w:r>
      <w:r>
        <w:rPr>
          <w:rFonts w:ascii="Times New Roman" w:hAnsi="Times New Roman"/>
          <w:noProof/>
          <w:sz w:val="24"/>
        </w:rPr>
        <w:t>, Европейската служба за подкрепа в областта на убежището (EASO)</w:t>
      </w:r>
      <w:r>
        <w:rPr>
          <w:rStyle w:val="FootnoteReference"/>
          <w:rFonts w:ascii="Times New Roman" w:hAnsi="Times New Roman"/>
          <w:noProof/>
          <w:sz w:val="24"/>
        </w:rPr>
        <w:footnoteReference w:id="4"/>
      </w:r>
      <w:r>
        <w:rPr>
          <w:rFonts w:ascii="Times New Roman" w:hAnsi="Times New Roman"/>
          <w:noProof/>
          <w:sz w:val="24"/>
        </w:rPr>
        <w:t>, Европол</w:t>
      </w:r>
      <w:r>
        <w:rPr>
          <w:rStyle w:val="FootnoteReference"/>
          <w:rFonts w:ascii="Times New Roman" w:hAnsi="Times New Roman"/>
          <w:noProof/>
          <w:sz w:val="24"/>
        </w:rPr>
        <w:footnoteReference w:id="5"/>
      </w:r>
      <w:r>
        <w:rPr>
          <w:rFonts w:ascii="Times New Roman" w:hAnsi="Times New Roman"/>
          <w:noProof/>
          <w:sz w:val="24"/>
        </w:rPr>
        <w:t xml:space="preserve"> и Евроюст</w:t>
      </w:r>
      <w:r>
        <w:rPr>
          <w:rStyle w:val="FootnoteReference"/>
          <w:rFonts w:ascii="Times New Roman" w:hAnsi="Times New Roman"/>
          <w:noProof/>
          <w:sz w:val="24"/>
        </w:rPr>
        <w:footnoteReference w:id="6"/>
      </w:r>
      <w:r>
        <w:rPr>
          <w:rFonts w:ascii="Times New Roman" w:hAnsi="Times New Roman"/>
          <w:noProof/>
          <w:sz w:val="24"/>
        </w:rPr>
        <w:t xml:space="preserve"> могат да предоставят експертен опит, да способстват за непосредствената комуникация между държавите членки и да играят конкретна роля в координирането на операциите за връщане. Сега е от първостепенно значение Италия и Гърция да финализират и да започнат да прилагат своите пътни карти за преместване и за работа на екипите за съдействие в „горещите точки“, както и да осигурят подходящи приемни инфраструктури.</w:t>
      </w:r>
    </w:p>
    <w:p>
      <w:pPr>
        <w:spacing w:line="20" w:lineRule="atLeast"/>
        <w:jc w:val="both"/>
        <w:rPr>
          <w:rFonts w:ascii="Times New Roman" w:hAnsi="Times New Roman" w:cs="Times New Roman"/>
          <w:noProof/>
          <w:sz w:val="24"/>
          <w:szCs w:val="24"/>
        </w:rPr>
      </w:pPr>
      <w:r>
        <w:rPr>
          <w:rFonts w:ascii="Times New Roman" w:hAnsi="Times New Roman"/>
          <w:noProof/>
          <w:sz w:val="24"/>
        </w:rPr>
        <w:t>Друг аспект на ключовата оперативна помощ продължават да бъдат съвместните операции на Frontex „Тритон“ и „Посейдон“. Те са пример за действителна солидарност, която трябва да се разпростре и възпроизведе допълнително, като държавите членки следва да реагират бързо и енергично на исканията на Frontex за предоставяне на допълнително оборудване и експерти. За тази цел държавите членки имат на разположение редица механизми, които обаче не се използват пълноценно.</w:t>
      </w:r>
    </w:p>
    <w:p>
      <w:pPr>
        <w:spacing w:line="20" w:lineRule="atLeast"/>
        <w:jc w:val="both"/>
        <w:rPr>
          <w:rFonts w:ascii="Times New Roman" w:hAnsi="Times New Roman" w:cs="Times New Roman"/>
          <w:noProof/>
          <w:sz w:val="24"/>
          <w:szCs w:val="24"/>
        </w:rPr>
      </w:pPr>
      <w:r>
        <w:rPr>
          <w:rFonts w:ascii="Times New Roman" w:hAnsi="Times New Roman"/>
          <w:b/>
          <w:noProof/>
          <w:sz w:val="24"/>
        </w:rPr>
        <w:t>Механизмът за гражданска защита на ЕС</w:t>
      </w:r>
      <w:r>
        <w:rPr>
          <w:rStyle w:val="FootnoteReference"/>
          <w:rFonts w:ascii="Times New Roman" w:hAnsi="Times New Roman"/>
          <w:noProof/>
          <w:sz w:val="24"/>
        </w:rPr>
        <w:footnoteReference w:id="7"/>
      </w:r>
      <w:r>
        <w:rPr>
          <w:rFonts w:ascii="Times New Roman" w:hAnsi="Times New Roman"/>
          <w:noProof/>
          <w:sz w:val="24"/>
        </w:rPr>
        <w:t xml:space="preserve"> може да бъде задействан от държава членка, ако тя преценява, че е изключително затруднена от дадена криза. Чрез механизма може да се мобилизират различни видове помощ в натура, включително специфични звена (екипи и оборудване), подслон, медицински материали и други нехранителни продукти, както и експертен опит. Участващите държави предоставят помощ, а Комисията може да съфинансира превоза на материали от първа необходимост и експерти за съответната държава. През 2015 г. Механизмът за гражданска защита на ЕС беше задействан два пъти в помощ на Унгария</w:t>
      </w:r>
      <w:r>
        <w:rPr>
          <w:rStyle w:val="FootnoteReference"/>
          <w:rFonts w:ascii="Times New Roman" w:hAnsi="Times New Roman"/>
          <w:noProof/>
          <w:sz w:val="24"/>
        </w:rPr>
        <w:footnoteReference w:id="8"/>
      </w:r>
      <w:r>
        <w:rPr>
          <w:rFonts w:ascii="Times New Roman" w:hAnsi="Times New Roman"/>
          <w:noProof/>
          <w:sz w:val="24"/>
        </w:rPr>
        <w:t xml:space="preserve"> и един път в помощ на Сърбия</w:t>
      </w:r>
      <w:r>
        <w:rPr>
          <w:rStyle w:val="FootnoteReference"/>
          <w:rFonts w:ascii="Times New Roman" w:hAnsi="Times New Roman"/>
          <w:noProof/>
          <w:sz w:val="24"/>
        </w:rPr>
        <w:footnoteReference w:id="9"/>
      </w:r>
      <w:r>
        <w:rPr>
          <w:rFonts w:ascii="Times New Roman" w:hAnsi="Times New Roman"/>
          <w:noProof/>
          <w:sz w:val="24"/>
        </w:rPr>
        <w:t xml:space="preserve"> в отговор на спешните нужди, породени от безпрецедентния приток на бежанци и мигранти.</w:t>
      </w:r>
    </w:p>
    <w:p>
      <w:pPr>
        <w:spacing w:line="20" w:lineRule="atLeast"/>
        <w:jc w:val="both"/>
        <w:rPr>
          <w:rFonts w:ascii="Times New Roman" w:hAnsi="Times New Roman" w:cs="Times New Roman"/>
          <w:noProof/>
          <w:sz w:val="24"/>
          <w:szCs w:val="24"/>
        </w:rPr>
      </w:pPr>
      <w:r>
        <w:rPr>
          <w:rFonts w:ascii="Times New Roman" w:hAnsi="Times New Roman"/>
          <w:noProof/>
          <w:sz w:val="24"/>
        </w:rPr>
        <w:t xml:space="preserve">Държавите членки могат поискат разгръщането на </w:t>
      </w:r>
      <w:r>
        <w:rPr>
          <w:rFonts w:ascii="Times New Roman" w:hAnsi="Times New Roman"/>
          <w:b/>
          <w:noProof/>
          <w:sz w:val="24"/>
        </w:rPr>
        <w:t>екипи за бърза гранична намеса</w:t>
      </w:r>
      <w:r>
        <w:rPr>
          <w:rFonts w:ascii="Times New Roman" w:hAnsi="Times New Roman"/>
          <w:noProof/>
          <w:sz w:val="24"/>
        </w:rPr>
        <w:t xml:space="preserve"> (RABIT), които да окажат незабавна подкрепа на граничната охрана в случай на спешен или извънреден миграционен натиск (вж. приложение III). Чрез механизма се предоставя оперативна помощ за ограничен период от време. Frontex финансира и разполага национални технически и човешки ресурси от държавите членки. Механизмът беше задействан само веднъж от Гърция през 2010 г.</w:t>
      </w:r>
      <w:r>
        <w:rPr>
          <w:rStyle w:val="FootnoteReference"/>
          <w:rFonts w:ascii="Times New Roman" w:hAnsi="Times New Roman"/>
          <w:noProof/>
          <w:sz w:val="24"/>
        </w:rPr>
        <w:footnoteReference w:id="10"/>
      </w:r>
      <w:r>
        <w:rPr>
          <w:rFonts w:ascii="Times New Roman" w:hAnsi="Times New Roman"/>
          <w:noProof/>
          <w:sz w:val="24"/>
        </w:rPr>
        <w:t>, когато броят на пристигащите през гръцко-турската сухопътна граница се увеличи многократно. По време на операцията всяка седмица близо 200 добре обучени командировани офицери от 26 държави членки помагаха на гръцките си колеги при контрола по границите, както и при установяването на самоличността на заловените незаконни имигранти. Успешната операция на гръцко-турската граница стабилизира положението и доведе до намаляване на броя на пристигащите лица в сравнение с пиковете през 2010 г.</w:t>
      </w:r>
    </w:p>
    <w:p>
      <w:pPr>
        <w:spacing w:after="0" w:line="20" w:lineRule="atLeast"/>
        <w:jc w:val="both"/>
        <w:rPr>
          <w:rFonts w:ascii="Times New Roman" w:hAnsi="Times New Roman" w:cs="Times New Roman"/>
          <w:noProof/>
          <w:sz w:val="24"/>
          <w:szCs w:val="24"/>
        </w:rPr>
      </w:pPr>
      <w:r>
        <w:rPr>
          <w:rFonts w:ascii="Times New Roman" w:hAnsi="Times New Roman"/>
          <w:noProof/>
          <w:sz w:val="24"/>
        </w:rPr>
        <w:t xml:space="preserve">През последните седмици някои държави членки се възползваха от </w:t>
      </w:r>
      <w:r>
        <w:rPr>
          <w:rFonts w:ascii="Times New Roman" w:hAnsi="Times New Roman"/>
          <w:b/>
          <w:noProof/>
          <w:sz w:val="24"/>
        </w:rPr>
        <w:t>временното повторно въвеждане на граничния контрол</w:t>
      </w:r>
      <w:r>
        <w:rPr>
          <w:rFonts w:ascii="Times New Roman" w:hAnsi="Times New Roman"/>
          <w:noProof/>
          <w:sz w:val="24"/>
        </w:rPr>
        <w:t xml:space="preserve"> съгласно Кодекса на шенгенските граници. Това може да бъде оправдано в кризисни ситуации при извънредни обстоятелства. То обаче никога не може да бъде друго освен краткосрочна мярка до стабилизиране на ситуацията. То следва да се разглежда като сигнал за спешната необходимост всички да вземат мерки за възстановяване на нормалния процес на управление на миграцията във възможно най-кратък срок. В случай че срокът на действие на тези мерки бъде удължен или се налагат допълнителни мерки, Комисията ще формализира своята оценка на положението, като приеме становище въз основа на Кодекса на шенгенските граници. Цялостното прилагане на схемата за преместване на бежанци и на механизма за екипи за съдействие, действащи в „горещите точки“, би трябвало да доведе до премахване на проверките през идния месец.</w:t>
      </w:r>
    </w:p>
    <w:p>
      <w:pPr>
        <w:spacing w:after="0" w:line="20" w:lineRule="atLeast"/>
        <w:jc w:val="both"/>
        <w:rPr>
          <w:rFonts w:ascii="Times New Roman" w:hAnsi="Times New Roman" w:cs="Times New Roman"/>
          <w:noProof/>
          <w:sz w:val="24"/>
          <w:szCs w:val="24"/>
        </w:rPr>
      </w:pPr>
    </w:p>
    <w:p>
      <w:pPr>
        <w:spacing w:line="20" w:lineRule="atLeast"/>
        <w:jc w:val="both"/>
        <w:rPr>
          <w:rFonts w:ascii="Times New Roman" w:hAnsi="Times New Roman" w:cs="Times New Roman"/>
          <w:noProof/>
          <w:sz w:val="24"/>
          <w:szCs w:val="24"/>
        </w:rPr>
      </w:pPr>
      <w:r>
        <w:rPr>
          <w:rFonts w:ascii="Times New Roman" w:hAnsi="Times New Roman"/>
          <w:noProof/>
          <w:sz w:val="24"/>
        </w:rPr>
        <w:t xml:space="preserve">ЕС би трябвало също така незабавно да даде ход на осъществяването на </w:t>
      </w:r>
      <w:r>
        <w:rPr>
          <w:rFonts w:ascii="Times New Roman" w:hAnsi="Times New Roman"/>
          <w:b/>
          <w:noProof/>
          <w:sz w:val="24"/>
        </w:rPr>
        <w:t>дипломатическата офанзива</w:t>
      </w:r>
      <w:r>
        <w:rPr>
          <w:rFonts w:ascii="Times New Roman" w:hAnsi="Times New Roman"/>
          <w:noProof/>
          <w:sz w:val="24"/>
        </w:rPr>
        <w:t>, изложена в неотдавнашното Съвместно съобщение относно ролята на външната дейност на ЕС за преодоляване на бежанската криза в Европа</w:t>
      </w:r>
      <w:r>
        <w:rPr>
          <w:rStyle w:val="FootnoteReference"/>
          <w:rFonts w:ascii="Times New Roman" w:hAnsi="Times New Roman"/>
          <w:noProof/>
          <w:sz w:val="24"/>
        </w:rPr>
        <w:footnoteReference w:id="11"/>
      </w:r>
      <w:r>
        <w:rPr>
          <w:rFonts w:ascii="Times New Roman" w:hAnsi="Times New Roman"/>
          <w:noProof/>
          <w:sz w:val="24"/>
        </w:rPr>
        <w:t xml:space="preserve">. В основата ѝ е балансиран подход, при който се подчертават очакванията на ЕС за подкрепа от страна на партньорите за справяне с проблема с миграцията и в същото време се засилват подкрепата и сътрудничеството, които ЕС може да предложи, за да съдейства за тези усилия. </w:t>
      </w:r>
    </w:p>
    <w:p>
      <w:pPr>
        <w:pStyle w:val="ListParagraph"/>
        <w:numPr>
          <w:ilvl w:val="0"/>
          <w:numId w:val="3"/>
        </w:numPr>
        <w:spacing w:line="20" w:lineRule="atLeast"/>
        <w:jc w:val="both"/>
        <w:rPr>
          <w:rFonts w:ascii="Times New Roman" w:hAnsi="Times New Roman" w:cs="Times New Roman"/>
          <w:noProof/>
          <w:sz w:val="24"/>
          <w:szCs w:val="24"/>
        </w:rPr>
      </w:pPr>
      <w:r>
        <w:rPr>
          <w:rFonts w:ascii="Times New Roman" w:hAnsi="Times New Roman"/>
          <w:b/>
          <w:i/>
          <w:noProof/>
          <w:sz w:val="24"/>
        </w:rPr>
        <w:t>Срещата на върха по въпросите на миграцията във Валета</w:t>
      </w:r>
      <w:r>
        <w:rPr>
          <w:rFonts w:ascii="Times New Roman" w:hAnsi="Times New Roman"/>
          <w:noProof/>
          <w:sz w:val="24"/>
        </w:rPr>
        <w:t xml:space="preserve"> на 11 и 12 ноември 2015 г. ще бъде ключова възможност да се изтъкне новото приоритетно значение на въпросите на миграцията в отношенията на ЕС с африканските партньори</w:t>
      </w:r>
      <w:r>
        <w:rPr>
          <w:rStyle w:val="FootnoteReference"/>
          <w:rFonts w:ascii="Times New Roman" w:hAnsi="Times New Roman"/>
          <w:noProof/>
          <w:sz w:val="24"/>
        </w:rPr>
        <w:footnoteReference w:id="12"/>
      </w:r>
      <w:r>
        <w:rPr>
          <w:rFonts w:ascii="Times New Roman" w:hAnsi="Times New Roman"/>
          <w:noProof/>
          <w:sz w:val="24"/>
        </w:rPr>
        <w:t>. ЕС вече полага големи усилия за подготовката на срещата на върха в сътрудничество с всички заинтересовани партньори и международни организации. Създаването на Извънредния доверителен фонд за стабилност и преодоляване на първопричините за незаконната миграция и разселването на хора в Африка с първоначална капиталова вноска от 1,8 милиарда евро предостави осезаемо доказателство за това, с което ЕС ще допринесе. Това може да е част от двупосочно партньорство за забавяне на потока от мигранти от Африка и за насърчаване на връщането на онези, които не отговарят на условията за международна закрила.</w:t>
      </w:r>
    </w:p>
    <w:p>
      <w:pPr>
        <w:pStyle w:val="ListParagraph"/>
        <w:spacing w:line="20" w:lineRule="atLeast"/>
        <w:rPr>
          <w:rFonts w:ascii="Times New Roman" w:hAnsi="Times New Roman" w:cs="Times New Roman"/>
          <w:noProof/>
          <w:sz w:val="24"/>
          <w:szCs w:val="24"/>
        </w:rPr>
      </w:pPr>
    </w:p>
    <w:p>
      <w:pPr>
        <w:pStyle w:val="ListParagraph"/>
        <w:numPr>
          <w:ilvl w:val="0"/>
          <w:numId w:val="3"/>
        </w:numPr>
        <w:spacing w:line="20" w:lineRule="atLeast"/>
        <w:jc w:val="both"/>
        <w:rPr>
          <w:rFonts w:ascii="Times New Roman" w:hAnsi="Times New Roman" w:cs="Times New Roman"/>
          <w:noProof/>
          <w:sz w:val="24"/>
          <w:szCs w:val="24"/>
        </w:rPr>
      </w:pPr>
      <w:r>
        <w:rPr>
          <w:rFonts w:ascii="Times New Roman" w:hAnsi="Times New Roman"/>
          <w:noProof/>
          <w:sz w:val="24"/>
        </w:rPr>
        <w:t xml:space="preserve">На </w:t>
      </w:r>
      <w:r>
        <w:rPr>
          <w:rFonts w:ascii="Times New Roman" w:hAnsi="Times New Roman"/>
          <w:b/>
          <w:i/>
          <w:noProof/>
          <w:sz w:val="24"/>
        </w:rPr>
        <w:t>Конференцията на високо равнище относно маршрута през Западните Балкани</w:t>
      </w:r>
      <w:r>
        <w:rPr>
          <w:rFonts w:ascii="Times New Roman" w:hAnsi="Times New Roman"/>
          <w:noProof/>
          <w:sz w:val="24"/>
        </w:rPr>
        <w:t xml:space="preserve">, която следва да се проведе успоредно със заседанието на Съвета по правосъдие и вътрешни работи на 8 октомври 2015 г., ще бъде обсъдена общата задача за справяне с текущия натиск и възстановяване на стабилността в управлението на миграцията по маршрута през Западните Балкани. Финансирането, което ЕС предоставя на Западните Балкани, подчертава решимостта на ЕС да подкрепи съседните държави партньори, които са изправени пред огромно и бързо променящо се предизвикателство. Това далеч надхвърля хуманитарната помощ за бежанците. От основно значение е и да се способства за бързото увеличаване на капацитета за управление на миграцията и за борба с контрабандата на мигранти. </w:t>
      </w:r>
    </w:p>
    <w:p>
      <w:pPr>
        <w:pStyle w:val="ListParagraph"/>
        <w:spacing w:line="20" w:lineRule="atLeast"/>
        <w:jc w:val="both"/>
        <w:rPr>
          <w:rFonts w:ascii="Times New Roman" w:hAnsi="Times New Roman" w:cs="Times New Roman"/>
          <w:noProof/>
          <w:sz w:val="24"/>
          <w:szCs w:val="24"/>
        </w:rPr>
      </w:pPr>
    </w:p>
    <w:p>
      <w:pPr>
        <w:pStyle w:val="ListParagraph"/>
        <w:numPr>
          <w:ilvl w:val="0"/>
          <w:numId w:val="3"/>
        </w:numPr>
        <w:spacing w:line="20" w:lineRule="atLeast"/>
        <w:jc w:val="both"/>
        <w:rPr>
          <w:rFonts w:ascii="Times New Roman" w:hAnsi="Times New Roman" w:cs="Times New Roman"/>
          <w:noProof/>
          <w:sz w:val="24"/>
          <w:szCs w:val="24"/>
        </w:rPr>
      </w:pPr>
      <w:r>
        <w:rPr>
          <w:rFonts w:ascii="Times New Roman" w:hAnsi="Times New Roman"/>
          <w:noProof/>
          <w:sz w:val="24"/>
        </w:rPr>
        <w:t xml:space="preserve">Част от стратегията на ЕС следва да бъде развитието на ново </w:t>
      </w:r>
      <w:r>
        <w:rPr>
          <w:rFonts w:ascii="Times New Roman" w:hAnsi="Times New Roman"/>
          <w:b/>
          <w:i/>
          <w:noProof/>
          <w:sz w:val="24"/>
        </w:rPr>
        <w:t>оперативно сътрудничество</w:t>
      </w:r>
      <w:r>
        <w:rPr>
          <w:rFonts w:ascii="Times New Roman" w:hAnsi="Times New Roman"/>
          <w:noProof/>
          <w:sz w:val="24"/>
        </w:rPr>
        <w:t xml:space="preserve">, така че уменията и знанията, които се разработват и обединяват в рамките на ЕС, да се споделят във все по-голяма степен с партньорите извън ЕС. Инструменти като съвместните екипи от експерти, административните договорености и обмена на информация следва да се използват все повече за създаването на връзки между правоприлагащите органи и службите за управление на миграцията в рамките на ЕС и в съседните държави партньори, включително в областта на връщането и обратното приемане. Важна роля в това отношение имат Frontex, Европейската служба за подкрепа в областта на убежището, Европол и Евроюст. </w:t>
      </w:r>
    </w:p>
    <w:p>
      <w:pPr>
        <w:pStyle w:val="ListParagraph"/>
        <w:jc w:val="both"/>
        <w:rPr>
          <w:rFonts w:ascii="Times New Roman" w:hAnsi="Times New Roman" w:cs="Times New Roman"/>
          <w:noProof/>
          <w:sz w:val="24"/>
          <w:szCs w:val="24"/>
        </w:rPr>
      </w:pPr>
    </w:p>
    <w:p>
      <w:pPr>
        <w:pStyle w:val="ListParagraph"/>
        <w:numPr>
          <w:ilvl w:val="0"/>
          <w:numId w:val="3"/>
        </w:numPr>
        <w:spacing w:line="20" w:lineRule="atLeast"/>
        <w:jc w:val="both"/>
        <w:rPr>
          <w:rFonts w:ascii="Times New Roman" w:hAnsi="Times New Roman" w:cs="Times New Roman"/>
          <w:noProof/>
          <w:sz w:val="24"/>
          <w:szCs w:val="24"/>
        </w:rPr>
      </w:pPr>
      <w:r>
        <w:rPr>
          <w:rFonts w:ascii="Times New Roman" w:hAnsi="Times New Roman"/>
          <w:noProof/>
          <w:sz w:val="24"/>
        </w:rPr>
        <w:t xml:space="preserve">Бежанската криза е световна криза и ЕС трябва едновременно да допринася и да стимулира </w:t>
      </w:r>
      <w:r>
        <w:rPr>
          <w:rFonts w:ascii="Times New Roman" w:hAnsi="Times New Roman"/>
          <w:b/>
          <w:i/>
          <w:noProof/>
          <w:sz w:val="24"/>
        </w:rPr>
        <w:t>усилията в световен план</w:t>
      </w:r>
      <w:r>
        <w:rPr>
          <w:rFonts w:ascii="Times New Roman" w:hAnsi="Times New Roman"/>
          <w:noProof/>
          <w:sz w:val="24"/>
        </w:rPr>
        <w:t>. Това означава да се работи в тясно сътрудничество с важни международни организации като ВКБООН, Програмата на ООН за развитие, Международната организация по миграция (МОМ) и Червения кръст. ЕС вече засили сътрудничеството си с ВКБООН. То следва също така да се превърне във водещ приоритет в диалога със стратегическите партньори и регионалните участници, като например държавите от района на Персийския залив.</w:t>
      </w:r>
    </w:p>
    <w:p>
      <w:pPr>
        <w:spacing w:line="20" w:lineRule="atLeast"/>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1668"/>
        <w:gridCol w:w="7620"/>
      </w:tblGrid>
      <w:tr>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spacing w:line="20" w:lineRule="atLeast"/>
              <w:jc w:val="center"/>
              <w:rPr>
                <w:rFonts w:ascii="Times New Roman" w:hAnsi="Times New Roman" w:cs="Times New Roman"/>
                <w:b/>
                <w:i/>
                <w:noProof/>
                <w:sz w:val="24"/>
                <w:szCs w:val="24"/>
              </w:rPr>
            </w:pPr>
            <w:r>
              <w:rPr>
                <w:rFonts w:ascii="Times New Roman" w:hAnsi="Times New Roman"/>
                <w:b/>
                <w:i/>
                <w:noProof/>
                <w:sz w:val="24"/>
              </w:rPr>
              <w:t>Ключови действия за изпълнение в рамките на шест месеца</w:t>
            </w:r>
          </w:p>
        </w:tc>
        <w:tc>
          <w:tcPr>
            <w:tcW w:w="7620" w:type="dxa"/>
            <w:tcBorders>
              <w:top w:val="single" w:sz="4" w:space="0" w:color="auto"/>
              <w:left w:val="single" w:sz="4" w:space="0" w:color="auto"/>
              <w:bottom w:val="single" w:sz="4" w:space="0" w:color="auto"/>
              <w:right w:val="single" w:sz="4" w:space="0" w:color="auto"/>
            </w:tcBorders>
          </w:tcPr>
          <w:p>
            <w:pPr>
              <w:pStyle w:val="ListParagraph"/>
              <w:numPr>
                <w:ilvl w:val="0"/>
                <w:numId w:val="4"/>
              </w:numPr>
              <w:spacing w:line="20" w:lineRule="atLeast"/>
              <w:ind w:left="317" w:hanging="284"/>
              <w:contextualSpacing/>
              <w:jc w:val="both"/>
              <w:rPr>
                <w:rFonts w:ascii="Times New Roman" w:hAnsi="Times New Roman" w:cs="Times New Roman"/>
                <w:noProof/>
                <w:sz w:val="24"/>
                <w:szCs w:val="24"/>
              </w:rPr>
            </w:pPr>
            <w:r>
              <w:rPr>
                <w:rFonts w:ascii="Times New Roman" w:hAnsi="Times New Roman"/>
                <w:noProof/>
                <w:sz w:val="24"/>
              </w:rPr>
              <w:t>Цялостно разгръщане на схемата за преместване и на екипите за съдействие в управлението на миграцията, действащи в „горещите точки“</w:t>
            </w:r>
          </w:p>
          <w:p>
            <w:pPr>
              <w:pStyle w:val="ListParagraph"/>
              <w:numPr>
                <w:ilvl w:val="0"/>
                <w:numId w:val="4"/>
              </w:numPr>
              <w:spacing w:line="20" w:lineRule="atLeast"/>
              <w:ind w:left="317" w:hanging="284"/>
              <w:contextualSpacing/>
              <w:jc w:val="both"/>
              <w:rPr>
                <w:rFonts w:ascii="Times New Roman" w:hAnsi="Times New Roman" w:cs="Times New Roman"/>
                <w:noProof/>
                <w:sz w:val="24"/>
                <w:szCs w:val="24"/>
              </w:rPr>
            </w:pPr>
            <w:r>
              <w:rPr>
                <w:rFonts w:ascii="Times New Roman" w:hAnsi="Times New Roman"/>
                <w:noProof/>
                <w:sz w:val="24"/>
              </w:rPr>
              <w:t>Държавите членки да се възползват от съществуващите мерки, като задействат Механизма за гражданска защита и командироват екипи за бърза гранична намеса.</w:t>
            </w:r>
          </w:p>
          <w:p>
            <w:pPr>
              <w:pStyle w:val="ListParagraph"/>
              <w:numPr>
                <w:ilvl w:val="0"/>
                <w:numId w:val="4"/>
              </w:numPr>
              <w:spacing w:line="20" w:lineRule="atLeast"/>
              <w:ind w:left="317" w:hanging="284"/>
              <w:contextualSpacing/>
              <w:jc w:val="both"/>
              <w:rPr>
                <w:rFonts w:ascii="Times New Roman" w:hAnsi="Times New Roman" w:cs="Times New Roman"/>
                <w:noProof/>
                <w:sz w:val="24"/>
                <w:szCs w:val="24"/>
              </w:rPr>
            </w:pPr>
            <w:r>
              <w:rPr>
                <w:rFonts w:ascii="Times New Roman" w:hAnsi="Times New Roman"/>
                <w:noProof/>
                <w:sz w:val="24"/>
              </w:rPr>
              <w:t>Нормализиране на положението в Шенгенското пространство и премахване на временния контрол по вътрешните граници.</w:t>
            </w:r>
          </w:p>
          <w:p>
            <w:pPr>
              <w:pStyle w:val="ListParagraph"/>
              <w:numPr>
                <w:ilvl w:val="0"/>
                <w:numId w:val="4"/>
              </w:numPr>
              <w:spacing w:line="20" w:lineRule="atLeast"/>
              <w:ind w:left="317" w:hanging="284"/>
              <w:contextualSpacing/>
              <w:jc w:val="both"/>
              <w:rPr>
                <w:rFonts w:ascii="Times New Roman" w:hAnsi="Times New Roman" w:cs="Times New Roman"/>
                <w:noProof/>
                <w:sz w:val="24"/>
                <w:szCs w:val="24"/>
              </w:rPr>
            </w:pPr>
            <w:r>
              <w:rPr>
                <w:rFonts w:ascii="Times New Roman" w:hAnsi="Times New Roman"/>
                <w:noProof/>
                <w:sz w:val="24"/>
              </w:rPr>
              <w:t>Засилване на дипломатическата офанзива и на сътрудничеството с трети държави.</w:t>
            </w:r>
          </w:p>
        </w:tc>
      </w:tr>
    </w:tbl>
    <w:p>
      <w:pPr>
        <w:spacing w:line="20" w:lineRule="atLeast"/>
        <w:rPr>
          <w:rFonts w:ascii="Times New Roman" w:hAnsi="Times New Roman" w:cs="Times New Roman"/>
          <w:noProof/>
          <w:sz w:val="24"/>
          <w:szCs w:val="24"/>
        </w:rPr>
      </w:pPr>
    </w:p>
    <w:p>
      <w:pPr>
        <w:pStyle w:val="ManualHeading1"/>
        <w:rPr>
          <w:noProof/>
        </w:rPr>
      </w:pPr>
      <w:r>
        <w:rPr>
          <w:noProof/>
        </w:rPr>
        <w:t xml:space="preserve">III.2 </w:t>
      </w:r>
      <w:r>
        <w:rPr>
          <w:noProof/>
        </w:rPr>
        <w:tab/>
        <w:t>Бюджетна помощ</w:t>
      </w:r>
    </w:p>
    <w:p>
      <w:pPr>
        <w:spacing w:line="20" w:lineRule="atLeast"/>
        <w:jc w:val="both"/>
        <w:rPr>
          <w:rFonts w:ascii="Times New Roman" w:hAnsi="Times New Roman" w:cs="Times New Roman"/>
          <w:noProof/>
          <w:sz w:val="24"/>
          <w:szCs w:val="24"/>
        </w:rPr>
      </w:pPr>
      <w:r>
        <w:rPr>
          <w:rFonts w:ascii="Times New Roman" w:hAnsi="Times New Roman"/>
          <w:noProof/>
          <w:sz w:val="24"/>
        </w:rPr>
        <w:t xml:space="preserve">Финансовата помощ ще бъде увеличена незабавно. Спешното финансиране, налично по линия на бюджета на ЕС в областта на убежището, миграцията и граничния контрол, беше удвоено тази година и достигна 73 милиона евро. С него беше предоставена пряка и незабавна помощ по време на кризата (вж. приложение IV). Така например тази година по линия на </w:t>
      </w:r>
      <w:r>
        <w:rPr>
          <w:rFonts w:ascii="Times New Roman" w:hAnsi="Times New Roman"/>
          <w:b/>
          <w:noProof/>
          <w:sz w:val="24"/>
        </w:rPr>
        <w:t>фонд „Убежище, миграция и интеграция“</w:t>
      </w:r>
      <w:r>
        <w:rPr>
          <w:rFonts w:ascii="Times New Roman" w:hAnsi="Times New Roman"/>
          <w:noProof/>
          <w:sz w:val="24"/>
        </w:rPr>
        <w:t xml:space="preserve"> и </w:t>
      </w:r>
      <w:r>
        <w:rPr>
          <w:rFonts w:ascii="Times New Roman" w:hAnsi="Times New Roman"/>
          <w:b/>
          <w:noProof/>
          <w:sz w:val="24"/>
        </w:rPr>
        <w:t>фонд „Вътрешна сигурност“</w:t>
      </w:r>
      <w:r>
        <w:rPr>
          <w:rFonts w:ascii="Times New Roman" w:hAnsi="Times New Roman"/>
          <w:noProof/>
          <w:sz w:val="24"/>
        </w:rPr>
        <w:t xml:space="preserve"> (ФВС) Италия получи над 19 милиона евро под формата на спешно финансиране, а Гърция — почти 5 милиона евро, като понастоящем се обработват нови искания. Миналата седмица бяха отпуснати 4 милиона евро за Унгария от общо над 5 милиона евро до момента през годината. Понастоящем се обработват и няколко други искания, с което финансирането вече е изчерпано. Комисията ще излезе през следващата седмица с предложение да се добавят </w:t>
      </w:r>
      <w:r>
        <w:rPr>
          <w:rFonts w:ascii="Times New Roman" w:hAnsi="Times New Roman"/>
          <w:b/>
          <w:noProof/>
          <w:sz w:val="24"/>
        </w:rPr>
        <w:t>100 милиона евро към този бюджет за 2015 г.</w:t>
      </w:r>
    </w:p>
    <w:p>
      <w:pPr>
        <w:spacing w:line="20" w:lineRule="atLeast"/>
        <w:jc w:val="both"/>
        <w:rPr>
          <w:rFonts w:ascii="Times New Roman" w:hAnsi="Times New Roman" w:cs="Times New Roman"/>
          <w:noProof/>
          <w:sz w:val="24"/>
          <w:szCs w:val="24"/>
        </w:rPr>
      </w:pPr>
      <w:r>
        <w:rPr>
          <w:rFonts w:ascii="Times New Roman" w:hAnsi="Times New Roman"/>
          <w:noProof/>
          <w:sz w:val="24"/>
        </w:rPr>
        <w:t xml:space="preserve">Това е в допълнение към значителните суми (над 300 милиона евро), отпуснати през 2015 г. като предварително финансиране в рамките на </w:t>
      </w:r>
      <w:r>
        <w:rPr>
          <w:rFonts w:ascii="Times New Roman" w:hAnsi="Times New Roman"/>
          <w:b/>
          <w:noProof/>
          <w:sz w:val="24"/>
        </w:rPr>
        <w:t>многогодишните финансови средства в областта на миграцията и границите</w:t>
      </w:r>
      <w:r>
        <w:rPr>
          <w:rFonts w:ascii="Times New Roman" w:hAnsi="Times New Roman"/>
          <w:noProof/>
          <w:sz w:val="24"/>
        </w:rPr>
        <w:t xml:space="preserve">. Миналата седмица Гърция получи първия транш в размер на 33 милиона евро, а през август Италия получи 39,2 милиона евро. </w:t>
      </w:r>
    </w:p>
    <w:p>
      <w:pPr>
        <w:spacing w:line="20" w:lineRule="atLeast"/>
        <w:jc w:val="both"/>
        <w:rPr>
          <w:rFonts w:ascii="Times New Roman" w:hAnsi="Times New Roman" w:cs="Times New Roman"/>
          <w:noProof/>
          <w:sz w:val="24"/>
          <w:szCs w:val="24"/>
        </w:rPr>
      </w:pPr>
      <w:r>
        <w:rPr>
          <w:rFonts w:ascii="Times New Roman" w:hAnsi="Times New Roman"/>
          <w:noProof/>
          <w:sz w:val="24"/>
        </w:rPr>
        <w:t xml:space="preserve">Това означава, че </w:t>
      </w:r>
      <w:r>
        <w:rPr>
          <w:rFonts w:ascii="Times New Roman" w:hAnsi="Times New Roman"/>
          <w:b/>
          <w:noProof/>
          <w:sz w:val="24"/>
        </w:rPr>
        <w:t>са налице ресурси</w:t>
      </w:r>
      <w:r>
        <w:rPr>
          <w:rFonts w:ascii="Times New Roman" w:hAnsi="Times New Roman"/>
          <w:noProof/>
          <w:sz w:val="24"/>
        </w:rPr>
        <w:t>, които могат да бъдат отпуснати, но за да бъдат предоставени бързо, е необходима ангажираността на широк набор от правителствени агенции, както и интелигентен подход за постигането на максимално въздействие в рамките на възможно най-кратък срок. Например, вместо да се разчита на изграждането на традиционен капацитет за приемане, решения могат да бъдат намерени в бързото запълване на съществуващите обществени или частни сгради.</w:t>
      </w:r>
    </w:p>
    <w:p>
      <w:pPr>
        <w:spacing w:line="20" w:lineRule="atLeast"/>
        <w:jc w:val="both"/>
        <w:rPr>
          <w:rFonts w:ascii="Times New Roman" w:hAnsi="Times New Roman" w:cs="Times New Roman"/>
          <w:noProof/>
          <w:sz w:val="24"/>
          <w:szCs w:val="24"/>
        </w:rPr>
      </w:pPr>
      <w:r>
        <w:rPr>
          <w:rFonts w:ascii="Times New Roman" w:hAnsi="Times New Roman"/>
          <w:b/>
          <w:noProof/>
          <w:sz w:val="24"/>
        </w:rPr>
        <w:t>Агенциите на ЕС</w:t>
      </w:r>
      <w:r>
        <w:rPr>
          <w:rFonts w:ascii="Times New Roman" w:hAnsi="Times New Roman"/>
          <w:noProof/>
          <w:sz w:val="24"/>
        </w:rPr>
        <w:t xml:space="preserve"> имат ключова роля за осигуряване на сътрудничество и за използване на наличните експертни познания с цел постигане на най-добри резултати. Понастоящем от тях се изисква да бъдат много по-активни на място, отколкото се предвиждаше първоначално. Агенциите на ЕС, които работят в области, свързани с миграцията, се нуждаят от </w:t>
      </w:r>
      <w:r>
        <w:rPr>
          <w:rFonts w:ascii="Times New Roman" w:hAnsi="Times New Roman"/>
          <w:b/>
          <w:noProof/>
          <w:sz w:val="24"/>
        </w:rPr>
        <w:t>мащабно вливане на ресурси</w:t>
      </w:r>
      <w:r>
        <w:rPr>
          <w:rFonts w:ascii="Times New Roman" w:hAnsi="Times New Roman"/>
          <w:noProof/>
          <w:sz w:val="24"/>
        </w:rPr>
        <w:t>.  Следващата седмица Комисията ще предложи да се увеличи капацитетът на трите основни агенции на ЕС с общо 120 допълнителни поста: 60 за Frontex, 30 за EASO и 30 за Европол. Допълнителните разходи през 2015 г. са в размер на 1,3 милиона евро, които следва да бъдат предоставени още през тази година. Всяко допълнително разширяване на мандата на трите агенции ще изисква незабавното отпускане на допълнително финансиране.</w:t>
      </w:r>
    </w:p>
    <w:p>
      <w:pPr>
        <w:spacing w:line="20" w:lineRule="atLeast"/>
        <w:jc w:val="both"/>
        <w:rPr>
          <w:rFonts w:ascii="Times New Roman" w:hAnsi="Times New Roman" w:cs="Times New Roman"/>
          <w:noProof/>
          <w:sz w:val="24"/>
          <w:szCs w:val="24"/>
        </w:rPr>
      </w:pPr>
      <w:r>
        <w:rPr>
          <w:rFonts w:ascii="Times New Roman" w:hAnsi="Times New Roman"/>
          <w:noProof/>
          <w:sz w:val="24"/>
        </w:rPr>
        <w:t>Комисията възнамерява да направи предложения за увеличаване с 600 милиона евро на средствата в областта на миграцията и границите през 2016 г. Те ще бъдат в допълнение към 780-те милиона евро, планирани за извънредната схема за преместване. Това допълнително финансиране ще подкрепи помощта за „горещите точки", ще подпомогне най-засегнатите държави членки, ще изтегли напред финансовата подкрепа за държавите членки в областта на преместването и ще укрепи оперативния капацитет на агенциите. То ще доведе до реална промяна за посрещане на непосредствените потребности в областта на управлението на миграцията, приемането, връщането и контрола на границите.</w:t>
      </w:r>
    </w:p>
    <w:p>
      <w:pPr>
        <w:spacing w:line="20" w:lineRule="atLeast"/>
        <w:jc w:val="both"/>
        <w:rPr>
          <w:rFonts w:ascii="Times New Roman" w:hAnsi="Times New Roman" w:cs="Times New Roman"/>
          <w:noProof/>
          <w:sz w:val="24"/>
          <w:szCs w:val="24"/>
        </w:rPr>
      </w:pPr>
      <w:r>
        <w:rPr>
          <w:rFonts w:ascii="Times New Roman" w:hAnsi="Times New Roman"/>
          <w:noProof/>
          <w:sz w:val="24"/>
        </w:rPr>
        <w:t xml:space="preserve">Трябва да се даде приоритет на преодоляването на </w:t>
      </w:r>
      <w:r>
        <w:rPr>
          <w:rFonts w:ascii="Times New Roman" w:hAnsi="Times New Roman"/>
          <w:b/>
          <w:noProof/>
          <w:sz w:val="24"/>
        </w:rPr>
        <w:t>недостига на средства за справяне с кризата в Сирия.</w:t>
      </w:r>
      <w:r>
        <w:rPr>
          <w:rFonts w:ascii="Times New Roman" w:hAnsi="Times New Roman"/>
          <w:noProof/>
          <w:sz w:val="24"/>
        </w:rPr>
        <w:t xml:space="preserve"> Това отчасти е пряката причина за нарастването на потоците от бежанци в източната част на Средиземно море. Но то е също и следствие от „умората на донорите“. Ако сериозно отстояваме целта да помогнем на по-голямата част от бежанците да останат възможно най-близо до своите домове, трябва да увеличим нашето финансиране. Според Организацията на обединените нации общата сума на неудовлетворените нужди от хуманитарна помощ във връзка с кризата в Сирия за 2015 г. е в размер на 4 милиарда евро.</w:t>
      </w:r>
      <w:r>
        <w:rPr>
          <w:rFonts w:ascii="Times New Roman" w:hAnsi="Times New Roman"/>
          <w:noProof/>
          <w:sz w:val="24"/>
          <w:vertAlign w:val="superscript"/>
        </w:rPr>
        <w:footnoteReference w:id="13"/>
      </w:r>
      <w:r>
        <w:rPr>
          <w:rFonts w:ascii="Times New Roman" w:hAnsi="Times New Roman"/>
          <w:noProof/>
          <w:sz w:val="24"/>
        </w:rPr>
        <w:t xml:space="preserve"> Но са събрани едва 38 % от необходимите средства. Отражението на този недостиг е много сериозно. УНИЦЕФ съобщава, че през последните месеци, близо 5 милиона души — половината от които деца — са претърпели значителни прекъсвания на снабдяването с вода, последиците от което са значителни рискове от появата на болести. ЕС и държавите членки следва да се ангажират да запълнят поне половината от този недостиг.</w:t>
      </w:r>
    </w:p>
    <w:p>
      <w:pPr>
        <w:spacing w:line="20" w:lineRule="atLeast"/>
        <w:jc w:val="both"/>
        <w:rPr>
          <w:rFonts w:ascii="Times New Roman" w:hAnsi="Times New Roman" w:cs="Times New Roman"/>
          <w:noProof/>
          <w:sz w:val="24"/>
          <w:szCs w:val="24"/>
        </w:rPr>
      </w:pPr>
      <w:r>
        <w:rPr>
          <w:rFonts w:ascii="Times New Roman" w:hAnsi="Times New Roman"/>
          <w:noProof/>
          <w:sz w:val="24"/>
        </w:rPr>
        <w:t xml:space="preserve">Световната продоволствена програма, Червеният кръст, Световната здравна организация и други партньори бяха засегнати от сериозен недостиг на средства и прекъсвания във веригата на доставки на храна и на здравни грижи. Повечето държави — членки на ЕС, намалиха вноските си за Световната продоволствена програма, някои с до 100 % (вж. приложение V). ВКБООН съобщава, че броят на бежанците, които са получили по-малко хранителна помощ, вече е 1,6 милиона души, 750 000 деца не посещават училище, въпреки усилията на ЕС и на други донори, а недостигът на финансиране означава, че 70 000 бременни жени са изложени на риск от опасни раждания. В този контекст едва ли е изненада, че много от бежанците стигат до заключението, че опасностите, свързани с пътуването до Европа, вече не надвишават тези, които ги заплашват, ако останат. Комисията призовава държавите членки да </w:t>
      </w:r>
      <w:r>
        <w:rPr>
          <w:rFonts w:ascii="Times New Roman" w:hAnsi="Times New Roman"/>
          <w:b/>
          <w:noProof/>
          <w:sz w:val="24"/>
        </w:rPr>
        <w:t>възстановят финансирането за хранителна помощ чрез Световната продоволствена програма на нивата от 2014 г.</w:t>
      </w:r>
      <w:r>
        <w:rPr>
          <w:rFonts w:ascii="Times New Roman" w:hAnsi="Times New Roman"/>
          <w:noProof/>
          <w:sz w:val="24"/>
        </w:rPr>
        <w:t xml:space="preserve"> с цел стабилизиране на снабдяването с храна на сирийските бежанци. Комисията ще увеличи извънредните ресурси за хуманитарна помощ и гражданска защита </w:t>
      </w:r>
      <w:r>
        <w:rPr>
          <w:rFonts w:ascii="Times New Roman" w:hAnsi="Times New Roman"/>
          <w:b/>
          <w:noProof/>
          <w:sz w:val="24"/>
        </w:rPr>
        <w:t>с 200 милиона евро</w:t>
      </w:r>
      <w:r>
        <w:rPr>
          <w:rFonts w:ascii="Times New Roman" w:hAnsi="Times New Roman"/>
          <w:noProof/>
          <w:sz w:val="24"/>
        </w:rPr>
        <w:t xml:space="preserve"> за 2015 г., за да предостави незабавно средства в отговор на исканията на ВКБООН, на Световната продоволствена програма и на други работещи в тази сфера организации с цел незабавно оказване на помощ на нуждаещите се бежанци.</w:t>
      </w:r>
    </w:p>
    <w:p>
      <w:pPr>
        <w:spacing w:line="20" w:lineRule="atLeast"/>
        <w:jc w:val="both"/>
        <w:rPr>
          <w:rFonts w:ascii="Times New Roman" w:hAnsi="Times New Roman" w:cs="Times New Roman"/>
          <w:noProof/>
          <w:sz w:val="24"/>
          <w:szCs w:val="24"/>
        </w:rPr>
      </w:pPr>
      <w:r>
        <w:rPr>
          <w:rFonts w:ascii="Times New Roman" w:hAnsi="Times New Roman"/>
          <w:noProof/>
          <w:sz w:val="24"/>
        </w:rPr>
        <w:t xml:space="preserve">В една бързо променяща се ситуация, гъвкавостта е от ключово значение. </w:t>
      </w:r>
      <w:r>
        <w:rPr>
          <w:rFonts w:ascii="Times New Roman" w:hAnsi="Times New Roman"/>
          <w:b/>
          <w:noProof/>
          <w:sz w:val="24"/>
        </w:rPr>
        <w:t>Хуманитарната помощ</w:t>
      </w:r>
      <w:r>
        <w:rPr>
          <w:rFonts w:ascii="Times New Roman" w:hAnsi="Times New Roman"/>
          <w:noProof/>
          <w:sz w:val="24"/>
        </w:rPr>
        <w:t xml:space="preserve"> е сред най- гъвкавите и бързи инструменти, с които разполага ЕС. През 2016 г. този бюджет ще бъде увеличен с допълнителна сума в размер на </w:t>
      </w:r>
      <w:r>
        <w:rPr>
          <w:rFonts w:ascii="Times New Roman" w:hAnsi="Times New Roman"/>
          <w:b/>
          <w:noProof/>
          <w:sz w:val="24"/>
        </w:rPr>
        <w:t>300 милиона евро</w:t>
      </w:r>
      <w:r>
        <w:rPr>
          <w:rFonts w:ascii="Times New Roman" w:hAnsi="Times New Roman"/>
          <w:noProof/>
          <w:sz w:val="24"/>
        </w:rPr>
        <w:t xml:space="preserve"> спрямо предложената в проектобюджета сума. Със смяната на сезона от съществено значение е ЕС да запази капацитета си за отговор на исканията на неправителствените организации (НПО) и на агенциите на ООН за незабавно предоставяне на целенасочена помощ. </w:t>
      </w:r>
    </w:p>
    <w:p>
      <w:pPr>
        <w:spacing w:line="20" w:lineRule="atLeast"/>
        <w:jc w:val="both"/>
        <w:rPr>
          <w:rFonts w:ascii="Times New Roman" w:hAnsi="Times New Roman" w:cs="Times New Roman"/>
          <w:noProof/>
          <w:sz w:val="24"/>
          <w:szCs w:val="24"/>
        </w:rPr>
      </w:pPr>
      <w:r>
        <w:rPr>
          <w:rFonts w:ascii="Times New Roman" w:hAnsi="Times New Roman"/>
          <w:noProof/>
          <w:sz w:val="24"/>
        </w:rPr>
        <w:t xml:space="preserve">Един от най-ефективните инструменти в подкрепа на сирийските бежанци е </w:t>
      </w:r>
      <w:r>
        <w:rPr>
          <w:rFonts w:ascii="Times New Roman" w:hAnsi="Times New Roman"/>
          <w:b/>
          <w:noProof/>
          <w:sz w:val="24"/>
        </w:rPr>
        <w:t xml:space="preserve">Регионалният доверителен фонд на ЕС в отговор на кризата в Сирия </w:t>
      </w:r>
      <w:r>
        <w:rPr>
          <w:rFonts w:ascii="Times New Roman" w:hAnsi="Times New Roman"/>
          <w:noProof/>
          <w:sz w:val="24"/>
        </w:rPr>
        <w:t>(фондът „Мадад“</w:t>
      </w:r>
      <w:r>
        <w:rPr>
          <w:rFonts w:ascii="Times New Roman" w:hAnsi="Times New Roman"/>
          <w:noProof/>
          <w:sz w:val="24"/>
          <w:vertAlign w:val="superscript"/>
        </w:rPr>
        <w:footnoteReference w:id="14"/>
      </w:r>
      <w:r>
        <w:rPr>
          <w:rFonts w:ascii="Times New Roman" w:hAnsi="Times New Roman"/>
          <w:noProof/>
          <w:sz w:val="24"/>
        </w:rPr>
        <w:t xml:space="preserve"> — вж. приложение VI). Досега ЕС е направил първоначални вноски в размер на 38 милиона евро, като по-късно през 2015 г. и след това е планирано по-значително попълване на средствата на фонда. Италия предостави 3 милиона евро. Германия пое ангажимент да предостави 5 милиона евро. ЕС се готви да допринесе с още 100 милиона евро до края на 2015 г. Това ще доведе до мобилизиране на средства в размер на около 150 милиона евро за доверителния фонд още през първата година</w:t>
      </w:r>
      <w:r>
        <w:rPr>
          <w:rFonts w:ascii="Times New Roman" w:hAnsi="Times New Roman"/>
          <w:b/>
          <w:noProof/>
          <w:sz w:val="24"/>
        </w:rPr>
        <w:t xml:space="preserve">. </w:t>
      </w:r>
      <w:r>
        <w:rPr>
          <w:rFonts w:ascii="Times New Roman" w:hAnsi="Times New Roman"/>
          <w:noProof/>
          <w:sz w:val="24"/>
        </w:rPr>
        <w:t xml:space="preserve">Но с оглед на нуждите на място и на впечатляващия набор от проекти, чиято стойност е вече в размер 440 милиона евро, са необходими много повече средства. Поемането на ясен и дългосрочен ангажимент по отношение на доверителния фонд ще покаже нагледно на бежанците и на международната общност, че може да се разчита на подкрепата на ЕС. Следващата седмица Комисията ще предложи през 2015 г. Европейският инструмент за съседство (ЕИС) да бъде подсилен с 300 милиона евро, което ще позволи увеличаване на доверителния фонд „Мадад“ и ще предостави помощ на трети държави, приели бежанци от Сирия. Заедно с допълнителното пренасочване на средства от Инструмента за предприсъединителна помощ това ще позволи общото финансиране от ЕС за доверителния фонд през тази фаза да надхвърли </w:t>
      </w:r>
      <w:r>
        <w:rPr>
          <w:rFonts w:ascii="Times New Roman" w:hAnsi="Times New Roman"/>
          <w:b/>
          <w:noProof/>
          <w:sz w:val="24"/>
        </w:rPr>
        <w:t>500 милиона евро</w:t>
      </w:r>
      <w:r>
        <w:rPr>
          <w:rFonts w:ascii="Times New Roman" w:hAnsi="Times New Roman"/>
          <w:noProof/>
          <w:sz w:val="24"/>
        </w:rPr>
        <w:t xml:space="preserve">. </w:t>
      </w:r>
    </w:p>
    <w:p>
      <w:pPr>
        <w:spacing w:line="20" w:lineRule="atLeast"/>
        <w:jc w:val="both"/>
        <w:rPr>
          <w:rFonts w:ascii="Times New Roman" w:hAnsi="Times New Roman" w:cs="Times New Roman"/>
          <w:noProof/>
          <w:sz w:val="24"/>
          <w:szCs w:val="24"/>
        </w:rPr>
      </w:pPr>
      <w:r>
        <w:rPr>
          <w:rFonts w:ascii="Times New Roman" w:hAnsi="Times New Roman"/>
          <w:noProof/>
          <w:sz w:val="24"/>
        </w:rPr>
        <w:t>Вноските на държавите членки би трябвало да съответстват на финансирането от ЕС, така че фондът да достигне общ размер от поне 1 милиард евро. Това ще бъде мощно глобално доказателство за ангажимента на ЕС да помогне на сирийските бежанци.</w:t>
      </w:r>
    </w:p>
    <w:p>
      <w:pPr>
        <w:spacing w:after="0" w:line="20" w:lineRule="atLeast"/>
        <w:jc w:val="both"/>
        <w:rPr>
          <w:rFonts w:ascii="Times New Roman" w:hAnsi="Times New Roman" w:cs="Times New Roman"/>
          <w:noProof/>
          <w:sz w:val="24"/>
          <w:szCs w:val="24"/>
        </w:rPr>
      </w:pPr>
      <w:r>
        <w:rPr>
          <w:rFonts w:ascii="Times New Roman" w:hAnsi="Times New Roman"/>
          <w:noProof/>
          <w:sz w:val="24"/>
        </w:rPr>
        <w:t xml:space="preserve">В продължение на много години в </w:t>
      </w:r>
      <w:r>
        <w:rPr>
          <w:rFonts w:ascii="Times New Roman" w:hAnsi="Times New Roman"/>
          <w:b/>
          <w:noProof/>
          <w:sz w:val="24"/>
        </w:rPr>
        <w:t>Турция, Ливан и Йордания</w:t>
      </w:r>
      <w:r>
        <w:rPr>
          <w:rFonts w:ascii="Times New Roman" w:hAnsi="Times New Roman"/>
          <w:noProof/>
          <w:sz w:val="24"/>
        </w:rPr>
        <w:t xml:space="preserve"> расте натискът, предизвикан от пристигането на милиони бежанци, избягали от Сирия. Ясно е, че основните причини не са от вчера. Справянето с политическата нестабилност е сложен процес, но ние трябва да удвоим усилията си. ЕС също така продължава да работи в тясно сътрудничество със своите съседи, за да се подпомогне преодоляването на предизвикателствата, свързани с миграцията:</w:t>
      </w:r>
    </w:p>
    <w:p>
      <w:pPr>
        <w:spacing w:after="0" w:line="20" w:lineRule="atLeast"/>
        <w:jc w:val="both"/>
        <w:rPr>
          <w:rFonts w:ascii="Times New Roman" w:hAnsi="Times New Roman" w:cs="Times New Roman"/>
          <w:noProof/>
          <w:sz w:val="24"/>
          <w:szCs w:val="24"/>
        </w:rPr>
      </w:pPr>
    </w:p>
    <w:p>
      <w:pPr>
        <w:numPr>
          <w:ilvl w:val="0"/>
          <w:numId w:val="6"/>
        </w:numPr>
        <w:spacing w:after="0" w:line="20" w:lineRule="atLeast"/>
        <w:jc w:val="both"/>
        <w:rPr>
          <w:rFonts w:ascii="Times New Roman" w:hAnsi="Times New Roman" w:cs="Times New Roman"/>
          <w:noProof/>
          <w:sz w:val="24"/>
          <w:szCs w:val="24"/>
        </w:rPr>
      </w:pPr>
      <w:r>
        <w:rPr>
          <w:rFonts w:ascii="Times New Roman" w:hAnsi="Times New Roman" w:cs="Calibri"/>
          <w:b/>
          <w:i/>
          <w:noProof/>
          <w:sz w:val="24"/>
        </w:rPr>
        <w:t>Турция</w:t>
      </w:r>
      <w:r>
        <w:rPr>
          <w:rFonts w:ascii="Times New Roman" w:hAnsi="Times New Roman" w:cs="Calibri"/>
          <w:noProof/>
          <w:sz w:val="24"/>
        </w:rPr>
        <w:t xml:space="preserve"> вече получи </w:t>
      </w:r>
      <w:r>
        <w:rPr>
          <w:rFonts w:ascii="Times New Roman" w:hAnsi="Times New Roman" w:cs="Calibri"/>
          <w:b/>
          <w:noProof/>
          <w:sz w:val="24"/>
        </w:rPr>
        <w:t>176 милиона евро</w:t>
      </w:r>
      <w:r>
        <w:rPr>
          <w:rFonts w:ascii="Times New Roman" w:hAnsi="Times New Roman" w:cs="Calibri"/>
          <w:noProof/>
          <w:sz w:val="24"/>
        </w:rPr>
        <w:t xml:space="preserve"> за действия, свързани с миграцията, включително пряко подпомагане на бежанците. Понастоящем ЕС обсъжда с Турция преразпределяне на средствата от ЕС за Турция, така че през периода 2015—2016 г. да бъдат отпуснати общо </w:t>
      </w:r>
      <w:r>
        <w:rPr>
          <w:rFonts w:ascii="Times New Roman" w:hAnsi="Times New Roman" w:cs="Calibri"/>
          <w:b/>
          <w:noProof/>
          <w:sz w:val="24"/>
        </w:rPr>
        <w:t>1 милиард евро</w:t>
      </w:r>
      <w:r>
        <w:rPr>
          <w:rFonts w:ascii="Times New Roman" w:hAnsi="Times New Roman" w:cs="Calibri"/>
          <w:noProof/>
          <w:sz w:val="24"/>
        </w:rPr>
        <w:t xml:space="preserve"> за свързани с бежанците действия, вариращи от помощ за изграждане на инфраструктура до здравни услуги и предоставяне на образование на децата на бежанци на собствения им език. Значителна част от това ще се осъществява чрез доверителния фонд ЕС „Мадад“ за бързо предоставяне на средствата. Успоредно с тази значителна финансова подкрепа Комисията започна с Турция всеобхватен диалог относно миграцията във всичките ѝ аспекти, включително регистрация, обратно приемане и връщане, по които Турция трябва да предприема по-ефективни действия. Изготвянето на плана за действие в областта на миграцията между ЕС и Турция следва да бъде незабавно приключено.</w:t>
      </w:r>
    </w:p>
    <w:p>
      <w:pPr>
        <w:spacing w:after="0" w:line="20" w:lineRule="atLeast"/>
        <w:ind w:left="720"/>
        <w:jc w:val="both"/>
        <w:rPr>
          <w:rFonts w:ascii="Times New Roman" w:hAnsi="Times New Roman" w:cs="Times New Roman"/>
          <w:noProof/>
          <w:sz w:val="24"/>
          <w:szCs w:val="24"/>
        </w:rPr>
      </w:pPr>
    </w:p>
    <w:p>
      <w:pPr>
        <w:numPr>
          <w:ilvl w:val="0"/>
          <w:numId w:val="6"/>
        </w:numPr>
        <w:spacing w:after="0" w:line="20" w:lineRule="atLeast"/>
        <w:jc w:val="both"/>
        <w:rPr>
          <w:rFonts w:ascii="Times New Roman" w:hAnsi="Times New Roman" w:cs="Times New Roman"/>
          <w:noProof/>
          <w:sz w:val="24"/>
          <w:szCs w:val="24"/>
        </w:rPr>
      </w:pPr>
      <w:r>
        <w:rPr>
          <w:rFonts w:ascii="Times New Roman" w:hAnsi="Times New Roman" w:cs="Calibri"/>
          <w:noProof/>
          <w:sz w:val="24"/>
        </w:rPr>
        <w:t xml:space="preserve">В </w:t>
      </w:r>
      <w:r>
        <w:rPr>
          <w:rFonts w:ascii="Times New Roman" w:hAnsi="Times New Roman" w:cs="Calibri"/>
          <w:b/>
          <w:i/>
          <w:noProof/>
          <w:sz w:val="24"/>
        </w:rPr>
        <w:t>Сърбия</w:t>
      </w:r>
      <w:r>
        <w:rPr>
          <w:rFonts w:ascii="Times New Roman" w:hAnsi="Times New Roman" w:cs="Calibri"/>
          <w:noProof/>
          <w:sz w:val="24"/>
        </w:rPr>
        <w:t xml:space="preserve"> и </w:t>
      </w:r>
      <w:r>
        <w:rPr>
          <w:rFonts w:ascii="Times New Roman" w:hAnsi="Times New Roman" w:cs="Calibri"/>
          <w:b/>
          <w:i/>
          <w:noProof/>
          <w:sz w:val="24"/>
        </w:rPr>
        <w:t>бившата югославска република Македония</w:t>
      </w:r>
      <w:r>
        <w:rPr>
          <w:rFonts w:ascii="Times New Roman" w:hAnsi="Times New Roman" w:cs="Calibri"/>
          <w:noProof/>
          <w:sz w:val="24"/>
        </w:rPr>
        <w:t xml:space="preserve"> неочакваното пристигане на десетки хиляди бежанци от държави извън региона оказва значителен натиск върху инфраструктурата. Въпреки, че основният приоритет е да се избегне превръщането на това положение в постоянно, ясно е, че тези държави се нуждаят от двойна подкрепа: помощ и съвети за изграждане на инфраструктура за управление на миграцията и за подпомагане на бежанците, и незабавна помощ за справяне с намиращите се понастоящем на тяхна територия бежанци. ЕС вече предостави 78 милиона евро за подобряване на приемните центрове и за контрол на границите. Освен това от юли насам бяха предоставени още 1,7 милиона евро под формата на хуманитарна помощ. Комисията подготвя допълнителен пакет в размер на </w:t>
      </w:r>
      <w:r>
        <w:rPr>
          <w:rFonts w:ascii="Times New Roman" w:hAnsi="Times New Roman" w:cs="Calibri"/>
          <w:b/>
          <w:noProof/>
          <w:sz w:val="24"/>
        </w:rPr>
        <w:t>17 милиона евро</w:t>
      </w:r>
      <w:r>
        <w:rPr>
          <w:rFonts w:ascii="Times New Roman" w:hAnsi="Times New Roman" w:cs="Calibri"/>
          <w:noProof/>
          <w:sz w:val="24"/>
        </w:rPr>
        <w:t xml:space="preserve">, тъй като в краткосрочен план е малко вероятно потокът от бежанци, преминаващи през региона на Западните Балкани, да спре. </w:t>
      </w:r>
    </w:p>
    <w:p>
      <w:pPr>
        <w:spacing w:line="20" w:lineRule="atLeast"/>
        <w:jc w:val="both"/>
        <w:rPr>
          <w:rFonts w:ascii="Times New Roman" w:hAnsi="Times New Roman" w:cs="Times New Roman"/>
          <w:noProof/>
          <w:sz w:val="24"/>
          <w:szCs w:val="24"/>
        </w:rPr>
      </w:pPr>
    </w:p>
    <w:p>
      <w:pPr>
        <w:spacing w:line="20" w:lineRule="atLeast"/>
        <w:jc w:val="both"/>
        <w:rPr>
          <w:rFonts w:ascii="Times New Roman" w:hAnsi="Times New Roman" w:cs="Times New Roman"/>
          <w:noProof/>
          <w:sz w:val="24"/>
          <w:szCs w:val="24"/>
        </w:rPr>
      </w:pPr>
      <w:r>
        <w:rPr>
          <w:rFonts w:ascii="Times New Roman" w:hAnsi="Times New Roman"/>
          <w:noProof/>
          <w:sz w:val="24"/>
        </w:rPr>
        <w:t>Извънредният доверителен фонд за стабилност и за преодоляване на първопричините за незаконната миграция и разселването на хора в Африка ще бъде насочен към предоставяне на подкрепа за преодоляване на структурните слабости в управлението на миграцията. Той ще помогне за справяне с кризите в регионите на Сахел, езерото Чад, Африканския рог и в Северна Африка. Неговата цел е да насърчи стабилността в тези региони и да допринесе за по-доброто управление на миграцията. Досега само две държави — членки на ЕС</w:t>
      </w:r>
      <w:r>
        <w:rPr>
          <w:rFonts w:ascii="Times New Roman" w:hAnsi="Times New Roman"/>
          <w:noProof/>
          <w:sz w:val="24"/>
          <w:vertAlign w:val="superscript"/>
        </w:rPr>
        <w:footnoteReference w:id="15"/>
      </w:r>
      <w:r>
        <w:rPr>
          <w:rFonts w:ascii="Times New Roman" w:hAnsi="Times New Roman"/>
          <w:noProof/>
          <w:sz w:val="24"/>
        </w:rPr>
        <w:t xml:space="preserve">, са потвърдили, че ще допринесат и ще добавят средства към сумата от </w:t>
      </w:r>
      <w:r>
        <w:rPr>
          <w:rFonts w:ascii="Times New Roman" w:hAnsi="Times New Roman"/>
          <w:b/>
          <w:noProof/>
          <w:sz w:val="24"/>
        </w:rPr>
        <w:t xml:space="preserve">1,8 милиарда евро </w:t>
      </w:r>
      <w:r>
        <w:rPr>
          <w:rFonts w:ascii="Times New Roman" w:hAnsi="Times New Roman"/>
          <w:noProof/>
          <w:sz w:val="24"/>
        </w:rPr>
        <w:t xml:space="preserve">, отпусната на равнище на ЕС. Вноските на държавите членки би трябвало да съответстват на финансирането от ЕС. </w:t>
      </w:r>
    </w:p>
    <w:p>
      <w:pPr>
        <w:spacing w:line="20" w:lineRule="atLeast"/>
        <w:jc w:val="both"/>
        <w:rPr>
          <w:rFonts w:ascii="Times New Roman" w:hAnsi="Times New Roman" w:cs="Times New Roman"/>
          <w:noProof/>
          <w:sz w:val="24"/>
          <w:szCs w:val="24"/>
        </w:rPr>
      </w:pPr>
      <w:r>
        <w:rPr>
          <w:rFonts w:ascii="Times New Roman" w:hAnsi="Times New Roman"/>
          <w:noProof/>
          <w:sz w:val="24"/>
        </w:rPr>
        <w:t xml:space="preserve">Значимостта на въпросите на миграцията показва с основание, че е необходимо увеличаване на основното финансиране от страна на ЕС в тази област. Но е вярно също така, че нуждаещите се от помощ държави членки вече могат да използват различни видове подкрепа, както финансова, така и оперативна. В случаите, когато това изисква препрограмиране на съществуващите планове, именно тази възможност позволява на държавите членки да реагират на ситуации, като например кризата с мигрантите. Спешно е необходима по-голяма гъвкавост в рамките на многогодишната финансова рамка, за да се даде възможност за преразпределяне на ограничените финансови ресурси за тези приоритетни области. Въпреки че </w:t>
      </w:r>
      <w:r>
        <w:rPr>
          <w:rFonts w:ascii="Times New Roman" w:hAnsi="Times New Roman"/>
          <w:b/>
          <w:noProof/>
          <w:sz w:val="24"/>
        </w:rPr>
        <w:t>структурните фондове</w:t>
      </w:r>
      <w:r>
        <w:rPr>
          <w:rFonts w:ascii="Times New Roman" w:hAnsi="Times New Roman"/>
          <w:noProof/>
          <w:sz w:val="24"/>
        </w:rPr>
        <w:t xml:space="preserve"> действат в дългосрочна перспектива, те все пак могат да бъдат мобилизирани за справяне с предизвикателството, свързано с миграцията, по отношение на мерките за интеграция, като например езиково обучение или съфинансиране на важна инфраструктура, включително</w:t>
      </w:r>
      <w:r>
        <w:rPr>
          <w:noProof/>
          <w:color w:val="FF0000"/>
        </w:rPr>
        <w:t xml:space="preserve"> </w:t>
      </w:r>
      <w:r>
        <w:rPr>
          <w:rFonts w:ascii="Times New Roman" w:hAnsi="Times New Roman"/>
          <w:noProof/>
          <w:sz w:val="24"/>
        </w:rPr>
        <w:t xml:space="preserve">жилища и социални инфраструктури, както и центрове за приемане в извънредни случаи. Налично е също така краткосрочно финансиране: </w:t>
      </w:r>
      <w:r>
        <w:rPr>
          <w:rFonts w:ascii="Times New Roman" w:hAnsi="Times New Roman"/>
          <w:b/>
          <w:noProof/>
          <w:sz w:val="24"/>
        </w:rPr>
        <w:t>фондът за най-нуждаещите се лица</w:t>
      </w:r>
      <w:r>
        <w:rPr>
          <w:rFonts w:ascii="Times New Roman" w:hAnsi="Times New Roman"/>
          <w:noProof/>
          <w:sz w:val="24"/>
        </w:rPr>
        <w:t xml:space="preserve"> (фонд в размер на общо 3,8 милиарда евро за периода 2014—2020 г.) вече се използва за подпомагане на мигрантите и бежанците в Белгия, Испания и Швеция.  С него могат да бъдат покрити разходи за храна и облекло от първия ден на пристигане или да се окаже подкрепа за ранното интегриране на лицата, търсещи убежище. За това е необходимо държавите членки да поемат ангажимент за препрограмиране на съществуващите планове с цел посрещане на новите приоритети.</w:t>
      </w:r>
    </w:p>
    <w:tbl>
      <w:tblPr>
        <w:tblStyle w:val="TableGrid"/>
        <w:tblW w:w="0" w:type="auto"/>
        <w:tblLook w:val="04A0" w:firstRow="1" w:lastRow="0" w:firstColumn="1" w:lastColumn="0" w:noHBand="0" w:noVBand="1"/>
      </w:tblPr>
      <w:tblGrid>
        <w:gridCol w:w="1668"/>
        <w:gridCol w:w="7620"/>
      </w:tblGrid>
      <w:tr>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spacing w:after="200" w:line="20" w:lineRule="atLeast"/>
              <w:jc w:val="center"/>
              <w:rPr>
                <w:rFonts w:ascii="Times New Roman" w:hAnsi="Times New Roman" w:cs="Times New Roman"/>
                <w:b/>
                <w:i/>
                <w:noProof/>
                <w:sz w:val="24"/>
                <w:szCs w:val="24"/>
              </w:rPr>
            </w:pPr>
            <w:r>
              <w:rPr>
                <w:rFonts w:ascii="Times New Roman" w:hAnsi="Times New Roman"/>
                <w:b/>
                <w:i/>
                <w:noProof/>
                <w:sz w:val="24"/>
              </w:rPr>
              <w:t>Ключови действия за  изпълнение в рамките на шест месеца</w:t>
            </w:r>
          </w:p>
        </w:tc>
        <w:tc>
          <w:tcPr>
            <w:tcW w:w="7620" w:type="dxa"/>
            <w:tcBorders>
              <w:top w:val="single" w:sz="4" w:space="0" w:color="auto"/>
              <w:left w:val="single" w:sz="4" w:space="0" w:color="auto"/>
              <w:bottom w:val="single" w:sz="4" w:space="0" w:color="auto"/>
              <w:right w:val="single" w:sz="4" w:space="0" w:color="auto"/>
            </w:tcBorders>
          </w:tcPr>
          <w:p>
            <w:pPr>
              <w:numPr>
                <w:ilvl w:val="0"/>
                <w:numId w:val="5"/>
              </w:numPr>
              <w:spacing w:after="200" w:line="20" w:lineRule="atLeast"/>
              <w:ind w:left="317" w:hanging="284"/>
              <w:contextualSpacing/>
              <w:jc w:val="both"/>
              <w:rPr>
                <w:rFonts w:ascii="Times New Roman" w:hAnsi="Times New Roman" w:cs="Times New Roman"/>
                <w:noProof/>
                <w:sz w:val="24"/>
                <w:szCs w:val="24"/>
              </w:rPr>
            </w:pPr>
            <w:r>
              <w:rPr>
                <w:rFonts w:ascii="Times New Roman" w:hAnsi="Times New Roman" w:cs="Calibri"/>
                <w:noProof/>
                <w:sz w:val="24"/>
              </w:rPr>
              <w:t>Увеличаване на спешното финансиране за най-засегнатите държави членки с 100 милиона евро за 2015 г.</w:t>
            </w:r>
          </w:p>
          <w:p>
            <w:pPr>
              <w:numPr>
                <w:ilvl w:val="0"/>
                <w:numId w:val="5"/>
              </w:numPr>
              <w:spacing w:after="200" w:line="20" w:lineRule="atLeast"/>
              <w:ind w:left="317" w:hanging="284"/>
              <w:contextualSpacing/>
              <w:jc w:val="both"/>
              <w:rPr>
                <w:rFonts w:ascii="Times New Roman" w:hAnsi="Times New Roman" w:cs="Times New Roman"/>
                <w:noProof/>
                <w:sz w:val="24"/>
                <w:szCs w:val="24"/>
              </w:rPr>
            </w:pPr>
            <w:r>
              <w:rPr>
                <w:rFonts w:ascii="Times New Roman" w:hAnsi="Times New Roman" w:cs="Calibri"/>
                <w:noProof/>
                <w:sz w:val="24"/>
              </w:rPr>
              <w:t>Считано от 2015 г. увеличаване на капацитета на трите основни агенции на ЕС с 120 допълнителни поста.</w:t>
            </w:r>
          </w:p>
          <w:p>
            <w:pPr>
              <w:numPr>
                <w:ilvl w:val="0"/>
                <w:numId w:val="5"/>
              </w:numPr>
              <w:spacing w:after="200" w:line="20" w:lineRule="atLeast"/>
              <w:ind w:left="317" w:hanging="284"/>
              <w:contextualSpacing/>
              <w:jc w:val="both"/>
              <w:rPr>
                <w:rFonts w:ascii="Times New Roman" w:hAnsi="Times New Roman" w:cs="Times New Roman"/>
                <w:noProof/>
                <w:sz w:val="24"/>
                <w:szCs w:val="24"/>
              </w:rPr>
            </w:pPr>
            <w:r>
              <w:rPr>
                <w:rFonts w:ascii="Times New Roman" w:hAnsi="Times New Roman" w:cs="Calibri"/>
                <w:noProof/>
                <w:sz w:val="24"/>
              </w:rPr>
              <w:t>Увеличаване на спешното финансиране за най-засегнатите държави членки и финансиране за Frontex, EASO и Европол с 600 милиона евро за 2016 г.</w:t>
            </w:r>
          </w:p>
          <w:p>
            <w:pPr>
              <w:numPr>
                <w:ilvl w:val="0"/>
                <w:numId w:val="5"/>
              </w:numPr>
              <w:spacing w:after="200" w:line="20" w:lineRule="atLeast"/>
              <w:ind w:left="317" w:hanging="284"/>
              <w:contextualSpacing/>
              <w:jc w:val="both"/>
              <w:rPr>
                <w:rFonts w:ascii="Times New Roman" w:hAnsi="Times New Roman" w:cs="Times New Roman"/>
                <w:noProof/>
                <w:sz w:val="24"/>
                <w:szCs w:val="24"/>
              </w:rPr>
            </w:pPr>
            <w:r>
              <w:rPr>
                <w:rFonts w:ascii="Times New Roman" w:hAnsi="Times New Roman" w:cs="Calibri"/>
                <w:noProof/>
                <w:sz w:val="24"/>
              </w:rPr>
              <w:t>Държавите членки следва да възстановят финансирането за хранителна помощ чрез Световната продоволствена програма на равнището от 2014 г. В допълнение през 2015 г. ще бъдат мобилизирани 200 милиона евро под формата на средства на ЕС за хуманитарна помощ за пряко подпомагане на бежанците.</w:t>
            </w:r>
          </w:p>
          <w:p>
            <w:pPr>
              <w:numPr>
                <w:ilvl w:val="0"/>
                <w:numId w:val="5"/>
              </w:numPr>
              <w:spacing w:after="200" w:line="20" w:lineRule="atLeast"/>
              <w:ind w:left="317" w:hanging="284"/>
              <w:contextualSpacing/>
              <w:jc w:val="both"/>
              <w:rPr>
                <w:rFonts w:ascii="Times New Roman" w:hAnsi="Times New Roman" w:cs="Times New Roman"/>
                <w:noProof/>
                <w:sz w:val="24"/>
                <w:szCs w:val="24"/>
              </w:rPr>
            </w:pPr>
            <w:r>
              <w:rPr>
                <w:rFonts w:ascii="Times New Roman" w:hAnsi="Times New Roman" w:cs="Calibri"/>
                <w:noProof/>
                <w:sz w:val="24"/>
              </w:rPr>
              <w:t>Увеличаване на хуманитарната помощ с 300 милиона евро през 2016 г. с цел готовност за подпомагане на основните нужди на бежанците като храна и подслон.</w:t>
            </w:r>
          </w:p>
          <w:p>
            <w:pPr>
              <w:numPr>
                <w:ilvl w:val="0"/>
                <w:numId w:val="5"/>
              </w:numPr>
              <w:spacing w:after="200" w:line="20" w:lineRule="atLeast"/>
              <w:ind w:left="317" w:hanging="284"/>
              <w:contextualSpacing/>
              <w:jc w:val="both"/>
              <w:rPr>
                <w:rFonts w:ascii="Times New Roman" w:hAnsi="Times New Roman" w:cs="Times New Roman"/>
                <w:noProof/>
                <w:sz w:val="24"/>
                <w:szCs w:val="24"/>
              </w:rPr>
            </w:pPr>
            <w:r>
              <w:rPr>
                <w:rFonts w:ascii="Times New Roman" w:hAnsi="Times New Roman" w:cs="Calibri"/>
                <w:noProof/>
                <w:sz w:val="24"/>
              </w:rPr>
              <w:t>Увеличаване на подкрепата за доверителния фонд за Сирия до над500 милиона евро от бюджета на ЕС, което следва да бъде придружено от вноски в сравним размер от държавите членки.</w:t>
            </w:r>
          </w:p>
          <w:p>
            <w:pPr>
              <w:numPr>
                <w:ilvl w:val="0"/>
                <w:numId w:val="5"/>
              </w:numPr>
              <w:spacing w:after="200" w:line="20" w:lineRule="atLeast"/>
              <w:ind w:left="317" w:hanging="284"/>
              <w:contextualSpacing/>
              <w:jc w:val="both"/>
              <w:rPr>
                <w:rFonts w:ascii="Times New Roman" w:hAnsi="Times New Roman" w:cs="Times New Roman"/>
                <w:noProof/>
                <w:sz w:val="24"/>
                <w:szCs w:val="24"/>
              </w:rPr>
            </w:pPr>
            <w:r>
              <w:rPr>
                <w:rFonts w:ascii="Times New Roman" w:hAnsi="Times New Roman" w:cs="Calibri"/>
                <w:noProof/>
                <w:sz w:val="24"/>
              </w:rPr>
              <w:t>Преразпределянето на средствата на ЕС за Турция (до общо 1 милиард евро) за действия, свързани с бежанците . Мобилизиране на сума в размер на 17 милиона евро за Сърбия и за бившата югославска република Македония.</w:t>
            </w:r>
          </w:p>
        </w:tc>
      </w:tr>
    </w:tbl>
    <w:p>
      <w:pPr>
        <w:spacing w:line="20" w:lineRule="atLeast"/>
        <w:rPr>
          <w:rFonts w:ascii="Times New Roman" w:hAnsi="Times New Roman" w:cs="Times New Roman"/>
          <w:noProof/>
          <w:sz w:val="24"/>
          <w:szCs w:val="24"/>
        </w:rPr>
      </w:pPr>
    </w:p>
    <w:p>
      <w:pPr>
        <w:keepNext/>
        <w:tabs>
          <w:tab w:val="left" w:pos="850"/>
        </w:tabs>
        <w:spacing w:before="360" w:after="120" w:line="240" w:lineRule="auto"/>
        <w:ind w:left="850" w:hanging="850"/>
        <w:jc w:val="both"/>
        <w:outlineLvl w:val="0"/>
        <w:rPr>
          <w:rFonts w:ascii="Times New Roman" w:eastAsia="Calibri" w:hAnsi="Times New Roman" w:cs="Times New Roman"/>
          <w:b/>
          <w:smallCaps/>
          <w:noProof/>
          <w:sz w:val="24"/>
        </w:rPr>
      </w:pPr>
      <w:r>
        <w:rPr>
          <w:rFonts w:ascii="Times New Roman" w:eastAsia="Calibri" w:hAnsi="Times New Roman" w:cs="Times New Roman"/>
          <w:b/>
          <w:smallCaps/>
          <w:noProof/>
          <w:sz w:val="24"/>
        </w:rPr>
        <w:t xml:space="preserve">III.3 </w:t>
      </w:r>
      <w:r>
        <w:rPr>
          <w:rFonts w:ascii="Times New Roman" w:eastAsia="Calibri" w:hAnsi="Times New Roman" w:cs="Times New Roman"/>
          <w:b/>
          <w:smallCaps/>
          <w:noProof/>
          <w:sz w:val="24"/>
        </w:rPr>
        <w:tab/>
        <w:t>Прилагане на законодателството на ЕС</w:t>
      </w:r>
    </w:p>
    <w:p>
      <w:pPr>
        <w:spacing w:line="20" w:lineRule="atLeast"/>
        <w:jc w:val="both"/>
        <w:rPr>
          <w:rFonts w:ascii="Times New Roman" w:hAnsi="Times New Roman" w:cs="Times New Roman"/>
          <w:noProof/>
          <w:sz w:val="24"/>
          <w:szCs w:val="24"/>
        </w:rPr>
      </w:pPr>
      <w:r>
        <w:rPr>
          <w:rFonts w:ascii="Times New Roman" w:hAnsi="Times New Roman"/>
          <w:noProof/>
          <w:sz w:val="24"/>
        </w:rPr>
        <w:t xml:space="preserve">Европейската програма за миграцията се основава на прост принцип: да се помогне на мигрантите, нуждаещи се от международна закрила, и да се връщат мигрантите, които нямат право да останат на територията на ЕС. За изпълнението на тази европейска политика в областта на миграцията от съществено значение е всички държави членки да прилагат изцяло общите правила в областта на убежището и незаконната миграция, които бяха договорени неотдавна на равнище ЕС. </w:t>
      </w:r>
    </w:p>
    <w:p>
      <w:pPr>
        <w:spacing w:line="20" w:lineRule="atLeast"/>
        <w:jc w:val="both"/>
        <w:rPr>
          <w:rFonts w:ascii="Times New Roman" w:hAnsi="Times New Roman" w:cs="Times New Roman"/>
          <w:noProof/>
          <w:sz w:val="24"/>
          <w:szCs w:val="24"/>
        </w:rPr>
      </w:pPr>
      <w:r>
        <w:rPr>
          <w:rFonts w:ascii="Times New Roman" w:hAnsi="Times New Roman"/>
          <w:noProof/>
          <w:sz w:val="24"/>
        </w:rPr>
        <w:t xml:space="preserve">От началото на 2000-те години Комисията представи поредица от предложения за изграждане на </w:t>
      </w:r>
      <w:r>
        <w:rPr>
          <w:rFonts w:ascii="Times New Roman" w:hAnsi="Times New Roman"/>
          <w:b/>
          <w:noProof/>
          <w:sz w:val="24"/>
        </w:rPr>
        <w:t>обща европейска система за убежище</w:t>
      </w:r>
      <w:r>
        <w:rPr>
          <w:rFonts w:ascii="Times New Roman" w:hAnsi="Times New Roman"/>
          <w:noProof/>
          <w:sz w:val="24"/>
        </w:rPr>
        <w:t xml:space="preserve"> (вж. приложение VII). От своя страна, Парламентът и Съветът приемаха, един след друг, тези законодателни актове. </w:t>
      </w:r>
    </w:p>
    <w:p>
      <w:pPr>
        <w:spacing w:line="20" w:lineRule="atLeast"/>
        <w:jc w:val="both"/>
        <w:rPr>
          <w:rFonts w:ascii="Times New Roman" w:hAnsi="Times New Roman" w:cs="Times New Roman"/>
          <w:noProof/>
          <w:sz w:val="24"/>
          <w:szCs w:val="24"/>
        </w:rPr>
      </w:pPr>
      <w:r>
        <w:rPr>
          <w:rFonts w:ascii="Times New Roman" w:hAnsi="Times New Roman"/>
          <w:noProof/>
          <w:sz w:val="24"/>
        </w:rPr>
        <w:t>В цяла Европа сега разполагаме с общи стандарти по отношение на приема на търсещите убежище при зачитане на тяхното достойнство и на начина, по който се обработват техните молби за убежище. Налице са и общи критерии, които нашите независими съдебни системи използват за определяне на правото на лицето на международна закрила.</w:t>
      </w:r>
    </w:p>
    <w:p>
      <w:pPr>
        <w:spacing w:line="20" w:lineRule="atLeast"/>
        <w:jc w:val="both"/>
        <w:rPr>
          <w:rFonts w:ascii="Times New Roman" w:hAnsi="Times New Roman" w:cs="Times New Roman"/>
          <w:noProof/>
          <w:sz w:val="24"/>
          <w:szCs w:val="24"/>
        </w:rPr>
      </w:pPr>
      <w:r>
        <w:rPr>
          <w:rFonts w:ascii="Times New Roman" w:hAnsi="Times New Roman"/>
          <w:noProof/>
          <w:sz w:val="24"/>
        </w:rPr>
        <w:t>Основата на Общата европейска система за убежище се гради върху пет различни законодателни акта (Регламента „Дъблин“, Директивата за процедурите за убежище, Директивата относно признаването, Директивата относно условията на приемане и правилата на „Евродак“ относно снемането на пръстови отпечатъци). Всички тези актове са много нови, като последните от тях влязоха в сила едва през юли 2015 г.</w:t>
      </w:r>
    </w:p>
    <w:p>
      <w:pPr>
        <w:spacing w:line="20" w:lineRule="atLeast"/>
        <w:jc w:val="both"/>
        <w:rPr>
          <w:rFonts w:ascii="Times New Roman" w:hAnsi="Times New Roman" w:cs="Times New Roman"/>
          <w:noProof/>
          <w:sz w:val="24"/>
          <w:szCs w:val="24"/>
        </w:rPr>
      </w:pPr>
      <w:r>
        <w:rPr>
          <w:rFonts w:ascii="Times New Roman" w:hAnsi="Times New Roman"/>
          <w:b/>
          <w:noProof/>
          <w:sz w:val="24"/>
        </w:rPr>
        <w:t>Постигнатите резултати по отношение на прилагането на правото на ЕС в тази област са слаби</w:t>
      </w:r>
      <w:r>
        <w:rPr>
          <w:rFonts w:ascii="Times New Roman" w:hAnsi="Times New Roman"/>
          <w:noProof/>
          <w:sz w:val="24"/>
        </w:rPr>
        <w:t xml:space="preserve">. Комисията е решена да използва всичките си правомощия, за да гарантира, че законодателството на ЕС в областта на убежището и миграцията е транспонирано и прилагано и днес започва нова серия от производства за нарушение в този смисъл — 40 нови решения по производства за нарушение (вж. приложение VII).  Истината е, че тазгодишната криза се задълбочи поради неприлагането на действащото законодателство в области като условията на приемане, снемането на пръстови отпечатъци и връщането. </w:t>
      </w:r>
    </w:p>
    <w:p>
      <w:pPr>
        <w:spacing w:after="0" w:line="20" w:lineRule="atLeast"/>
        <w:jc w:val="both"/>
        <w:rPr>
          <w:rFonts w:ascii="Times New Roman" w:hAnsi="Times New Roman" w:cs="Times New Roman"/>
          <w:noProof/>
          <w:sz w:val="24"/>
          <w:szCs w:val="24"/>
        </w:rPr>
      </w:pPr>
      <w:r>
        <w:rPr>
          <w:rFonts w:ascii="Times New Roman" w:hAnsi="Times New Roman"/>
          <w:noProof/>
          <w:sz w:val="24"/>
        </w:rPr>
        <w:t xml:space="preserve">Специално внимание трябва да се обърне на </w:t>
      </w:r>
      <w:r>
        <w:rPr>
          <w:rFonts w:ascii="Times New Roman" w:hAnsi="Times New Roman"/>
          <w:b/>
          <w:noProof/>
          <w:sz w:val="24"/>
        </w:rPr>
        <w:t>Гърция</w:t>
      </w:r>
      <w:r>
        <w:rPr>
          <w:rFonts w:ascii="Times New Roman" w:hAnsi="Times New Roman"/>
          <w:noProof/>
          <w:sz w:val="24"/>
        </w:rPr>
        <w:t xml:space="preserve">, като се даде приоритет на нормализирането на положението и </w:t>
      </w:r>
      <w:r>
        <w:rPr>
          <w:rFonts w:ascii="Times New Roman" w:hAnsi="Times New Roman"/>
          <w:b/>
          <w:noProof/>
          <w:sz w:val="24"/>
        </w:rPr>
        <w:t>връщането към дъблинската система в рамките на следващите шест месеца</w:t>
      </w:r>
      <w:r>
        <w:rPr>
          <w:rFonts w:ascii="Times New Roman" w:hAnsi="Times New Roman"/>
          <w:noProof/>
          <w:sz w:val="24"/>
        </w:rPr>
        <w:t>. Геополитическото разположение на Гърция е причина тя да бъде най-силно засегната от натиска през последните месеци. Това е в допълнение към трайните проблеми, свързани с изпълнението на нейните задължения, произтичащи от законодателството на ЕС. От 2011 г. насам след решения на Европейския съд по правата на човека и Съда на Европейския съюз прехвърлянията в рамките на дъблинската система обратно към Гърция бяха преустановени, тъй като трайните недостатъци в гръцката система за предоставяне на убежище превръщат тези прехвърления в нарушение на основните права. Гърция трябва да положи усилия, за да гарантира, че предложената подкрепа се използва за реални действия на място. За тази цел Гърция следва да увеличи усилията си, за да гарантира по-специално:</w:t>
      </w:r>
    </w:p>
    <w:p>
      <w:pPr>
        <w:spacing w:after="0" w:line="20" w:lineRule="atLeast"/>
        <w:jc w:val="both"/>
        <w:rPr>
          <w:rFonts w:ascii="Times New Roman" w:hAnsi="Times New Roman" w:cs="Times New Roman"/>
          <w:noProof/>
          <w:sz w:val="24"/>
          <w:szCs w:val="24"/>
        </w:rPr>
      </w:pPr>
    </w:p>
    <w:p>
      <w:pPr>
        <w:numPr>
          <w:ilvl w:val="0"/>
          <w:numId w:val="2"/>
        </w:numPr>
        <w:spacing w:after="0" w:line="20" w:lineRule="atLeast"/>
        <w:jc w:val="both"/>
        <w:rPr>
          <w:rFonts w:ascii="Times New Roman" w:hAnsi="Times New Roman" w:cs="Times New Roman"/>
          <w:noProof/>
          <w:sz w:val="24"/>
          <w:szCs w:val="24"/>
        </w:rPr>
      </w:pPr>
      <w:r>
        <w:rPr>
          <w:rFonts w:ascii="Times New Roman" w:hAnsi="Times New Roman" w:cs="Calibri"/>
          <w:noProof/>
          <w:sz w:val="24"/>
        </w:rPr>
        <w:t>назначаване на достатъчен брой служители в службата за предоставяне на убежище и в службата за първоначално приемане с цел гарантиране на ефективно управление на границите (скрининг, установяване на самоличността, снемането на пръстови отпечатъци) и ефективна процедура за предоставяне на убежище,</w:t>
      </w:r>
    </w:p>
    <w:p>
      <w:pPr>
        <w:numPr>
          <w:ilvl w:val="0"/>
          <w:numId w:val="2"/>
        </w:numPr>
        <w:spacing w:after="0" w:line="20" w:lineRule="atLeast"/>
        <w:jc w:val="both"/>
        <w:rPr>
          <w:rFonts w:ascii="Times New Roman" w:hAnsi="Times New Roman" w:cs="Times New Roman"/>
          <w:noProof/>
          <w:sz w:val="24"/>
          <w:szCs w:val="24"/>
        </w:rPr>
      </w:pPr>
      <w:r>
        <w:rPr>
          <w:rFonts w:ascii="Times New Roman" w:hAnsi="Times New Roman" w:cs="Calibri"/>
          <w:noProof/>
          <w:sz w:val="24"/>
        </w:rPr>
        <w:t>осъществяване на необходимите инвестиции за удовлетворяване на потребностите в областта на приемането на смесени миграционни потоци, по-специално, Гърция следва да увеличи усилията си за създаване на подходящ капацитет за приемане, който да отговаря на нуждите, породени от настоящия приток, и да осигури подходящи условия за хората в процес на преместване,</w:t>
      </w:r>
    </w:p>
    <w:p>
      <w:pPr>
        <w:numPr>
          <w:ilvl w:val="0"/>
          <w:numId w:val="2"/>
        </w:numPr>
        <w:spacing w:after="0" w:line="20" w:lineRule="atLeast"/>
        <w:jc w:val="both"/>
        <w:rPr>
          <w:rFonts w:ascii="Times New Roman" w:hAnsi="Times New Roman" w:cs="Times New Roman"/>
          <w:noProof/>
          <w:sz w:val="24"/>
          <w:szCs w:val="24"/>
        </w:rPr>
      </w:pPr>
      <w:r>
        <w:rPr>
          <w:rFonts w:ascii="Times New Roman" w:hAnsi="Times New Roman" w:cs="Calibri"/>
          <w:noProof/>
          <w:sz w:val="24"/>
        </w:rPr>
        <w:t>подобряване на процедурите и системите за усвояване на средствата на ЕС,</w:t>
      </w:r>
    </w:p>
    <w:p>
      <w:pPr>
        <w:numPr>
          <w:ilvl w:val="0"/>
          <w:numId w:val="2"/>
        </w:numPr>
        <w:spacing w:after="0" w:line="20" w:lineRule="atLeast"/>
        <w:jc w:val="both"/>
        <w:rPr>
          <w:rFonts w:ascii="Times New Roman" w:hAnsi="Times New Roman" w:cs="Times New Roman"/>
          <w:noProof/>
          <w:sz w:val="24"/>
          <w:szCs w:val="24"/>
        </w:rPr>
      </w:pPr>
      <w:r>
        <w:rPr>
          <w:rFonts w:ascii="Times New Roman" w:hAnsi="Times New Roman" w:cs="Calibri"/>
          <w:noProof/>
          <w:sz w:val="24"/>
        </w:rPr>
        <w:t>наличието на ефективна система за връщане (доброволни и принудителни връщания).</w:t>
      </w:r>
    </w:p>
    <w:p>
      <w:pPr>
        <w:spacing w:after="0" w:line="20" w:lineRule="atLeast"/>
        <w:ind w:left="720"/>
        <w:jc w:val="both"/>
        <w:rPr>
          <w:rFonts w:ascii="Times New Roman" w:hAnsi="Times New Roman" w:cs="Times New Roman"/>
          <w:noProof/>
          <w:sz w:val="24"/>
          <w:szCs w:val="24"/>
        </w:rPr>
      </w:pPr>
    </w:p>
    <w:p>
      <w:pPr>
        <w:spacing w:line="20" w:lineRule="atLeast"/>
        <w:rPr>
          <w:rFonts w:ascii="Times New Roman" w:hAnsi="Times New Roman" w:cs="Times New Roman"/>
          <w:noProof/>
          <w:sz w:val="24"/>
          <w:szCs w:val="24"/>
          <w:lang w:val="en-GB"/>
        </w:rPr>
      </w:pPr>
    </w:p>
    <w:tbl>
      <w:tblPr>
        <w:tblStyle w:val="TableGrid"/>
        <w:tblW w:w="0" w:type="auto"/>
        <w:tblLook w:val="04A0" w:firstRow="1" w:lastRow="0" w:firstColumn="1" w:lastColumn="0" w:noHBand="0" w:noVBand="1"/>
      </w:tblPr>
      <w:tblGrid>
        <w:gridCol w:w="1668"/>
        <w:gridCol w:w="7620"/>
      </w:tblGrid>
      <w:tr>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spacing w:after="200" w:line="20" w:lineRule="atLeast"/>
              <w:jc w:val="center"/>
              <w:rPr>
                <w:rFonts w:ascii="Times New Roman" w:hAnsi="Times New Roman" w:cs="Times New Roman"/>
                <w:b/>
                <w:i/>
                <w:noProof/>
                <w:sz w:val="24"/>
                <w:szCs w:val="24"/>
              </w:rPr>
            </w:pPr>
            <w:r>
              <w:rPr>
                <w:rFonts w:ascii="Times New Roman" w:hAnsi="Times New Roman"/>
                <w:b/>
                <w:i/>
                <w:noProof/>
                <w:sz w:val="24"/>
              </w:rPr>
              <w:t>Ключови действия за изпълнение в рамките на шест месеца</w:t>
            </w:r>
          </w:p>
        </w:tc>
        <w:tc>
          <w:tcPr>
            <w:tcW w:w="7620" w:type="dxa"/>
            <w:tcBorders>
              <w:top w:val="single" w:sz="4" w:space="0" w:color="auto"/>
              <w:left w:val="single" w:sz="4" w:space="0" w:color="auto"/>
              <w:bottom w:val="single" w:sz="4" w:space="0" w:color="auto"/>
              <w:right w:val="single" w:sz="4" w:space="0" w:color="auto"/>
            </w:tcBorders>
          </w:tcPr>
          <w:p>
            <w:pPr>
              <w:numPr>
                <w:ilvl w:val="0"/>
                <w:numId w:val="5"/>
              </w:numPr>
              <w:spacing w:after="200" w:line="20" w:lineRule="atLeast"/>
              <w:ind w:left="317" w:hanging="284"/>
              <w:contextualSpacing/>
              <w:jc w:val="both"/>
              <w:rPr>
                <w:rFonts w:ascii="Times New Roman" w:hAnsi="Times New Roman" w:cs="Times New Roman"/>
                <w:noProof/>
                <w:sz w:val="24"/>
                <w:szCs w:val="24"/>
              </w:rPr>
            </w:pPr>
            <w:r>
              <w:rPr>
                <w:rFonts w:ascii="Times New Roman" w:hAnsi="Times New Roman" w:cs="Calibri"/>
                <w:noProof/>
                <w:sz w:val="24"/>
              </w:rPr>
              <w:t>Пълно и бързо прилагане от страна на държавите членки на законодателството на ЕС в областта на убежището и миграцията.</w:t>
            </w:r>
          </w:p>
          <w:p>
            <w:pPr>
              <w:numPr>
                <w:ilvl w:val="0"/>
                <w:numId w:val="5"/>
              </w:numPr>
              <w:spacing w:after="200" w:line="20" w:lineRule="atLeast"/>
              <w:ind w:left="317" w:hanging="284"/>
              <w:contextualSpacing/>
              <w:jc w:val="both"/>
              <w:rPr>
                <w:rFonts w:ascii="Times New Roman" w:hAnsi="Times New Roman" w:cs="Times New Roman"/>
                <w:noProof/>
                <w:sz w:val="24"/>
                <w:szCs w:val="24"/>
              </w:rPr>
            </w:pPr>
            <w:r>
              <w:rPr>
                <w:rFonts w:ascii="Times New Roman" w:hAnsi="Times New Roman" w:cs="Calibri"/>
                <w:noProof/>
                <w:sz w:val="24"/>
              </w:rPr>
              <w:t>Възстановяване на нормалното положение и предприемане на всички необходими мерки в Гърция, за да може в срок от шест месеца да бъдат възобновени прехвърлянията към Гърция в рамките на дъблинската система.</w:t>
            </w:r>
          </w:p>
        </w:tc>
      </w:tr>
    </w:tbl>
    <w:p>
      <w:pPr>
        <w:spacing w:line="20" w:lineRule="atLeast"/>
        <w:rPr>
          <w:rFonts w:ascii="Times New Roman" w:hAnsi="Times New Roman" w:cs="Times New Roman"/>
          <w:noProof/>
          <w:sz w:val="24"/>
          <w:szCs w:val="24"/>
        </w:rPr>
      </w:pPr>
    </w:p>
    <w:p>
      <w:pPr>
        <w:spacing w:line="20" w:lineRule="atLeast"/>
        <w:rPr>
          <w:rFonts w:ascii="Times New Roman" w:hAnsi="Times New Roman" w:cs="Times New Roman"/>
          <w:noProof/>
          <w:sz w:val="24"/>
          <w:szCs w:val="24"/>
        </w:rPr>
      </w:pPr>
    </w:p>
    <w:p>
      <w:pPr>
        <w:keepNext/>
        <w:tabs>
          <w:tab w:val="left" w:pos="850"/>
        </w:tabs>
        <w:spacing w:before="360" w:after="120" w:line="240" w:lineRule="auto"/>
        <w:ind w:left="850" w:hanging="850"/>
        <w:jc w:val="both"/>
        <w:outlineLvl w:val="0"/>
        <w:rPr>
          <w:rFonts w:ascii="Times New Roman" w:eastAsia="Calibri" w:hAnsi="Times New Roman" w:cs="Times New Roman"/>
          <w:b/>
          <w:smallCaps/>
          <w:noProof/>
          <w:sz w:val="24"/>
        </w:rPr>
      </w:pPr>
      <w:r>
        <w:rPr>
          <w:rFonts w:ascii="Times New Roman" w:eastAsia="Calibri" w:hAnsi="Times New Roman" w:cs="Times New Roman"/>
          <w:b/>
          <w:smallCaps/>
          <w:noProof/>
          <w:sz w:val="24"/>
        </w:rPr>
        <w:t>IV.</w:t>
      </w:r>
      <w:r>
        <w:rPr>
          <w:rFonts w:ascii="Times New Roman" w:eastAsia="Calibri" w:hAnsi="Times New Roman" w:cs="Times New Roman"/>
          <w:b/>
          <w:smallCaps/>
          <w:noProof/>
          <w:sz w:val="24"/>
        </w:rPr>
        <w:tab/>
        <w:t>Следващи законодателни стъпки: създаване на стабилна система, която ще издържи проверката на времето</w:t>
      </w:r>
    </w:p>
    <w:p>
      <w:pPr>
        <w:spacing w:line="20" w:lineRule="atLeast"/>
        <w:jc w:val="both"/>
        <w:rPr>
          <w:rFonts w:ascii="Times New Roman" w:hAnsi="Times New Roman" w:cs="Times New Roman"/>
          <w:noProof/>
          <w:sz w:val="24"/>
          <w:szCs w:val="24"/>
        </w:rPr>
      </w:pPr>
      <w:r>
        <w:rPr>
          <w:rFonts w:ascii="Times New Roman" w:hAnsi="Times New Roman"/>
          <w:noProof/>
          <w:sz w:val="24"/>
        </w:rPr>
        <w:t xml:space="preserve">Краткосрочните мерки, необходими за справяне с непосредствената криза, не са дългосрочно решение. Именно поради тази причина в Договора от Лисабон се предвижда създаването на обща система за убежище. Понастоящем ние не само трябва да изпълняваме и да прилагаме в пълна степен това, по което вече беше постигнато съгласие, но и да ускорим работата по оставащите компоненти с цел създаване на истинска европейска система. Политиките, необходими за постигането на успешно управление на миграцията, са тясно свързани помежду си. Слабостите в областта на външните граници оказват натиск върху системата за предоставяне на убежище. Недостатъците при установяването на самоличността и регистрирането на мигрантите при влизането им уронва доверието в системата като цяло. Ниският процент на успеваемост по отношение на връщането на мигранти, които нямат право да останат на територията на ЕС, води до създаването на цинично отношение към стойността на решенията за предоставяне на убежище. Както се оказа през последните седмици и месеци, неспособността за справяне с първопричините за миграцията или за намаляване на натиска, идващ от държави извън ЕС, създава огромни трудности за ЕС. За това са необходими действия в следните области: </w:t>
      </w:r>
    </w:p>
    <w:p>
      <w:pPr>
        <w:spacing w:line="20" w:lineRule="atLeast"/>
        <w:jc w:val="both"/>
        <w:rPr>
          <w:rFonts w:ascii="Times New Roman" w:hAnsi="Times New Roman" w:cs="Times New Roman"/>
          <w:noProof/>
          <w:sz w:val="24"/>
          <w:szCs w:val="24"/>
        </w:rPr>
      </w:pPr>
      <w:r>
        <w:rPr>
          <w:rFonts w:ascii="Times New Roman" w:hAnsi="Times New Roman"/>
          <w:noProof/>
          <w:sz w:val="24"/>
        </w:rPr>
        <w:t xml:space="preserve">i) </w:t>
      </w:r>
      <w:r>
        <w:rPr>
          <w:rFonts w:ascii="Times New Roman" w:hAnsi="Times New Roman"/>
          <w:b/>
          <w:noProof/>
          <w:sz w:val="24"/>
        </w:rPr>
        <w:t>Общата европейска система за убежище</w:t>
      </w:r>
      <w:r>
        <w:rPr>
          <w:rFonts w:ascii="Times New Roman" w:hAnsi="Times New Roman"/>
          <w:noProof/>
          <w:sz w:val="24"/>
        </w:rPr>
        <w:t xml:space="preserve"> е европейската гаранция, че ще бъдат зачитани както задължението на Европа да помага временно или постоянно на лицата, нуждаещи се от международна закрила, така и основните права на мигрантите. Това трябва да остане в центъра на това, което се опитваме да постигнем. Въпреки това натискът върху системата тази година показа </w:t>
      </w:r>
      <w:r>
        <w:rPr>
          <w:rFonts w:ascii="Times New Roman" w:hAnsi="Times New Roman"/>
          <w:b/>
          <w:noProof/>
          <w:sz w:val="24"/>
        </w:rPr>
        <w:t>необходимостта от преразглеждане на Регламента „Дъблин“</w:t>
      </w:r>
      <w:r>
        <w:rPr>
          <w:rFonts w:ascii="Times New Roman" w:hAnsi="Times New Roman"/>
          <w:noProof/>
          <w:sz w:val="24"/>
          <w:vertAlign w:val="superscript"/>
        </w:rPr>
        <w:footnoteReference w:id="16"/>
      </w:r>
      <w:r>
        <w:rPr>
          <w:rFonts w:ascii="Times New Roman" w:hAnsi="Times New Roman"/>
          <w:noProof/>
          <w:sz w:val="24"/>
        </w:rPr>
        <w:t xml:space="preserve">, както и от гарантиране на цялостното му прилагане. Възможността търсещите убежище лица да работят е също така част от една организирана и справедлива система: държавите членки, които се възползват в пълна степен от максималния деветмесечен период съгласно действащите правила, биха могли незабавно да се ангажират с предоставянето на възможност на лицата, търсещи убежище, които пристигат по схеми за преместване, да работят. В допълнение дългите и проточени процедури подкопават доверието в системата и създават несигурност за всички: въвеждането на </w:t>
      </w:r>
      <w:r>
        <w:rPr>
          <w:rFonts w:ascii="Times New Roman" w:hAnsi="Times New Roman"/>
          <w:b/>
          <w:noProof/>
          <w:sz w:val="24"/>
        </w:rPr>
        <w:t>система на ЕС за признаване на сигурни страни на произход</w:t>
      </w:r>
      <w:r>
        <w:rPr>
          <w:rFonts w:ascii="Times New Roman" w:hAnsi="Times New Roman"/>
          <w:noProof/>
          <w:sz w:val="24"/>
        </w:rPr>
        <w:t xml:space="preserve"> при процедурите за убежище, както Комисията предложи за държави от Западните Балкани и Турция, ще бъде важна стъпка за разграничаване на тези, които са в най-голяма нужда. </w:t>
      </w:r>
    </w:p>
    <w:p>
      <w:pPr>
        <w:spacing w:line="20" w:lineRule="atLeast"/>
        <w:jc w:val="both"/>
        <w:rPr>
          <w:rFonts w:ascii="Times New Roman" w:hAnsi="Times New Roman" w:cs="Times New Roman"/>
          <w:noProof/>
          <w:sz w:val="24"/>
          <w:szCs w:val="24"/>
        </w:rPr>
      </w:pPr>
      <w:r>
        <w:rPr>
          <w:rFonts w:ascii="Times New Roman" w:hAnsi="Times New Roman"/>
          <w:noProof/>
          <w:sz w:val="24"/>
        </w:rPr>
        <w:t xml:space="preserve">Част от тези усилия трябва да бъде поддържането на готовност в случай че Съюзът бъде отново изправен пред извънреден натиск като тазгодишния: ето защо Комисията предложи, в допълнение към двете предложения за извънредно преместване, изменение с цел създаване на </w:t>
      </w:r>
      <w:r>
        <w:rPr>
          <w:rFonts w:ascii="Times New Roman" w:hAnsi="Times New Roman"/>
          <w:b/>
          <w:noProof/>
          <w:sz w:val="24"/>
        </w:rPr>
        <w:t>механизъм, който позволява преместването на хора, които очевидно се нуждаят от международна закрила, в ситуации на криза, застрашаващи прилагането на дъблинската система</w:t>
      </w:r>
      <w:r>
        <w:rPr>
          <w:rFonts w:ascii="Times New Roman" w:hAnsi="Times New Roman"/>
          <w:noProof/>
          <w:sz w:val="24"/>
        </w:rPr>
        <w:t>. Това предложение</w:t>
      </w:r>
      <w:r>
        <w:rPr>
          <w:rFonts w:ascii="Times New Roman" w:hAnsi="Times New Roman"/>
          <w:noProof/>
          <w:sz w:val="24"/>
          <w:vertAlign w:val="superscript"/>
        </w:rPr>
        <w:footnoteReference w:id="17"/>
      </w:r>
      <w:r>
        <w:rPr>
          <w:rFonts w:ascii="Times New Roman" w:hAnsi="Times New Roman"/>
          <w:noProof/>
          <w:sz w:val="24"/>
        </w:rPr>
        <w:t xml:space="preserve"> следва да бъде прието спешно.</w:t>
      </w:r>
    </w:p>
    <w:p>
      <w:pPr>
        <w:spacing w:line="20" w:lineRule="atLeast"/>
        <w:jc w:val="both"/>
        <w:rPr>
          <w:rFonts w:ascii="Times New Roman" w:hAnsi="Times New Roman" w:cs="Times New Roman"/>
          <w:noProof/>
          <w:sz w:val="24"/>
          <w:szCs w:val="24"/>
        </w:rPr>
      </w:pPr>
      <w:r>
        <w:rPr>
          <w:rFonts w:ascii="Times New Roman" w:hAnsi="Times New Roman"/>
          <w:noProof/>
          <w:sz w:val="24"/>
        </w:rPr>
        <w:t xml:space="preserve">ii) Част от надеждността на системата зависи от съзнанието, че тези, които не отговарят на условията за международна закрила, следват да бъдат върнати в родината им. Пълното прилагане на мерките, изложени в неотдавнашния </w:t>
      </w:r>
      <w:r>
        <w:rPr>
          <w:rFonts w:ascii="Times New Roman" w:hAnsi="Times New Roman"/>
          <w:b/>
          <w:noProof/>
          <w:sz w:val="24"/>
        </w:rPr>
        <w:t>план за действие на Комисията за връщането</w:t>
      </w:r>
      <w:r>
        <w:rPr>
          <w:rFonts w:ascii="Times New Roman" w:hAnsi="Times New Roman"/>
          <w:noProof/>
          <w:sz w:val="24"/>
        </w:rPr>
        <w:t>, ще възстанови доверието в системата на ЕС в областта на връщането</w:t>
      </w:r>
      <w:r>
        <w:rPr>
          <w:rFonts w:ascii="Times New Roman" w:hAnsi="Times New Roman"/>
          <w:noProof/>
          <w:sz w:val="24"/>
          <w:vertAlign w:val="superscript"/>
        </w:rPr>
        <w:footnoteReference w:id="18"/>
      </w:r>
      <w:r>
        <w:rPr>
          <w:rFonts w:ascii="Times New Roman" w:hAnsi="Times New Roman"/>
          <w:noProof/>
          <w:sz w:val="24"/>
        </w:rPr>
        <w:t>. Затова е необходим двоен подход на действие на равнище ЕС (чрез по-добро споделяне на информация, повече ресурси, както на равнище ЕС, така и на национално равнище, засилване на ролята на Frontex, и поставянето на нов акцент върху обратното приемане в отношенията ни с трети държави)  и на национално равнище (като се гарантира, че действащите правила се прилагат ефективно и че се изпълняват решенията за връщане).</w:t>
      </w:r>
    </w:p>
    <w:p>
      <w:pPr>
        <w:spacing w:line="20" w:lineRule="atLeast"/>
        <w:jc w:val="both"/>
        <w:rPr>
          <w:rFonts w:ascii="Times New Roman" w:hAnsi="Times New Roman" w:cs="Times New Roman"/>
          <w:noProof/>
          <w:sz w:val="24"/>
          <w:szCs w:val="24"/>
        </w:rPr>
      </w:pPr>
      <w:r>
        <w:rPr>
          <w:rFonts w:ascii="Times New Roman" w:hAnsi="Times New Roman"/>
          <w:noProof/>
          <w:sz w:val="24"/>
        </w:rPr>
        <w:t xml:space="preserve">iii) ЕС не може да пренебрегне действителността, свързана с трудностите, пред които са изправени днес държавите членки при управлението на външните граници на Съюза. Външната граница остава най-важната единна точка за установяване на стабилността на предоставянето на убежище и на миграционната политика като цяло. Добре укрепената външна граница ни дава възможност да премахнем вътрешните граници в рамките на Шенгенското пространство и да гарантираме свободното движение на хората. Затова трябва да си сътрудничим по-тясно в управлението на външните граници. Това означава укрепване на Frontex и засилване на нейния мандат, и разработване на напълно оперативна </w:t>
      </w:r>
      <w:r>
        <w:rPr>
          <w:rFonts w:ascii="Times New Roman" w:hAnsi="Times New Roman"/>
          <w:b/>
          <w:noProof/>
          <w:sz w:val="24"/>
        </w:rPr>
        <w:t>Европейска гранична и брегова охрана</w:t>
      </w:r>
      <w:r>
        <w:rPr>
          <w:rFonts w:ascii="Times New Roman" w:hAnsi="Times New Roman"/>
          <w:noProof/>
          <w:sz w:val="24"/>
        </w:rPr>
        <w:t xml:space="preserve"> за по-добра защита на външните граници на ЕС и за укрепване на способността на ЕС да разгърне бързо своите ресурси при криза.</w:t>
      </w:r>
    </w:p>
    <w:p>
      <w:pPr>
        <w:spacing w:line="20" w:lineRule="atLeast"/>
        <w:jc w:val="both"/>
        <w:rPr>
          <w:rFonts w:ascii="Times New Roman" w:hAnsi="Times New Roman" w:cs="Times New Roman"/>
          <w:noProof/>
          <w:sz w:val="24"/>
          <w:szCs w:val="24"/>
        </w:rPr>
      </w:pPr>
      <w:r>
        <w:rPr>
          <w:rFonts w:ascii="Times New Roman" w:hAnsi="Times New Roman"/>
          <w:noProof/>
          <w:sz w:val="24"/>
        </w:rPr>
        <w:t xml:space="preserve">iv) Една по-организирана и справедлива система за управление на миграцията трябва също така да включва изместване на акцента върху третирането на мигрантите преди да предприемат опасното пътуване до Европа — независимо дали са бежанци, които могат да се ползват от международна закрила, мигранти, желаещи да се възползват от програмите за законна миграция, или наистина тези, които ще изминат рискования път до ЕС, само за да установят, че ще бъдат върнати в родината им. За да бъде ефективен един подход той трябва да бъде основан върху европейската традиция на хуманитарна помощ посредством солидна система за </w:t>
      </w:r>
      <w:r>
        <w:rPr>
          <w:rFonts w:ascii="Times New Roman" w:hAnsi="Times New Roman"/>
          <w:b/>
          <w:noProof/>
          <w:sz w:val="24"/>
        </w:rPr>
        <w:t>презаселване</w:t>
      </w:r>
      <w:r>
        <w:rPr>
          <w:rFonts w:ascii="Times New Roman" w:hAnsi="Times New Roman"/>
          <w:noProof/>
          <w:sz w:val="24"/>
        </w:rPr>
        <w:t>, обхващаща целия ЕС. Въз основа на опита, натрупан чрез действащата в момента схема, и както е посочено в Европейската програма за миграцията, Комисията ще изготви предложение за структурирана система, с която да се осигури колективен подход към презаселването при интензивни бежански кризи. Един по-последователен подход и обединяване на усилията на ЕС ще покажат, че ЕС е подготвен да удовлетвори нуждите. Това ще покаже също така на бежанците, че най-добрата гаранция е използването на установените канали на ВКБООН. Това ще изисква ангажирани усилия за подкрепа на мерки с цел гарантиране, че мигрантите, очакващи такава обработка, са приети при подходящи условия и техните права се спазват напълно на места, които са възможно най-близо до дома им.</w:t>
      </w:r>
    </w:p>
    <w:p>
      <w:pPr>
        <w:spacing w:line="20" w:lineRule="atLeast"/>
        <w:jc w:val="both"/>
        <w:rPr>
          <w:rFonts w:ascii="Times New Roman" w:hAnsi="Times New Roman" w:cs="Times New Roman"/>
          <w:noProof/>
          <w:sz w:val="24"/>
          <w:szCs w:val="24"/>
        </w:rPr>
      </w:pPr>
      <w:r>
        <w:rPr>
          <w:rFonts w:ascii="Times New Roman" w:hAnsi="Times New Roman"/>
          <w:noProof/>
          <w:sz w:val="24"/>
        </w:rPr>
        <w:t xml:space="preserve">v) Накрая, един дългосрочен подход трябва да включва откриването на </w:t>
      </w:r>
      <w:r>
        <w:rPr>
          <w:rFonts w:ascii="Times New Roman" w:hAnsi="Times New Roman"/>
          <w:b/>
          <w:noProof/>
          <w:sz w:val="24"/>
        </w:rPr>
        <w:t>законни канали за миграция</w:t>
      </w:r>
      <w:r>
        <w:rPr>
          <w:rFonts w:ascii="Times New Roman" w:hAnsi="Times New Roman"/>
          <w:noProof/>
          <w:sz w:val="24"/>
        </w:rPr>
        <w:t xml:space="preserve">. Това е част от установяването на стабилна система за управление на миграцията и е от изключителна важност, ако искаме миграцията да стане по-малко проблематична и да я превърнем в по-добре управляван ресурс в един континент, изправен пред тежък демографски спад. </w:t>
      </w:r>
    </w:p>
    <w:tbl>
      <w:tblPr>
        <w:tblStyle w:val="TableGrid"/>
        <w:tblW w:w="0" w:type="auto"/>
        <w:tblLook w:val="04A0" w:firstRow="1" w:lastRow="0" w:firstColumn="1" w:lastColumn="0" w:noHBand="0" w:noVBand="1"/>
      </w:tblPr>
      <w:tblGrid>
        <w:gridCol w:w="1668"/>
        <w:gridCol w:w="7620"/>
      </w:tblGrid>
      <w:tr>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spacing w:after="200" w:line="20" w:lineRule="atLeast"/>
              <w:jc w:val="center"/>
              <w:rPr>
                <w:rFonts w:ascii="Times New Roman" w:hAnsi="Times New Roman" w:cs="Times New Roman"/>
                <w:b/>
                <w:i/>
                <w:noProof/>
                <w:sz w:val="24"/>
                <w:szCs w:val="24"/>
              </w:rPr>
            </w:pPr>
            <w:r>
              <w:rPr>
                <w:rFonts w:ascii="Times New Roman" w:hAnsi="Times New Roman"/>
                <w:b/>
                <w:i/>
                <w:noProof/>
                <w:sz w:val="24"/>
              </w:rPr>
              <w:t>Ключови действия на Комисията за изпълнение до март 2016 г.</w:t>
            </w:r>
          </w:p>
        </w:tc>
        <w:tc>
          <w:tcPr>
            <w:tcW w:w="7620" w:type="dxa"/>
            <w:tcBorders>
              <w:top w:val="single" w:sz="4" w:space="0" w:color="auto"/>
              <w:left w:val="single" w:sz="4" w:space="0" w:color="auto"/>
              <w:bottom w:val="single" w:sz="4" w:space="0" w:color="auto"/>
              <w:right w:val="single" w:sz="4" w:space="0" w:color="auto"/>
            </w:tcBorders>
          </w:tcPr>
          <w:p>
            <w:pPr>
              <w:numPr>
                <w:ilvl w:val="0"/>
                <w:numId w:val="5"/>
              </w:numPr>
              <w:spacing w:after="200" w:line="20" w:lineRule="atLeast"/>
              <w:ind w:left="317" w:hanging="284"/>
              <w:contextualSpacing/>
              <w:jc w:val="both"/>
              <w:rPr>
                <w:rFonts w:ascii="Times New Roman" w:hAnsi="Times New Roman" w:cs="Times New Roman"/>
                <w:noProof/>
                <w:sz w:val="24"/>
                <w:szCs w:val="24"/>
              </w:rPr>
            </w:pPr>
            <w:r>
              <w:rPr>
                <w:rFonts w:ascii="Times New Roman" w:hAnsi="Times New Roman" w:cs="Calibri"/>
                <w:noProof/>
                <w:sz w:val="24"/>
              </w:rPr>
              <w:t>Амбициозни стъпки към създаване на Европейска гранична и брегова охрана и разширяване на мандата на Frontex (декември 2015 г.)</w:t>
            </w:r>
          </w:p>
          <w:p>
            <w:pPr>
              <w:numPr>
                <w:ilvl w:val="0"/>
                <w:numId w:val="5"/>
              </w:numPr>
              <w:spacing w:after="200" w:line="20" w:lineRule="atLeast"/>
              <w:ind w:left="317" w:hanging="284"/>
              <w:contextualSpacing/>
              <w:jc w:val="both"/>
              <w:rPr>
                <w:rFonts w:ascii="Times New Roman" w:hAnsi="Times New Roman" w:cs="Times New Roman"/>
                <w:noProof/>
                <w:sz w:val="24"/>
                <w:szCs w:val="24"/>
              </w:rPr>
            </w:pPr>
            <w:r>
              <w:rPr>
                <w:rFonts w:ascii="Times New Roman" w:hAnsi="Times New Roman" w:cs="Calibri"/>
                <w:noProof/>
                <w:sz w:val="24"/>
              </w:rPr>
              <w:t>пакет от мерки относно законната миграция, включително преразглеждане на Синята карта (март 2016 г.)</w:t>
            </w:r>
          </w:p>
          <w:p>
            <w:pPr>
              <w:numPr>
                <w:ilvl w:val="0"/>
                <w:numId w:val="5"/>
              </w:numPr>
              <w:spacing w:after="200" w:line="20" w:lineRule="atLeast"/>
              <w:ind w:left="317" w:hanging="284"/>
              <w:contextualSpacing/>
              <w:jc w:val="both"/>
              <w:rPr>
                <w:rFonts w:ascii="Times New Roman" w:hAnsi="Times New Roman" w:cs="Times New Roman"/>
                <w:noProof/>
                <w:sz w:val="24"/>
                <w:szCs w:val="24"/>
              </w:rPr>
            </w:pPr>
            <w:r>
              <w:rPr>
                <w:rFonts w:ascii="Times New Roman" w:hAnsi="Times New Roman" w:cs="Calibri"/>
                <w:noProof/>
                <w:sz w:val="24"/>
              </w:rPr>
              <w:t>допълнителна реформа на Регламента „Дъблин“ (март 2016 г.)</w:t>
            </w:r>
          </w:p>
          <w:p>
            <w:pPr>
              <w:numPr>
                <w:ilvl w:val="0"/>
                <w:numId w:val="5"/>
              </w:numPr>
              <w:spacing w:after="200" w:line="20" w:lineRule="atLeast"/>
              <w:ind w:left="317" w:hanging="284"/>
              <w:contextualSpacing/>
              <w:jc w:val="both"/>
              <w:rPr>
                <w:rFonts w:ascii="Times New Roman" w:hAnsi="Times New Roman" w:cs="Times New Roman"/>
                <w:noProof/>
                <w:sz w:val="24"/>
                <w:szCs w:val="24"/>
              </w:rPr>
            </w:pPr>
            <w:r>
              <w:rPr>
                <w:rFonts w:ascii="Times New Roman" w:hAnsi="Times New Roman" w:cs="Calibri"/>
                <w:noProof/>
                <w:sz w:val="24"/>
              </w:rPr>
              <w:t>предложение за структурирана система за презаселване (март 2016 г.)</w:t>
            </w:r>
          </w:p>
          <w:p>
            <w:pPr>
              <w:numPr>
                <w:ilvl w:val="0"/>
                <w:numId w:val="5"/>
              </w:numPr>
              <w:spacing w:after="200" w:line="20" w:lineRule="atLeast"/>
              <w:ind w:left="317" w:hanging="284"/>
              <w:contextualSpacing/>
              <w:jc w:val="both"/>
              <w:rPr>
                <w:rFonts w:ascii="Times New Roman" w:hAnsi="Times New Roman" w:cs="Times New Roman"/>
                <w:noProof/>
                <w:sz w:val="24"/>
                <w:szCs w:val="24"/>
              </w:rPr>
            </w:pPr>
            <w:r>
              <w:rPr>
                <w:rFonts w:ascii="Times New Roman" w:hAnsi="Times New Roman" w:cs="Calibri"/>
                <w:noProof/>
                <w:sz w:val="24"/>
              </w:rPr>
              <w:t>актуализирана стратегия по въпросите на трафика на хора (март 2016 г.)</w:t>
            </w:r>
          </w:p>
        </w:tc>
      </w:tr>
    </w:tbl>
    <w:p>
      <w:pPr>
        <w:spacing w:line="20" w:lineRule="atLeast"/>
        <w:rPr>
          <w:rFonts w:ascii="Times New Roman" w:hAnsi="Times New Roman" w:cs="Times New Roman"/>
          <w:noProof/>
          <w:sz w:val="24"/>
          <w:szCs w:val="24"/>
        </w:rPr>
      </w:pPr>
    </w:p>
    <w:p>
      <w:pPr>
        <w:spacing w:line="20" w:lineRule="atLeast"/>
        <w:rPr>
          <w:rFonts w:ascii="Times New Roman" w:eastAsia="Calibri" w:hAnsi="Times New Roman" w:cs="Times New Roman"/>
          <w:b/>
          <w:smallCaps/>
          <w:noProof/>
          <w:sz w:val="24"/>
        </w:rPr>
      </w:pPr>
      <w:r>
        <w:rPr>
          <w:rFonts w:ascii="Times New Roman" w:hAnsi="Times New Roman"/>
          <w:b/>
          <w:smallCaps/>
          <w:noProof/>
          <w:sz w:val="24"/>
        </w:rPr>
        <w:t xml:space="preserve">V. </w:t>
      </w:r>
      <w:r>
        <w:rPr>
          <w:noProof/>
        </w:rPr>
        <w:tab/>
      </w:r>
      <w:r>
        <w:rPr>
          <w:rFonts w:ascii="Times New Roman" w:hAnsi="Times New Roman"/>
          <w:b/>
          <w:smallCaps/>
          <w:noProof/>
          <w:sz w:val="24"/>
        </w:rPr>
        <w:t>Заключение</w:t>
      </w:r>
    </w:p>
    <w:p>
      <w:pPr>
        <w:spacing w:line="20" w:lineRule="atLeast"/>
        <w:jc w:val="both"/>
        <w:rPr>
          <w:rFonts w:ascii="Times New Roman" w:hAnsi="Times New Roman" w:cs="Times New Roman"/>
          <w:noProof/>
          <w:sz w:val="24"/>
          <w:szCs w:val="24"/>
        </w:rPr>
      </w:pPr>
      <w:r>
        <w:rPr>
          <w:rFonts w:ascii="Times New Roman" w:hAnsi="Times New Roman"/>
          <w:noProof/>
          <w:sz w:val="24"/>
        </w:rPr>
        <w:t xml:space="preserve">От началото на годината почти 500 000 души стигнаха до Европа — тенденция, която се очаква да продължи. </w:t>
      </w:r>
    </w:p>
    <w:p>
      <w:pPr>
        <w:spacing w:line="20" w:lineRule="atLeast"/>
        <w:jc w:val="both"/>
        <w:rPr>
          <w:rFonts w:ascii="Times New Roman" w:hAnsi="Times New Roman" w:cs="Times New Roman"/>
          <w:noProof/>
          <w:sz w:val="24"/>
          <w:szCs w:val="24"/>
        </w:rPr>
      </w:pPr>
      <w:r>
        <w:rPr>
          <w:rFonts w:ascii="Times New Roman" w:hAnsi="Times New Roman"/>
          <w:noProof/>
          <w:sz w:val="24"/>
        </w:rPr>
        <w:t xml:space="preserve">Европейската комисия работи последователно и без прекъсване за изработването на координирана европейска реакция по проблемите на бежанците и миграцията. Постигнахме много за кратък период от време. </w:t>
      </w:r>
    </w:p>
    <w:p>
      <w:pPr>
        <w:spacing w:line="20" w:lineRule="atLeast"/>
        <w:jc w:val="both"/>
        <w:rPr>
          <w:rFonts w:ascii="Times New Roman" w:hAnsi="Times New Roman" w:cs="Times New Roman"/>
          <w:noProof/>
          <w:sz w:val="24"/>
          <w:szCs w:val="24"/>
        </w:rPr>
      </w:pPr>
      <w:r>
        <w:rPr>
          <w:rFonts w:ascii="Times New Roman" w:hAnsi="Times New Roman"/>
          <w:noProof/>
          <w:sz w:val="24"/>
        </w:rPr>
        <w:t>Държавните и правителствените ръководители, заседаващи днес в рамките на Европейския съвет, трябва понастоящем да положат тези усилия в собствените си държави, давайки своето съгласие по приложените приоритетни действия и тяхното незабавно изпълнение.</w:t>
      </w:r>
    </w:p>
    <w:p>
      <w:pPr>
        <w:spacing w:line="20" w:lineRule="atLeast"/>
        <w:jc w:val="both"/>
        <w:rPr>
          <w:rFonts w:ascii="Times New Roman" w:hAnsi="Times New Roman" w:cs="Times New Roman"/>
          <w:noProof/>
          <w:sz w:val="24"/>
          <w:szCs w:val="24"/>
        </w:rPr>
      </w:pPr>
    </w:p>
    <w:p>
      <w:pPr>
        <w:spacing w:line="20" w:lineRule="atLeast"/>
        <w:jc w:val="both"/>
        <w:rPr>
          <w:rFonts w:ascii="Times New Roman" w:hAnsi="Times New Roman" w:cs="Times New Roman"/>
          <w:b/>
          <w:noProof/>
          <w:sz w:val="24"/>
          <w:szCs w:val="24"/>
        </w:rPr>
      </w:pPr>
      <w:r>
        <w:rPr>
          <w:rFonts w:ascii="Times New Roman" w:hAnsi="Times New Roman"/>
          <w:b/>
          <w:noProof/>
          <w:sz w:val="24"/>
        </w:rPr>
        <w:t>Списък на приложенията</w:t>
      </w:r>
    </w:p>
    <w:p>
      <w:pPr>
        <w:spacing w:line="20" w:lineRule="atLeast"/>
        <w:jc w:val="both"/>
        <w:rPr>
          <w:rFonts w:ascii="Times New Roman" w:hAnsi="Times New Roman" w:cs="Times New Roman"/>
          <w:noProof/>
          <w:sz w:val="24"/>
          <w:szCs w:val="24"/>
        </w:rPr>
      </w:pPr>
      <w:r>
        <w:rPr>
          <w:rFonts w:ascii="Times New Roman" w:hAnsi="Times New Roman"/>
          <w:noProof/>
          <w:sz w:val="24"/>
        </w:rPr>
        <w:t>I. Приоритетни действия по линия на Европейската програма за миграцията  за изпълнение в рамките на шест месеца</w:t>
      </w:r>
    </w:p>
    <w:p>
      <w:pPr>
        <w:rPr>
          <w:rFonts w:ascii="Times New Roman" w:hAnsi="Times New Roman" w:cs="Times New Roman"/>
          <w:noProof/>
          <w:sz w:val="24"/>
          <w:szCs w:val="24"/>
        </w:rPr>
      </w:pPr>
      <w:r>
        <w:rPr>
          <w:rFonts w:ascii="Times New Roman" w:hAnsi="Times New Roman"/>
          <w:noProof/>
          <w:sz w:val="24"/>
        </w:rPr>
        <w:t xml:space="preserve">II. Екипи за съдействие в управлението на миграцията, действащи в „горещи точки“ </w:t>
      </w:r>
    </w:p>
    <w:p>
      <w:pPr>
        <w:spacing w:line="20" w:lineRule="atLeast"/>
        <w:jc w:val="both"/>
        <w:rPr>
          <w:rFonts w:ascii="Times New Roman" w:hAnsi="Times New Roman" w:cs="Times New Roman"/>
          <w:noProof/>
          <w:sz w:val="24"/>
          <w:szCs w:val="24"/>
        </w:rPr>
      </w:pPr>
      <w:r>
        <w:rPr>
          <w:rFonts w:ascii="Times New Roman" w:hAnsi="Times New Roman"/>
          <w:noProof/>
          <w:sz w:val="24"/>
        </w:rPr>
        <w:t>III. Механизъм за екипи за бърза гранична намеса</w:t>
      </w:r>
    </w:p>
    <w:p>
      <w:pPr>
        <w:rPr>
          <w:rFonts w:ascii="Times New Roman" w:hAnsi="Times New Roman" w:cs="Times New Roman"/>
          <w:noProof/>
          <w:sz w:val="24"/>
          <w:szCs w:val="24"/>
        </w:rPr>
      </w:pPr>
      <w:r>
        <w:rPr>
          <w:rFonts w:ascii="Times New Roman" w:hAnsi="Times New Roman"/>
          <w:noProof/>
          <w:sz w:val="24"/>
        </w:rPr>
        <w:t>IV. Финансова подкрепа за държавите членки в рамките на фонд „Убежище, миграция и интеграция“ и фонд „Вътрешна сигурност“</w:t>
      </w:r>
    </w:p>
    <w:p>
      <w:pPr>
        <w:spacing w:line="20" w:lineRule="atLeast"/>
        <w:jc w:val="both"/>
        <w:rPr>
          <w:rFonts w:ascii="Times New Roman" w:hAnsi="Times New Roman" w:cs="Times New Roman"/>
          <w:noProof/>
          <w:sz w:val="24"/>
          <w:szCs w:val="24"/>
        </w:rPr>
      </w:pPr>
      <w:r>
        <w:rPr>
          <w:rFonts w:ascii="Times New Roman" w:hAnsi="Times New Roman"/>
          <w:noProof/>
          <w:sz w:val="24"/>
        </w:rPr>
        <w:t>V. Принос на държавите членки и Комисията за Световната продоволствена програма</w:t>
      </w:r>
    </w:p>
    <w:p>
      <w:pPr>
        <w:spacing w:line="20" w:lineRule="atLeast"/>
        <w:jc w:val="both"/>
        <w:rPr>
          <w:rFonts w:ascii="Times New Roman" w:hAnsi="Times New Roman" w:cs="Times New Roman"/>
          <w:noProof/>
          <w:sz w:val="24"/>
          <w:szCs w:val="24"/>
        </w:rPr>
      </w:pPr>
      <w:r>
        <w:rPr>
          <w:rFonts w:ascii="Times New Roman" w:hAnsi="Times New Roman"/>
          <w:noProof/>
          <w:sz w:val="24"/>
        </w:rPr>
        <w:t xml:space="preserve">VI. Регионалният доверителен фонд на ЕС (фонд „Мадад“) в отговор на кризата в Сирия </w:t>
      </w:r>
    </w:p>
    <w:p>
      <w:pPr>
        <w:spacing w:line="20" w:lineRule="atLeast"/>
        <w:jc w:val="both"/>
        <w:rPr>
          <w:rFonts w:ascii="Times New Roman" w:hAnsi="Times New Roman" w:cs="Times New Roman"/>
          <w:noProof/>
          <w:sz w:val="24"/>
          <w:szCs w:val="24"/>
        </w:rPr>
      </w:pPr>
      <w:r>
        <w:rPr>
          <w:rFonts w:ascii="Times New Roman" w:hAnsi="Times New Roman"/>
          <w:noProof/>
          <w:sz w:val="24"/>
        </w:rPr>
        <w:t xml:space="preserve">VII. Прилагане на Общата европейска система за убежище </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10157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На 22 юни 2015 г. беше дадено началото на операция за управление на кризи (EUNAVFOR MED) за борба с контрабандата на хора в южната част на Централното Средиземноморие. На 14 септември 2015 г. държавите членки постигнаха съгласие да се премине към втория, оперативен етап, след приключване на първия етап, целящ събирането на информация. Този преход е важен, тъй като ще даде възможност на военноморската операция на ЕС да извършва качване на борда, претърсване, конфискуване и отклоняване в открито море на плавателни съдове, за които се подозира, че се използват за незаконно превеждане или трафик на хора, в съответствие с условията, предвидени от приложимото международно право.</w:t>
      </w:r>
    </w:p>
  </w:footnote>
  <w:footnote w:id="2">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Такъв е случаят с Ирландия (ангажирала се да окаже подкрепа на 2 900 души, имащи очевидна нужда от международна закрила, както чрез преместване, така и чрез презаселване, в допълнение към схемата на ЕС) и с Обединеното кралство (до 20 000 сирийски бежанци ще бъдат презаселени до края на мандата на сегашния парламент на Обединеното кралство през 2020 г.).</w:t>
      </w:r>
    </w:p>
  </w:footnote>
  <w:footnote w:id="3">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Европейската агенция за управление на оперативното сътрудничество по външните граници на държавите — членки на Европейския съюз (Frontex), е създадена на 26 октомври 2004 г. с Регламент (ЕО) № 2007/2004 на Съвета и насърчава, координира и развива управлението на европейските граници.</w:t>
      </w:r>
    </w:p>
  </w:footnote>
  <w:footnote w:id="4">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Европейската служба за подкрепа в областта на убежището е създадена на 19 май 2010 г. с Регламент (ЕС) № 439/2010 на Европейския парламент и на Съвета и предоставя практическа и техническа помощ на държавите членки.</w:t>
      </w:r>
    </w:p>
  </w:footnote>
  <w:footnote w:id="5">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Европол е правоприлагащата агенция на Европейския съюз, която подпомага държавите членки в борбата им с тежката международна престъпност и тероризма. Тя е създадена на 1 юли 1999 г.</w:t>
      </w:r>
    </w:p>
  </w:footnote>
  <w:footnote w:id="6">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Евроюст е агенцията на ЕС за съдебно сътрудничество, която подпомага координацията и сътрудничеството между националните органи за разследване и наказателно преследване. Тя е създадена на 28 февруари 2002 г. с Решение 2002/187/ПВР на Съвета.</w:t>
      </w:r>
    </w:p>
  </w:footnote>
  <w:footnote w:id="7">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Механизмът за гражданска защита на ЕС улеснява сътрудничеството за реакция при бедствия между 33 европейски държави (28-те държави — членки на ЕС, Исландия, Черна гора, Норвегия, Сърбия и бившата югославска република Македония). Неотдавна Турция подписа споразумение за официално присъединяване към механизма. Участващите държави обединяват ресурсите, които могат да предоставят на разположение една на друга и на държави по целия свят. Европейската комисия управлява механизма чрез Координационния център за реагиране при извънредни ситуации. Всяка държава в света може да поиска помощ по линия на Механизма за гражданска защита на ЕС. Организацията на обединените нации и някои международни организации, като Международната организация по миграция, също могат да задействат механизма, за да поискат помощ за държави извън ЕС.</w:t>
      </w:r>
    </w:p>
  </w:footnote>
  <w:footnote w:id="8">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Няколко държави — членки на ЕС, сред които Дания, България, Словения, Финландия и Полша, вече предложиха материална помощ като одеяла, спално бельо и палатки, която унгарските органи приеха.</w:t>
      </w:r>
    </w:p>
  </w:footnote>
  <w:footnote w:id="9">
    <w:p>
      <w:pPr>
        <w:spacing w:after="0" w:line="240" w:lineRule="auto"/>
        <w:ind w:left="720" w:hanging="720"/>
        <w:jc w:val="both"/>
        <w:rPr>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Поисканата на 21 септември помощ включваше превозни средства, гориво, хигиенни принадлежности, легла, матраци и храни. Досега Унгария е предоставила 50 000 защитни маски.</w:t>
      </w:r>
    </w:p>
  </w:footnote>
  <w:footnote w:id="10">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Операцията по гръцко-турската граница започна на 2 ноември 2010 г. и приключи на 2 март 2011 г. (когато Frontex възобнови работата на съвместната сухопътна операция „Посейдон“).</w:t>
      </w:r>
    </w:p>
  </w:footnote>
  <w:footnote w:id="11">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JOIN(2015) 40, 9 септември 2015 г.</w:t>
      </w:r>
    </w:p>
  </w:footnote>
  <w:footnote w:id="12">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На срещата на върха ще присъстват държавите — членки на ЕС, държавите — членки на Африканския съюз, африканските държави, които са страна по процесите от Рабат и Хартум, ВКБООН, Международната организация по миграция. Срещата на върха във Валета е следствие от срещата на колегиумите на Европейската комисията и Комисията на Африканския съюз, провела се на 21 април 2015 г. в Брюксел. </w:t>
      </w:r>
    </w:p>
  </w:footnote>
  <w:footnote w:id="13">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Отдел за финансово проследяване към Службата на ООН за координация по хуманитарни въпроси (OCHA).</w:t>
      </w:r>
    </w:p>
  </w:footnote>
  <w:footnote w:id="14">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Арабското наименование на доверителния фонд е „Мадад“, което най-общо означава съвместно осигуряване на помощ с други хора.</w:t>
      </w:r>
    </w:p>
  </w:footnote>
  <w:footnote w:id="15">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Франция и Испания (сумите предстои да бъдат определени).</w:t>
      </w:r>
    </w:p>
  </w:footnote>
  <w:footnote w:id="16">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Регламент (ЕС) № 604/2013 от 26 юни 2013 г.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(преработен текст).</w:t>
      </w:r>
    </w:p>
  </w:footnote>
  <w:footnote w:id="17">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 (2015) 450, 9 септември 2015 г.</w:t>
      </w:r>
    </w:p>
  </w:footnote>
  <w:footnote w:id="18">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 (2015) 453, 9 септември 2015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502B4"/>
    <w:multiLevelType w:val="hybridMultilevel"/>
    <w:tmpl w:val="C99A9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156D11"/>
    <w:multiLevelType w:val="hybridMultilevel"/>
    <w:tmpl w:val="CD04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CD27614"/>
    <w:multiLevelType w:val="hybridMultilevel"/>
    <w:tmpl w:val="4692C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6E345EE"/>
    <w:multiLevelType w:val="hybridMultilevel"/>
    <w:tmpl w:val="17EC32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nsid w:val="5EA058C4"/>
    <w:multiLevelType w:val="hybridMultilevel"/>
    <w:tmpl w:val="25CAF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770029A"/>
    <w:multiLevelType w:val="hybridMultilevel"/>
    <w:tmpl w:val="16B45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6BF1BEBA46247A4AD73A44099E32103"/>
    <w:docVar w:name="LW_CROSSREFERENCE" w:val="&lt;UNUSED&gt;"/>
    <w:docVar w:name="LW_DocType" w:val="NORMAL"/>
    <w:docVar w:name="LW_EMISSION" w:val="23.9.2015"/>
    <w:docVar w:name="LW_EMISSION_ISODATE" w:val="2015-09-23"/>
    <w:docVar w:name="LW_EMISSION_LOCATION" w:val="BRX"/>
    <w:docVar w:name="LW_EMISSION_PREFIX" w:val="Брюксел, "/>
    <w:docVar w:name="LW_EMISSION_SUFFIX" w:val=" \u1075?."/>
    <w:docVar w:name="LW_ID_DOCTYPE_NONLW" w:val="CP-03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490"/>
    <w:docVar w:name="LW_REF.INTERNE" w:val="&lt;UNUSED&gt;"/>
    <w:docVar w:name="LW_SOUS.TITRE.OBJ.CP" w:val="&lt;UNUSED&gt;"/>
    <w:docVar w:name="LW_SUPERTITRE" w:val="&lt;UNUSED&gt;"/>
    <w:docVar w:name="LW_TITRE.OBJ.CP" w:val="\u1059?\u1087?\u1088?\u1072?\u1074?\u1083?\u1077?\u1085?\u1080?\u1077? \u1085?\u1072? \u1082?\u1088?\u1080?\u1079?\u1072?\u1090?\u1072? \u1089? \u1073?\u1077?\u1078?\u1072?\u1085?\u1094?\u1080?\u1090?\u1077?: \u1085?\u1077?\u1079?\u1072?\u1073?\u1072?\u1074?\u1085?\u1080? \u1086?\u1087?\u1077?\u1088?\u1072?\u1090?\u1080?\u1074?\u1085?\u1080?, \u1073?\u1102?\u1076?\u1078?\u1077?\u1090?\u1085?\u1080? \u1080? \u1087?\u1088?\u1072?\u1074?\u1085?\u1080? \u1084?\u1077?\u1088?\u1082?\u1080? \u1087?\u1086? \u1083?\u1080?\u1085?\u1080?\u1103? \u1085?\u1072? \u1045?\u1074?\u1088?\u1086?\u1087?\u1077?\u1081?\u1089?\u1082?\u1072?\u1090?\u1072? \u1087?\u1088?\u1086?\u1075?\u1088?\u1072?\u1084?\u1072? \u1079?\u1072? \u1084?\u1080?\u1075?\u1088?\u1072?\u1094?\u1080?\u1103?\u1090?\u1072?"/>
    <w:docVar w:name="LW_TYPE.DOC.CP" w:val="\u1057?\u1066?\u1054?\u1041?\u1065?\u1045?\u1053?\u1048?\u1045? \u1044?\u1054? \u1045?\u1042?\u1056?\u1054?\u1055?\u1045?\u1049?\u1057?\u1050?\u1048?\u1071? \u1055?\u1040?\u1056?\u1051?\u1040?\u1052?\u1045?\u1053?\u1058?, \u1045?\u1042?\u1056?\u1054?\u1055?\u1045?\u1049?\u1057?\u1050?\u1048?\u1071? \u1057?\u1066?\u1042?\u1045?\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spacing w:after="0" w:line="240" w:lineRule="auto"/>
      <w:ind w:left="720"/>
    </w:pPr>
    <w:rPr>
      <w:rFonts w:ascii="Calibri" w:hAnsi="Calibri" w:cs="Calibri"/>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bg-BG"/>
    </w:rPr>
  </w:style>
  <w:style w:type="character" w:styleId="FootnoteReference">
    <w:name w:val="footnote reference"/>
    <w:basedOn w:val="DefaultParagraphFont"/>
    <w:uiPriority w:val="99"/>
    <w:unhideWhenUsed/>
    <w:rPr>
      <w:vertAlign w:val="superscript"/>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spacing w:after="0" w:line="240" w:lineRule="auto"/>
      <w:ind w:left="720"/>
    </w:pPr>
    <w:rPr>
      <w:rFonts w:ascii="Calibri" w:hAnsi="Calibri" w:cs="Calibri"/>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bg-BG"/>
    </w:rPr>
  </w:style>
  <w:style w:type="character" w:styleId="FootnoteReference">
    <w:name w:val="footnote reference"/>
    <w:basedOn w:val="DefaultParagraphFont"/>
    <w:uiPriority w:val="99"/>
    <w:unhideWhenUsed/>
    <w:rPr>
      <w:vertAlign w:val="superscript"/>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0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BF526-5EE2-4CC0-9E42-E3C46FC5B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17</Pages>
  <Words>6458</Words>
  <Characters>36749</Characters>
  <Application>Microsoft Office Word</Application>
  <DocSecurity>0</DocSecurity>
  <Lines>668</Lines>
  <Paragraphs>128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29</cp:revision>
  <dcterms:created xsi:type="dcterms:W3CDTF">2015-09-28T09:35:00Z</dcterms:created>
  <dcterms:modified xsi:type="dcterms:W3CDTF">2015-09-29T12:14:00Z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