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B2" w:rsidRPr="00EF2160" w:rsidRDefault="003B0E49" w:rsidP="003B0E49">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AE5EB03D72B4B85B99E0848310F27E6" style="width:451.65pt;height:407.7pt">
            <v:imagedata r:id="rId9" o:title=""/>
          </v:shape>
        </w:pict>
      </w:r>
    </w:p>
    <w:bookmarkEnd w:id="0"/>
    <w:p w:rsidR="00BA34B2" w:rsidRPr="00EF2160" w:rsidRDefault="00BA34B2" w:rsidP="00BA34B2">
      <w:pPr>
        <w:rPr>
          <w:rFonts w:ascii="Times New Roman" w:hAnsi="Times New Roman" w:cs="Times New Roman"/>
          <w:sz w:val="20"/>
          <w:szCs w:val="20"/>
        </w:rPr>
        <w:sectPr w:rsidR="00BA34B2" w:rsidRPr="00EF2160" w:rsidSect="003B0E4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6F2DEB" w:rsidRPr="00EF2160" w:rsidRDefault="006F2DEB" w:rsidP="006F2DEB">
      <w:pPr>
        <w:spacing w:line="240" w:lineRule="auto"/>
        <w:jc w:val="center"/>
        <w:rPr>
          <w:rFonts w:ascii="Times New Roman" w:hAnsi="Times New Roman" w:cs="Times New Roman"/>
          <w:b/>
          <w:sz w:val="20"/>
          <w:szCs w:val="20"/>
          <w:lang w:val="en-GB"/>
        </w:rPr>
      </w:pPr>
      <w:bookmarkStart w:id="1" w:name="_GoBack"/>
      <w:bookmarkEnd w:id="1"/>
      <w:r w:rsidRPr="00EF2160">
        <w:rPr>
          <w:rFonts w:ascii="Times New Roman" w:hAnsi="Times New Roman" w:cs="Times New Roman"/>
          <w:b/>
          <w:sz w:val="20"/>
          <w:szCs w:val="20"/>
          <w:lang w:val="en-GB"/>
        </w:rPr>
        <w:lastRenderedPageBreak/>
        <w:t>ANNEX 1</w:t>
      </w:r>
    </w:p>
    <w:p w:rsidR="006F2DEB" w:rsidRPr="00EF2160" w:rsidRDefault="006F2DEB" w:rsidP="006F2DEB">
      <w:pPr>
        <w:spacing w:line="240" w:lineRule="auto"/>
        <w:jc w:val="center"/>
        <w:rPr>
          <w:rFonts w:ascii="Times New Roman" w:hAnsi="Times New Roman" w:cs="Times New Roman"/>
          <w:sz w:val="20"/>
          <w:szCs w:val="20"/>
          <w:lang w:val="en-GB"/>
        </w:rPr>
      </w:pPr>
      <w:r w:rsidRPr="00EF2160">
        <w:rPr>
          <w:rFonts w:ascii="Times New Roman" w:hAnsi="Times New Roman" w:cs="Times New Roman"/>
          <w:sz w:val="20"/>
          <w:szCs w:val="20"/>
          <w:lang w:val="en-GB"/>
        </w:rPr>
        <w:t>FOLLOW-UP OF PRIORITY ACTIONS</w:t>
      </w:r>
    </w:p>
    <w:p w:rsidR="006F2DEB" w:rsidRPr="00EF2160" w:rsidRDefault="006F2DEB" w:rsidP="006F2DEB">
      <w:pPr>
        <w:spacing w:line="240" w:lineRule="auto"/>
        <w:jc w:val="center"/>
        <w:rPr>
          <w:rFonts w:ascii="Times New Roman" w:hAnsi="Times New Roman" w:cs="Times New Roman"/>
          <w:sz w:val="20"/>
          <w:szCs w:val="20"/>
          <w:lang w:val="en-GB"/>
        </w:rPr>
      </w:pPr>
      <w:r w:rsidRPr="00EF2160">
        <w:rPr>
          <w:rFonts w:ascii="Times New Roman" w:hAnsi="Times New Roman" w:cs="Times New Roman"/>
          <w:sz w:val="20"/>
          <w:szCs w:val="20"/>
          <w:lang w:val="en-GB"/>
        </w:rPr>
        <w:t>State of Play as of 14 October 2015</w:t>
      </w:r>
    </w:p>
    <w:p w:rsidR="006F2DEB" w:rsidRPr="00EF2160" w:rsidRDefault="006F2DEB" w:rsidP="006F2DEB">
      <w:pPr>
        <w:spacing w:line="240" w:lineRule="auto"/>
        <w:rPr>
          <w:rFonts w:ascii="Times New Roman" w:hAnsi="Times New Roman" w:cs="Times New Roman"/>
          <w:sz w:val="20"/>
          <w:szCs w:val="20"/>
        </w:rPr>
      </w:pPr>
      <w:r w:rsidRPr="00EF2160">
        <w:rPr>
          <w:rFonts w:ascii="Times New Roman" w:hAnsi="Times New Roman" w:cs="Times New Roman"/>
          <w:sz w:val="20"/>
          <w:szCs w:val="20"/>
        </w:rPr>
        <w:t>OPERATIONAL MEASURES INSIDE THE EU</w:t>
      </w:r>
    </w:p>
    <w:tbl>
      <w:tblPr>
        <w:tblStyle w:val="TableGrid"/>
        <w:tblW w:w="0" w:type="auto"/>
        <w:tblLook w:val="04A0" w:firstRow="1" w:lastRow="0" w:firstColumn="1" w:lastColumn="0" w:noHBand="0" w:noVBand="1"/>
      </w:tblPr>
      <w:tblGrid>
        <w:gridCol w:w="4089"/>
        <w:gridCol w:w="3483"/>
        <w:gridCol w:w="3333"/>
        <w:gridCol w:w="3315"/>
      </w:tblGrid>
      <w:tr w:rsidR="006F2DEB" w:rsidRPr="00EF2160" w:rsidTr="003B0E49">
        <w:tc>
          <w:tcPr>
            <w:tcW w:w="4089" w:type="dxa"/>
            <w:shd w:val="pct15" w:color="auto" w:fill="auto"/>
          </w:tcPr>
          <w:p w:rsidR="006F2DEB" w:rsidRPr="00EF2160" w:rsidRDefault="006F2DEB" w:rsidP="00C64AD2">
            <w:pPr>
              <w:rPr>
                <w:rFonts w:ascii="Times New Roman" w:hAnsi="Times New Roman" w:cs="Times New Roman"/>
                <w:sz w:val="20"/>
                <w:szCs w:val="20"/>
              </w:rPr>
            </w:pPr>
          </w:p>
        </w:tc>
        <w:tc>
          <w:tcPr>
            <w:tcW w:w="3483" w:type="dxa"/>
            <w:shd w:val="pct15" w:color="auto" w:fill="auto"/>
          </w:tcPr>
          <w:p w:rsidR="006F2DEB" w:rsidRPr="00EF2160" w:rsidRDefault="006F2DEB" w:rsidP="00C64AD2">
            <w:pPr>
              <w:ind w:left="-108"/>
              <w:jc w:val="center"/>
              <w:rPr>
                <w:rFonts w:ascii="Times New Roman" w:hAnsi="Times New Roman" w:cs="Times New Roman"/>
                <w:b/>
                <w:sz w:val="20"/>
                <w:szCs w:val="20"/>
              </w:rPr>
            </w:pPr>
            <w:r w:rsidRPr="00EF2160">
              <w:rPr>
                <w:rFonts w:ascii="Times New Roman" w:hAnsi="Times New Roman" w:cs="Times New Roman"/>
                <w:b/>
                <w:sz w:val="20"/>
                <w:szCs w:val="20"/>
              </w:rPr>
              <w:t>Action taken by Commission and EU Agencies</w:t>
            </w:r>
          </w:p>
        </w:tc>
        <w:tc>
          <w:tcPr>
            <w:tcW w:w="3333" w:type="dxa"/>
            <w:shd w:val="pct15" w:color="auto" w:fill="auto"/>
          </w:tcPr>
          <w:p w:rsidR="006F2DEB" w:rsidRPr="00EF2160" w:rsidRDefault="006F2DEB" w:rsidP="00C64AD2">
            <w:pPr>
              <w:jc w:val="center"/>
              <w:rPr>
                <w:rFonts w:ascii="Times New Roman" w:hAnsi="Times New Roman" w:cs="Times New Roman"/>
                <w:b/>
                <w:sz w:val="20"/>
                <w:szCs w:val="20"/>
              </w:rPr>
            </w:pPr>
            <w:r w:rsidRPr="00EF2160">
              <w:rPr>
                <w:rFonts w:ascii="Times New Roman" w:hAnsi="Times New Roman" w:cs="Times New Roman"/>
                <w:b/>
                <w:sz w:val="20"/>
                <w:szCs w:val="20"/>
              </w:rPr>
              <w:t>Action taken by Member States</w:t>
            </w:r>
          </w:p>
        </w:tc>
        <w:tc>
          <w:tcPr>
            <w:tcW w:w="3315" w:type="dxa"/>
            <w:shd w:val="pct15" w:color="auto" w:fill="auto"/>
          </w:tcPr>
          <w:p w:rsidR="006F2DEB" w:rsidRPr="00EF2160" w:rsidRDefault="006F2DEB" w:rsidP="00C64AD2">
            <w:pPr>
              <w:jc w:val="center"/>
              <w:rPr>
                <w:rFonts w:ascii="Times New Roman" w:hAnsi="Times New Roman" w:cs="Times New Roman"/>
                <w:b/>
                <w:sz w:val="20"/>
                <w:szCs w:val="20"/>
              </w:rPr>
            </w:pPr>
            <w:r w:rsidRPr="00EF2160">
              <w:rPr>
                <w:rFonts w:ascii="Times New Roman" w:hAnsi="Times New Roman" w:cs="Times New Roman"/>
                <w:b/>
                <w:sz w:val="20"/>
                <w:szCs w:val="20"/>
              </w:rPr>
              <w:t>Next Steps</w:t>
            </w:r>
          </w:p>
        </w:tc>
      </w:tr>
      <w:tr w:rsidR="006F2DEB" w:rsidRPr="003B0E49" w:rsidTr="003B0E49">
        <w:tc>
          <w:tcPr>
            <w:tcW w:w="4089" w:type="dxa"/>
          </w:tcPr>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sz w:val="20"/>
                <w:szCs w:val="20"/>
              </w:rPr>
              <w:t>Implementation of the hotspot approach and the relocation decisions</w:t>
            </w:r>
          </w:p>
          <w:p w:rsidR="006F2DEB" w:rsidRPr="00EF2160" w:rsidRDefault="006F2DEB" w:rsidP="00C64AD2">
            <w:pPr>
              <w:rPr>
                <w:rFonts w:ascii="Times New Roman" w:hAnsi="Times New Roman" w:cs="Times New Roman"/>
                <w:sz w:val="20"/>
                <w:szCs w:val="20"/>
              </w:rPr>
            </w:pPr>
          </w:p>
          <w:p w:rsidR="006F2DEB" w:rsidRPr="00EF2160" w:rsidRDefault="006F2DEB" w:rsidP="00C64AD2">
            <w:pPr>
              <w:rPr>
                <w:rFonts w:ascii="Times New Roman" w:hAnsi="Times New Roman" w:cs="Times New Roman"/>
                <w:sz w:val="20"/>
                <w:szCs w:val="20"/>
              </w:rPr>
            </w:pPr>
          </w:p>
        </w:tc>
        <w:tc>
          <w:tcPr>
            <w:tcW w:w="3483"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u w:val="single"/>
              </w:rPr>
            </w:pPr>
            <w:r w:rsidRPr="00EF2160">
              <w:rPr>
                <w:rFonts w:ascii="Times New Roman" w:hAnsi="Times New Roman" w:cs="Times New Roman"/>
                <w:sz w:val="20"/>
                <w:szCs w:val="20"/>
                <w:u w:val="single"/>
              </w:rPr>
              <w:t>On-the-spot coordination:</w:t>
            </w:r>
          </w:p>
          <w:p w:rsidR="006F2DEB" w:rsidRPr="00EF2160" w:rsidRDefault="006F2DEB" w:rsidP="006F2DEB">
            <w:pPr>
              <w:pStyle w:val="ListParagraph"/>
              <w:numPr>
                <w:ilvl w:val="0"/>
                <w:numId w:val="10"/>
              </w:numPr>
              <w:ind w:left="318" w:hanging="119"/>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Technical meetings organised by the Commission between the Agencies and Italy/Greece. </w:t>
            </w:r>
          </w:p>
          <w:p w:rsidR="006F2DEB" w:rsidRPr="00EF2160" w:rsidRDefault="006F2DEB" w:rsidP="006F2DEB">
            <w:pPr>
              <w:pStyle w:val="ListParagraph"/>
              <w:numPr>
                <w:ilvl w:val="0"/>
                <w:numId w:val="10"/>
              </w:numPr>
              <w:ind w:left="318" w:hanging="119"/>
              <w:contextualSpacing w:val="0"/>
              <w:rPr>
                <w:rFonts w:ascii="Times New Roman" w:hAnsi="Times New Roman" w:cs="Times New Roman"/>
                <w:sz w:val="20"/>
                <w:szCs w:val="20"/>
              </w:rPr>
            </w:pPr>
            <w:r w:rsidRPr="00EF2160">
              <w:rPr>
                <w:rFonts w:ascii="Times New Roman" w:hAnsi="Times New Roman" w:cs="Times New Roman"/>
                <w:sz w:val="20"/>
                <w:szCs w:val="20"/>
              </w:rPr>
              <w:t>Coordination with international organisations active on the ground (IOM and UNHCR) Commission special envoys deployed to Italy and Greece to coordinate on the roll out of the "hotspot" approach and the setting up of relocation.</w:t>
            </w:r>
          </w:p>
          <w:p w:rsidR="006F2DEB" w:rsidRPr="00EF2160" w:rsidRDefault="006F2DEB" w:rsidP="00C64AD2">
            <w:pPr>
              <w:rPr>
                <w:rFonts w:ascii="Times New Roman" w:hAnsi="Times New Roman" w:cs="Times New Roman"/>
                <w:sz w:val="20"/>
                <w:szCs w:val="20"/>
              </w:rPr>
            </w:pP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u w:val="single"/>
              </w:rPr>
            </w:pPr>
            <w:r w:rsidRPr="00EF2160">
              <w:rPr>
                <w:rFonts w:ascii="Times New Roman" w:hAnsi="Times New Roman" w:cs="Times New Roman"/>
                <w:sz w:val="20"/>
                <w:szCs w:val="20"/>
                <w:u w:val="single"/>
              </w:rPr>
              <w:t>Migration Management Support Teams in place:</w:t>
            </w:r>
          </w:p>
          <w:p w:rsidR="006F2DEB" w:rsidRPr="00EF2160" w:rsidRDefault="006F2DEB" w:rsidP="006F2DEB">
            <w:pPr>
              <w:pStyle w:val="ListParagraph"/>
              <w:numPr>
                <w:ilvl w:val="0"/>
                <w:numId w:val="10"/>
              </w:numPr>
              <w:ind w:left="318" w:hanging="119"/>
              <w:contextualSpacing w:val="0"/>
              <w:rPr>
                <w:rFonts w:ascii="Times New Roman" w:hAnsi="Times New Roman" w:cs="Times New Roman"/>
                <w:sz w:val="20"/>
                <w:szCs w:val="20"/>
              </w:rPr>
            </w:pPr>
            <w:r w:rsidRPr="00EF2160">
              <w:rPr>
                <w:rFonts w:ascii="Times New Roman" w:hAnsi="Times New Roman" w:cs="Times New Roman"/>
                <w:sz w:val="20"/>
                <w:szCs w:val="20"/>
              </w:rPr>
              <w:t>Italy: EU Regional Task Force (EURTF), set up in Catania, Frontex Joint Operation Triton, includes screening and debriefing teams to Sicily and Lampedusa, EASO experts deployed on the spot to assist with the provision of information and relocation procedure.</w:t>
            </w:r>
          </w:p>
          <w:p w:rsidR="006F2DEB" w:rsidRPr="00EF2160" w:rsidRDefault="006F2DEB" w:rsidP="006F2DEB">
            <w:pPr>
              <w:pStyle w:val="ListParagraph"/>
              <w:numPr>
                <w:ilvl w:val="0"/>
                <w:numId w:val="10"/>
              </w:numPr>
              <w:ind w:left="318" w:hanging="119"/>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Greece: establishment of EURTF; Frontex Joint Operation Poseidon, includes screening and debriefing teams to Aegean Islands. EASO </w:t>
            </w:r>
            <w:r w:rsidRPr="00EF2160">
              <w:rPr>
                <w:rFonts w:ascii="Times New Roman" w:hAnsi="Times New Roman" w:cs="Times New Roman"/>
                <w:sz w:val="20"/>
                <w:szCs w:val="20"/>
              </w:rPr>
              <w:lastRenderedPageBreak/>
              <w:t>experts to be deployed shortly for tasks relating to provision of information and processing of applications.</w:t>
            </w:r>
          </w:p>
          <w:p w:rsidR="006F2DEB" w:rsidRPr="00EF2160" w:rsidRDefault="006F2DEB" w:rsidP="00C64AD2">
            <w:pPr>
              <w:ind w:left="34"/>
              <w:rPr>
                <w:rFonts w:ascii="Times New Roman" w:hAnsi="Times New Roman" w:cs="Times New Roman"/>
                <w:sz w:val="20"/>
                <w:szCs w:val="20"/>
              </w:rPr>
            </w:pPr>
          </w:p>
          <w:p w:rsidR="006F2DEB" w:rsidRPr="00EF2160" w:rsidRDefault="006F2DEB" w:rsidP="00C64AD2">
            <w:pPr>
              <w:ind w:left="34"/>
              <w:rPr>
                <w:rFonts w:ascii="Times New Roman" w:hAnsi="Times New Roman" w:cs="Times New Roman"/>
                <w:i/>
                <w:sz w:val="20"/>
                <w:szCs w:val="20"/>
              </w:rPr>
            </w:pPr>
            <w:r w:rsidRPr="00EF2160">
              <w:rPr>
                <w:rFonts w:ascii="Times New Roman" w:hAnsi="Times New Roman" w:cs="Times New Roman"/>
                <w:i/>
                <w:sz w:val="20"/>
                <w:szCs w:val="20"/>
              </w:rPr>
              <w:t xml:space="preserve">     Agencies</w:t>
            </w:r>
          </w:p>
          <w:p w:rsidR="006F2DEB" w:rsidRPr="00EF2160" w:rsidRDefault="006F2DEB" w:rsidP="006F2DEB">
            <w:pPr>
              <w:pStyle w:val="ListParagraph"/>
              <w:numPr>
                <w:ilvl w:val="0"/>
                <w:numId w:val="10"/>
              </w:numPr>
              <w:ind w:left="318" w:hanging="119"/>
              <w:contextualSpacing w:val="0"/>
              <w:rPr>
                <w:rFonts w:ascii="Times New Roman" w:hAnsi="Times New Roman" w:cs="Times New Roman"/>
                <w:sz w:val="20"/>
                <w:szCs w:val="20"/>
              </w:rPr>
            </w:pPr>
            <w:r w:rsidRPr="00EF2160">
              <w:rPr>
                <w:rFonts w:ascii="Times New Roman" w:hAnsi="Times New Roman" w:cs="Times New Roman"/>
                <w:sz w:val="20"/>
                <w:szCs w:val="20"/>
              </w:rPr>
              <w:t>Frontex teams deployed for screening and debriefing activities carry out their tasks as part of the Joint Operation hosted by the Member State where the hotspot approach is implemented.</w:t>
            </w:r>
          </w:p>
          <w:p w:rsidR="006F2DEB" w:rsidRDefault="006F2DEB" w:rsidP="006F2DEB">
            <w:pPr>
              <w:pStyle w:val="ListParagraph"/>
              <w:numPr>
                <w:ilvl w:val="0"/>
                <w:numId w:val="10"/>
              </w:numPr>
              <w:ind w:left="318" w:hanging="119"/>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On 02/10/15 both Frontex and EASO launched </w:t>
            </w:r>
            <w:r w:rsidRPr="00EF2160">
              <w:rPr>
                <w:rFonts w:ascii="Times New Roman" w:hAnsi="Times New Roman" w:cs="Times New Roman"/>
                <w:sz w:val="20"/>
                <w:szCs w:val="20"/>
                <w:u w:val="single"/>
              </w:rPr>
              <w:t>called for experts and equipment</w:t>
            </w:r>
            <w:r w:rsidRPr="00EF2160">
              <w:rPr>
                <w:rFonts w:ascii="Times New Roman" w:hAnsi="Times New Roman" w:cs="Times New Roman"/>
                <w:sz w:val="20"/>
                <w:szCs w:val="20"/>
              </w:rPr>
              <w:t xml:space="preserve"> in view of further strengthening the Migration Management Support Teams in both Italy and Greece. </w:t>
            </w:r>
          </w:p>
          <w:p w:rsidR="00504EB1" w:rsidRPr="003B0E49" w:rsidRDefault="00504EB1" w:rsidP="003B0E49">
            <w:pPr>
              <w:pStyle w:val="ListParagraph"/>
              <w:ind w:left="360" w:hanging="142"/>
              <w:contextualSpacing w:val="0"/>
              <w:rPr>
                <w:rFonts w:ascii="Times New Roman" w:hAnsi="Times New Roman" w:cs="Times New Roman"/>
                <w:sz w:val="20"/>
                <w:szCs w:val="20"/>
              </w:rPr>
            </w:pPr>
            <w:r>
              <w:rPr>
                <w:rFonts w:ascii="Times New Roman" w:hAnsi="Times New Roman" w:cs="Times New Roman"/>
                <w:sz w:val="20"/>
                <w:szCs w:val="20"/>
              </w:rPr>
              <w:t xml:space="preserve">- </w:t>
            </w:r>
            <w:r w:rsidRPr="00504EB1">
              <w:rPr>
                <w:rFonts w:ascii="Times New Roman" w:hAnsi="Times New Roman" w:cs="Times New Roman"/>
                <w:sz w:val="20"/>
                <w:szCs w:val="20"/>
              </w:rPr>
              <w:t>In Italy, Eurojust supports the</w:t>
            </w:r>
            <w:r>
              <w:rPr>
                <w:rFonts w:ascii="Times New Roman" w:hAnsi="Times New Roman" w:cs="Times New Roman"/>
                <w:sz w:val="20"/>
                <w:szCs w:val="20"/>
              </w:rPr>
              <w:t xml:space="preserve"> </w:t>
            </w:r>
            <w:r w:rsidR="00132C31">
              <w:rPr>
                <w:rFonts w:ascii="Times New Roman" w:hAnsi="Times New Roman" w:cs="Times New Roman"/>
                <w:sz w:val="20"/>
                <w:szCs w:val="20"/>
              </w:rPr>
              <w:t>Op</w:t>
            </w:r>
            <w:r w:rsidRPr="003B0E49">
              <w:rPr>
                <w:rFonts w:ascii="Times New Roman" w:hAnsi="Times New Roman" w:cs="Times New Roman"/>
                <w:sz w:val="20"/>
                <w:szCs w:val="20"/>
              </w:rPr>
              <w:t>erational Frontex Regional Team (OFRT) in Catania in facilitating mutual legal assistance requests and in coordinating between Member States. In Greece, two Greek prosecutors from the Court of Appeal of Piraeus have been appointed as Eurojust’ Contact Points, keeping Eurojust informed in real time of any need for judicial follow-up and coordination at EU level.</w:t>
            </w:r>
          </w:p>
          <w:p w:rsidR="006F2DEB" w:rsidRPr="00EF2160" w:rsidRDefault="006F2DEB" w:rsidP="00504EB1">
            <w:pPr>
              <w:pStyle w:val="ListParagraph"/>
              <w:ind w:left="360" w:hanging="142"/>
              <w:rPr>
                <w:rFonts w:ascii="Times New Roman" w:hAnsi="Times New Roman" w:cs="Times New Roman"/>
                <w:sz w:val="20"/>
                <w:szCs w:val="20"/>
              </w:rPr>
            </w:pPr>
          </w:p>
          <w:p w:rsidR="006F2DEB" w:rsidRPr="00EF2160" w:rsidRDefault="006F2DEB" w:rsidP="006F2DEB">
            <w:pPr>
              <w:pStyle w:val="ListParagraph"/>
              <w:numPr>
                <w:ilvl w:val="0"/>
                <w:numId w:val="9"/>
              </w:numPr>
              <w:ind w:left="318" w:hanging="261"/>
              <w:contextualSpacing w:val="0"/>
              <w:rPr>
                <w:rFonts w:ascii="Times New Roman" w:hAnsi="Times New Roman" w:cs="Times New Roman"/>
                <w:sz w:val="20"/>
                <w:szCs w:val="20"/>
                <w:u w:val="single"/>
              </w:rPr>
            </w:pPr>
            <w:r w:rsidRPr="00EF2160">
              <w:rPr>
                <w:rFonts w:ascii="Times New Roman" w:hAnsi="Times New Roman" w:cs="Times New Roman"/>
                <w:sz w:val="20"/>
                <w:szCs w:val="20"/>
                <w:u w:val="single"/>
              </w:rPr>
              <w:t>Contacts with Member States to settle the practical requirements for relocation:</w:t>
            </w:r>
          </w:p>
          <w:p w:rsidR="006F2DEB" w:rsidRPr="00EF2160" w:rsidRDefault="006F2DEB" w:rsidP="006F2DEB">
            <w:pPr>
              <w:pStyle w:val="ListParagraph"/>
              <w:numPr>
                <w:ilvl w:val="0"/>
                <w:numId w:val="10"/>
              </w:numPr>
              <w:ind w:left="318" w:hanging="119"/>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Commission wrote to all Member States to reiterate the need to </w:t>
            </w:r>
            <w:r w:rsidRPr="00EF2160">
              <w:rPr>
                <w:rFonts w:ascii="Times New Roman" w:hAnsi="Times New Roman" w:cs="Times New Roman"/>
                <w:sz w:val="20"/>
                <w:szCs w:val="20"/>
              </w:rPr>
              <w:lastRenderedPageBreak/>
              <w:t>nominate liaison officers and to invite Member States to indicate a number of applications for relocation in the near future.</w:t>
            </w:r>
          </w:p>
          <w:p w:rsidR="006F2DEB" w:rsidRPr="00EF2160" w:rsidRDefault="006F2DEB" w:rsidP="006F2DEB">
            <w:pPr>
              <w:pStyle w:val="ListParagraph"/>
              <w:numPr>
                <w:ilvl w:val="0"/>
                <w:numId w:val="10"/>
              </w:numPr>
              <w:ind w:left="318" w:hanging="119"/>
              <w:contextualSpacing w:val="0"/>
              <w:rPr>
                <w:rFonts w:ascii="Times New Roman" w:hAnsi="Times New Roman" w:cs="Times New Roman"/>
                <w:sz w:val="20"/>
                <w:szCs w:val="20"/>
              </w:rPr>
            </w:pPr>
            <w:r w:rsidRPr="00EF2160">
              <w:rPr>
                <w:rFonts w:ascii="Times New Roman" w:hAnsi="Times New Roman" w:cs="Times New Roman"/>
                <w:sz w:val="20"/>
                <w:szCs w:val="20"/>
              </w:rPr>
              <w:t>Bilateral contacts ahead of the first relocation from Italy and Greece.</w:t>
            </w:r>
          </w:p>
          <w:p w:rsidR="006F2DEB" w:rsidRPr="00EF2160" w:rsidRDefault="006F2DEB" w:rsidP="00C64AD2">
            <w:pPr>
              <w:ind w:left="57"/>
              <w:rPr>
                <w:rFonts w:ascii="Times New Roman" w:hAnsi="Times New Roman" w:cs="Times New Roman"/>
                <w:sz w:val="20"/>
                <w:szCs w:val="20"/>
              </w:rPr>
            </w:pPr>
          </w:p>
          <w:p w:rsidR="006F2DEB" w:rsidRPr="00EF2160" w:rsidRDefault="006F2DEB" w:rsidP="006F2DEB">
            <w:pPr>
              <w:pStyle w:val="ListParagraph"/>
              <w:numPr>
                <w:ilvl w:val="0"/>
                <w:numId w:val="9"/>
              </w:numPr>
              <w:ind w:left="318" w:hanging="261"/>
              <w:contextualSpacing w:val="0"/>
              <w:rPr>
                <w:rFonts w:ascii="Times New Roman" w:hAnsi="Times New Roman" w:cs="Times New Roman"/>
                <w:sz w:val="20"/>
                <w:szCs w:val="20"/>
              </w:rPr>
            </w:pPr>
            <w:r w:rsidRPr="00EF2160">
              <w:rPr>
                <w:rFonts w:ascii="Times New Roman" w:hAnsi="Times New Roman" w:cs="Times New Roman"/>
                <w:sz w:val="20"/>
                <w:szCs w:val="20"/>
                <w:u w:val="single"/>
              </w:rPr>
              <w:t>Relocation and Resettlement Forum of 01/10/15</w:t>
            </w:r>
            <w:r w:rsidRPr="00EF2160">
              <w:rPr>
                <w:rFonts w:ascii="Times New Roman" w:hAnsi="Times New Roman" w:cs="Times New Roman"/>
                <w:sz w:val="20"/>
                <w:szCs w:val="20"/>
              </w:rPr>
              <w:t>:</w:t>
            </w:r>
          </w:p>
          <w:p w:rsidR="006F2DEB" w:rsidRPr="00EF2160" w:rsidRDefault="006F2DEB" w:rsidP="006F2DEB">
            <w:pPr>
              <w:pStyle w:val="ListParagraph"/>
              <w:numPr>
                <w:ilvl w:val="0"/>
                <w:numId w:val="10"/>
              </w:numPr>
              <w:ind w:left="318" w:hanging="119"/>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information provided to Member States on the state of play of the implementation of the Council Decisions on relocation. </w:t>
            </w:r>
          </w:p>
          <w:p w:rsidR="006F2DEB" w:rsidRPr="00EF2160" w:rsidRDefault="006F2DEB" w:rsidP="006F2DEB">
            <w:pPr>
              <w:pStyle w:val="ListParagraph"/>
              <w:numPr>
                <w:ilvl w:val="0"/>
                <w:numId w:val="10"/>
              </w:numPr>
              <w:ind w:left="318" w:hanging="119"/>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Italy and Greece presented their roadmaps and Member States asked questions of clarification. </w:t>
            </w:r>
          </w:p>
          <w:p w:rsidR="006F2DEB" w:rsidRPr="00EF2160" w:rsidRDefault="006F2DEB" w:rsidP="006F2DEB">
            <w:pPr>
              <w:pStyle w:val="ListParagraph"/>
              <w:numPr>
                <w:ilvl w:val="0"/>
                <w:numId w:val="10"/>
              </w:numPr>
              <w:ind w:left="318" w:hanging="119"/>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agreement to use the flowchart and operational conclusions of the relocation workshop of 21/09/15 as 'modus operandi' for the implementation of the relocation schemes. </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Commission clarified financial aspects of both relocation and resettlement schemes.</w:t>
            </w:r>
          </w:p>
          <w:p w:rsidR="006F2DEB" w:rsidRPr="00EF2160" w:rsidRDefault="006F2DEB" w:rsidP="00C64AD2">
            <w:pPr>
              <w:pStyle w:val="ListParagraph"/>
              <w:ind w:left="318"/>
              <w:rPr>
                <w:rFonts w:ascii="Times New Roman" w:hAnsi="Times New Roman" w:cs="Times New Roman"/>
                <w:sz w:val="20"/>
                <w:szCs w:val="20"/>
              </w:rPr>
            </w:pPr>
          </w:p>
        </w:tc>
        <w:tc>
          <w:tcPr>
            <w:tcW w:w="3333" w:type="dxa"/>
          </w:tcPr>
          <w:p w:rsidR="006F2DEB" w:rsidRPr="00EF2160" w:rsidRDefault="006F2DEB" w:rsidP="006F2DEB">
            <w:pPr>
              <w:pStyle w:val="ListParagraph"/>
              <w:numPr>
                <w:ilvl w:val="0"/>
                <w:numId w:val="11"/>
              </w:numPr>
              <w:contextualSpacing w:val="0"/>
              <w:rPr>
                <w:rFonts w:ascii="Times New Roman" w:hAnsi="Times New Roman" w:cs="Times New Roman"/>
                <w:sz w:val="20"/>
                <w:szCs w:val="20"/>
              </w:rPr>
            </w:pPr>
            <w:r w:rsidRPr="00EF2160">
              <w:rPr>
                <w:rFonts w:ascii="Times New Roman" w:hAnsi="Times New Roman" w:cs="Times New Roman"/>
                <w:sz w:val="20"/>
                <w:szCs w:val="20"/>
              </w:rPr>
              <w:lastRenderedPageBreak/>
              <w:t>First relocations completed</w:t>
            </w:r>
            <w:r w:rsidR="007A5C91">
              <w:rPr>
                <w:rFonts w:ascii="Times New Roman" w:hAnsi="Times New Roman" w:cs="Times New Roman"/>
                <w:sz w:val="20"/>
                <w:szCs w:val="20"/>
              </w:rPr>
              <w:t xml:space="preserve"> on 9</w:t>
            </w:r>
            <w:r w:rsidR="00907171">
              <w:rPr>
                <w:rFonts w:ascii="Times New Roman" w:hAnsi="Times New Roman" w:cs="Times New Roman"/>
                <w:sz w:val="20"/>
                <w:szCs w:val="20"/>
              </w:rPr>
              <w:t>/10/15</w:t>
            </w:r>
          </w:p>
          <w:p w:rsidR="006F2DEB" w:rsidRPr="00EF2160" w:rsidRDefault="006F2DEB" w:rsidP="00C64AD2">
            <w:pPr>
              <w:rPr>
                <w:rFonts w:ascii="Times New Roman" w:hAnsi="Times New Roman" w:cs="Times New Roman"/>
                <w:i/>
                <w:sz w:val="20"/>
                <w:szCs w:val="20"/>
              </w:rPr>
            </w:pPr>
          </w:p>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i/>
                <w:sz w:val="20"/>
                <w:szCs w:val="20"/>
              </w:rPr>
              <w:t xml:space="preserve">Italy </w:t>
            </w:r>
          </w:p>
          <w:p w:rsidR="006F2DEB" w:rsidRPr="00EF2160" w:rsidRDefault="006F2DEB" w:rsidP="006F2DEB">
            <w:pPr>
              <w:pStyle w:val="ListParagraph"/>
              <w:numPr>
                <w:ilvl w:val="0"/>
                <w:numId w:val="11"/>
              </w:numPr>
              <w:contextualSpacing w:val="0"/>
              <w:rPr>
                <w:rFonts w:ascii="Times New Roman" w:hAnsi="Times New Roman" w:cs="Times New Roman"/>
                <w:sz w:val="20"/>
                <w:szCs w:val="20"/>
              </w:rPr>
            </w:pPr>
            <w:r w:rsidRPr="00EF2160">
              <w:rPr>
                <w:rFonts w:ascii="Times New Roman" w:hAnsi="Times New Roman" w:cs="Times New Roman"/>
                <w:sz w:val="20"/>
                <w:szCs w:val="20"/>
              </w:rPr>
              <w:t>Roadmap presented on 01/10/15 at the Relocation and Resettlement Forum is under implementation.</w:t>
            </w:r>
          </w:p>
          <w:p w:rsidR="006F2DEB" w:rsidRPr="00EF2160" w:rsidRDefault="000F54AB" w:rsidP="006F2DEB">
            <w:pPr>
              <w:pStyle w:val="ListParagraph"/>
              <w:numPr>
                <w:ilvl w:val="0"/>
                <w:numId w:val="11"/>
              </w:numPr>
              <w:contextualSpacing w:val="0"/>
              <w:rPr>
                <w:rFonts w:ascii="Times New Roman" w:hAnsi="Times New Roman" w:cs="Times New Roman"/>
                <w:sz w:val="20"/>
                <w:szCs w:val="20"/>
              </w:rPr>
            </w:pPr>
            <w:r>
              <w:rPr>
                <w:rFonts w:ascii="Times New Roman" w:hAnsi="Times New Roman" w:cs="Times New Roman"/>
                <w:sz w:val="20"/>
                <w:szCs w:val="20"/>
              </w:rPr>
              <w:t xml:space="preserve">First </w:t>
            </w:r>
            <w:r w:rsidR="006F2DEB" w:rsidRPr="00EF2160">
              <w:rPr>
                <w:rFonts w:ascii="Times New Roman" w:hAnsi="Times New Roman" w:cs="Times New Roman"/>
                <w:sz w:val="20"/>
                <w:szCs w:val="20"/>
              </w:rPr>
              <w:t xml:space="preserve">Support Teams in place in Lampedusa. </w:t>
            </w:r>
          </w:p>
          <w:p w:rsidR="006F2DEB" w:rsidRPr="00EF2160" w:rsidRDefault="006F2DEB" w:rsidP="006F2DEB">
            <w:pPr>
              <w:pStyle w:val="ListParagraph"/>
              <w:numPr>
                <w:ilvl w:val="0"/>
                <w:numId w:val="11"/>
              </w:numPr>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Reception centres in 3 other locations in Sicily are ready and the Support Teams can be expected to work from there shortly. </w:t>
            </w:r>
          </w:p>
          <w:p w:rsidR="006F2DEB" w:rsidRPr="00EF2160" w:rsidRDefault="006F2DEB" w:rsidP="006F2DEB">
            <w:pPr>
              <w:pStyle w:val="ListParagraph"/>
              <w:numPr>
                <w:ilvl w:val="0"/>
                <w:numId w:val="11"/>
              </w:numPr>
              <w:contextualSpacing w:val="0"/>
              <w:rPr>
                <w:rFonts w:ascii="Times New Roman" w:hAnsi="Times New Roman" w:cs="Times New Roman"/>
                <w:sz w:val="20"/>
                <w:szCs w:val="20"/>
              </w:rPr>
            </w:pPr>
            <w:r w:rsidRPr="00EF2160">
              <w:rPr>
                <w:rFonts w:ascii="Times New Roman" w:hAnsi="Times New Roman" w:cs="Times New Roman"/>
                <w:sz w:val="20"/>
                <w:szCs w:val="20"/>
              </w:rPr>
              <w:t>Office space allocated in Villa Sikania and Catania.</w:t>
            </w:r>
          </w:p>
          <w:p w:rsidR="006F2DEB" w:rsidRPr="00EF2160" w:rsidRDefault="006F2DEB" w:rsidP="006F2DEB">
            <w:pPr>
              <w:pStyle w:val="ListParagraph"/>
              <w:numPr>
                <w:ilvl w:val="0"/>
                <w:numId w:val="11"/>
              </w:numPr>
              <w:contextualSpacing w:val="0"/>
              <w:rPr>
                <w:rFonts w:ascii="Times New Roman" w:hAnsi="Times New Roman" w:cs="Times New Roman"/>
                <w:sz w:val="20"/>
                <w:szCs w:val="20"/>
              </w:rPr>
            </w:pPr>
            <w:r w:rsidRPr="00EF2160">
              <w:rPr>
                <w:rFonts w:ascii="Times New Roman" w:hAnsi="Times New Roman" w:cs="Times New Roman"/>
                <w:sz w:val="20"/>
                <w:szCs w:val="20"/>
              </w:rPr>
              <w:t>Liaison offices nominated in all relevant national and local government agencies.</w:t>
            </w:r>
          </w:p>
          <w:p w:rsidR="006F2DEB" w:rsidRPr="00EF2160" w:rsidRDefault="006F2DEB" w:rsidP="006F2DEB">
            <w:pPr>
              <w:pStyle w:val="ListParagraph"/>
              <w:numPr>
                <w:ilvl w:val="0"/>
                <w:numId w:val="11"/>
              </w:numPr>
              <w:contextualSpacing w:val="0"/>
              <w:rPr>
                <w:rFonts w:ascii="Times New Roman" w:hAnsi="Times New Roman" w:cs="Times New Roman"/>
                <w:sz w:val="20"/>
                <w:szCs w:val="20"/>
              </w:rPr>
            </w:pPr>
            <w:r w:rsidRPr="00EF2160">
              <w:rPr>
                <w:rFonts w:ascii="Times New Roman" w:hAnsi="Times New Roman" w:cs="Times New Roman"/>
                <w:sz w:val="20"/>
                <w:szCs w:val="20"/>
              </w:rPr>
              <w:t>Needs assessment for Migration Management Support Teams as regards personnel was submitted in the Roadmap</w:t>
            </w:r>
          </w:p>
          <w:p w:rsidR="006F2DEB" w:rsidRPr="00EF2160" w:rsidRDefault="006F2DEB" w:rsidP="006F2DEB">
            <w:pPr>
              <w:pStyle w:val="ListParagraph"/>
              <w:numPr>
                <w:ilvl w:val="0"/>
                <w:numId w:val="11"/>
              </w:numPr>
              <w:contextualSpacing w:val="0"/>
              <w:rPr>
                <w:rFonts w:ascii="Times New Roman" w:hAnsi="Times New Roman" w:cs="Times New Roman"/>
                <w:sz w:val="20"/>
                <w:szCs w:val="20"/>
              </w:rPr>
            </w:pPr>
            <w:r w:rsidRPr="00EF2160">
              <w:rPr>
                <w:rFonts w:ascii="Times New Roman" w:hAnsi="Times New Roman" w:cs="Times New Roman"/>
                <w:sz w:val="20"/>
                <w:szCs w:val="20"/>
              </w:rPr>
              <w:t>Italy has requested Frontex to assist it with 10 fingerprinting experts.</w:t>
            </w:r>
          </w:p>
          <w:p w:rsidR="006F2DEB" w:rsidRPr="00EF2160" w:rsidRDefault="006F2DEB" w:rsidP="00C64AD2">
            <w:pPr>
              <w:rPr>
                <w:rFonts w:ascii="Times New Roman" w:hAnsi="Times New Roman" w:cs="Times New Roman"/>
                <w:i/>
                <w:sz w:val="20"/>
                <w:szCs w:val="20"/>
              </w:rPr>
            </w:pPr>
          </w:p>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i/>
                <w:sz w:val="20"/>
                <w:szCs w:val="20"/>
              </w:rPr>
              <w:t xml:space="preserve">Greece </w:t>
            </w:r>
          </w:p>
          <w:p w:rsidR="006F2DEB" w:rsidRPr="00EF2160" w:rsidRDefault="006F2DEB" w:rsidP="006F2DEB">
            <w:pPr>
              <w:pStyle w:val="ListParagraph"/>
              <w:numPr>
                <w:ilvl w:val="0"/>
                <w:numId w:val="11"/>
              </w:numPr>
              <w:contextualSpacing w:val="0"/>
              <w:rPr>
                <w:rFonts w:ascii="Times New Roman" w:hAnsi="Times New Roman" w:cs="Times New Roman"/>
                <w:sz w:val="20"/>
                <w:szCs w:val="20"/>
              </w:rPr>
            </w:pPr>
            <w:r w:rsidRPr="00EF2160">
              <w:rPr>
                <w:rFonts w:ascii="Times New Roman" w:hAnsi="Times New Roman" w:cs="Times New Roman"/>
                <w:sz w:val="20"/>
                <w:szCs w:val="20"/>
              </w:rPr>
              <w:t>Roadmap presented on 01/10/15 at the Relocation and Resettlement Forum is operational.</w:t>
            </w:r>
          </w:p>
          <w:p w:rsidR="006F2DEB" w:rsidRPr="00EF2160" w:rsidRDefault="006F2DEB" w:rsidP="006F2DEB">
            <w:pPr>
              <w:pStyle w:val="ListParagraph"/>
              <w:numPr>
                <w:ilvl w:val="0"/>
                <w:numId w:val="11"/>
              </w:numPr>
              <w:contextualSpacing w:val="0"/>
              <w:rPr>
                <w:rFonts w:ascii="Times New Roman" w:hAnsi="Times New Roman" w:cs="Times New Roman"/>
                <w:sz w:val="20"/>
                <w:szCs w:val="20"/>
              </w:rPr>
            </w:pPr>
            <w:r w:rsidRPr="00EF2160">
              <w:rPr>
                <w:rFonts w:ascii="Times New Roman" w:hAnsi="Times New Roman" w:cs="Times New Roman"/>
                <w:sz w:val="20"/>
                <w:szCs w:val="20"/>
              </w:rPr>
              <w:t>Support Teams set up on Lesvos and to be set up on four other islands (Chios, Samos, Kos and Leros), with Frontex being in place on five islands, and EASO experts to be deployed shortly.</w:t>
            </w:r>
          </w:p>
          <w:p w:rsidR="006F2DEB" w:rsidRPr="00EF2160" w:rsidRDefault="006F2DEB" w:rsidP="006F2DEB">
            <w:pPr>
              <w:pStyle w:val="ListParagraph"/>
              <w:numPr>
                <w:ilvl w:val="0"/>
                <w:numId w:val="11"/>
              </w:numPr>
              <w:contextualSpacing w:val="0"/>
              <w:rPr>
                <w:rFonts w:ascii="Times New Roman" w:hAnsi="Times New Roman" w:cs="Times New Roman"/>
                <w:sz w:val="20"/>
                <w:szCs w:val="20"/>
              </w:rPr>
            </w:pPr>
            <w:r w:rsidRPr="00EF2160">
              <w:rPr>
                <w:rFonts w:ascii="Times New Roman" w:hAnsi="Times New Roman" w:cs="Times New Roman"/>
                <w:sz w:val="20"/>
                <w:szCs w:val="20"/>
              </w:rPr>
              <w:t>Office space for the EURTF allocated in Piraeus at the office of the Frontex Liaison Officer.</w:t>
            </w:r>
          </w:p>
          <w:p w:rsidR="006F2DEB" w:rsidRPr="00EF2160" w:rsidRDefault="006F2DEB" w:rsidP="006F2DEB">
            <w:pPr>
              <w:pStyle w:val="ListParagraph"/>
              <w:numPr>
                <w:ilvl w:val="0"/>
                <w:numId w:val="11"/>
              </w:numPr>
              <w:contextualSpacing w:val="0"/>
              <w:rPr>
                <w:rFonts w:ascii="Times New Roman" w:hAnsi="Times New Roman" w:cs="Times New Roman"/>
                <w:sz w:val="20"/>
                <w:szCs w:val="20"/>
              </w:rPr>
            </w:pPr>
            <w:r w:rsidRPr="00EF2160">
              <w:rPr>
                <w:rFonts w:ascii="Times New Roman" w:hAnsi="Times New Roman" w:cs="Times New Roman"/>
                <w:sz w:val="20"/>
                <w:szCs w:val="20"/>
              </w:rPr>
              <w:t>Liaison offices nominated in all relevant national and local government agencies.</w:t>
            </w:r>
          </w:p>
          <w:p w:rsidR="006F2DEB" w:rsidRPr="00EF2160" w:rsidRDefault="006F2DEB" w:rsidP="006F2DEB">
            <w:pPr>
              <w:pStyle w:val="ListParagraph"/>
              <w:numPr>
                <w:ilvl w:val="0"/>
                <w:numId w:val="11"/>
              </w:numPr>
              <w:contextualSpacing w:val="0"/>
              <w:rPr>
                <w:rFonts w:ascii="Times New Roman" w:hAnsi="Times New Roman" w:cs="Times New Roman"/>
                <w:sz w:val="20"/>
                <w:szCs w:val="20"/>
              </w:rPr>
            </w:pPr>
            <w:r w:rsidRPr="00EF2160">
              <w:rPr>
                <w:rFonts w:ascii="Times New Roman" w:hAnsi="Times New Roman" w:cs="Times New Roman"/>
                <w:sz w:val="20"/>
                <w:szCs w:val="20"/>
              </w:rPr>
              <w:t>Needs assessment for Migration Management Support Teams submitted to SCIFA on 5/10/15 and transmitted to the Commission through the Commission Envoys to Greece.</w:t>
            </w:r>
          </w:p>
          <w:p w:rsidR="006F2DEB" w:rsidRPr="00EF2160" w:rsidRDefault="006F2DEB" w:rsidP="00C64AD2">
            <w:pPr>
              <w:rPr>
                <w:rFonts w:ascii="Times New Roman" w:hAnsi="Times New Roman" w:cs="Times New Roman"/>
                <w:sz w:val="20"/>
                <w:szCs w:val="20"/>
              </w:rPr>
            </w:pPr>
          </w:p>
          <w:p w:rsidR="006F2DEB" w:rsidRPr="00EF2160" w:rsidRDefault="006F2DEB" w:rsidP="00C64AD2">
            <w:pPr>
              <w:pStyle w:val="ListParagraph"/>
              <w:ind w:left="33"/>
              <w:rPr>
                <w:rFonts w:ascii="Times New Roman" w:hAnsi="Times New Roman" w:cs="Times New Roman"/>
                <w:i/>
                <w:sz w:val="20"/>
                <w:szCs w:val="20"/>
              </w:rPr>
            </w:pPr>
            <w:r w:rsidRPr="00EF2160">
              <w:rPr>
                <w:rFonts w:ascii="Times New Roman" w:hAnsi="Times New Roman" w:cs="Times New Roman"/>
                <w:i/>
                <w:sz w:val="20"/>
                <w:szCs w:val="20"/>
              </w:rPr>
              <w:t>Other Member States</w:t>
            </w:r>
          </w:p>
          <w:p w:rsidR="006F2DEB" w:rsidRPr="00EF2160" w:rsidRDefault="006F2DEB" w:rsidP="00C64AD2">
            <w:pPr>
              <w:pStyle w:val="ListParagraph"/>
              <w:ind w:left="33"/>
              <w:rPr>
                <w:rFonts w:ascii="Times New Roman" w:hAnsi="Times New Roman" w:cs="Times New Roman"/>
                <w:i/>
                <w:sz w:val="20"/>
                <w:szCs w:val="20"/>
              </w:rPr>
            </w:pPr>
          </w:p>
          <w:p w:rsidR="006F2DEB" w:rsidRPr="00EF2160" w:rsidRDefault="006F2DEB" w:rsidP="006F2DEB">
            <w:pPr>
              <w:pStyle w:val="ListParagraph"/>
              <w:numPr>
                <w:ilvl w:val="0"/>
                <w:numId w:val="11"/>
              </w:numPr>
              <w:contextualSpacing w:val="0"/>
              <w:rPr>
                <w:rFonts w:ascii="Times New Roman" w:hAnsi="Times New Roman" w:cs="Times New Roman"/>
                <w:sz w:val="20"/>
                <w:szCs w:val="20"/>
              </w:rPr>
            </w:pPr>
            <w:r w:rsidRPr="00EF2160">
              <w:rPr>
                <w:rFonts w:ascii="Times New Roman" w:hAnsi="Times New Roman" w:cs="Times New Roman"/>
                <w:sz w:val="20"/>
                <w:szCs w:val="20"/>
              </w:rPr>
              <w:t>Appointing network of national contact points and sending of liaison officers to Italy and Greece.</w:t>
            </w:r>
          </w:p>
          <w:p w:rsidR="006F2DEB" w:rsidRPr="00EF2160" w:rsidRDefault="006F2DEB" w:rsidP="006F2DEB">
            <w:pPr>
              <w:pStyle w:val="ListParagraph"/>
              <w:numPr>
                <w:ilvl w:val="0"/>
                <w:numId w:val="11"/>
              </w:numPr>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20 Member States have appointed contact points; </w:t>
            </w:r>
            <w:r w:rsidR="009834AD">
              <w:rPr>
                <w:rFonts w:ascii="Times New Roman" w:hAnsi="Times New Roman" w:cs="Times New Roman"/>
                <w:sz w:val="20"/>
                <w:szCs w:val="20"/>
              </w:rPr>
              <w:t>22</w:t>
            </w:r>
            <w:r w:rsidRPr="00EF2160">
              <w:rPr>
                <w:rFonts w:ascii="Times New Roman" w:hAnsi="Times New Roman" w:cs="Times New Roman"/>
                <w:sz w:val="20"/>
                <w:szCs w:val="20"/>
              </w:rPr>
              <w:t xml:space="preserve"> Member States have so far nominated liaison officers in Italy, </w:t>
            </w:r>
            <w:r w:rsidR="009834AD">
              <w:rPr>
                <w:rFonts w:ascii="Times New Roman" w:hAnsi="Times New Roman" w:cs="Times New Roman"/>
                <w:sz w:val="20"/>
                <w:szCs w:val="20"/>
              </w:rPr>
              <w:t>including</w:t>
            </w:r>
            <w:r w:rsidRPr="00EF2160">
              <w:rPr>
                <w:rFonts w:ascii="Times New Roman" w:hAnsi="Times New Roman" w:cs="Times New Roman"/>
                <w:sz w:val="20"/>
                <w:szCs w:val="20"/>
              </w:rPr>
              <w:t xml:space="preserve"> 1 Member State</w:t>
            </w:r>
            <w:r w:rsidR="009834AD">
              <w:rPr>
                <w:rFonts w:ascii="Times New Roman" w:hAnsi="Times New Roman" w:cs="Times New Roman"/>
                <w:sz w:val="20"/>
                <w:szCs w:val="20"/>
              </w:rPr>
              <w:t xml:space="preserve"> who</w:t>
            </w:r>
            <w:r w:rsidRPr="00EF2160">
              <w:rPr>
                <w:rFonts w:ascii="Times New Roman" w:hAnsi="Times New Roman" w:cs="Times New Roman"/>
                <w:sz w:val="20"/>
                <w:szCs w:val="20"/>
              </w:rPr>
              <w:t xml:space="preserve"> has so far </w:t>
            </w:r>
            <w:r w:rsidRPr="00EF2160">
              <w:rPr>
                <w:rFonts w:ascii="Times New Roman" w:hAnsi="Times New Roman" w:cs="Times New Roman"/>
                <w:sz w:val="20"/>
                <w:szCs w:val="20"/>
              </w:rPr>
              <w:lastRenderedPageBreak/>
              <w:t>nominated a liaison officer for both Italy and Greece.</w:t>
            </w:r>
          </w:p>
          <w:p w:rsidR="006F2DEB" w:rsidRPr="00EF2160" w:rsidRDefault="006F2DEB" w:rsidP="006F2DEB">
            <w:pPr>
              <w:pStyle w:val="ListParagraph"/>
              <w:numPr>
                <w:ilvl w:val="0"/>
                <w:numId w:val="11"/>
              </w:numPr>
              <w:contextualSpacing w:val="0"/>
              <w:rPr>
                <w:rFonts w:ascii="Times New Roman" w:hAnsi="Times New Roman" w:cs="Times New Roman"/>
                <w:sz w:val="20"/>
                <w:szCs w:val="20"/>
              </w:rPr>
            </w:pPr>
            <w:r w:rsidRPr="00EF2160">
              <w:rPr>
                <w:rFonts w:ascii="Times New Roman" w:hAnsi="Times New Roman" w:cs="Times New Roman"/>
                <w:sz w:val="20"/>
                <w:szCs w:val="20"/>
              </w:rPr>
              <w:t>Some Member States have indicated to IT/EL/EASO the number of persons they could swiftly relocate.</w:t>
            </w: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C64AD2">
            <w:pPr>
              <w:pStyle w:val="ListParagraph"/>
              <w:ind w:left="360"/>
              <w:rPr>
                <w:rFonts w:ascii="Times New Roman" w:hAnsi="Times New Roman" w:cs="Times New Roman"/>
                <w:sz w:val="20"/>
                <w:szCs w:val="20"/>
              </w:rPr>
            </w:pPr>
          </w:p>
          <w:p w:rsidR="006F2DEB" w:rsidRPr="00EF2160" w:rsidRDefault="006F2DEB" w:rsidP="00C64AD2">
            <w:pPr>
              <w:pStyle w:val="ListParagraph"/>
              <w:ind w:left="360"/>
              <w:rPr>
                <w:rFonts w:ascii="Times New Roman" w:hAnsi="Times New Roman" w:cs="Times New Roman"/>
                <w:sz w:val="20"/>
                <w:szCs w:val="20"/>
              </w:rPr>
            </w:pPr>
          </w:p>
          <w:p w:rsidR="006F2DEB" w:rsidRPr="00EF2160" w:rsidRDefault="006F2DEB" w:rsidP="00C64AD2">
            <w:pPr>
              <w:pStyle w:val="ListParagraph"/>
              <w:ind w:left="360"/>
              <w:rPr>
                <w:rFonts w:ascii="Times New Roman" w:hAnsi="Times New Roman" w:cs="Times New Roman"/>
                <w:sz w:val="20"/>
                <w:szCs w:val="20"/>
              </w:rPr>
            </w:pPr>
          </w:p>
          <w:p w:rsidR="006F2DEB" w:rsidRPr="00EF2160" w:rsidRDefault="006F2DEB" w:rsidP="00C64AD2">
            <w:pPr>
              <w:ind w:left="33"/>
              <w:rPr>
                <w:rFonts w:ascii="Times New Roman" w:hAnsi="Times New Roman" w:cs="Times New Roman"/>
                <w:i/>
                <w:sz w:val="20"/>
                <w:szCs w:val="20"/>
              </w:rPr>
            </w:pPr>
            <w:r w:rsidRPr="00EF2160">
              <w:rPr>
                <w:rFonts w:ascii="Times New Roman" w:hAnsi="Times New Roman" w:cs="Times New Roman"/>
                <w:i/>
                <w:sz w:val="20"/>
                <w:szCs w:val="20"/>
              </w:rPr>
              <w:t>Response to Agencies' calls</w:t>
            </w:r>
          </w:p>
          <w:p w:rsidR="006F2DEB" w:rsidRPr="00EF2160" w:rsidRDefault="006F2DEB" w:rsidP="00C64AD2">
            <w:pPr>
              <w:rPr>
                <w:rFonts w:ascii="Times New Roman" w:hAnsi="Times New Roman" w:cs="Times New Roman"/>
                <w:sz w:val="20"/>
                <w:szCs w:val="20"/>
              </w:rPr>
            </w:pPr>
          </w:p>
          <w:p w:rsidR="006F2DEB" w:rsidRPr="00EF2160" w:rsidRDefault="006F2DEB" w:rsidP="006F2DEB">
            <w:pPr>
              <w:numPr>
                <w:ilvl w:val="0"/>
                <w:numId w:val="11"/>
              </w:numPr>
              <w:rPr>
                <w:rFonts w:ascii="Times New Roman" w:hAnsi="Times New Roman" w:cs="Times New Roman"/>
                <w:sz w:val="20"/>
                <w:szCs w:val="20"/>
              </w:rPr>
            </w:pPr>
            <w:r w:rsidRPr="00EF2160">
              <w:rPr>
                <w:rFonts w:ascii="Times New Roman" w:hAnsi="Times New Roman" w:cs="Times New Roman"/>
                <w:sz w:val="20"/>
                <w:szCs w:val="20"/>
              </w:rPr>
              <w:t xml:space="preserve">National Experts for Migration Management Support Teams in response to calls from Frontex </w:t>
            </w:r>
            <w:r w:rsidR="00F43602" w:rsidRPr="00EF2160">
              <w:rPr>
                <w:rFonts w:ascii="Times New Roman" w:hAnsi="Times New Roman" w:cs="Times New Roman"/>
                <w:sz w:val="20"/>
                <w:szCs w:val="20"/>
              </w:rPr>
              <w:t xml:space="preserve">experts </w:t>
            </w:r>
            <w:r w:rsidRPr="00EF2160">
              <w:rPr>
                <w:rFonts w:ascii="Times New Roman" w:hAnsi="Times New Roman" w:cs="Times New Roman"/>
                <w:sz w:val="20"/>
                <w:szCs w:val="20"/>
              </w:rPr>
              <w:t>(670 to end January 2016)) and EASO (370 experts to third quarter 2017):</w:t>
            </w:r>
          </w:p>
          <w:p w:rsidR="006F2DEB" w:rsidRPr="00EF2160" w:rsidRDefault="006F2DEB" w:rsidP="006F2DEB">
            <w:pPr>
              <w:numPr>
                <w:ilvl w:val="0"/>
                <w:numId w:val="11"/>
              </w:numPr>
              <w:rPr>
                <w:rFonts w:ascii="Times New Roman" w:hAnsi="Times New Roman" w:cs="Times New Roman"/>
                <w:sz w:val="20"/>
                <w:szCs w:val="20"/>
              </w:rPr>
            </w:pPr>
            <w:r w:rsidRPr="00EF2160">
              <w:rPr>
                <w:rFonts w:ascii="Times New Roman" w:hAnsi="Times New Roman" w:cs="Times New Roman"/>
                <w:sz w:val="20"/>
                <w:szCs w:val="20"/>
              </w:rPr>
              <w:t>Provided for Italy; (1) Frontex – 18 units of technical equipment (vessels, patrol cars etc.) and 42 guest officers.</w:t>
            </w:r>
          </w:p>
          <w:p w:rsidR="006F2DEB" w:rsidRPr="00EF2160" w:rsidRDefault="006F2DEB" w:rsidP="006F2DEB">
            <w:pPr>
              <w:pStyle w:val="ListParagraph"/>
              <w:numPr>
                <w:ilvl w:val="0"/>
                <w:numId w:val="11"/>
              </w:numPr>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Provided for Greece: (1) Frontex – 27 units of technical equipment and deployment of 53 experts (total number of experts deployed at land and sea borders is 95 experts including Greek officials) </w:t>
            </w:r>
          </w:p>
          <w:p w:rsidR="006F2DEB" w:rsidRPr="00EF2160" w:rsidRDefault="006F2DEB" w:rsidP="00C64AD2">
            <w:pPr>
              <w:pStyle w:val="ListParagraph"/>
              <w:ind w:left="360"/>
              <w:rPr>
                <w:rFonts w:ascii="Times New Roman" w:hAnsi="Times New Roman" w:cs="Times New Roman"/>
                <w:sz w:val="20"/>
                <w:szCs w:val="20"/>
              </w:rPr>
            </w:pPr>
          </w:p>
        </w:tc>
        <w:tc>
          <w:tcPr>
            <w:tcW w:w="3315" w:type="dxa"/>
          </w:tcPr>
          <w:p w:rsidR="006F2DEB" w:rsidRPr="00907171" w:rsidRDefault="006F2DEB" w:rsidP="00310B7D">
            <w:pPr>
              <w:pStyle w:val="ListParagraph"/>
              <w:numPr>
                <w:ilvl w:val="0"/>
                <w:numId w:val="9"/>
              </w:numPr>
              <w:ind w:left="318" w:hanging="284"/>
              <w:contextualSpacing w:val="0"/>
              <w:rPr>
                <w:rFonts w:ascii="Times New Roman" w:hAnsi="Times New Roman" w:cs="Times New Roman"/>
                <w:sz w:val="20"/>
                <w:szCs w:val="20"/>
              </w:rPr>
            </w:pPr>
            <w:r w:rsidRPr="00907171">
              <w:rPr>
                <w:rFonts w:ascii="Times New Roman" w:hAnsi="Times New Roman" w:cs="Times New Roman"/>
                <w:sz w:val="20"/>
                <w:szCs w:val="20"/>
              </w:rPr>
              <w:lastRenderedPageBreak/>
              <w:t xml:space="preserve">Relocation: Member States to specify before how many relocations they will take by end of the year. </w:t>
            </w: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6F2DEB">
            <w:pPr>
              <w:pStyle w:val="ListParagraph"/>
              <w:numPr>
                <w:ilvl w:val="0"/>
                <w:numId w:val="9"/>
              </w:numPr>
              <w:ind w:left="317" w:hanging="283"/>
              <w:contextualSpacing w:val="0"/>
              <w:rPr>
                <w:rFonts w:ascii="Times New Roman" w:hAnsi="Times New Roman" w:cs="Times New Roman"/>
                <w:sz w:val="20"/>
                <w:szCs w:val="20"/>
              </w:rPr>
            </w:pPr>
            <w:r w:rsidRPr="00EF2160">
              <w:rPr>
                <w:rFonts w:ascii="Times New Roman" w:hAnsi="Times New Roman" w:cs="Times New Roman"/>
                <w:sz w:val="20"/>
                <w:szCs w:val="20"/>
                <w:u w:val="single"/>
              </w:rPr>
              <w:t>Revision of the national programmes</w:t>
            </w:r>
            <w:r w:rsidRPr="00EF2160">
              <w:rPr>
                <w:rFonts w:ascii="Times New Roman" w:hAnsi="Times New Roman" w:cs="Times New Roman"/>
                <w:sz w:val="20"/>
                <w:szCs w:val="20"/>
              </w:rPr>
              <w:t xml:space="preserve"> under the Asylum, Migration and Integration Fund (AMIF) to allocate to the Member States the additional amounts corresponding to the lump sums for relocated persons to be launched once the pledges of 20/07/15 are officially confirmed by Member States by 30/10/15.</w:t>
            </w:r>
          </w:p>
          <w:p w:rsidR="006F2DEB" w:rsidRPr="00EF2160" w:rsidRDefault="006F2DEB" w:rsidP="00C64AD2">
            <w:pPr>
              <w:pStyle w:val="ListParagraph"/>
              <w:ind w:left="317"/>
              <w:rPr>
                <w:rFonts w:ascii="Times New Roman" w:hAnsi="Times New Roman" w:cs="Times New Roman"/>
                <w:sz w:val="20"/>
                <w:szCs w:val="20"/>
              </w:rPr>
            </w:pPr>
          </w:p>
          <w:p w:rsidR="006F2DEB" w:rsidRPr="00EF2160" w:rsidRDefault="006F2DEB" w:rsidP="006F2DEB">
            <w:pPr>
              <w:pStyle w:val="ListParagraph"/>
              <w:numPr>
                <w:ilvl w:val="0"/>
                <w:numId w:val="9"/>
              </w:numPr>
              <w:ind w:left="317" w:hanging="283"/>
              <w:contextualSpacing w:val="0"/>
              <w:rPr>
                <w:rFonts w:ascii="Times New Roman" w:hAnsi="Times New Roman" w:cs="Times New Roman"/>
                <w:sz w:val="20"/>
                <w:szCs w:val="20"/>
              </w:rPr>
            </w:pPr>
            <w:r w:rsidRPr="00EF2160">
              <w:rPr>
                <w:rFonts w:ascii="Times New Roman" w:hAnsi="Times New Roman" w:cs="Times New Roman"/>
                <w:sz w:val="20"/>
                <w:szCs w:val="20"/>
                <w:u w:val="single"/>
              </w:rPr>
              <w:t>Support Greece through the AMIF emergency assistance</w:t>
            </w:r>
            <w:r w:rsidRPr="00EF2160">
              <w:rPr>
                <w:rFonts w:ascii="Times New Roman" w:hAnsi="Times New Roman" w:cs="Times New Roman"/>
                <w:sz w:val="20"/>
                <w:szCs w:val="20"/>
              </w:rPr>
              <w:t xml:space="preserve"> to cover for internal transport costs of registered persons from the Eastern Aegean islands to mainland Greece (AMIF emergency assistance for 5,99 M€ about to be awarded; Grant Agreement under preparation)</w:t>
            </w:r>
          </w:p>
          <w:p w:rsidR="006F2DEB" w:rsidRPr="00EF2160" w:rsidRDefault="006F2DEB" w:rsidP="00C64AD2">
            <w:pPr>
              <w:rPr>
                <w:rFonts w:ascii="Times New Roman" w:hAnsi="Times New Roman" w:cs="Times New Roman"/>
                <w:sz w:val="20"/>
                <w:szCs w:val="20"/>
              </w:rPr>
            </w:pPr>
          </w:p>
          <w:p w:rsidR="006F2DEB" w:rsidRPr="00EF2160" w:rsidRDefault="006F2DEB" w:rsidP="006F2DEB">
            <w:pPr>
              <w:pStyle w:val="ListParagraph"/>
              <w:numPr>
                <w:ilvl w:val="0"/>
                <w:numId w:val="9"/>
              </w:numPr>
              <w:ind w:left="317" w:hanging="283"/>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Assess the need of supporting </w:t>
            </w:r>
            <w:r w:rsidRPr="00EF2160">
              <w:rPr>
                <w:rFonts w:ascii="Times New Roman" w:hAnsi="Times New Roman" w:cs="Times New Roman"/>
                <w:sz w:val="20"/>
                <w:szCs w:val="20"/>
              </w:rPr>
              <w:lastRenderedPageBreak/>
              <w:t>Italy to cover the internal transport costs of registered persons from Lampedusa to mainland Italy.</w:t>
            </w:r>
          </w:p>
          <w:p w:rsidR="006F2DEB" w:rsidRPr="00EF2160" w:rsidRDefault="006F2DEB" w:rsidP="00C64AD2">
            <w:pPr>
              <w:pStyle w:val="ListParagraph"/>
              <w:ind w:left="317"/>
              <w:rPr>
                <w:rFonts w:ascii="Times New Roman" w:hAnsi="Times New Roman" w:cs="Times New Roman"/>
                <w:sz w:val="20"/>
                <w:szCs w:val="20"/>
              </w:rPr>
            </w:pPr>
          </w:p>
          <w:p w:rsidR="006F2DEB" w:rsidRPr="00EF2160" w:rsidRDefault="006F2DEB" w:rsidP="00C64AD2">
            <w:pPr>
              <w:rPr>
                <w:rFonts w:ascii="Times New Roman" w:hAnsi="Times New Roman" w:cs="Times New Roman"/>
                <w:sz w:val="20"/>
                <w:szCs w:val="20"/>
              </w:rPr>
            </w:pPr>
          </w:p>
          <w:p w:rsidR="006F2DEB" w:rsidRPr="00EF2160" w:rsidRDefault="006F2DEB" w:rsidP="006F2DEB">
            <w:pPr>
              <w:pStyle w:val="ListParagraph"/>
              <w:numPr>
                <w:ilvl w:val="0"/>
                <w:numId w:val="9"/>
              </w:numPr>
              <w:ind w:left="317" w:hanging="283"/>
              <w:contextualSpacing w:val="0"/>
              <w:rPr>
                <w:rFonts w:ascii="Times New Roman" w:hAnsi="Times New Roman" w:cs="Times New Roman"/>
                <w:sz w:val="20"/>
                <w:szCs w:val="20"/>
              </w:rPr>
            </w:pPr>
            <w:r w:rsidRPr="00EF2160">
              <w:rPr>
                <w:rFonts w:ascii="Times New Roman" w:hAnsi="Times New Roman" w:cs="Times New Roman"/>
                <w:sz w:val="20"/>
                <w:szCs w:val="20"/>
              </w:rPr>
              <w:t>Member States to regularly update information on the numbers of persons for swift relocation.</w:t>
            </w:r>
            <w:r w:rsidRPr="00EF2160">
              <w:rPr>
                <w:rFonts w:ascii="Times New Roman" w:hAnsi="Times New Roman" w:cs="Times New Roman"/>
                <w:sz w:val="20"/>
                <w:szCs w:val="20"/>
                <w:u w:val="single"/>
              </w:rPr>
              <w:t xml:space="preserve"> </w:t>
            </w:r>
          </w:p>
          <w:p w:rsidR="006F2DEB" w:rsidRPr="00EF2160" w:rsidRDefault="006F2DEB" w:rsidP="00C64AD2">
            <w:pPr>
              <w:rPr>
                <w:rFonts w:ascii="Times New Roman" w:hAnsi="Times New Roman" w:cs="Times New Roman"/>
                <w:sz w:val="20"/>
                <w:szCs w:val="20"/>
              </w:rPr>
            </w:pPr>
          </w:p>
          <w:p w:rsidR="006F2DEB" w:rsidRPr="00EF2160" w:rsidRDefault="006F2DEB" w:rsidP="00C64AD2">
            <w:pPr>
              <w:rPr>
                <w:rFonts w:ascii="Times New Roman" w:hAnsi="Times New Roman" w:cs="Times New Roman"/>
                <w:sz w:val="20"/>
                <w:szCs w:val="20"/>
              </w:rPr>
            </w:pPr>
          </w:p>
          <w:p w:rsidR="006F2DEB" w:rsidRPr="00EF2160" w:rsidRDefault="006F2DEB" w:rsidP="00C64AD2">
            <w:pPr>
              <w:rPr>
                <w:rFonts w:ascii="Times New Roman" w:hAnsi="Times New Roman" w:cs="Times New Roman"/>
                <w:sz w:val="20"/>
                <w:szCs w:val="20"/>
              </w:rPr>
            </w:pPr>
          </w:p>
          <w:p w:rsidR="006F2DEB" w:rsidRPr="00EF2160" w:rsidRDefault="006F2DEB" w:rsidP="00C64AD2">
            <w:pPr>
              <w:rPr>
                <w:rFonts w:ascii="Times New Roman" w:hAnsi="Times New Roman" w:cs="Times New Roman"/>
                <w:sz w:val="20"/>
                <w:szCs w:val="20"/>
              </w:rPr>
            </w:pPr>
          </w:p>
          <w:p w:rsidR="006F2DEB" w:rsidRPr="00EF2160" w:rsidRDefault="006F2DEB" w:rsidP="00C64AD2">
            <w:pPr>
              <w:rPr>
                <w:rFonts w:ascii="Times New Roman" w:hAnsi="Times New Roman" w:cs="Times New Roman"/>
                <w:sz w:val="20"/>
                <w:szCs w:val="20"/>
              </w:rPr>
            </w:pPr>
          </w:p>
          <w:p w:rsidR="006F2DEB" w:rsidRPr="00EF2160" w:rsidRDefault="006F2DEB" w:rsidP="00C64AD2">
            <w:pPr>
              <w:rPr>
                <w:rFonts w:ascii="Times New Roman" w:hAnsi="Times New Roman" w:cs="Times New Roman"/>
                <w:sz w:val="20"/>
                <w:szCs w:val="20"/>
              </w:rPr>
            </w:pPr>
          </w:p>
          <w:p w:rsidR="006F2DEB" w:rsidRPr="00EF2160" w:rsidRDefault="006F2DEB" w:rsidP="00C64AD2">
            <w:pPr>
              <w:rPr>
                <w:rFonts w:ascii="Times New Roman" w:hAnsi="Times New Roman" w:cs="Times New Roman"/>
                <w:sz w:val="20"/>
                <w:szCs w:val="20"/>
              </w:rPr>
            </w:pPr>
          </w:p>
          <w:p w:rsidR="006F2DEB" w:rsidRPr="00EF2160" w:rsidRDefault="006F2DEB" w:rsidP="00C64AD2">
            <w:pPr>
              <w:rPr>
                <w:rFonts w:ascii="Times New Roman" w:hAnsi="Times New Roman" w:cs="Times New Roman"/>
                <w:sz w:val="20"/>
                <w:szCs w:val="20"/>
              </w:rPr>
            </w:pPr>
          </w:p>
          <w:p w:rsidR="006F2DEB" w:rsidRPr="00EF2160" w:rsidRDefault="006F2DEB" w:rsidP="00C64AD2">
            <w:pPr>
              <w:rPr>
                <w:rFonts w:ascii="Times New Roman" w:hAnsi="Times New Roman" w:cs="Times New Roman"/>
                <w:sz w:val="20"/>
                <w:szCs w:val="20"/>
              </w:rPr>
            </w:pPr>
          </w:p>
          <w:p w:rsidR="006F2DEB" w:rsidRPr="00EF2160" w:rsidRDefault="006F2DEB" w:rsidP="00C64AD2">
            <w:pPr>
              <w:rPr>
                <w:rFonts w:ascii="Times New Roman" w:hAnsi="Times New Roman" w:cs="Times New Roman"/>
                <w:sz w:val="20"/>
                <w:szCs w:val="20"/>
              </w:rPr>
            </w:pPr>
          </w:p>
          <w:p w:rsidR="006F2DEB" w:rsidRPr="00EF2160" w:rsidRDefault="006F2DEB" w:rsidP="00C64AD2">
            <w:pPr>
              <w:rPr>
                <w:rFonts w:ascii="Times New Roman" w:hAnsi="Times New Roman" w:cs="Times New Roman"/>
                <w:sz w:val="20"/>
                <w:szCs w:val="20"/>
              </w:rPr>
            </w:pPr>
          </w:p>
          <w:p w:rsidR="006F2DEB" w:rsidRPr="00EF2160" w:rsidRDefault="006F2DEB" w:rsidP="00C64AD2">
            <w:pPr>
              <w:rPr>
                <w:rFonts w:ascii="Times New Roman" w:hAnsi="Times New Roman" w:cs="Times New Roman"/>
                <w:sz w:val="20"/>
                <w:szCs w:val="20"/>
              </w:rPr>
            </w:pPr>
          </w:p>
          <w:p w:rsidR="006F2DEB" w:rsidRPr="00EF2160" w:rsidRDefault="006F2DEB" w:rsidP="00C64AD2">
            <w:pPr>
              <w:rPr>
                <w:rFonts w:ascii="Times New Roman" w:hAnsi="Times New Roman" w:cs="Times New Roman"/>
                <w:sz w:val="20"/>
                <w:szCs w:val="20"/>
              </w:rPr>
            </w:pPr>
          </w:p>
          <w:p w:rsidR="006F2DEB" w:rsidRPr="00EF2160" w:rsidRDefault="006F2DEB" w:rsidP="00C64AD2">
            <w:pPr>
              <w:rPr>
                <w:rFonts w:ascii="Times New Roman" w:hAnsi="Times New Roman" w:cs="Times New Roman"/>
                <w:sz w:val="20"/>
                <w:szCs w:val="20"/>
              </w:rPr>
            </w:pPr>
          </w:p>
          <w:p w:rsidR="006F2DEB" w:rsidRPr="00EF2160" w:rsidRDefault="006F2DEB" w:rsidP="00C64AD2">
            <w:pPr>
              <w:rPr>
                <w:rFonts w:ascii="Times New Roman" w:hAnsi="Times New Roman" w:cs="Times New Roman"/>
                <w:sz w:val="20"/>
                <w:szCs w:val="20"/>
              </w:rPr>
            </w:pPr>
          </w:p>
          <w:p w:rsidR="006F2DEB" w:rsidRPr="00EF2160" w:rsidRDefault="006F2DEB" w:rsidP="006F2DEB">
            <w:pPr>
              <w:pStyle w:val="ListParagraph"/>
              <w:numPr>
                <w:ilvl w:val="0"/>
                <w:numId w:val="9"/>
              </w:numPr>
              <w:ind w:left="317" w:hanging="283"/>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Member States to complete process of appointing National Contact Points and Liaison Officers. </w:t>
            </w: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Frontex and EASO call for experts:</w:t>
            </w:r>
          </w:p>
          <w:p w:rsidR="006F2DEB" w:rsidRPr="00EF2160" w:rsidRDefault="006F2DEB" w:rsidP="00C64AD2">
            <w:pPr>
              <w:pStyle w:val="ListParagraph"/>
              <w:ind w:left="318"/>
              <w:rPr>
                <w:rFonts w:ascii="Times New Roman" w:hAnsi="Times New Roman" w:cs="Times New Roman"/>
                <w:sz w:val="20"/>
                <w:szCs w:val="20"/>
              </w:rPr>
            </w:pPr>
            <w:r w:rsidRPr="00EF2160">
              <w:rPr>
                <w:rFonts w:ascii="Times New Roman" w:hAnsi="Times New Roman" w:cs="Times New Roman"/>
                <w:sz w:val="20"/>
                <w:szCs w:val="20"/>
              </w:rPr>
              <w:t>Responses of Member States to the call of Frontex are awaited by 16/10/15 at the latest.</w:t>
            </w:r>
          </w:p>
          <w:p w:rsidR="006F2DEB" w:rsidRPr="00EF2160" w:rsidRDefault="006F2DEB" w:rsidP="00C64AD2">
            <w:pPr>
              <w:pStyle w:val="ListParagraph"/>
              <w:ind w:left="318"/>
              <w:rPr>
                <w:rFonts w:ascii="Times New Roman" w:hAnsi="Times New Roman" w:cs="Times New Roman"/>
                <w:sz w:val="20"/>
                <w:szCs w:val="20"/>
              </w:rPr>
            </w:pPr>
          </w:p>
        </w:tc>
      </w:tr>
      <w:tr w:rsidR="006F2DEB" w:rsidRPr="003B0E49" w:rsidTr="003B0E49">
        <w:trPr>
          <w:trHeight w:val="603"/>
        </w:trPr>
        <w:tc>
          <w:tcPr>
            <w:tcW w:w="4089" w:type="dxa"/>
          </w:tcPr>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sz w:val="20"/>
                <w:szCs w:val="20"/>
              </w:rPr>
              <w:lastRenderedPageBreak/>
              <w:t>Support to the Frontex Joint Operation (JO) TRITON and POSEIDON</w:t>
            </w:r>
          </w:p>
        </w:tc>
        <w:tc>
          <w:tcPr>
            <w:tcW w:w="3483"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JO Triton and Poseidon were gradually reinforced (in conjunction with the implementation of the hotspot approach in Italy and Greece.</w:t>
            </w:r>
          </w:p>
          <w:p w:rsidR="006F2DEB" w:rsidRPr="00EF2160" w:rsidRDefault="006F2DEB" w:rsidP="006F2DEB">
            <w:pPr>
              <w:pStyle w:val="ListParagraph"/>
              <w:numPr>
                <w:ilvl w:val="0"/>
                <w:numId w:val="10"/>
              </w:numPr>
              <w:ind w:left="318" w:hanging="119"/>
              <w:contextualSpacing w:val="0"/>
              <w:rPr>
                <w:rFonts w:ascii="Times New Roman" w:hAnsi="Times New Roman" w:cs="Times New Roman"/>
                <w:sz w:val="20"/>
                <w:szCs w:val="20"/>
              </w:rPr>
            </w:pPr>
            <w:r w:rsidRPr="00EF2160">
              <w:rPr>
                <w:rFonts w:ascii="Times New Roman" w:hAnsi="Times New Roman" w:cs="Times New Roman"/>
                <w:sz w:val="20"/>
                <w:szCs w:val="20"/>
                <w:u w:val="single"/>
              </w:rPr>
              <w:t>JO Triton</w:t>
            </w:r>
            <w:r w:rsidRPr="00EF2160">
              <w:rPr>
                <w:rFonts w:ascii="Times New Roman" w:hAnsi="Times New Roman" w:cs="Times New Roman"/>
                <w:sz w:val="20"/>
                <w:szCs w:val="20"/>
              </w:rPr>
              <w:t xml:space="preserve">: the number of patrolling assets were increased as well as the </w:t>
            </w:r>
            <w:r w:rsidRPr="00EF2160">
              <w:rPr>
                <w:rFonts w:ascii="Times New Roman" w:hAnsi="Times New Roman" w:cs="Times New Roman"/>
                <w:sz w:val="20"/>
                <w:szCs w:val="20"/>
              </w:rPr>
              <w:lastRenderedPageBreak/>
              <w:t>number of screening and debriefing teams (18 units of technical equipment (vessels, patrol cars etc.) and 42  guest officers)</w:t>
            </w:r>
          </w:p>
          <w:p w:rsidR="006F2DEB" w:rsidRPr="00EF2160" w:rsidRDefault="006F2DEB" w:rsidP="006F2DEB">
            <w:pPr>
              <w:pStyle w:val="ListParagraph"/>
              <w:numPr>
                <w:ilvl w:val="0"/>
                <w:numId w:val="10"/>
              </w:numPr>
              <w:ind w:left="318" w:hanging="119"/>
              <w:contextualSpacing w:val="0"/>
              <w:rPr>
                <w:rFonts w:ascii="Times New Roman" w:hAnsi="Times New Roman" w:cs="Times New Roman"/>
                <w:sz w:val="20"/>
                <w:szCs w:val="20"/>
              </w:rPr>
            </w:pPr>
            <w:r w:rsidRPr="00EF2160">
              <w:rPr>
                <w:rFonts w:ascii="Times New Roman" w:hAnsi="Times New Roman" w:cs="Times New Roman"/>
                <w:sz w:val="20"/>
                <w:szCs w:val="20"/>
                <w:u w:val="single"/>
              </w:rPr>
              <w:t>JO Poseidon Sea</w:t>
            </w:r>
            <w:r w:rsidRPr="00EF2160">
              <w:rPr>
                <w:rFonts w:ascii="Times New Roman" w:hAnsi="Times New Roman" w:cs="Times New Roman"/>
                <w:sz w:val="20"/>
                <w:szCs w:val="20"/>
              </w:rPr>
              <w:t>: Frontex has increased the number of assets and of debriefing and screening experts and interpreters (27 units of technical equipment and 53 experts) were deployed. Frontex has offered deploying an additional 104 guest officers and co-finance 31 team leaders from the Hellenic Police.</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An open call for additional contributions covering also the needs of JO Triton and Poseidon was launched by Frontex on 02/10/15.</w:t>
            </w:r>
          </w:p>
          <w:p w:rsidR="006F2DEB" w:rsidRPr="00EF2160" w:rsidRDefault="006F2DEB" w:rsidP="00C64AD2">
            <w:pPr>
              <w:ind w:left="34"/>
              <w:rPr>
                <w:rFonts w:ascii="Times New Roman" w:hAnsi="Times New Roman" w:cs="Times New Roman"/>
                <w:sz w:val="20"/>
                <w:szCs w:val="20"/>
              </w:rPr>
            </w:pPr>
          </w:p>
          <w:p w:rsidR="006F2DEB" w:rsidRPr="00EF2160" w:rsidRDefault="006F2DEB" w:rsidP="00C64AD2">
            <w:pPr>
              <w:ind w:left="34"/>
              <w:rPr>
                <w:rFonts w:ascii="Times New Roman" w:hAnsi="Times New Roman" w:cs="Times New Roman"/>
                <w:sz w:val="20"/>
                <w:szCs w:val="20"/>
              </w:rPr>
            </w:pPr>
            <w:r w:rsidRPr="00EF2160" w:rsidDel="002261CD">
              <w:rPr>
                <w:rFonts w:ascii="Times New Roman" w:hAnsi="Times New Roman" w:cs="Times New Roman"/>
                <w:sz w:val="20"/>
                <w:szCs w:val="20"/>
              </w:rPr>
              <w:t xml:space="preserve"> </w:t>
            </w:r>
          </w:p>
        </w:tc>
        <w:tc>
          <w:tcPr>
            <w:tcW w:w="3333"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lastRenderedPageBreak/>
              <w:t xml:space="preserve">The reinforcement of the operational support to Italy and Greece in the framework of Joint Operation Triton and Poseidon Sea, especially stepping up screening and debriefing activities was made possible by the Member States making their resources </w:t>
            </w:r>
            <w:r w:rsidRPr="00EF2160">
              <w:rPr>
                <w:rFonts w:ascii="Times New Roman" w:hAnsi="Times New Roman" w:cs="Times New Roman"/>
                <w:sz w:val="20"/>
                <w:szCs w:val="20"/>
              </w:rPr>
              <w:lastRenderedPageBreak/>
              <w:t>available.</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JO Triton: 26 Member States and Schengen Associated States participate: Austria, Belgium, Croatia, Czech Republic, Denmark, Estonia, Finland, France, Germany, Greece, Iceland, Ireland, Latvia, Lithuania, Luxembourg, Malta, Netherlands, Norway, Poland, Portugal, Romania, Sweden, Switzerland, Slovenia, Spain,United Kingdom. Currently 17 of them present with assets and/or guest officers: MT, PT, NL, FR, NO, ES, EL, PL, RO, UK, DE, DK, CZ, BG, LV,</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JO Poseidon:  25 MS participate (Austria, Belgium, Bulgaria, Croatia, Denmark, Estonia, Finland, France, Germany, Iceland, Italy, Latvia, Lithuania, Luxembourg, Malta, Netherlands, Norway, Poland, Portugal, Romania, Slovakia, Slovenia, Spain, Sweden, United Kingdom) Currently 18 of them present with assets and/or guest officers (DK, CZ, NO, SE, PT, PL, LV, DE, HR, NL, FI, IT, FR, ES, BE, UK, BG, RO)</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p>
          <w:p w:rsidR="006F2DEB" w:rsidRPr="00EF2160" w:rsidRDefault="006F2DEB" w:rsidP="00C64AD2">
            <w:pPr>
              <w:pStyle w:val="ListParagraph"/>
              <w:ind w:left="176"/>
              <w:rPr>
                <w:rFonts w:ascii="Times New Roman" w:hAnsi="Times New Roman" w:cs="Times New Roman"/>
                <w:sz w:val="20"/>
                <w:szCs w:val="20"/>
              </w:rPr>
            </w:pPr>
          </w:p>
        </w:tc>
        <w:tc>
          <w:tcPr>
            <w:tcW w:w="3315"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lastRenderedPageBreak/>
              <w:t>Member States commit to maintain or increase the level of support to the ongoing joint operations hosted by Italy and Greece. Accordingly all Member States should respond positively to the call launched by Frontex on 02/10/15.</w:t>
            </w: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Frontex and Greece to implement the additional deployment of guest officers.</w:t>
            </w:r>
          </w:p>
          <w:p w:rsidR="006F2DEB" w:rsidRPr="00EF2160" w:rsidRDefault="006F2DEB" w:rsidP="00C64AD2">
            <w:pPr>
              <w:ind w:left="34"/>
              <w:rPr>
                <w:rFonts w:ascii="Times New Roman" w:hAnsi="Times New Roman" w:cs="Times New Roman"/>
                <w:sz w:val="20"/>
                <w:szCs w:val="20"/>
              </w:rPr>
            </w:pPr>
          </w:p>
          <w:p w:rsidR="006F2DEB" w:rsidRPr="00EF2160" w:rsidRDefault="006F2DEB" w:rsidP="00C64AD2">
            <w:pPr>
              <w:ind w:left="34"/>
              <w:rPr>
                <w:rFonts w:ascii="Times New Roman" w:hAnsi="Times New Roman" w:cs="Times New Roman"/>
                <w:sz w:val="20"/>
                <w:szCs w:val="20"/>
              </w:rPr>
            </w:pPr>
          </w:p>
        </w:tc>
      </w:tr>
      <w:tr w:rsidR="006F2DEB" w:rsidRPr="003B0E49" w:rsidTr="003B0E49">
        <w:tc>
          <w:tcPr>
            <w:tcW w:w="4089" w:type="dxa"/>
          </w:tcPr>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sz w:val="20"/>
                <w:szCs w:val="20"/>
              </w:rPr>
              <w:lastRenderedPageBreak/>
              <w:t>Reception capacity and conditions</w:t>
            </w:r>
          </w:p>
        </w:tc>
        <w:tc>
          <w:tcPr>
            <w:tcW w:w="3483" w:type="dxa"/>
          </w:tcPr>
          <w:p w:rsidR="006F2DEB" w:rsidRPr="00EF2160" w:rsidRDefault="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Monitoring of and if necessary infringement procedures of reception conditions and capacities</w:t>
            </w:r>
            <w:r w:rsidRPr="00EF2160">
              <w:rPr>
                <w:rFonts w:ascii="Times New Roman" w:hAnsi="Times New Roman" w:cs="Times New Roman"/>
                <w:sz w:val="20"/>
                <w:szCs w:val="20"/>
                <w:lang w:val="en-US"/>
              </w:rPr>
              <w:t>.</w:t>
            </w:r>
          </w:p>
          <w:p w:rsidR="006F2DEB" w:rsidRPr="00EF2160" w:rsidRDefault="006F2DEB" w:rsidP="00C64AD2">
            <w:pPr>
              <w:pStyle w:val="ListParagraph"/>
              <w:ind w:left="318"/>
              <w:rPr>
                <w:rFonts w:ascii="Times New Roman" w:hAnsi="Times New Roman" w:cs="Times New Roman"/>
                <w:sz w:val="20"/>
                <w:szCs w:val="20"/>
              </w:rPr>
            </w:pPr>
          </w:p>
        </w:tc>
        <w:tc>
          <w:tcPr>
            <w:tcW w:w="3333"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lang w:val="en-US"/>
              </w:rPr>
              <w:t>IT and EL making efforts to increase reception capacity.</w:t>
            </w:r>
            <w:r w:rsidR="00F43602">
              <w:rPr>
                <w:rFonts w:ascii="Times New Roman" w:hAnsi="Times New Roman" w:cs="Times New Roman"/>
                <w:sz w:val="20"/>
                <w:szCs w:val="20"/>
                <w:lang w:val="en-US"/>
              </w:rPr>
              <w:t xml:space="preserve"> IT on track for first reception capacity </w:t>
            </w:r>
            <w:r w:rsidR="00B35FAE">
              <w:rPr>
                <w:rFonts w:ascii="Times New Roman" w:hAnsi="Times New Roman" w:cs="Times New Roman"/>
                <w:sz w:val="20"/>
                <w:szCs w:val="20"/>
                <w:lang w:val="en-US"/>
              </w:rPr>
              <w:t>of 2,500 by end of year, Greece's 2,000 places also being expanded.</w:t>
            </w:r>
          </w:p>
        </w:tc>
        <w:tc>
          <w:tcPr>
            <w:tcW w:w="3315"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Further guidance to improve standards on reception conditions</w:t>
            </w:r>
            <w:r w:rsidRPr="00EF2160" w:rsidDel="004C62DE">
              <w:rPr>
                <w:rFonts w:ascii="Times New Roman" w:hAnsi="Times New Roman" w:cs="Times New Roman"/>
                <w:sz w:val="20"/>
                <w:szCs w:val="20"/>
              </w:rPr>
              <w:t xml:space="preserve"> </w:t>
            </w:r>
            <w:r w:rsidRPr="00EF2160">
              <w:rPr>
                <w:rFonts w:ascii="Times New Roman" w:hAnsi="Times New Roman" w:cs="Times New Roman"/>
                <w:sz w:val="20"/>
                <w:szCs w:val="20"/>
              </w:rPr>
              <w:t xml:space="preserve">(EASO) </w:t>
            </w:r>
          </w:p>
          <w:p w:rsidR="006F2DEB" w:rsidRPr="00EF2160" w:rsidRDefault="006F2DEB" w:rsidP="00C64AD2">
            <w:pPr>
              <w:ind w:left="34"/>
              <w:rPr>
                <w:rFonts w:ascii="Times New Roman" w:hAnsi="Times New Roman" w:cs="Times New Roman"/>
                <w:sz w:val="20"/>
                <w:szCs w:val="20"/>
              </w:rPr>
            </w:pP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All Member States affected by the </w:t>
            </w:r>
            <w:r w:rsidRPr="00EF2160">
              <w:rPr>
                <w:rFonts w:ascii="Times New Roman" w:hAnsi="Times New Roman" w:cs="Times New Roman"/>
                <w:sz w:val="20"/>
                <w:szCs w:val="20"/>
              </w:rPr>
              <w:lastRenderedPageBreak/>
              <w:t>crisis in particular Greece: start using substantial funding from the European Structural and Investment Funds/European Regional and Development Fund/European Investment Bank to increase reception capacities.</w:t>
            </w:r>
          </w:p>
          <w:p w:rsidR="006F2DEB" w:rsidRDefault="006F2DEB" w:rsidP="003830C0">
            <w:pPr>
              <w:pStyle w:val="ListParagraph"/>
              <w:contextualSpacing w:val="0"/>
              <w:rPr>
                <w:rFonts w:ascii="Times New Roman" w:hAnsi="Times New Roman" w:cs="Times New Roman"/>
                <w:sz w:val="20"/>
                <w:szCs w:val="20"/>
              </w:rPr>
            </w:pPr>
          </w:p>
          <w:p w:rsidR="003830C0" w:rsidRPr="00EF2160" w:rsidRDefault="003830C0" w:rsidP="003830C0">
            <w:pPr>
              <w:pStyle w:val="ListParagraph"/>
              <w:contextualSpacing w:val="0"/>
              <w:rPr>
                <w:rFonts w:ascii="Times New Roman" w:hAnsi="Times New Roman" w:cs="Times New Roman"/>
                <w:sz w:val="20"/>
                <w:szCs w:val="20"/>
              </w:rPr>
            </w:pPr>
          </w:p>
        </w:tc>
      </w:tr>
      <w:tr w:rsidR="006F2DEB" w:rsidRPr="003B0E49" w:rsidTr="003B0E49">
        <w:tc>
          <w:tcPr>
            <w:tcW w:w="4089" w:type="dxa"/>
          </w:tcPr>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sz w:val="20"/>
                <w:szCs w:val="20"/>
              </w:rPr>
              <w:lastRenderedPageBreak/>
              <w:t>Return</w:t>
            </w:r>
          </w:p>
          <w:p w:rsidR="006F2DEB" w:rsidRPr="00EF2160" w:rsidRDefault="006F2DEB" w:rsidP="00C64AD2">
            <w:pPr>
              <w:rPr>
                <w:rFonts w:ascii="Times New Roman" w:hAnsi="Times New Roman" w:cs="Times New Roman"/>
                <w:sz w:val="20"/>
                <w:szCs w:val="20"/>
              </w:rPr>
            </w:pPr>
          </w:p>
        </w:tc>
        <w:tc>
          <w:tcPr>
            <w:tcW w:w="3483" w:type="dxa"/>
          </w:tcPr>
          <w:p w:rsidR="00907171" w:rsidRDefault="00907171" w:rsidP="006F2DEB">
            <w:pPr>
              <w:pStyle w:val="ListParagraph"/>
              <w:numPr>
                <w:ilvl w:val="0"/>
                <w:numId w:val="9"/>
              </w:numPr>
              <w:ind w:left="318" w:hanging="284"/>
              <w:contextualSpacing w:val="0"/>
              <w:rPr>
                <w:rFonts w:ascii="Times New Roman" w:hAnsi="Times New Roman" w:cs="Times New Roman"/>
                <w:sz w:val="20"/>
                <w:szCs w:val="20"/>
              </w:rPr>
            </w:pPr>
            <w:r>
              <w:rPr>
                <w:rFonts w:ascii="Times New Roman" w:hAnsi="Times New Roman" w:cs="Times New Roman"/>
                <w:sz w:val="20"/>
                <w:szCs w:val="20"/>
              </w:rPr>
              <w:t>First returns under the aegis of a Migration Management Support Team took place on 10/10/15.</w:t>
            </w:r>
          </w:p>
          <w:p w:rsidR="00907171" w:rsidRDefault="00907171" w:rsidP="00310B7D">
            <w:pPr>
              <w:pStyle w:val="ListParagraph"/>
              <w:ind w:left="318"/>
              <w:contextualSpacing w:val="0"/>
              <w:rPr>
                <w:rFonts w:ascii="Times New Roman" w:hAnsi="Times New Roman" w:cs="Times New Roman"/>
                <w:sz w:val="20"/>
                <w:szCs w:val="20"/>
              </w:rPr>
            </w:pP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Evaluation of the Schengen Information System so as to include all return decisions and entry bans in the SIS launched on 5/10/15;</w:t>
            </w: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European Migration Liaison Officers (EMLO): concept presented on 15/09/15 included specific return-related functions.</w:t>
            </w: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Setting up a system of integrated return management: process launched between the Commission, the Agencies (Frontex and EASO) and relevant networks, on 15/09/15.</w:t>
            </w: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Schengen evaluations on return systems of AT, BE, DE, NL in 2015, as well as one questionnaire-based evaluation (LI).</w:t>
            </w:r>
          </w:p>
          <w:p w:rsidR="006F2DEB" w:rsidRPr="00EF2160" w:rsidRDefault="006F2DEB" w:rsidP="00C64AD2">
            <w:pPr>
              <w:rPr>
                <w:rFonts w:ascii="Times New Roman" w:hAnsi="Times New Roman" w:cs="Times New Roman"/>
                <w:sz w:val="20"/>
                <w:szCs w:val="20"/>
              </w:rPr>
            </w:pPr>
          </w:p>
        </w:tc>
        <w:tc>
          <w:tcPr>
            <w:tcW w:w="3333" w:type="dxa"/>
          </w:tcPr>
          <w:p w:rsidR="006F2DEB" w:rsidRPr="00EF2160" w:rsidRDefault="006F2DEB" w:rsidP="006F2DEB">
            <w:pPr>
              <w:pStyle w:val="ListParagraph"/>
              <w:numPr>
                <w:ilvl w:val="0"/>
                <w:numId w:val="12"/>
              </w:numPr>
              <w:contextualSpacing w:val="0"/>
              <w:rPr>
                <w:rFonts w:ascii="Times New Roman" w:hAnsi="Times New Roman" w:cs="Times New Roman"/>
                <w:sz w:val="20"/>
                <w:szCs w:val="20"/>
              </w:rPr>
            </w:pPr>
            <w:r w:rsidRPr="00EF2160">
              <w:rPr>
                <w:rFonts w:ascii="Times New Roman" w:hAnsi="Times New Roman" w:cs="Times New Roman"/>
                <w:sz w:val="20"/>
                <w:szCs w:val="20"/>
              </w:rPr>
              <w:t>Reaction from Member States confirmed importance of return</w:t>
            </w: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Member States (and Associated States) that are not part of existing networks invited to consider participation or association.</w:t>
            </w:r>
          </w:p>
        </w:tc>
        <w:tc>
          <w:tcPr>
            <w:tcW w:w="3315" w:type="dxa"/>
          </w:tcPr>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Recruitment and deployment of the first EMLOs by end 2015. </w:t>
            </w:r>
          </w:p>
          <w:p w:rsidR="006F2DEB" w:rsidRPr="00EF2160" w:rsidRDefault="006F2DEB" w:rsidP="00C64AD2">
            <w:pPr>
              <w:rPr>
                <w:rFonts w:ascii="Times New Roman" w:hAnsi="Times New Roman" w:cs="Times New Roman"/>
                <w:sz w:val="20"/>
                <w:szCs w:val="20"/>
              </w:rPr>
            </w:pP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Operational follow-up meeting organised by Frontex on 28/10/15.</w:t>
            </w: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Return systems of six Member States to be evaluated in 2016 (IT, EL, LU, FR, MT, HR).</w:t>
            </w:r>
          </w:p>
          <w:p w:rsidR="006F2DEB" w:rsidRPr="00EF2160" w:rsidRDefault="006F2DEB" w:rsidP="00C64AD2">
            <w:pPr>
              <w:rPr>
                <w:rFonts w:ascii="Times New Roman" w:hAnsi="Times New Roman" w:cs="Times New Roman"/>
                <w:sz w:val="20"/>
                <w:szCs w:val="20"/>
              </w:rPr>
            </w:pPr>
          </w:p>
        </w:tc>
      </w:tr>
      <w:tr w:rsidR="00B35FAE" w:rsidRPr="003B0E49" w:rsidTr="003B0E49">
        <w:tc>
          <w:tcPr>
            <w:tcW w:w="4089" w:type="dxa"/>
          </w:tcPr>
          <w:p w:rsidR="00B35FAE" w:rsidRPr="00EF2160" w:rsidRDefault="00B35FAE" w:rsidP="00C64AD2">
            <w:pPr>
              <w:rPr>
                <w:rFonts w:ascii="Times New Roman" w:hAnsi="Times New Roman" w:cs="Times New Roman"/>
                <w:sz w:val="20"/>
                <w:szCs w:val="20"/>
              </w:rPr>
            </w:pPr>
            <w:r w:rsidRPr="00617471">
              <w:rPr>
                <w:rFonts w:ascii="Times New Roman" w:hAnsi="Times New Roman" w:cs="Times New Roman"/>
                <w:sz w:val="20"/>
                <w:szCs w:val="20"/>
              </w:rPr>
              <w:t>Resettlement</w:t>
            </w:r>
          </w:p>
        </w:tc>
        <w:tc>
          <w:tcPr>
            <w:tcW w:w="3483" w:type="dxa"/>
          </w:tcPr>
          <w:p w:rsidR="00B35FAE" w:rsidRPr="00617471" w:rsidRDefault="00B35FAE" w:rsidP="00B35FAE">
            <w:pPr>
              <w:ind w:left="318"/>
              <w:rPr>
                <w:rFonts w:ascii="Times New Roman" w:hAnsi="Times New Roman" w:cs="Times New Roman"/>
                <w:sz w:val="20"/>
                <w:szCs w:val="20"/>
                <w:u w:val="single"/>
              </w:rPr>
            </w:pPr>
            <w:r w:rsidRPr="00617471">
              <w:rPr>
                <w:rFonts w:ascii="Times New Roman" w:hAnsi="Times New Roman" w:cs="Times New Roman"/>
                <w:sz w:val="20"/>
                <w:szCs w:val="20"/>
                <w:u w:val="single"/>
              </w:rPr>
              <w:t>Resettlement and Relocation Forum of 01/10/15:</w:t>
            </w:r>
          </w:p>
          <w:p w:rsidR="00B35FAE" w:rsidRPr="00617471" w:rsidRDefault="00B35FAE" w:rsidP="00B35FAE">
            <w:pPr>
              <w:numPr>
                <w:ilvl w:val="0"/>
                <w:numId w:val="9"/>
              </w:numPr>
              <w:rPr>
                <w:rFonts w:ascii="Times New Roman" w:hAnsi="Times New Roman" w:cs="Times New Roman"/>
                <w:sz w:val="20"/>
                <w:szCs w:val="20"/>
              </w:rPr>
            </w:pPr>
            <w:r w:rsidRPr="00617471">
              <w:rPr>
                <w:rFonts w:ascii="Times New Roman" w:hAnsi="Times New Roman" w:cs="Times New Roman"/>
                <w:bCs/>
                <w:sz w:val="20"/>
                <w:szCs w:val="20"/>
              </w:rPr>
              <w:lastRenderedPageBreak/>
              <w:t xml:space="preserve">UNHCR presented </w:t>
            </w:r>
            <w:r w:rsidRPr="00617471">
              <w:rPr>
                <w:rFonts w:ascii="Times New Roman" w:hAnsi="Times New Roman" w:cs="Times New Roman"/>
                <w:sz w:val="20"/>
                <w:szCs w:val="20"/>
              </w:rPr>
              <w:t xml:space="preserve">resettlement trends and priorities for 2016 </w:t>
            </w:r>
            <w:r w:rsidRPr="00617471">
              <w:rPr>
                <w:rFonts w:ascii="Times New Roman" w:hAnsi="Times New Roman" w:cs="Times New Roman"/>
                <w:sz w:val="20"/>
                <w:szCs w:val="20"/>
                <w:lang w:val="en-US"/>
              </w:rPr>
              <w:t>and indicated the areas of cooperation with the States of resettlement.</w:t>
            </w:r>
          </w:p>
          <w:p w:rsidR="00B35FAE" w:rsidRPr="00617471" w:rsidRDefault="00B35FAE" w:rsidP="00B35FAE">
            <w:pPr>
              <w:numPr>
                <w:ilvl w:val="0"/>
                <w:numId w:val="9"/>
              </w:numPr>
              <w:rPr>
                <w:rFonts w:ascii="Times New Roman" w:hAnsi="Times New Roman" w:cs="Times New Roman"/>
                <w:sz w:val="20"/>
                <w:szCs w:val="20"/>
              </w:rPr>
            </w:pPr>
            <w:r w:rsidRPr="00617471">
              <w:rPr>
                <w:rFonts w:ascii="Times New Roman" w:hAnsi="Times New Roman" w:cs="Times New Roman"/>
                <w:sz w:val="20"/>
                <w:szCs w:val="20"/>
              </w:rPr>
              <w:t>IOM presented areas of expertise in the resettlement process and the support it can provide to the resettling States.</w:t>
            </w:r>
          </w:p>
          <w:p w:rsidR="00B35FAE" w:rsidRPr="00617471" w:rsidRDefault="00B35FAE" w:rsidP="00B35FAE">
            <w:pPr>
              <w:numPr>
                <w:ilvl w:val="0"/>
                <w:numId w:val="9"/>
              </w:numPr>
              <w:rPr>
                <w:rFonts w:ascii="Times New Roman" w:hAnsi="Times New Roman" w:cs="Times New Roman"/>
                <w:sz w:val="20"/>
                <w:szCs w:val="20"/>
              </w:rPr>
            </w:pPr>
            <w:r w:rsidRPr="00617471">
              <w:rPr>
                <w:rFonts w:ascii="Times New Roman" w:hAnsi="Times New Roman" w:cs="Times New Roman"/>
                <w:sz w:val="20"/>
                <w:szCs w:val="20"/>
              </w:rPr>
              <w:t xml:space="preserve">Commission presented guidance note on financial support. </w:t>
            </w:r>
          </w:p>
          <w:p w:rsidR="00B35FAE" w:rsidRPr="00617471" w:rsidRDefault="00B35FAE" w:rsidP="00B35FAE">
            <w:pPr>
              <w:ind w:left="318"/>
              <w:rPr>
                <w:rFonts w:ascii="Times New Roman" w:hAnsi="Times New Roman" w:cs="Times New Roman"/>
                <w:sz w:val="20"/>
                <w:szCs w:val="20"/>
                <w:u w:val="single"/>
              </w:rPr>
            </w:pPr>
          </w:p>
          <w:p w:rsidR="00B35FAE" w:rsidRPr="00617471" w:rsidRDefault="00B35FAE" w:rsidP="00B35FAE">
            <w:pPr>
              <w:ind w:left="318"/>
              <w:rPr>
                <w:rFonts w:ascii="Times New Roman" w:hAnsi="Times New Roman" w:cs="Times New Roman"/>
                <w:sz w:val="20"/>
                <w:szCs w:val="20"/>
                <w:u w:val="single"/>
              </w:rPr>
            </w:pPr>
            <w:r w:rsidRPr="00617471">
              <w:rPr>
                <w:rFonts w:ascii="Times New Roman" w:hAnsi="Times New Roman" w:cs="Times New Roman"/>
                <w:sz w:val="20"/>
                <w:szCs w:val="20"/>
                <w:u w:val="single"/>
              </w:rPr>
              <w:t>EASO resettlement workshop of 02/10/15:</w:t>
            </w:r>
          </w:p>
          <w:p w:rsidR="00B35FAE" w:rsidRPr="00617471" w:rsidRDefault="00B35FAE" w:rsidP="00B35FAE">
            <w:pPr>
              <w:numPr>
                <w:ilvl w:val="0"/>
                <w:numId w:val="9"/>
              </w:numPr>
              <w:rPr>
                <w:rFonts w:ascii="Times New Roman" w:hAnsi="Times New Roman" w:cs="Times New Roman"/>
                <w:sz w:val="20"/>
                <w:szCs w:val="20"/>
              </w:rPr>
            </w:pPr>
            <w:r w:rsidRPr="00617471">
              <w:rPr>
                <w:rFonts w:ascii="Times New Roman" w:hAnsi="Times New Roman" w:cs="Times New Roman"/>
                <w:sz w:val="20"/>
                <w:szCs w:val="20"/>
              </w:rPr>
              <w:t>UNHCR presented different steps in the resettlement process under their auspices</w:t>
            </w:r>
          </w:p>
          <w:p w:rsidR="00B35FAE" w:rsidRPr="00617471" w:rsidRDefault="00B35FAE" w:rsidP="00B35FAE">
            <w:pPr>
              <w:numPr>
                <w:ilvl w:val="0"/>
                <w:numId w:val="9"/>
              </w:numPr>
              <w:rPr>
                <w:rFonts w:ascii="Times New Roman" w:hAnsi="Times New Roman" w:cs="Times New Roman"/>
                <w:sz w:val="20"/>
                <w:szCs w:val="20"/>
              </w:rPr>
            </w:pPr>
            <w:r w:rsidRPr="00617471">
              <w:rPr>
                <w:rFonts w:ascii="Times New Roman" w:hAnsi="Times New Roman" w:cs="Times New Roman"/>
                <w:sz w:val="20"/>
                <w:szCs w:val="20"/>
              </w:rPr>
              <w:t>IT, NL, SE presented different aspects of their resettlement programmes in view of sharing good practice</w:t>
            </w:r>
          </w:p>
          <w:p w:rsidR="00B35FAE" w:rsidRPr="00617471" w:rsidRDefault="00B35FAE" w:rsidP="00B35FAE">
            <w:pPr>
              <w:numPr>
                <w:ilvl w:val="0"/>
                <w:numId w:val="9"/>
              </w:numPr>
              <w:rPr>
                <w:rFonts w:ascii="Times New Roman" w:hAnsi="Times New Roman" w:cs="Times New Roman"/>
                <w:sz w:val="20"/>
                <w:szCs w:val="20"/>
              </w:rPr>
            </w:pPr>
            <w:r w:rsidRPr="00617471">
              <w:rPr>
                <w:rFonts w:ascii="Times New Roman" w:hAnsi="Times New Roman" w:cs="Times New Roman"/>
                <w:sz w:val="20"/>
                <w:szCs w:val="20"/>
              </w:rPr>
              <w:t>Presentation of EU-FRANK resettlement project to facilitate resettlement and refugee admission through sharing of knowledge</w:t>
            </w:r>
          </w:p>
          <w:p w:rsidR="00B35FAE" w:rsidRPr="00617471" w:rsidRDefault="00B35FAE" w:rsidP="00B35FAE">
            <w:pPr>
              <w:numPr>
                <w:ilvl w:val="0"/>
                <w:numId w:val="9"/>
              </w:numPr>
              <w:rPr>
                <w:rFonts w:ascii="Times New Roman" w:hAnsi="Times New Roman" w:cs="Times New Roman"/>
                <w:sz w:val="20"/>
                <w:szCs w:val="20"/>
              </w:rPr>
            </w:pPr>
            <w:r w:rsidRPr="00617471">
              <w:rPr>
                <w:rFonts w:ascii="Times New Roman" w:hAnsi="Times New Roman" w:cs="Times New Roman"/>
                <w:sz w:val="20"/>
                <w:szCs w:val="20"/>
              </w:rPr>
              <w:t>Presentation by the ICMC on integration practices</w:t>
            </w:r>
          </w:p>
          <w:p w:rsidR="00B35FAE" w:rsidRPr="00617471" w:rsidRDefault="00B35FAE" w:rsidP="00B35FAE">
            <w:pPr>
              <w:numPr>
                <w:ilvl w:val="0"/>
                <w:numId w:val="9"/>
              </w:numPr>
              <w:rPr>
                <w:rFonts w:ascii="Times New Roman" w:hAnsi="Times New Roman" w:cs="Times New Roman"/>
                <w:sz w:val="20"/>
                <w:szCs w:val="20"/>
              </w:rPr>
            </w:pPr>
            <w:r w:rsidRPr="00617471">
              <w:rPr>
                <w:rFonts w:ascii="Times New Roman" w:hAnsi="Times New Roman" w:cs="Times New Roman"/>
                <w:sz w:val="20"/>
                <w:szCs w:val="20"/>
              </w:rPr>
              <w:t>Mapping of the Member States' operational needs in the field of resettlement and identifying operational support measures to meet those needs</w:t>
            </w:r>
          </w:p>
          <w:p w:rsidR="00B35FAE" w:rsidRDefault="00B35FAE" w:rsidP="00B35FAE">
            <w:pPr>
              <w:pStyle w:val="ListParagraph"/>
              <w:numPr>
                <w:ilvl w:val="0"/>
                <w:numId w:val="9"/>
              </w:numPr>
              <w:contextualSpacing w:val="0"/>
              <w:rPr>
                <w:rFonts w:ascii="Times New Roman" w:hAnsi="Times New Roman" w:cs="Times New Roman"/>
                <w:sz w:val="20"/>
                <w:szCs w:val="20"/>
              </w:rPr>
            </w:pPr>
          </w:p>
        </w:tc>
        <w:tc>
          <w:tcPr>
            <w:tcW w:w="3333" w:type="dxa"/>
          </w:tcPr>
          <w:p w:rsidR="00B35FAE" w:rsidRPr="00617471" w:rsidRDefault="00B35FAE" w:rsidP="00B35FAE">
            <w:pPr>
              <w:numPr>
                <w:ilvl w:val="0"/>
                <w:numId w:val="9"/>
              </w:numPr>
              <w:ind w:left="318" w:hanging="284"/>
              <w:rPr>
                <w:rFonts w:ascii="Times New Roman" w:hAnsi="Times New Roman" w:cs="Times New Roman"/>
                <w:sz w:val="20"/>
                <w:szCs w:val="20"/>
                <w:u w:val="single"/>
              </w:rPr>
            </w:pPr>
            <w:r w:rsidRPr="00617471">
              <w:rPr>
                <w:rFonts w:ascii="Times New Roman" w:hAnsi="Times New Roman" w:cs="Times New Roman"/>
                <w:sz w:val="20"/>
                <w:szCs w:val="20"/>
                <w:u w:val="single"/>
              </w:rPr>
              <w:lastRenderedPageBreak/>
              <w:t>Resettlement and Relocation Forum of 01/10/15:</w:t>
            </w:r>
          </w:p>
          <w:p w:rsidR="00B35FAE" w:rsidRPr="00617471" w:rsidRDefault="00B35FAE" w:rsidP="00B35FAE">
            <w:pPr>
              <w:numPr>
                <w:ilvl w:val="0"/>
                <w:numId w:val="10"/>
              </w:numPr>
              <w:ind w:left="318" w:hanging="119"/>
              <w:rPr>
                <w:rFonts w:ascii="Times New Roman" w:hAnsi="Times New Roman" w:cs="Times New Roman"/>
                <w:sz w:val="20"/>
                <w:szCs w:val="20"/>
              </w:rPr>
            </w:pPr>
            <w:r w:rsidRPr="00617471">
              <w:rPr>
                <w:rFonts w:ascii="Times New Roman" w:hAnsi="Times New Roman" w:cs="Times New Roman"/>
                <w:sz w:val="20"/>
                <w:szCs w:val="20"/>
                <w:lang w:val="en-US"/>
              </w:rPr>
              <w:lastRenderedPageBreak/>
              <w:t>All Member States confirmed their commitments of 20/07/15, many of them expressly indicating a close cooperation with UNHCR and IOM in the process.</w:t>
            </w:r>
          </w:p>
          <w:p w:rsidR="00B35FAE" w:rsidRPr="00617471" w:rsidRDefault="00B35FAE" w:rsidP="00B35FAE">
            <w:pPr>
              <w:numPr>
                <w:ilvl w:val="0"/>
                <w:numId w:val="10"/>
              </w:numPr>
              <w:ind w:left="318" w:hanging="119"/>
              <w:rPr>
                <w:rFonts w:ascii="Times New Roman" w:hAnsi="Times New Roman" w:cs="Times New Roman"/>
                <w:sz w:val="20"/>
                <w:szCs w:val="20"/>
              </w:rPr>
            </w:pPr>
            <w:r w:rsidRPr="00617471">
              <w:rPr>
                <w:rFonts w:ascii="Times New Roman" w:hAnsi="Times New Roman" w:cs="Times New Roman"/>
                <w:sz w:val="20"/>
                <w:szCs w:val="20"/>
                <w:lang w:val="en-US"/>
              </w:rPr>
              <w:t>All States confirmed respect of the agreed priorities as regards the regions for resettlement. Most will focus on the Syrian refugees hosted in Lebanon, Jordan or Turkey. Some have also indicated they would resettle from other regions, such as the Horn of Africa (Sudan) or North Africa (Egypt).</w:t>
            </w:r>
          </w:p>
          <w:p w:rsidR="00B35FAE" w:rsidRPr="00617471" w:rsidRDefault="00B35FAE" w:rsidP="00B35FAE">
            <w:pPr>
              <w:numPr>
                <w:ilvl w:val="0"/>
                <w:numId w:val="10"/>
              </w:numPr>
              <w:ind w:left="318" w:hanging="119"/>
              <w:rPr>
                <w:rFonts w:ascii="Times New Roman" w:hAnsi="Times New Roman" w:cs="Times New Roman"/>
                <w:sz w:val="20"/>
                <w:szCs w:val="20"/>
              </w:rPr>
            </w:pPr>
            <w:r w:rsidRPr="00617471">
              <w:rPr>
                <w:rFonts w:ascii="Times New Roman" w:hAnsi="Times New Roman" w:cs="Times New Roman"/>
                <w:sz w:val="20"/>
                <w:szCs w:val="20"/>
                <w:lang w:val="en-US"/>
              </w:rPr>
              <w:t>Some Member States have already started limited resettlement under the scheme (IT, CZ) while Liechtenstein indicated that it has already fulfilled its commitment by resettling 20 Syrians from Turkey.</w:t>
            </w:r>
          </w:p>
          <w:p w:rsidR="00B35FAE" w:rsidRPr="00EF2160" w:rsidRDefault="00B35FAE" w:rsidP="00B35FAE">
            <w:pPr>
              <w:pStyle w:val="ListParagraph"/>
              <w:numPr>
                <w:ilvl w:val="0"/>
                <w:numId w:val="12"/>
              </w:numPr>
              <w:contextualSpacing w:val="0"/>
              <w:rPr>
                <w:rFonts w:ascii="Times New Roman" w:hAnsi="Times New Roman" w:cs="Times New Roman"/>
                <w:sz w:val="20"/>
                <w:szCs w:val="20"/>
              </w:rPr>
            </w:pPr>
            <w:r w:rsidRPr="00617471">
              <w:rPr>
                <w:rFonts w:ascii="Times New Roman" w:hAnsi="Times New Roman" w:cs="Times New Roman"/>
                <w:sz w:val="20"/>
                <w:szCs w:val="20"/>
                <w:lang w:val="en-US"/>
              </w:rPr>
              <w:t>Some Member States indicated the number of persons out of their total commitment they plan to resettle in 2016 and 2017 respectively</w:t>
            </w:r>
          </w:p>
        </w:tc>
        <w:tc>
          <w:tcPr>
            <w:tcW w:w="3315" w:type="dxa"/>
          </w:tcPr>
          <w:p w:rsidR="00B35FAE" w:rsidRPr="00617471" w:rsidRDefault="00B35FAE" w:rsidP="00B35FAE">
            <w:pPr>
              <w:pStyle w:val="ListParagraph"/>
              <w:numPr>
                <w:ilvl w:val="0"/>
                <w:numId w:val="12"/>
              </w:numPr>
              <w:contextualSpacing w:val="0"/>
              <w:rPr>
                <w:rFonts w:ascii="Times New Roman" w:hAnsi="Times New Roman" w:cs="Times New Roman"/>
                <w:sz w:val="20"/>
                <w:szCs w:val="20"/>
              </w:rPr>
            </w:pPr>
            <w:r w:rsidRPr="00617471">
              <w:rPr>
                <w:rFonts w:ascii="Times New Roman" w:hAnsi="Times New Roman" w:cs="Times New Roman"/>
                <w:sz w:val="20"/>
                <w:szCs w:val="20"/>
              </w:rPr>
              <w:lastRenderedPageBreak/>
              <w:t xml:space="preserve">30/10/15, Member States to confirm to the Commission </w:t>
            </w:r>
            <w:r w:rsidRPr="00617471">
              <w:rPr>
                <w:rFonts w:ascii="Times New Roman" w:hAnsi="Times New Roman" w:cs="Times New Roman"/>
                <w:sz w:val="20"/>
                <w:szCs w:val="20"/>
              </w:rPr>
              <w:lastRenderedPageBreak/>
              <w:t>officially the number of persons to be resettled in line with the pledged numbers under the resettlement scheme of 20/07/15.</w:t>
            </w:r>
          </w:p>
          <w:p w:rsidR="00B35FAE" w:rsidRPr="00617471" w:rsidRDefault="00B35FAE" w:rsidP="00B35FAE">
            <w:pPr>
              <w:pStyle w:val="ListParagraph"/>
              <w:numPr>
                <w:ilvl w:val="0"/>
                <w:numId w:val="12"/>
              </w:numPr>
              <w:contextualSpacing w:val="0"/>
              <w:rPr>
                <w:rFonts w:ascii="Times New Roman" w:hAnsi="Times New Roman" w:cs="Times New Roman"/>
                <w:sz w:val="20"/>
                <w:szCs w:val="20"/>
              </w:rPr>
            </w:pPr>
            <w:r w:rsidRPr="00617471">
              <w:rPr>
                <w:rFonts w:ascii="Times New Roman" w:hAnsi="Times New Roman" w:cs="Times New Roman"/>
                <w:sz w:val="20"/>
                <w:szCs w:val="20"/>
              </w:rPr>
              <w:t>On this basis the Commission to revise the national programmes of the Member States under AMIF</w:t>
            </w:r>
          </w:p>
          <w:p w:rsidR="00B35FAE" w:rsidRPr="00617471" w:rsidRDefault="00B35FAE" w:rsidP="00B35FAE">
            <w:pPr>
              <w:pStyle w:val="ListParagraph"/>
              <w:numPr>
                <w:ilvl w:val="0"/>
                <w:numId w:val="12"/>
              </w:numPr>
              <w:contextualSpacing w:val="0"/>
              <w:rPr>
                <w:rFonts w:ascii="Times New Roman" w:hAnsi="Times New Roman" w:cs="Times New Roman"/>
                <w:sz w:val="20"/>
                <w:szCs w:val="20"/>
              </w:rPr>
            </w:pPr>
            <w:r w:rsidRPr="00617471">
              <w:rPr>
                <w:rFonts w:ascii="Times New Roman" w:hAnsi="Times New Roman" w:cs="Times New Roman"/>
                <w:sz w:val="20"/>
                <w:szCs w:val="20"/>
              </w:rPr>
              <w:t>Member States cooperation with UNHCR to identify persons for resettlement.</w:t>
            </w:r>
          </w:p>
          <w:p w:rsidR="00B35FAE" w:rsidRPr="00617471" w:rsidRDefault="00B35FAE" w:rsidP="00B35FAE">
            <w:pPr>
              <w:pStyle w:val="ListParagraph"/>
              <w:ind w:left="318"/>
              <w:rPr>
                <w:rFonts w:ascii="Times New Roman" w:hAnsi="Times New Roman" w:cs="Times New Roman"/>
                <w:sz w:val="20"/>
                <w:szCs w:val="20"/>
              </w:rPr>
            </w:pPr>
          </w:p>
          <w:p w:rsidR="00B35FAE" w:rsidRPr="00EF2160" w:rsidRDefault="00B35FAE" w:rsidP="00C64AD2">
            <w:pPr>
              <w:pStyle w:val="ListParagraph"/>
              <w:ind w:left="318"/>
              <w:rPr>
                <w:rFonts w:ascii="Times New Roman" w:hAnsi="Times New Roman" w:cs="Times New Roman"/>
                <w:sz w:val="20"/>
                <w:szCs w:val="20"/>
              </w:rPr>
            </w:pPr>
          </w:p>
        </w:tc>
      </w:tr>
      <w:tr w:rsidR="006F2DEB" w:rsidRPr="003B0E49" w:rsidTr="003B0E49">
        <w:tc>
          <w:tcPr>
            <w:tcW w:w="4089" w:type="dxa"/>
          </w:tcPr>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sz w:val="20"/>
                <w:szCs w:val="20"/>
              </w:rPr>
              <w:lastRenderedPageBreak/>
              <w:t>Migrant smuggling</w:t>
            </w:r>
          </w:p>
        </w:tc>
        <w:tc>
          <w:tcPr>
            <w:tcW w:w="3483"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Implementation of JOT MARE as main information hub on migrant </w:t>
            </w:r>
            <w:r w:rsidRPr="00EF2160">
              <w:rPr>
                <w:rFonts w:ascii="Times New Roman" w:hAnsi="Times New Roman" w:cs="Times New Roman"/>
                <w:sz w:val="20"/>
                <w:szCs w:val="20"/>
              </w:rPr>
              <w:lastRenderedPageBreak/>
              <w:t>smuggling, for support of Member States investigations and prosecution of migrant smugglers</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Support to XX investigations and XX joint operations against migrant smuggling in XX Member States</w:t>
            </w:r>
          </w:p>
        </w:tc>
        <w:tc>
          <w:tcPr>
            <w:tcW w:w="3333"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lastRenderedPageBreak/>
              <w:t>Deployment of XX by XX Member States to JOT MARE</w:t>
            </w:r>
          </w:p>
        </w:tc>
        <w:tc>
          <w:tcPr>
            <w:tcW w:w="3315"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Further reinforcement of inter-agency cooperation on migrant </w:t>
            </w:r>
            <w:r w:rsidRPr="00EF2160">
              <w:rPr>
                <w:rFonts w:ascii="Times New Roman" w:hAnsi="Times New Roman" w:cs="Times New Roman"/>
                <w:sz w:val="20"/>
                <w:szCs w:val="20"/>
              </w:rPr>
              <w:lastRenderedPageBreak/>
              <w:t>smuggling</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Further use of Joint Investigation Teams and Joint Operations in the field of migrant smuggling</w:t>
            </w:r>
          </w:p>
        </w:tc>
      </w:tr>
      <w:tr w:rsidR="006F2DEB" w:rsidRPr="003B0E49" w:rsidTr="003B0E49">
        <w:tc>
          <w:tcPr>
            <w:tcW w:w="4089" w:type="dxa"/>
          </w:tcPr>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sz w:val="20"/>
                <w:szCs w:val="20"/>
              </w:rPr>
              <w:lastRenderedPageBreak/>
              <w:t>Civil Protection</w:t>
            </w:r>
          </w:p>
        </w:tc>
        <w:tc>
          <w:tcPr>
            <w:tcW w:w="3483"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The Commission wrote to all Member States on 24/09/15 asking them to specify the assets that could be made available, if the mechanism is activated during the refugee crisis. </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Latest coordination meeting on 8/10/15</w:t>
            </w:r>
          </w:p>
        </w:tc>
        <w:tc>
          <w:tcPr>
            <w:tcW w:w="3333" w:type="dxa"/>
          </w:tcPr>
          <w:p w:rsidR="00EF2160" w:rsidRPr="001C7840" w:rsidRDefault="00EF2160" w:rsidP="00EF2160">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1</w:t>
            </w:r>
            <w:r w:rsidR="001C7840">
              <w:rPr>
                <w:rFonts w:ascii="Times New Roman" w:hAnsi="Times New Roman" w:cs="Times New Roman"/>
                <w:sz w:val="20"/>
                <w:szCs w:val="20"/>
              </w:rPr>
              <w:t>9</w:t>
            </w:r>
            <w:r w:rsidRPr="00EF2160">
              <w:rPr>
                <w:rFonts w:ascii="Times New Roman" w:hAnsi="Times New Roman" w:cs="Times New Roman"/>
                <w:sz w:val="20"/>
                <w:szCs w:val="20"/>
              </w:rPr>
              <w:t xml:space="preserve"> Member States have so far responded to the letter, 8 of those positively (BE, CY, FI, LT, SE, SK, CZ, LV). </w:t>
            </w:r>
            <w:r w:rsidR="00132C31" w:rsidRPr="001C7840">
              <w:rPr>
                <w:rFonts w:ascii="Times New Roman" w:hAnsi="Times New Roman" w:cs="Times New Roman"/>
                <w:sz w:val="20"/>
                <w:szCs w:val="20"/>
              </w:rPr>
              <w:t>Four others (</w:t>
            </w:r>
            <w:r w:rsidR="00132C31" w:rsidRPr="003B0E49">
              <w:rPr>
                <w:rFonts w:ascii="Times New Roman" w:hAnsi="Times New Roman" w:cs="Times New Roman"/>
                <w:sz w:val="20"/>
                <w:szCs w:val="20"/>
              </w:rPr>
              <w:t>AT, BG, SI, UK) might respond case-by-case.</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Hungary triggered the civil protection mechanism on 18/06/15 and 11/09/15</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Serbia triggered the civil protection mechanism on 21/09/15</w:t>
            </w:r>
          </w:p>
        </w:tc>
        <w:tc>
          <w:tcPr>
            <w:tcW w:w="3315"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Member States in need </w:t>
            </w:r>
            <w:r w:rsidR="00132C31">
              <w:rPr>
                <w:rFonts w:ascii="Times New Roman" w:hAnsi="Times New Roman" w:cs="Times New Roman"/>
                <w:sz w:val="20"/>
                <w:szCs w:val="20"/>
              </w:rPr>
              <w:t>can</w:t>
            </w:r>
            <w:r w:rsidRPr="00EF2160">
              <w:rPr>
                <w:rFonts w:ascii="Times New Roman" w:hAnsi="Times New Roman" w:cs="Times New Roman"/>
                <w:sz w:val="20"/>
                <w:szCs w:val="20"/>
              </w:rPr>
              <w:t xml:space="preserve"> trigger the mechanism. </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Member States contingency planning for what civil protection might be needed on different scenarios; and what assets could be provided.</w:t>
            </w:r>
          </w:p>
        </w:tc>
      </w:tr>
      <w:tr w:rsidR="006F2DEB" w:rsidRPr="003B0E49" w:rsidTr="003B0E49">
        <w:tc>
          <w:tcPr>
            <w:tcW w:w="4089" w:type="dxa"/>
          </w:tcPr>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sz w:val="20"/>
                <w:szCs w:val="20"/>
              </w:rPr>
              <w:t>Rapid Border Intervention Teams (RABIT)</w:t>
            </w:r>
          </w:p>
        </w:tc>
        <w:tc>
          <w:tcPr>
            <w:tcW w:w="3483"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Frontex sent a letter to the Management Board of the Agency on 18/09/15, stressing its readiness to respond any request for a rapid intervention being submitted by a Member State confronted with a sudden and particular pressure of irregular immigration at the external borders and calling for support for any such interventions as well as for the implementation of the ongoing reinforced joint operations.</w:t>
            </w: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Commission in its Communication on Managing the refugee crisis drew attention to the possibility of triggering the RABIT. mechanism</w:t>
            </w:r>
          </w:p>
        </w:tc>
        <w:tc>
          <w:tcPr>
            <w:tcW w:w="3333"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13 Member States replied to the letter of the Executive Director. </w:t>
            </w:r>
          </w:p>
          <w:p w:rsidR="006F2DEB" w:rsidRPr="00EF2160" w:rsidRDefault="006F2DEB" w:rsidP="00C64AD2">
            <w:pPr>
              <w:ind w:left="34"/>
              <w:rPr>
                <w:rFonts w:ascii="Times New Roman" w:hAnsi="Times New Roman" w:cs="Times New Roman"/>
                <w:sz w:val="20"/>
                <w:szCs w:val="20"/>
              </w:rPr>
            </w:pP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No Member States has notified Frontex  their willingness to request a rapid intervention until now (as of 07/10/15)</w:t>
            </w:r>
          </w:p>
          <w:p w:rsidR="006F2DEB" w:rsidRPr="00EF2160" w:rsidRDefault="006F2DEB" w:rsidP="00C64AD2">
            <w:pPr>
              <w:ind w:left="34"/>
              <w:rPr>
                <w:rFonts w:ascii="Times New Roman" w:hAnsi="Times New Roman" w:cs="Times New Roman"/>
                <w:sz w:val="20"/>
                <w:szCs w:val="20"/>
              </w:rPr>
            </w:pP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6 Member States indicated their readiness to deploy human or technical resources which could be deployed still this year [if request made].</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p>
        </w:tc>
        <w:tc>
          <w:tcPr>
            <w:tcW w:w="3315"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Any Member State facing a situation of urgent and exceptional  pressure due to large number of migrants trying to enter the territory illegally, which exceeds the capacity of the Member State concerned may trigger a rapid intervention coordinated by Frontex. </w:t>
            </w: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Frontex to constantly monitor in cooperation with the Member States the development of the situation at the EU external borders especially for those Member States facing specific and disproportionate pressure.</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p>
        </w:tc>
      </w:tr>
    </w:tbl>
    <w:p w:rsidR="006F2DEB" w:rsidRPr="00EF2160" w:rsidRDefault="006F2DEB" w:rsidP="006F2DEB">
      <w:pPr>
        <w:spacing w:line="240" w:lineRule="auto"/>
        <w:rPr>
          <w:rFonts w:ascii="Times New Roman" w:hAnsi="Times New Roman" w:cs="Times New Roman"/>
          <w:sz w:val="20"/>
          <w:szCs w:val="20"/>
          <w:lang w:val="en-GB"/>
        </w:rPr>
      </w:pPr>
    </w:p>
    <w:p w:rsidR="006F2DEB" w:rsidRPr="00EF2160" w:rsidRDefault="006F2DEB" w:rsidP="00A02440">
      <w:pPr>
        <w:keepNext/>
        <w:spacing w:line="240" w:lineRule="auto"/>
        <w:rPr>
          <w:rFonts w:ascii="Times New Roman" w:hAnsi="Times New Roman" w:cs="Times New Roman"/>
          <w:sz w:val="20"/>
          <w:szCs w:val="20"/>
          <w:lang w:val="en-GB"/>
        </w:rPr>
      </w:pPr>
      <w:r w:rsidRPr="00EF2160">
        <w:rPr>
          <w:rFonts w:ascii="Times New Roman" w:hAnsi="Times New Roman" w:cs="Times New Roman"/>
          <w:sz w:val="20"/>
          <w:szCs w:val="20"/>
          <w:lang w:val="en-GB"/>
        </w:rPr>
        <w:lastRenderedPageBreak/>
        <w:t>BUDGETARY SUPPORT FOR ACTION INSIDE THE EU</w:t>
      </w:r>
    </w:p>
    <w:tbl>
      <w:tblPr>
        <w:tblStyle w:val="TableGrid"/>
        <w:tblW w:w="0" w:type="auto"/>
        <w:tblLook w:val="04A0" w:firstRow="1" w:lastRow="0" w:firstColumn="1" w:lastColumn="0" w:noHBand="0" w:noVBand="1"/>
      </w:tblPr>
      <w:tblGrid>
        <w:gridCol w:w="2376"/>
        <w:gridCol w:w="3969"/>
        <w:gridCol w:w="4111"/>
        <w:gridCol w:w="3764"/>
      </w:tblGrid>
      <w:tr w:rsidR="006F2DEB" w:rsidRPr="00EF2160" w:rsidTr="00C64AD2">
        <w:tc>
          <w:tcPr>
            <w:tcW w:w="2376" w:type="dxa"/>
            <w:tcBorders>
              <w:top w:val="single" w:sz="4" w:space="0" w:color="auto"/>
              <w:left w:val="single" w:sz="4" w:space="0" w:color="auto"/>
              <w:bottom w:val="single" w:sz="4" w:space="0" w:color="auto"/>
              <w:right w:val="single" w:sz="4" w:space="0" w:color="auto"/>
            </w:tcBorders>
            <w:shd w:val="pct15" w:color="auto" w:fill="auto"/>
          </w:tcPr>
          <w:p w:rsidR="006F2DEB" w:rsidRPr="00EF2160" w:rsidRDefault="006F2DEB" w:rsidP="00C64AD2">
            <w:pPr>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pct15" w:color="auto" w:fill="auto"/>
            <w:hideMark/>
          </w:tcPr>
          <w:p w:rsidR="006F2DEB" w:rsidRPr="00EF2160" w:rsidRDefault="006F2DEB" w:rsidP="00C64AD2">
            <w:pPr>
              <w:ind w:left="-108"/>
              <w:jc w:val="center"/>
              <w:rPr>
                <w:rFonts w:ascii="Times New Roman" w:hAnsi="Times New Roman" w:cs="Times New Roman"/>
                <w:b/>
                <w:sz w:val="20"/>
                <w:szCs w:val="20"/>
              </w:rPr>
            </w:pPr>
            <w:r w:rsidRPr="00EF2160">
              <w:rPr>
                <w:rFonts w:ascii="Times New Roman" w:hAnsi="Times New Roman" w:cs="Times New Roman"/>
                <w:b/>
                <w:sz w:val="20"/>
                <w:szCs w:val="20"/>
              </w:rPr>
              <w:t>EU Action</w:t>
            </w:r>
          </w:p>
        </w:tc>
        <w:tc>
          <w:tcPr>
            <w:tcW w:w="4111" w:type="dxa"/>
            <w:tcBorders>
              <w:top w:val="single" w:sz="4" w:space="0" w:color="auto"/>
              <w:left w:val="single" w:sz="4" w:space="0" w:color="auto"/>
              <w:bottom w:val="single" w:sz="4" w:space="0" w:color="auto"/>
              <w:right w:val="single" w:sz="4" w:space="0" w:color="auto"/>
            </w:tcBorders>
            <w:shd w:val="pct15" w:color="auto" w:fill="auto"/>
            <w:hideMark/>
          </w:tcPr>
          <w:p w:rsidR="006F2DEB" w:rsidRPr="00EF2160" w:rsidRDefault="006F2DEB" w:rsidP="00C64AD2">
            <w:pPr>
              <w:jc w:val="center"/>
              <w:rPr>
                <w:rFonts w:ascii="Times New Roman" w:hAnsi="Times New Roman" w:cs="Times New Roman"/>
                <w:b/>
                <w:sz w:val="20"/>
                <w:szCs w:val="20"/>
              </w:rPr>
            </w:pPr>
            <w:r w:rsidRPr="00EF2160">
              <w:rPr>
                <w:rFonts w:ascii="Times New Roman" w:hAnsi="Times New Roman" w:cs="Times New Roman"/>
                <w:b/>
                <w:sz w:val="20"/>
                <w:szCs w:val="20"/>
              </w:rPr>
              <w:t>Action taken by Member States</w:t>
            </w:r>
          </w:p>
        </w:tc>
        <w:tc>
          <w:tcPr>
            <w:tcW w:w="3764" w:type="dxa"/>
            <w:tcBorders>
              <w:top w:val="single" w:sz="4" w:space="0" w:color="auto"/>
              <w:left w:val="single" w:sz="4" w:space="0" w:color="auto"/>
              <w:bottom w:val="single" w:sz="4" w:space="0" w:color="auto"/>
              <w:right w:val="single" w:sz="4" w:space="0" w:color="auto"/>
            </w:tcBorders>
            <w:shd w:val="pct15" w:color="auto" w:fill="auto"/>
            <w:hideMark/>
          </w:tcPr>
          <w:p w:rsidR="006F2DEB" w:rsidRPr="00EF2160" w:rsidRDefault="006F2DEB" w:rsidP="00C64AD2">
            <w:pPr>
              <w:jc w:val="center"/>
              <w:rPr>
                <w:rFonts w:ascii="Times New Roman" w:hAnsi="Times New Roman" w:cs="Times New Roman"/>
                <w:b/>
                <w:sz w:val="20"/>
                <w:szCs w:val="20"/>
              </w:rPr>
            </w:pPr>
            <w:r w:rsidRPr="00EF2160">
              <w:rPr>
                <w:rFonts w:ascii="Times New Roman" w:hAnsi="Times New Roman" w:cs="Times New Roman"/>
                <w:b/>
                <w:sz w:val="20"/>
                <w:szCs w:val="20"/>
              </w:rPr>
              <w:t>Next Steps</w:t>
            </w:r>
          </w:p>
        </w:tc>
      </w:tr>
      <w:tr w:rsidR="006F2DEB" w:rsidRPr="003B0E49" w:rsidTr="00C64AD2">
        <w:tc>
          <w:tcPr>
            <w:tcW w:w="2376" w:type="dxa"/>
            <w:tcBorders>
              <w:top w:val="single" w:sz="4" w:space="0" w:color="auto"/>
              <w:left w:val="single" w:sz="4" w:space="0" w:color="auto"/>
              <w:bottom w:val="single" w:sz="4" w:space="0" w:color="auto"/>
              <w:right w:val="single" w:sz="4" w:space="0" w:color="auto"/>
            </w:tcBorders>
          </w:tcPr>
          <w:p w:rsidR="006F2DEB" w:rsidRPr="00EF2160" w:rsidRDefault="006F2DEB" w:rsidP="00C64AD2">
            <w:pPr>
              <w:rPr>
                <w:rFonts w:ascii="Times New Roman" w:hAnsi="Times New Roman" w:cs="Times New Roman"/>
                <w:sz w:val="20"/>
                <w:szCs w:val="20"/>
                <w:highlight w:val="yellow"/>
              </w:rPr>
            </w:pPr>
            <w:r w:rsidRPr="00EF2160">
              <w:rPr>
                <w:rFonts w:ascii="Times New Roman" w:hAnsi="Times New Roman" w:cs="Times New Roman"/>
                <w:sz w:val="20"/>
                <w:szCs w:val="20"/>
              </w:rPr>
              <w:t>Reinforced Financial support to migration management: border controls, asylum systems, reception, return (</w:t>
            </w:r>
            <w:r w:rsidRPr="00EF2160">
              <w:rPr>
                <w:rFonts w:ascii="Times New Roman" w:hAnsi="Times New Roman" w:cs="Times New Roman"/>
                <w:i/>
                <w:sz w:val="20"/>
                <w:szCs w:val="20"/>
              </w:rPr>
              <w:t>as included in amending budget 7 2015 and amending letter 2 2016</w:t>
            </w:r>
            <w:r w:rsidRPr="00EF2160">
              <w:rPr>
                <w:rFonts w:ascii="Times New Roman" w:hAnsi="Times New Roman" w:cs="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6F2DEB" w:rsidRPr="00EF2160" w:rsidRDefault="00F43602" w:rsidP="00C64AD2">
            <w:pPr>
              <w:ind w:left="318" w:hanging="284"/>
              <w:rPr>
                <w:rFonts w:ascii="Times New Roman" w:hAnsi="Times New Roman" w:cs="Times New Roman"/>
                <w:sz w:val="20"/>
                <w:szCs w:val="20"/>
              </w:rPr>
            </w:pPr>
            <w:r>
              <w:rPr>
                <w:rFonts w:ascii="Times New Roman" w:hAnsi="Times New Roman" w:cs="Times New Roman"/>
                <w:sz w:val="20"/>
                <w:szCs w:val="20"/>
              </w:rPr>
              <w:t xml:space="preserve">-   </w:t>
            </w:r>
            <w:r w:rsidR="006F2DEB" w:rsidRPr="00EF2160">
              <w:rPr>
                <w:rFonts w:ascii="Times New Roman" w:hAnsi="Times New Roman" w:cs="Times New Roman"/>
                <w:sz w:val="20"/>
                <w:szCs w:val="20"/>
              </w:rPr>
              <w:t>An additional €100 million extra for emergency assistance under the AMIF and the ISF in 2015</w:t>
            </w:r>
            <w:r>
              <w:rPr>
                <w:rFonts w:ascii="Times New Roman" w:hAnsi="Times New Roman" w:cs="Times New Roman"/>
                <w:sz w:val="20"/>
                <w:szCs w:val="20"/>
              </w:rPr>
              <w:t>, in amendment proposed by Commission and fast-tracked by budgetary authority</w:t>
            </w:r>
            <w:r w:rsidR="006F2DEB" w:rsidRPr="00EF2160">
              <w:rPr>
                <w:rFonts w:ascii="Times New Roman" w:hAnsi="Times New Roman" w:cs="Times New Roman"/>
                <w:sz w:val="20"/>
                <w:szCs w:val="20"/>
              </w:rPr>
              <w:t xml:space="preserve"> </w:t>
            </w:r>
          </w:p>
          <w:p w:rsidR="006F2DEB" w:rsidRPr="00EF2160" w:rsidRDefault="006F2DEB" w:rsidP="006F2DEB">
            <w:pPr>
              <w:numPr>
                <w:ilvl w:val="0"/>
                <w:numId w:val="9"/>
              </w:numPr>
              <w:ind w:left="318"/>
              <w:rPr>
                <w:rFonts w:ascii="Times New Roman" w:hAnsi="Times New Roman" w:cs="Times New Roman"/>
                <w:sz w:val="20"/>
                <w:szCs w:val="20"/>
              </w:rPr>
            </w:pPr>
            <w:r w:rsidRPr="00EF2160">
              <w:rPr>
                <w:rFonts w:ascii="Times New Roman" w:hAnsi="Times New Roman" w:cs="Times New Roman"/>
                <w:sz w:val="20"/>
                <w:szCs w:val="20"/>
              </w:rPr>
              <w:t>The budgetary impact of the second relocation proposal for 120.000 refugees (including transfer costs) totalling € 780 million for 2016, included in the amending letter 2 to be adopted by the Commission on 14/10/15;</w:t>
            </w:r>
          </w:p>
          <w:p w:rsidR="006F2DEB" w:rsidRPr="00EF2160" w:rsidRDefault="006F2DEB" w:rsidP="006F2DEB">
            <w:pPr>
              <w:numPr>
                <w:ilvl w:val="0"/>
                <w:numId w:val="9"/>
              </w:numPr>
              <w:ind w:left="318"/>
              <w:rPr>
                <w:rFonts w:ascii="Times New Roman" w:hAnsi="Times New Roman" w:cs="Times New Roman"/>
                <w:sz w:val="20"/>
                <w:szCs w:val="20"/>
              </w:rPr>
            </w:pPr>
            <w:r w:rsidRPr="00EF2160">
              <w:rPr>
                <w:rFonts w:ascii="Times New Roman" w:hAnsi="Times New Roman" w:cs="Times New Roman"/>
                <w:sz w:val="20"/>
                <w:szCs w:val="20"/>
              </w:rPr>
              <w:t xml:space="preserve">Another Commission proposal for a total of €600 million additional funding for 2016 also included in amending letter 2 , which includes:  </w:t>
            </w:r>
          </w:p>
          <w:p w:rsidR="006F2DEB" w:rsidRPr="00EF2160" w:rsidRDefault="006F2DEB" w:rsidP="006F2DEB">
            <w:pPr>
              <w:pStyle w:val="ListParagraph"/>
              <w:numPr>
                <w:ilvl w:val="0"/>
                <w:numId w:val="19"/>
              </w:numPr>
              <w:contextualSpacing w:val="0"/>
              <w:rPr>
                <w:rFonts w:ascii="Times New Roman" w:hAnsi="Times New Roman" w:cs="Times New Roman"/>
                <w:sz w:val="20"/>
                <w:szCs w:val="20"/>
              </w:rPr>
            </w:pPr>
            <w:r w:rsidRPr="00EF2160">
              <w:rPr>
                <w:rFonts w:ascii="Times New Roman" w:hAnsi="Times New Roman" w:cs="Times New Roman"/>
                <w:sz w:val="20"/>
                <w:szCs w:val="20"/>
              </w:rPr>
              <w:t>€ 310 million for more structural medium term actions and first reception activities in MS most affected;</w:t>
            </w:r>
          </w:p>
          <w:p w:rsidR="006F2DEB" w:rsidRPr="00EF2160" w:rsidRDefault="006F2DEB" w:rsidP="006F2DEB">
            <w:pPr>
              <w:pStyle w:val="ListParagraph"/>
              <w:numPr>
                <w:ilvl w:val="0"/>
                <w:numId w:val="19"/>
              </w:numPr>
              <w:contextualSpacing w:val="0"/>
              <w:rPr>
                <w:rFonts w:ascii="Times New Roman" w:hAnsi="Times New Roman" w:cs="Times New Roman"/>
                <w:sz w:val="20"/>
                <w:szCs w:val="20"/>
              </w:rPr>
            </w:pPr>
            <w:r w:rsidRPr="00EF2160">
              <w:rPr>
                <w:rFonts w:ascii="Times New Roman" w:hAnsi="Times New Roman" w:cs="Times New Roman"/>
                <w:sz w:val="20"/>
                <w:szCs w:val="20"/>
              </w:rPr>
              <w:t>A further € 94 million of additional emergency assistance;</w:t>
            </w:r>
          </w:p>
          <w:p w:rsidR="006F2DEB" w:rsidRPr="00EF2160" w:rsidRDefault="006F2DEB" w:rsidP="006F2DEB">
            <w:pPr>
              <w:pStyle w:val="ListParagraph"/>
              <w:numPr>
                <w:ilvl w:val="0"/>
                <w:numId w:val="19"/>
              </w:numPr>
              <w:contextualSpacing w:val="0"/>
              <w:rPr>
                <w:rFonts w:ascii="Times New Roman" w:hAnsi="Times New Roman" w:cs="Times New Roman"/>
                <w:sz w:val="20"/>
                <w:szCs w:val="20"/>
              </w:rPr>
            </w:pPr>
            <w:r w:rsidRPr="00EF2160">
              <w:rPr>
                <w:rFonts w:ascii="Times New Roman" w:hAnsi="Times New Roman" w:cs="Times New Roman"/>
                <w:sz w:val="20"/>
                <w:szCs w:val="20"/>
              </w:rPr>
              <w:t>€ 110 million for the budgetary alignment of the first relocation package (40.000 refugees) with the second;</w:t>
            </w:r>
          </w:p>
          <w:p w:rsidR="006F2DEB" w:rsidRPr="00EF2160" w:rsidRDefault="006F2DEB" w:rsidP="006F2DEB">
            <w:pPr>
              <w:pStyle w:val="ListParagraph"/>
              <w:numPr>
                <w:ilvl w:val="0"/>
                <w:numId w:val="19"/>
              </w:numPr>
              <w:contextualSpacing w:val="0"/>
              <w:rPr>
                <w:rFonts w:ascii="Times New Roman" w:hAnsi="Times New Roman" w:cs="Times New Roman"/>
                <w:sz w:val="20"/>
                <w:szCs w:val="20"/>
              </w:rPr>
            </w:pPr>
            <w:r w:rsidRPr="00EF2160">
              <w:rPr>
                <w:rFonts w:ascii="Times New Roman" w:hAnsi="Times New Roman" w:cs="Times New Roman"/>
                <w:sz w:val="20"/>
                <w:szCs w:val="20"/>
              </w:rPr>
              <w:t>additional resources for the agencies (see below).</w:t>
            </w:r>
          </w:p>
          <w:p w:rsidR="006F2DEB" w:rsidRPr="00EF2160" w:rsidRDefault="006F2DEB" w:rsidP="00C64AD2">
            <w:pPr>
              <w:rPr>
                <w:rFonts w:ascii="Times New Roman" w:hAnsi="Times New Roman" w:cs="Times New Roman"/>
                <w:sz w:val="20"/>
                <w:szCs w:val="20"/>
              </w:rPr>
            </w:pPr>
          </w:p>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sz w:val="20"/>
                <w:szCs w:val="20"/>
              </w:rPr>
              <w:t>Ongoing emergency assistance:</w:t>
            </w:r>
          </w:p>
          <w:p w:rsidR="006F2DEB" w:rsidRPr="00EF2160" w:rsidRDefault="006F2DEB" w:rsidP="006F2DEB">
            <w:pPr>
              <w:pStyle w:val="ListParagraph"/>
              <w:numPr>
                <w:ilvl w:val="0"/>
                <w:numId w:val="9"/>
              </w:numPr>
              <w:ind w:left="318"/>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Under AMIF, Austria was awarded emergency assistance of €6,3 million on </w:t>
            </w:r>
            <w:r w:rsidRPr="00EF2160">
              <w:rPr>
                <w:rFonts w:ascii="Times New Roman" w:hAnsi="Times New Roman" w:cs="Times New Roman"/>
                <w:sz w:val="20"/>
                <w:szCs w:val="20"/>
              </w:rPr>
              <w:lastRenderedPageBreak/>
              <w:t>5/10, while applications by Hungary, Greece, Germany and Croatia for a total of more than €60 million are still pending</w:t>
            </w:r>
          </w:p>
          <w:p w:rsidR="006F2DEB" w:rsidRPr="00EF2160" w:rsidRDefault="006F2DEB" w:rsidP="006F2DEB">
            <w:pPr>
              <w:pStyle w:val="ListParagraph"/>
              <w:numPr>
                <w:ilvl w:val="0"/>
                <w:numId w:val="9"/>
              </w:numPr>
              <w:ind w:left="318"/>
              <w:contextualSpacing w:val="0"/>
              <w:rPr>
                <w:rFonts w:ascii="Times New Roman" w:hAnsi="Times New Roman" w:cs="Times New Roman"/>
                <w:sz w:val="20"/>
                <w:szCs w:val="20"/>
              </w:rPr>
            </w:pPr>
            <w:r w:rsidRPr="00EF2160">
              <w:rPr>
                <w:rFonts w:ascii="Times New Roman" w:hAnsi="Times New Roman" w:cs="Times New Roman"/>
                <w:sz w:val="20"/>
                <w:szCs w:val="20"/>
              </w:rPr>
              <w:t>Under ISF-borders €10,7 million awarded to Greece and France €1.7 million early October. Additional funding requests for a total of more than €8 million for Greece and Croatia is still pending</w:t>
            </w:r>
          </w:p>
        </w:tc>
        <w:tc>
          <w:tcPr>
            <w:tcW w:w="4111" w:type="dxa"/>
            <w:tcBorders>
              <w:top w:val="single" w:sz="4" w:space="0" w:color="auto"/>
              <w:left w:val="single" w:sz="4" w:space="0" w:color="auto"/>
              <w:bottom w:val="single" w:sz="4" w:space="0" w:color="auto"/>
              <w:right w:val="single" w:sz="4" w:space="0" w:color="auto"/>
            </w:tcBorders>
          </w:tcPr>
          <w:p w:rsidR="006F2DEB" w:rsidRPr="00EF2160" w:rsidRDefault="006F2DEB" w:rsidP="00C64AD2">
            <w:pPr>
              <w:rPr>
                <w:rFonts w:ascii="Times New Roman" w:hAnsi="Times New Roman" w:cs="Times New Roman"/>
                <w:sz w:val="20"/>
                <w:szCs w:val="20"/>
                <w:highlight w:val="yellow"/>
              </w:rPr>
            </w:pPr>
          </w:p>
          <w:p w:rsidR="006F2DEB" w:rsidRPr="00EF2160" w:rsidRDefault="006F2DEB" w:rsidP="006F2DEB">
            <w:pPr>
              <w:pStyle w:val="ListParagraph"/>
              <w:numPr>
                <w:ilvl w:val="0"/>
                <w:numId w:val="9"/>
              </w:numPr>
              <w:ind w:left="459"/>
              <w:contextualSpacing w:val="0"/>
              <w:rPr>
                <w:rFonts w:ascii="Times New Roman" w:hAnsi="Times New Roman" w:cs="Times New Roman"/>
                <w:sz w:val="20"/>
                <w:szCs w:val="20"/>
              </w:rPr>
            </w:pPr>
            <w:r w:rsidRPr="00EF2160">
              <w:rPr>
                <w:rFonts w:ascii="Times New Roman" w:hAnsi="Times New Roman" w:cs="Times New Roman"/>
                <w:sz w:val="20"/>
                <w:szCs w:val="20"/>
              </w:rPr>
              <w:t>Member States (plus 3 Schengen Associated Countries) have designated the Responsible Authorities.</w:t>
            </w:r>
          </w:p>
          <w:p w:rsidR="006F2DEB" w:rsidRPr="00EF2160" w:rsidRDefault="006F2DEB" w:rsidP="00C64AD2">
            <w:pPr>
              <w:pStyle w:val="ListParagraph"/>
              <w:ind w:left="459"/>
              <w:rPr>
                <w:rFonts w:ascii="Times New Roman" w:hAnsi="Times New Roman" w:cs="Times New Roman"/>
                <w:sz w:val="20"/>
                <w:szCs w:val="20"/>
              </w:rPr>
            </w:pPr>
          </w:p>
          <w:p w:rsidR="006F2DEB" w:rsidRPr="00EF2160" w:rsidRDefault="006F2DEB" w:rsidP="006F2DEB">
            <w:pPr>
              <w:pStyle w:val="ListParagraph"/>
              <w:numPr>
                <w:ilvl w:val="0"/>
                <w:numId w:val="9"/>
              </w:numPr>
              <w:ind w:left="459"/>
              <w:contextualSpacing w:val="0"/>
              <w:rPr>
                <w:rFonts w:ascii="Times New Roman" w:hAnsi="Times New Roman" w:cs="Times New Roman"/>
                <w:sz w:val="20"/>
                <w:szCs w:val="20"/>
              </w:rPr>
            </w:pPr>
            <w:r w:rsidRPr="00EF2160">
              <w:rPr>
                <w:rFonts w:ascii="Times New Roman" w:hAnsi="Times New Roman" w:cs="Times New Roman"/>
                <w:sz w:val="20"/>
                <w:szCs w:val="20"/>
              </w:rPr>
              <w:t>75% of Member States have established the implementation structure and have started implementing the national programmes.</w:t>
            </w:r>
          </w:p>
          <w:p w:rsidR="006F2DEB" w:rsidRPr="00EF2160" w:rsidRDefault="006F2DEB" w:rsidP="00C64AD2">
            <w:pPr>
              <w:pStyle w:val="ListParagraph"/>
              <w:ind w:left="459"/>
              <w:rPr>
                <w:rFonts w:ascii="Times New Roman" w:hAnsi="Times New Roman" w:cs="Times New Roman"/>
                <w:sz w:val="20"/>
                <w:szCs w:val="20"/>
              </w:rPr>
            </w:pPr>
          </w:p>
          <w:p w:rsidR="006F2DEB" w:rsidRPr="00EF2160" w:rsidRDefault="006F2DEB" w:rsidP="006F2DEB">
            <w:pPr>
              <w:pStyle w:val="ListParagraph"/>
              <w:numPr>
                <w:ilvl w:val="0"/>
                <w:numId w:val="9"/>
              </w:numPr>
              <w:ind w:left="459"/>
              <w:contextualSpacing w:val="0"/>
              <w:rPr>
                <w:rFonts w:ascii="Times New Roman" w:hAnsi="Times New Roman" w:cs="Times New Roman"/>
                <w:sz w:val="20"/>
                <w:szCs w:val="20"/>
              </w:rPr>
            </w:pPr>
            <w:r w:rsidRPr="00EF2160">
              <w:rPr>
                <w:rFonts w:ascii="Times New Roman" w:hAnsi="Times New Roman" w:cs="Times New Roman"/>
                <w:sz w:val="20"/>
                <w:szCs w:val="20"/>
              </w:rPr>
              <w:t>Allocation for the national programmes of Italy under AMIF and ISF amounts to around €560 million for the period 2014-2020. First pre-financing payments of approximately €39 million have been made in August 2015. In addition, € 19.12 million have been awarded to Italy in 2015 as emergency assistance.</w:t>
            </w:r>
          </w:p>
          <w:p w:rsidR="006F2DEB" w:rsidRPr="00EF2160" w:rsidRDefault="006F2DEB" w:rsidP="00C64AD2">
            <w:pPr>
              <w:pStyle w:val="ListParagraph"/>
              <w:ind w:left="459"/>
              <w:rPr>
                <w:rFonts w:ascii="Times New Roman" w:hAnsi="Times New Roman" w:cs="Times New Roman"/>
                <w:sz w:val="20"/>
                <w:szCs w:val="20"/>
              </w:rPr>
            </w:pPr>
          </w:p>
          <w:p w:rsidR="006F2DEB" w:rsidRPr="00EF2160" w:rsidRDefault="006F2DEB" w:rsidP="00C64AD2">
            <w:pPr>
              <w:pStyle w:val="ListParagraph"/>
              <w:ind w:left="318"/>
              <w:rPr>
                <w:rFonts w:ascii="Times New Roman" w:hAnsi="Times New Roman" w:cs="Times New Roman"/>
                <w:sz w:val="20"/>
                <w:szCs w:val="20"/>
              </w:rPr>
            </w:pPr>
            <w:r w:rsidRPr="00EF2160">
              <w:rPr>
                <w:rFonts w:ascii="Times New Roman" w:hAnsi="Times New Roman" w:cs="Times New Roman"/>
                <w:sz w:val="20"/>
                <w:szCs w:val="20"/>
              </w:rPr>
              <w:t>Allocation for the national programmes of Greece under AMIF and ISF amounts to around €474 million for the period 2014-2020. First pre-financing payments of approximately 33 million€ have been made in mid-September 2015. In addition, €19.5 million (including grant to UNHCR) have been awarded to Greece in 2015 as emergency assistance.</w:t>
            </w:r>
          </w:p>
        </w:tc>
        <w:tc>
          <w:tcPr>
            <w:tcW w:w="3764" w:type="dxa"/>
            <w:tcBorders>
              <w:top w:val="single" w:sz="4" w:space="0" w:color="auto"/>
              <w:left w:val="single" w:sz="4" w:space="0" w:color="auto"/>
              <w:bottom w:val="single" w:sz="4" w:space="0" w:color="auto"/>
              <w:right w:val="single" w:sz="4" w:space="0" w:color="auto"/>
            </w:tcBorders>
          </w:tcPr>
          <w:p w:rsidR="006F2DEB" w:rsidRPr="00EF2160" w:rsidRDefault="006F2DEB" w:rsidP="006F2DEB">
            <w:pPr>
              <w:pStyle w:val="ListParagraph"/>
              <w:numPr>
                <w:ilvl w:val="0"/>
                <w:numId w:val="9"/>
              </w:numPr>
              <w:ind w:left="318"/>
              <w:contextualSpacing w:val="0"/>
              <w:rPr>
                <w:rFonts w:ascii="Times New Roman" w:hAnsi="Times New Roman" w:cs="Times New Roman"/>
                <w:sz w:val="20"/>
                <w:szCs w:val="20"/>
              </w:rPr>
            </w:pPr>
            <w:r w:rsidRPr="00EF2160">
              <w:rPr>
                <w:rFonts w:ascii="Times New Roman" w:hAnsi="Times New Roman" w:cs="Times New Roman"/>
                <w:sz w:val="20"/>
                <w:szCs w:val="20"/>
              </w:rPr>
              <w:t>Member States should use available funding provided through national programmes under AMIF and ISF. In order to do this some Member States still need to designate their responsible authorities.</w:t>
            </w:r>
          </w:p>
          <w:p w:rsidR="006F2DEB" w:rsidRPr="00EF2160" w:rsidRDefault="006F2DEB" w:rsidP="006F2DEB">
            <w:pPr>
              <w:pStyle w:val="ListParagraph"/>
              <w:numPr>
                <w:ilvl w:val="0"/>
                <w:numId w:val="9"/>
              </w:numPr>
              <w:ind w:left="318"/>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Commission to assess the needs for the revision of Member States' programming under AMIF and ISF-borders to check that it is in line with the current situation in areas like reception capacity. </w:t>
            </w:r>
          </w:p>
          <w:p w:rsidR="006F2DEB" w:rsidRPr="00EF2160" w:rsidRDefault="006F2DEB" w:rsidP="006F2DEB">
            <w:pPr>
              <w:pStyle w:val="ListParagraph"/>
              <w:numPr>
                <w:ilvl w:val="0"/>
                <w:numId w:val="9"/>
              </w:numPr>
              <w:ind w:left="318"/>
              <w:contextualSpacing w:val="0"/>
              <w:rPr>
                <w:rFonts w:ascii="Times New Roman" w:hAnsi="Times New Roman" w:cs="Times New Roman"/>
                <w:sz w:val="20"/>
                <w:szCs w:val="20"/>
              </w:rPr>
            </w:pPr>
            <w:r w:rsidRPr="00EF2160">
              <w:rPr>
                <w:rFonts w:ascii="Times New Roman" w:hAnsi="Times New Roman" w:cs="Times New Roman"/>
                <w:sz w:val="20"/>
                <w:szCs w:val="20"/>
              </w:rPr>
              <w:t>Commission to be in close contact with Member States most under pressure to finalise the needs assessment and ensure a structured approach (activities, timing) to address their current emergencies through the national programmes and emergency assistance.</w:t>
            </w:r>
          </w:p>
          <w:p w:rsidR="006F2DEB" w:rsidRPr="00EF2160" w:rsidRDefault="006F2DEB" w:rsidP="006F2DEB">
            <w:pPr>
              <w:pStyle w:val="ListParagraph"/>
              <w:numPr>
                <w:ilvl w:val="0"/>
                <w:numId w:val="9"/>
              </w:numPr>
              <w:ind w:left="317" w:hanging="284"/>
              <w:contextualSpacing w:val="0"/>
              <w:rPr>
                <w:rFonts w:ascii="Times New Roman" w:hAnsi="Times New Roman" w:cs="Times New Roman"/>
                <w:sz w:val="20"/>
                <w:szCs w:val="20"/>
              </w:rPr>
            </w:pPr>
            <w:r w:rsidRPr="00EF2160">
              <w:rPr>
                <w:rFonts w:ascii="Times New Roman" w:hAnsi="Times New Roman" w:cs="Times New Roman"/>
                <w:sz w:val="20"/>
                <w:szCs w:val="20"/>
              </w:rPr>
              <w:t>Nine remaining national programmes not yet approved to be adopted by the end of November.</w:t>
            </w:r>
          </w:p>
          <w:p w:rsidR="006F2DEB" w:rsidRPr="00EF2160" w:rsidRDefault="006F2DEB" w:rsidP="00C64AD2">
            <w:pPr>
              <w:rPr>
                <w:rFonts w:ascii="Times New Roman" w:hAnsi="Times New Roman" w:cs="Times New Roman"/>
                <w:sz w:val="20"/>
                <w:szCs w:val="20"/>
              </w:rPr>
            </w:pPr>
          </w:p>
          <w:p w:rsidR="006F2DEB" w:rsidRPr="00EF2160" w:rsidRDefault="006F2DEB" w:rsidP="00C64AD2">
            <w:pPr>
              <w:rPr>
                <w:rFonts w:ascii="Times New Roman" w:hAnsi="Times New Roman" w:cs="Times New Roman"/>
                <w:sz w:val="20"/>
                <w:szCs w:val="20"/>
              </w:rPr>
            </w:pPr>
          </w:p>
          <w:p w:rsidR="006F2DEB" w:rsidRPr="00EF2160" w:rsidRDefault="006F2DEB" w:rsidP="006F2DEB">
            <w:pPr>
              <w:pStyle w:val="ListParagraph"/>
              <w:numPr>
                <w:ilvl w:val="0"/>
                <w:numId w:val="9"/>
              </w:numPr>
              <w:ind w:left="317" w:hanging="284"/>
              <w:contextualSpacing w:val="0"/>
              <w:rPr>
                <w:rFonts w:ascii="Times New Roman" w:hAnsi="Times New Roman" w:cs="Times New Roman"/>
                <w:sz w:val="20"/>
                <w:szCs w:val="20"/>
              </w:rPr>
            </w:pPr>
            <w:r w:rsidRPr="00EF2160">
              <w:rPr>
                <w:rFonts w:ascii="Times New Roman" w:hAnsi="Times New Roman" w:cs="Times New Roman"/>
                <w:sz w:val="20"/>
                <w:szCs w:val="20"/>
              </w:rPr>
              <w:t>European Investment Bank Board Meeting in November to discuss special terms for refugee-related projects; needs assessment by end November</w:t>
            </w:r>
          </w:p>
        </w:tc>
      </w:tr>
      <w:tr w:rsidR="006F2DEB" w:rsidRPr="00EF2160" w:rsidTr="00C64AD2">
        <w:tc>
          <w:tcPr>
            <w:tcW w:w="2376" w:type="dxa"/>
            <w:tcBorders>
              <w:top w:val="single" w:sz="4" w:space="0" w:color="auto"/>
              <w:left w:val="single" w:sz="4" w:space="0" w:color="auto"/>
              <w:bottom w:val="single" w:sz="4" w:space="0" w:color="auto"/>
              <w:right w:val="single" w:sz="4" w:space="0" w:color="auto"/>
            </w:tcBorders>
            <w:hideMark/>
          </w:tcPr>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sz w:val="20"/>
                <w:szCs w:val="20"/>
              </w:rPr>
              <w:lastRenderedPageBreak/>
              <w:t>Support to EU agencies</w:t>
            </w:r>
          </w:p>
        </w:tc>
        <w:tc>
          <w:tcPr>
            <w:tcW w:w="3969" w:type="dxa"/>
            <w:tcBorders>
              <w:top w:val="single" w:sz="4" w:space="0" w:color="auto"/>
              <w:left w:val="single" w:sz="4" w:space="0" w:color="auto"/>
              <w:bottom w:val="single" w:sz="4" w:space="0" w:color="auto"/>
              <w:right w:val="single" w:sz="4" w:space="0" w:color="auto"/>
            </w:tcBorders>
          </w:tcPr>
          <w:p w:rsidR="006F2DEB" w:rsidRPr="00EF2160" w:rsidRDefault="006F2DEB" w:rsidP="006F2DEB">
            <w:pPr>
              <w:pStyle w:val="ListParagraph"/>
              <w:numPr>
                <w:ilvl w:val="0"/>
                <w:numId w:val="9"/>
              </w:numPr>
              <w:ind w:left="318"/>
              <w:contextualSpacing w:val="0"/>
              <w:rPr>
                <w:rFonts w:ascii="Times New Roman" w:hAnsi="Times New Roman" w:cs="Times New Roman"/>
                <w:sz w:val="20"/>
                <w:szCs w:val="20"/>
              </w:rPr>
            </w:pPr>
            <w:r w:rsidRPr="00EF2160">
              <w:rPr>
                <w:rFonts w:ascii="Times New Roman" w:hAnsi="Times New Roman" w:cs="Times New Roman"/>
                <w:sz w:val="20"/>
                <w:szCs w:val="20"/>
              </w:rPr>
              <w:t>Strengthening of the human resources of the agencies for 2015 and 2016</w:t>
            </w:r>
          </w:p>
          <w:p w:rsidR="006F2DEB" w:rsidRPr="00EF2160" w:rsidRDefault="006F2DEB" w:rsidP="006F2DEB">
            <w:pPr>
              <w:pStyle w:val="ListParagraph"/>
              <w:numPr>
                <w:ilvl w:val="0"/>
                <w:numId w:val="9"/>
              </w:numPr>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60 posts for Frontex, </w:t>
            </w:r>
          </w:p>
          <w:p w:rsidR="006F2DEB" w:rsidRPr="00EF2160" w:rsidRDefault="006F2DEB" w:rsidP="006F2DEB">
            <w:pPr>
              <w:pStyle w:val="ListParagraph"/>
              <w:numPr>
                <w:ilvl w:val="0"/>
                <w:numId w:val="9"/>
              </w:numPr>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30 for EASO, </w:t>
            </w:r>
          </w:p>
          <w:p w:rsidR="006F2DEB" w:rsidRPr="00EF2160" w:rsidRDefault="006F2DEB" w:rsidP="006F2DEB">
            <w:pPr>
              <w:pStyle w:val="ListParagraph"/>
              <w:numPr>
                <w:ilvl w:val="0"/>
                <w:numId w:val="9"/>
              </w:numPr>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30 for Europol. </w:t>
            </w:r>
          </w:p>
          <w:p w:rsidR="006F2DEB" w:rsidRPr="00EF2160" w:rsidRDefault="006F2DEB" w:rsidP="006F2DEB">
            <w:pPr>
              <w:pStyle w:val="ListParagraph"/>
              <w:numPr>
                <w:ilvl w:val="0"/>
                <w:numId w:val="9"/>
              </w:numPr>
              <w:ind w:left="318"/>
              <w:contextualSpacing w:val="0"/>
              <w:rPr>
                <w:rFonts w:ascii="Times New Roman" w:hAnsi="Times New Roman" w:cs="Times New Roman"/>
                <w:sz w:val="20"/>
                <w:szCs w:val="20"/>
              </w:rPr>
            </w:pPr>
            <w:r w:rsidRPr="00EF2160">
              <w:rPr>
                <w:rFonts w:ascii="Times New Roman" w:hAnsi="Times New Roman" w:cs="Times New Roman"/>
                <w:sz w:val="20"/>
                <w:szCs w:val="20"/>
              </w:rPr>
              <w:t>€ 50 million to support 2016 Frontex activities in the area of return and € 20 million to strengthen their hotspot operations].</w:t>
            </w:r>
          </w:p>
          <w:p w:rsidR="006F2DEB" w:rsidRPr="00EF2160" w:rsidRDefault="006F2DEB" w:rsidP="006F2DEB">
            <w:pPr>
              <w:pStyle w:val="ListParagraph"/>
              <w:numPr>
                <w:ilvl w:val="0"/>
                <w:numId w:val="9"/>
              </w:numPr>
              <w:ind w:left="318"/>
              <w:contextualSpacing w:val="0"/>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Support of Member States to Frontex and EASO operations </w:t>
            </w:r>
          </w:p>
        </w:tc>
        <w:tc>
          <w:tcPr>
            <w:tcW w:w="3764" w:type="dxa"/>
            <w:tcBorders>
              <w:top w:val="single" w:sz="4" w:space="0" w:color="auto"/>
              <w:left w:val="single" w:sz="4" w:space="0" w:color="auto"/>
              <w:bottom w:val="single" w:sz="4" w:space="0" w:color="auto"/>
              <w:right w:val="single" w:sz="4" w:space="0" w:color="auto"/>
            </w:tcBorders>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Support proposed for 2016 budget</w:t>
            </w:r>
          </w:p>
        </w:tc>
      </w:tr>
    </w:tbl>
    <w:p w:rsidR="006F2DEB" w:rsidRPr="00EF2160" w:rsidRDefault="006F2DEB" w:rsidP="006F2DEB">
      <w:pPr>
        <w:spacing w:line="240" w:lineRule="auto"/>
        <w:rPr>
          <w:rFonts w:ascii="Times New Roman" w:hAnsi="Times New Roman" w:cs="Times New Roman"/>
          <w:sz w:val="20"/>
          <w:szCs w:val="20"/>
        </w:rPr>
      </w:pPr>
    </w:p>
    <w:p w:rsidR="006F2DEB" w:rsidRPr="00EF2160" w:rsidRDefault="006F2DEB" w:rsidP="006F2DEB">
      <w:pPr>
        <w:spacing w:line="240" w:lineRule="auto"/>
        <w:rPr>
          <w:rFonts w:ascii="Times New Roman" w:hAnsi="Times New Roman" w:cs="Times New Roman"/>
          <w:sz w:val="20"/>
          <w:szCs w:val="20"/>
        </w:rPr>
      </w:pPr>
    </w:p>
    <w:p w:rsidR="006F2DEB" w:rsidRPr="00EF2160" w:rsidRDefault="006F2DEB" w:rsidP="006F2DEB">
      <w:pPr>
        <w:spacing w:line="240" w:lineRule="auto"/>
        <w:rPr>
          <w:rFonts w:ascii="Times New Roman" w:hAnsi="Times New Roman" w:cs="Times New Roman"/>
          <w:sz w:val="20"/>
          <w:szCs w:val="20"/>
        </w:rPr>
      </w:pPr>
    </w:p>
    <w:p w:rsidR="006F2DEB" w:rsidRPr="00EF2160" w:rsidRDefault="006F2DEB" w:rsidP="006F2DEB">
      <w:pPr>
        <w:spacing w:line="240" w:lineRule="auto"/>
        <w:rPr>
          <w:rFonts w:ascii="Times New Roman" w:hAnsi="Times New Roman" w:cs="Times New Roman"/>
          <w:sz w:val="20"/>
          <w:szCs w:val="20"/>
        </w:rPr>
      </w:pPr>
    </w:p>
    <w:p w:rsidR="006F2DEB" w:rsidRPr="00EF2160" w:rsidRDefault="006F2DEB" w:rsidP="006F2DEB">
      <w:pPr>
        <w:spacing w:line="240" w:lineRule="auto"/>
        <w:rPr>
          <w:rFonts w:ascii="Times New Roman" w:hAnsi="Times New Roman" w:cs="Times New Roman"/>
          <w:sz w:val="20"/>
          <w:szCs w:val="20"/>
        </w:rPr>
      </w:pPr>
    </w:p>
    <w:p w:rsidR="006F2DEB" w:rsidRPr="00EF2160" w:rsidRDefault="006F2DEB" w:rsidP="006F2DEB">
      <w:pPr>
        <w:spacing w:line="240" w:lineRule="auto"/>
        <w:rPr>
          <w:rFonts w:ascii="Times New Roman" w:hAnsi="Times New Roman" w:cs="Times New Roman"/>
          <w:sz w:val="20"/>
          <w:szCs w:val="20"/>
        </w:rPr>
      </w:pPr>
    </w:p>
    <w:p w:rsidR="006F2DEB" w:rsidRPr="00EF2160" w:rsidRDefault="006F2DEB" w:rsidP="006F2DEB">
      <w:pPr>
        <w:spacing w:line="240" w:lineRule="auto"/>
        <w:rPr>
          <w:rFonts w:ascii="Times New Roman" w:hAnsi="Times New Roman" w:cs="Times New Roman"/>
          <w:sz w:val="20"/>
          <w:szCs w:val="20"/>
        </w:rPr>
      </w:pPr>
    </w:p>
    <w:p w:rsidR="006F2DEB" w:rsidRPr="00EF2160" w:rsidRDefault="006F2DEB" w:rsidP="006F2DEB">
      <w:pPr>
        <w:spacing w:line="240" w:lineRule="auto"/>
        <w:rPr>
          <w:rFonts w:ascii="Times New Roman" w:hAnsi="Times New Roman" w:cs="Times New Roman"/>
          <w:sz w:val="20"/>
          <w:szCs w:val="20"/>
        </w:rPr>
      </w:pPr>
    </w:p>
    <w:p w:rsidR="006F2DEB" w:rsidRPr="00EF2160" w:rsidRDefault="006F2DEB" w:rsidP="006F2DEB">
      <w:pPr>
        <w:spacing w:line="240" w:lineRule="auto"/>
        <w:rPr>
          <w:rFonts w:ascii="Times New Roman" w:hAnsi="Times New Roman" w:cs="Times New Roman"/>
          <w:sz w:val="20"/>
          <w:szCs w:val="20"/>
        </w:rPr>
      </w:pPr>
    </w:p>
    <w:p w:rsidR="006F2DEB" w:rsidRPr="00EF2160" w:rsidRDefault="006F2DEB" w:rsidP="006F2DEB">
      <w:pPr>
        <w:spacing w:line="240" w:lineRule="auto"/>
        <w:rPr>
          <w:rFonts w:ascii="Times New Roman" w:hAnsi="Times New Roman" w:cs="Times New Roman"/>
          <w:sz w:val="20"/>
          <w:szCs w:val="20"/>
          <w:lang w:val="en-GB"/>
        </w:rPr>
      </w:pPr>
      <w:r w:rsidRPr="00EF2160">
        <w:rPr>
          <w:rFonts w:ascii="Times New Roman" w:hAnsi="Times New Roman" w:cs="Times New Roman"/>
          <w:sz w:val="20"/>
          <w:szCs w:val="20"/>
          <w:lang w:val="en-GB"/>
        </w:rPr>
        <w:br w:type="page"/>
      </w:r>
      <w:r w:rsidRPr="00EF2160">
        <w:rPr>
          <w:rFonts w:ascii="Times New Roman" w:hAnsi="Times New Roman" w:cs="Times New Roman"/>
          <w:sz w:val="20"/>
          <w:szCs w:val="20"/>
          <w:lang w:val="en-GB"/>
        </w:rPr>
        <w:lastRenderedPageBreak/>
        <w:t>OPERATIONAL AND BUDGETARY MEASURES: EXTERNAL ACTION</w:t>
      </w:r>
    </w:p>
    <w:tbl>
      <w:tblPr>
        <w:tblStyle w:val="TableGrid"/>
        <w:tblW w:w="0" w:type="auto"/>
        <w:tblLook w:val="04A0" w:firstRow="1" w:lastRow="0" w:firstColumn="1" w:lastColumn="0" w:noHBand="0" w:noVBand="1"/>
      </w:tblPr>
      <w:tblGrid>
        <w:gridCol w:w="2376"/>
        <w:gridCol w:w="3969"/>
        <w:gridCol w:w="4111"/>
        <w:gridCol w:w="3764"/>
      </w:tblGrid>
      <w:tr w:rsidR="006F2DEB" w:rsidRPr="00EF2160" w:rsidTr="00C64AD2">
        <w:tc>
          <w:tcPr>
            <w:tcW w:w="2376" w:type="dxa"/>
            <w:shd w:val="pct15" w:color="auto" w:fill="auto"/>
          </w:tcPr>
          <w:p w:rsidR="006F2DEB" w:rsidRPr="00EF2160" w:rsidRDefault="006F2DEB" w:rsidP="00C64AD2">
            <w:pPr>
              <w:rPr>
                <w:rFonts w:ascii="Times New Roman" w:hAnsi="Times New Roman" w:cs="Times New Roman"/>
                <w:sz w:val="20"/>
                <w:szCs w:val="20"/>
              </w:rPr>
            </w:pPr>
          </w:p>
        </w:tc>
        <w:tc>
          <w:tcPr>
            <w:tcW w:w="3969" w:type="dxa"/>
            <w:shd w:val="pct15" w:color="auto" w:fill="auto"/>
          </w:tcPr>
          <w:p w:rsidR="006F2DEB" w:rsidRPr="00EF2160" w:rsidRDefault="006F2DEB" w:rsidP="00C64AD2">
            <w:pPr>
              <w:ind w:left="-108"/>
              <w:jc w:val="center"/>
              <w:rPr>
                <w:rFonts w:ascii="Times New Roman" w:hAnsi="Times New Roman" w:cs="Times New Roman"/>
                <w:b/>
                <w:sz w:val="20"/>
                <w:szCs w:val="20"/>
              </w:rPr>
            </w:pPr>
            <w:r w:rsidRPr="00EF2160">
              <w:rPr>
                <w:rFonts w:ascii="Times New Roman" w:hAnsi="Times New Roman" w:cs="Times New Roman"/>
                <w:b/>
                <w:sz w:val="20"/>
                <w:szCs w:val="20"/>
              </w:rPr>
              <w:t>EU Action</w:t>
            </w:r>
          </w:p>
        </w:tc>
        <w:tc>
          <w:tcPr>
            <w:tcW w:w="4111" w:type="dxa"/>
            <w:shd w:val="pct15" w:color="auto" w:fill="auto"/>
          </w:tcPr>
          <w:p w:rsidR="006F2DEB" w:rsidRPr="00EF2160" w:rsidRDefault="006F2DEB" w:rsidP="00C64AD2">
            <w:pPr>
              <w:jc w:val="center"/>
              <w:rPr>
                <w:rFonts w:ascii="Times New Roman" w:hAnsi="Times New Roman" w:cs="Times New Roman"/>
                <w:b/>
                <w:sz w:val="20"/>
                <w:szCs w:val="20"/>
              </w:rPr>
            </w:pPr>
            <w:r w:rsidRPr="00EF2160">
              <w:rPr>
                <w:rFonts w:ascii="Times New Roman" w:hAnsi="Times New Roman" w:cs="Times New Roman"/>
                <w:b/>
                <w:sz w:val="20"/>
                <w:szCs w:val="20"/>
              </w:rPr>
              <w:t>Action taken by Member States</w:t>
            </w:r>
          </w:p>
        </w:tc>
        <w:tc>
          <w:tcPr>
            <w:tcW w:w="3764" w:type="dxa"/>
            <w:shd w:val="pct15" w:color="auto" w:fill="auto"/>
          </w:tcPr>
          <w:p w:rsidR="006F2DEB" w:rsidRPr="00EF2160" w:rsidRDefault="006F2DEB" w:rsidP="00C64AD2">
            <w:pPr>
              <w:jc w:val="center"/>
              <w:rPr>
                <w:rFonts w:ascii="Times New Roman" w:hAnsi="Times New Roman" w:cs="Times New Roman"/>
                <w:b/>
                <w:sz w:val="20"/>
                <w:szCs w:val="20"/>
              </w:rPr>
            </w:pPr>
            <w:r w:rsidRPr="00EF2160">
              <w:rPr>
                <w:rFonts w:ascii="Times New Roman" w:hAnsi="Times New Roman" w:cs="Times New Roman"/>
                <w:b/>
                <w:sz w:val="20"/>
                <w:szCs w:val="20"/>
              </w:rPr>
              <w:t>Next Steps</w:t>
            </w:r>
          </w:p>
        </w:tc>
      </w:tr>
      <w:tr w:rsidR="006F2DEB" w:rsidRPr="003B0E49" w:rsidTr="00C64AD2">
        <w:tc>
          <w:tcPr>
            <w:tcW w:w="2376" w:type="dxa"/>
          </w:tcPr>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sz w:val="20"/>
                <w:szCs w:val="20"/>
              </w:rPr>
              <w:t>Diplomatic offensive on migration</w:t>
            </w:r>
          </w:p>
        </w:tc>
        <w:tc>
          <w:tcPr>
            <w:tcW w:w="3969"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High Level Conference on the Eastern Mediterranean/Western Balkans Route, Luxembourg, 8/10/15. Five key areas of action identified (in a Declaration): (1) support to Jordan, Lebanon, Turkey; (2) support to transit countries; (3) fighting organized crime/migrant smuggling; (4) addressing root causes; (5) engaging countries of origin of irregular migrants</w:t>
            </w:r>
          </w:p>
          <w:p w:rsidR="006F2DEB" w:rsidRPr="00EF2160" w:rsidRDefault="006F2DEB" w:rsidP="00C64AD2">
            <w:pPr>
              <w:pStyle w:val="ListParagraph"/>
              <w:ind w:left="318"/>
              <w:rPr>
                <w:rFonts w:ascii="Times New Roman" w:hAnsi="Times New Roman" w:cs="Times New Roman"/>
                <w:sz w:val="20"/>
                <w:szCs w:val="20"/>
              </w:rPr>
            </w:pPr>
          </w:p>
          <w:p w:rsidR="00F43602" w:rsidRPr="003B0E49" w:rsidRDefault="00F43602" w:rsidP="00F43602">
            <w:pPr>
              <w:pStyle w:val="ListParagraph"/>
              <w:numPr>
                <w:ilvl w:val="0"/>
                <w:numId w:val="9"/>
              </w:numPr>
              <w:ind w:left="318" w:hanging="284"/>
              <w:contextualSpacing w:val="0"/>
              <w:rPr>
                <w:rFonts w:ascii="Times New Roman" w:hAnsi="Times New Roman" w:cs="Times New Roman"/>
                <w:sz w:val="20"/>
                <w:szCs w:val="20"/>
              </w:rPr>
            </w:pPr>
            <w:r w:rsidRPr="003B0E49">
              <w:rPr>
                <w:rFonts w:ascii="Times New Roman" w:hAnsi="Times New Roman" w:cs="Times New Roman"/>
                <w:sz w:val="20"/>
                <w:szCs w:val="20"/>
              </w:rPr>
              <w:t xml:space="preserve">Turkey – An EU-Turkey Action Plan on Migration was handed over, including measures to support Turkey under the refugee crisis and to reduce irregular departures. </w:t>
            </w:r>
          </w:p>
          <w:p w:rsidR="006F2DEB" w:rsidRPr="001C784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C165E1">
              <w:rPr>
                <w:rFonts w:ascii="Times New Roman" w:hAnsi="Times New Roman" w:cs="Times New Roman"/>
                <w:sz w:val="20"/>
                <w:szCs w:val="20"/>
              </w:rPr>
              <w:t>.</w:t>
            </w:r>
          </w:p>
          <w:p w:rsidR="006F2DEB" w:rsidRPr="00EF2160" w:rsidRDefault="006F2DEB" w:rsidP="00C64AD2">
            <w:pPr>
              <w:pStyle w:val="ListParagraph"/>
              <w:ind w:left="318"/>
              <w:rPr>
                <w:rFonts w:ascii="Times New Roman" w:hAnsi="Times New Roman" w:cs="Times New Roman"/>
                <w:sz w:val="20"/>
                <w:szCs w:val="20"/>
              </w:rPr>
            </w:pPr>
          </w:p>
        </w:tc>
        <w:tc>
          <w:tcPr>
            <w:tcW w:w="4111"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Germany has announced the setting up of a high-level dialogue on migration with Turkey.</w:t>
            </w:r>
          </w:p>
          <w:p w:rsidR="006F2DEB" w:rsidRPr="00EF2160" w:rsidRDefault="006F2DEB" w:rsidP="00C64AD2">
            <w:pPr>
              <w:pStyle w:val="ListParagraph"/>
              <w:ind w:left="176"/>
              <w:rPr>
                <w:rFonts w:ascii="Times New Roman" w:hAnsi="Times New Roman" w:cs="Times New Roman"/>
                <w:sz w:val="20"/>
                <w:szCs w:val="20"/>
              </w:rPr>
            </w:pPr>
          </w:p>
        </w:tc>
        <w:tc>
          <w:tcPr>
            <w:tcW w:w="3764" w:type="dxa"/>
          </w:tcPr>
          <w:p w:rsidR="006F2DEB" w:rsidRPr="00EF2160" w:rsidRDefault="006F2DEB" w:rsidP="00C64AD2">
            <w:pPr>
              <w:tabs>
                <w:tab w:val="left" w:pos="34"/>
              </w:tabs>
              <w:rPr>
                <w:rFonts w:ascii="Times New Roman" w:hAnsi="Times New Roman" w:cs="Times New Roman"/>
                <w:sz w:val="20"/>
                <w:szCs w:val="20"/>
              </w:rPr>
            </w:pPr>
            <w:r w:rsidRPr="00EF2160">
              <w:rPr>
                <w:rFonts w:ascii="Times New Roman" w:hAnsi="Times New Roman" w:cs="Times New Roman"/>
                <w:sz w:val="20"/>
                <w:szCs w:val="20"/>
                <w:u w:val="single"/>
              </w:rPr>
              <w:t>High Level Conference</w:t>
            </w:r>
          </w:p>
          <w:p w:rsidR="006F2DEB" w:rsidRPr="00EF2160" w:rsidRDefault="006F2DEB" w:rsidP="00C64AD2">
            <w:pPr>
              <w:ind w:left="317" w:hanging="283"/>
              <w:rPr>
                <w:rFonts w:ascii="Times New Roman" w:hAnsi="Times New Roman" w:cs="Times New Roman"/>
                <w:sz w:val="20"/>
                <w:szCs w:val="20"/>
              </w:rPr>
            </w:pPr>
            <w:r w:rsidRPr="00EF2160">
              <w:rPr>
                <w:rFonts w:ascii="Times New Roman" w:hAnsi="Times New Roman" w:cs="Times New Roman"/>
                <w:sz w:val="20"/>
                <w:szCs w:val="20"/>
              </w:rPr>
              <w:t>-   Using existing bilateral and regional frameworks for dialogue and cooperation;</w:t>
            </w:r>
          </w:p>
          <w:p w:rsidR="006F2DEB" w:rsidRPr="00EF2160" w:rsidRDefault="006F2DEB" w:rsidP="00C64AD2">
            <w:pPr>
              <w:ind w:left="317" w:hanging="283"/>
              <w:rPr>
                <w:rFonts w:ascii="Times New Roman" w:hAnsi="Times New Roman" w:cs="Times New Roman"/>
                <w:sz w:val="20"/>
                <w:szCs w:val="20"/>
              </w:rPr>
            </w:pPr>
            <w:r w:rsidRPr="00EF2160">
              <w:rPr>
                <w:rFonts w:ascii="Times New Roman" w:hAnsi="Times New Roman" w:cs="Times New Roman"/>
                <w:sz w:val="20"/>
                <w:szCs w:val="20"/>
              </w:rPr>
              <w:t>-   Agreeing action plans for implementation;</w:t>
            </w:r>
          </w:p>
          <w:p w:rsidR="006F2DEB" w:rsidRPr="00EF2160" w:rsidRDefault="006F2DEB" w:rsidP="00C64AD2">
            <w:pPr>
              <w:ind w:left="317" w:hanging="283"/>
              <w:rPr>
                <w:rFonts w:ascii="Times New Roman" w:hAnsi="Times New Roman" w:cs="Times New Roman"/>
                <w:sz w:val="20"/>
                <w:szCs w:val="20"/>
              </w:rPr>
            </w:pPr>
            <w:r w:rsidRPr="00EF2160">
              <w:rPr>
                <w:rFonts w:ascii="Times New Roman" w:hAnsi="Times New Roman" w:cs="Times New Roman"/>
                <w:sz w:val="20"/>
                <w:szCs w:val="20"/>
              </w:rPr>
              <w:t>-   Cooperation with UN and other international organisations;</w:t>
            </w:r>
          </w:p>
          <w:p w:rsidR="006F2DEB" w:rsidRPr="00EF2160" w:rsidRDefault="006F2DEB" w:rsidP="00C64AD2">
            <w:pPr>
              <w:ind w:left="459" w:hanging="425"/>
              <w:rPr>
                <w:rFonts w:ascii="Times New Roman" w:hAnsi="Times New Roman" w:cs="Times New Roman"/>
                <w:sz w:val="20"/>
                <w:szCs w:val="20"/>
              </w:rPr>
            </w:pPr>
            <w:r w:rsidRPr="00EF2160">
              <w:rPr>
                <w:rFonts w:ascii="Times New Roman" w:hAnsi="Times New Roman" w:cs="Times New Roman"/>
                <w:sz w:val="20"/>
                <w:szCs w:val="20"/>
              </w:rPr>
              <w:t xml:space="preserve">-    EU-Western Balkans JHA Ministerial Forum.(by end-2015);); </w:t>
            </w:r>
          </w:p>
          <w:p w:rsidR="006F2DEB" w:rsidRPr="00EF2160" w:rsidRDefault="006F2DEB" w:rsidP="00C64AD2">
            <w:pPr>
              <w:ind w:left="99"/>
              <w:rPr>
                <w:rFonts w:ascii="Times New Roman" w:hAnsi="Times New Roman" w:cs="Times New Roman"/>
                <w:sz w:val="20"/>
                <w:szCs w:val="20"/>
              </w:rPr>
            </w:pPr>
            <w:r w:rsidRPr="00EF2160">
              <w:rPr>
                <w:rFonts w:ascii="Times New Roman" w:hAnsi="Times New Roman" w:cs="Times New Roman"/>
                <w:sz w:val="20"/>
                <w:szCs w:val="20"/>
              </w:rPr>
              <w:t>Monitoring: Senior officials' meeting (SOM) in early 2016 - on the implementation of the Conference Declaration.</w:t>
            </w:r>
          </w:p>
          <w:p w:rsidR="006F2DEB" w:rsidRPr="00EF2160" w:rsidRDefault="006F2DEB" w:rsidP="00C64AD2">
            <w:pPr>
              <w:pStyle w:val="ListParagraph"/>
              <w:ind w:left="176"/>
              <w:rPr>
                <w:rFonts w:ascii="Times New Roman" w:hAnsi="Times New Roman" w:cs="Times New Roman"/>
                <w:sz w:val="20"/>
                <w:szCs w:val="20"/>
              </w:rPr>
            </w:pPr>
          </w:p>
          <w:p w:rsidR="006F2DEB" w:rsidRPr="00EF2160" w:rsidRDefault="006F2DEB" w:rsidP="00C64AD2">
            <w:pPr>
              <w:spacing w:after="120"/>
              <w:jc w:val="both"/>
              <w:rPr>
                <w:rFonts w:ascii="Times New Roman" w:hAnsi="Times New Roman" w:cs="Times New Roman"/>
                <w:sz w:val="20"/>
                <w:szCs w:val="20"/>
              </w:rPr>
            </w:pPr>
            <w:r w:rsidRPr="00EF2160">
              <w:rPr>
                <w:rFonts w:ascii="Times New Roman" w:hAnsi="Times New Roman" w:cs="Times New Roman"/>
                <w:sz w:val="20"/>
                <w:szCs w:val="20"/>
                <w:u w:val="single"/>
              </w:rPr>
              <w:t>Valletta Summit</w:t>
            </w:r>
            <w:r w:rsidRPr="00EF2160">
              <w:rPr>
                <w:rFonts w:ascii="Times New Roman" w:hAnsi="Times New Roman" w:cs="Times New Roman"/>
                <w:sz w:val="20"/>
                <w:szCs w:val="20"/>
              </w:rPr>
              <w:t xml:space="preserve"> 11-12/11/15</w:t>
            </w:r>
          </w:p>
          <w:p w:rsidR="006F2DEB" w:rsidRPr="00EF2160" w:rsidRDefault="006F2DEB" w:rsidP="006F2DEB">
            <w:pPr>
              <w:pStyle w:val="ListParagraph"/>
              <w:numPr>
                <w:ilvl w:val="0"/>
                <w:numId w:val="13"/>
              </w:numPr>
              <w:spacing w:after="120"/>
              <w:ind w:left="317"/>
              <w:contextualSpacing w:val="0"/>
              <w:jc w:val="both"/>
              <w:rPr>
                <w:rFonts w:ascii="Times New Roman" w:hAnsi="Times New Roman" w:cs="Times New Roman"/>
                <w:sz w:val="20"/>
                <w:szCs w:val="20"/>
              </w:rPr>
            </w:pPr>
            <w:r w:rsidRPr="00EF2160">
              <w:rPr>
                <w:rFonts w:ascii="Times New Roman" w:hAnsi="Times New Roman" w:cs="Times New Roman"/>
                <w:sz w:val="20"/>
                <w:szCs w:val="20"/>
              </w:rPr>
              <w:t xml:space="preserve">Political Declaration and Action Plan </w:t>
            </w:r>
          </w:p>
          <w:p w:rsidR="006F2DEB" w:rsidRPr="00EF2160" w:rsidRDefault="006F2DEB" w:rsidP="006F2DEB">
            <w:pPr>
              <w:pStyle w:val="ListParagraph"/>
              <w:numPr>
                <w:ilvl w:val="0"/>
                <w:numId w:val="13"/>
              </w:numPr>
              <w:spacing w:after="120"/>
              <w:ind w:left="317"/>
              <w:contextualSpacing w:val="0"/>
              <w:jc w:val="both"/>
              <w:rPr>
                <w:rFonts w:ascii="Times New Roman" w:hAnsi="Times New Roman" w:cs="Times New Roman"/>
                <w:sz w:val="20"/>
                <w:szCs w:val="20"/>
              </w:rPr>
            </w:pPr>
            <w:r w:rsidRPr="00EF2160">
              <w:rPr>
                <w:rFonts w:ascii="Times New Roman" w:hAnsi="Times New Roman" w:cs="Times New Roman"/>
                <w:sz w:val="20"/>
                <w:szCs w:val="20"/>
              </w:rPr>
              <w:t>Follow-up of actions in terms of targeted assistance, legal migration, countering smuggling and tangible progress on return/readmission</w:t>
            </w:r>
          </w:p>
          <w:p w:rsidR="006F2DEB" w:rsidRPr="00EF2160" w:rsidRDefault="006F2DEB" w:rsidP="006F2DEB">
            <w:pPr>
              <w:pStyle w:val="Default"/>
              <w:numPr>
                <w:ilvl w:val="0"/>
                <w:numId w:val="13"/>
              </w:numPr>
              <w:ind w:left="317"/>
              <w:rPr>
                <w:rFonts w:ascii="Times New Roman" w:hAnsi="Times New Roman" w:cs="Times New Roman"/>
                <w:sz w:val="20"/>
                <w:szCs w:val="20"/>
              </w:rPr>
            </w:pPr>
            <w:r w:rsidRPr="00EF2160">
              <w:rPr>
                <w:rFonts w:ascii="Times New Roman" w:hAnsi="Times New Roman" w:cs="Times New Roman"/>
                <w:sz w:val="20"/>
                <w:szCs w:val="20"/>
              </w:rPr>
              <w:t>Member States to contribute to  Emergency Trust Fund for stability and addressing root causes of irregular migration and displaced persons in Africa</w:t>
            </w:r>
          </w:p>
          <w:p w:rsidR="006F2DEB" w:rsidRPr="00EF2160" w:rsidRDefault="006F2DEB" w:rsidP="00C64AD2">
            <w:pPr>
              <w:pStyle w:val="Default"/>
              <w:rPr>
                <w:rFonts w:ascii="Times New Roman" w:hAnsi="Times New Roman" w:cs="Times New Roman"/>
                <w:sz w:val="20"/>
                <w:szCs w:val="20"/>
              </w:rPr>
            </w:pPr>
          </w:p>
          <w:p w:rsidR="006F2DEB" w:rsidRPr="00EF2160" w:rsidRDefault="006F2DEB" w:rsidP="00C64AD2">
            <w:pPr>
              <w:spacing w:after="120"/>
              <w:jc w:val="both"/>
              <w:rPr>
                <w:rFonts w:ascii="Times New Roman" w:hAnsi="Times New Roman" w:cs="Times New Roman"/>
                <w:sz w:val="20"/>
                <w:szCs w:val="20"/>
              </w:rPr>
            </w:pPr>
            <w:r w:rsidRPr="00EF2160" w:rsidDel="00063557">
              <w:rPr>
                <w:rFonts w:ascii="Times New Roman" w:hAnsi="Times New Roman" w:cs="Times New Roman"/>
                <w:sz w:val="20"/>
                <w:szCs w:val="20"/>
              </w:rPr>
              <w:t xml:space="preserve"> </w:t>
            </w:r>
            <w:r w:rsidRPr="00EF2160">
              <w:rPr>
                <w:rFonts w:ascii="Times New Roman" w:hAnsi="Times New Roman" w:cs="Times New Roman"/>
                <w:sz w:val="20"/>
                <w:szCs w:val="20"/>
                <w:u w:val="single"/>
              </w:rPr>
              <w:t>EU – Africa</w:t>
            </w:r>
            <w:r w:rsidRPr="00EF2160">
              <w:rPr>
                <w:rFonts w:ascii="Times New Roman" w:hAnsi="Times New Roman" w:cs="Times New Roman"/>
                <w:sz w:val="20"/>
                <w:szCs w:val="20"/>
              </w:rPr>
              <w:t xml:space="preserve">: </w:t>
            </w:r>
          </w:p>
          <w:p w:rsidR="006F2DEB" w:rsidRPr="00EF2160" w:rsidRDefault="006F2DEB" w:rsidP="00C64AD2">
            <w:pPr>
              <w:ind w:left="249" w:hanging="357"/>
              <w:rPr>
                <w:rFonts w:ascii="Times New Roman" w:hAnsi="Times New Roman" w:cs="Times New Roman"/>
                <w:sz w:val="20"/>
                <w:szCs w:val="20"/>
              </w:rPr>
            </w:pPr>
            <w:r w:rsidRPr="00EF2160">
              <w:rPr>
                <w:rFonts w:ascii="Times New Roman" w:hAnsi="Times New Roman" w:cs="Times New Roman"/>
                <w:sz w:val="20"/>
                <w:szCs w:val="20"/>
              </w:rPr>
              <w:t>-     HRVP to visit Ethiopia and African Union Commission (20/10/15) to launch High Level Dialogue on Migration. To include  commitment to launch Common Agenda on Migration and Mobility, Ethiopia-specific migration activities, enhanced cooperation on returns.</w:t>
            </w:r>
          </w:p>
          <w:p w:rsidR="006F2DEB" w:rsidRPr="00EF2160" w:rsidRDefault="006F2DEB" w:rsidP="00C64AD2">
            <w:pPr>
              <w:ind w:left="249" w:hanging="357"/>
              <w:rPr>
                <w:rFonts w:ascii="Times New Roman" w:hAnsi="Times New Roman" w:cs="Times New Roman"/>
                <w:sz w:val="20"/>
                <w:szCs w:val="20"/>
              </w:rPr>
            </w:pPr>
          </w:p>
          <w:p w:rsidR="006F2DEB" w:rsidRPr="00EF2160" w:rsidRDefault="006F2DEB" w:rsidP="006F2DEB">
            <w:pPr>
              <w:pStyle w:val="ListParagraph"/>
              <w:numPr>
                <w:ilvl w:val="0"/>
                <w:numId w:val="13"/>
              </w:numPr>
              <w:spacing w:after="120"/>
              <w:ind w:left="317"/>
              <w:contextualSpacing w:val="0"/>
              <w:jc w:val="both"/>
              <w:rPr>
                <w:rFonts w:ascii="Times New Roman" w:hAnsi="Times New Roman" w:cs="Times New Roman"/>
                <w:sz w:val="20"/>
                <w:szCs w:val="20"/>
              </w:rPr>
            </w:pPr>
            <w:r w:rsidRPr="00EF2160">
              <w:rPr>
                <w:rFonts w:ascii="Times New Roman" w:hAnsi="Times New Roman" w:cs="Times New Roman"/>
                <w:sz w:val="20"/>
                <w:szCs w:val="20"/>
              </w:rPr>
              <w:t xml:space="preserve">HRVP to attend the next Ministerial of the Sahel countries </w:t>
            </w:r>
          </w:p>
          <w:p w:rsidR="006F2DEB" w:rsidRPr="00EF2160" w:rsidRDefault="006F2DEB" w:rsidP="006F2DEB">
            <w:pPr>
              <w:pStyle w:val="ListParagraph"/>
              <w:numPr>
                <w:ilvl w:val="0"/>
                <w:numId w:val="13"/>
              </w:numPr>
              <w:spacing w:after="120"/>
              <w:ind w:left="317"/>
              <w:contextualSpacing w:val="0"/>
              <w:jc w:val="both"/>
              <w:rPr>
                <w:rFonts w:ascii="Times New Roman" w:hAnsi="Times New Roman" w:cs="Times New Roman"/>
                <w:sz w:val="20"/>
                <w:szCs w:val="20"/>
              </w:rPr>
            </w:pPr>
            <w:r w:rsidRPr="00EF2160">
              <w:rPr>
                <w:rFonts w:ascii="Times New Roman" w:hAnsi="Times New Roman" w:cs="Times New Roman"/>
                <w:sz w:val="20"/>
                <w:szCs w:val="20"/>
              </w:rPr>
              <w:t>Implementation of migration pillar of EU Regional Action Plan for the Sahel 2015-2020.</w:t>
            </w:r>
          </w:p>
          <w:p w:rsidR="006F2DEB" w:rsidRPr="00EF2160" w:rsidRDefault="006F2DEB" w:rsidP="00C64AD2">
            <w:pPr>
              <w:pStyle w:val="ListParagraph"/>
              <w:ind w:left="176"/>
              <w:rPr>
                <w:rFonts w:ascii="Times New Roman" w:hAnsi="Times New Roman" w:cs="Times New Roman"/>
                <w:sz w:val="20"/>
                <w:szCs w:val="20"/>
              </w:rPr>
            </w:pPr>
            <w:r w:rsidRPr="00EF2160">
              <w:rPr>
                <w:rFonts w:ascii="Times New Roman" w:hAnsi="Times New Roman" w:cs="Times New Roman"/>
                <w:sz w:val="20"/>
                <w:szCs w:val="20"/>
                <w:u w:val="single"/>
              </w:rPr>
              <w:t>Turkey</w:t>
            </w:r>
            <w:r w:rsidRPr="00EF2160">
              <w:rPr>
                <w:rFonts w:ascii="Times New Roman" w:hAnsi="Times New Roman" w:cs="Times New Roman"/>
                <w:sz w:val="20"/>
                <w:szCs w:val="20"/>
              </w:rPr>
              <w:t>:</w:t>
            </w:r>
          </w:p>
          <w:p w:rsidR="006F2DEB" w:rsidRPr="00EF2160" w:rsidRDefault="006F2DEB" w:rsidP="00C64AD2">
            <w:pPr>
              <w:pStyle w:val="ListParagraph"/>
              <w:ind w:left="176"/>
              <w:rPr>
                <w:rFonts w:ascii="Times New Roman" w:hAnsi="Times New Roman" w:cs="Times New Roman"/>
                <w:sz w:val="20"/>
                <w:szCs w:val="20"/>
              </w:rPr>
            </w:pPr>
          </w:p>
          <w:p w:rsidR="006F2DEB" w:rsidRPr="00EF2160" w:rsidRDefault="006F2DEB" w:rsidP="006F2DEB">
            <w:pPr>
              <w:pStyle w:val="ListParagraph"/>
              <w:numPr>
                <w:ilvl w:val="0"/>
                <w:numId w:val="13"/>
              </w:numPr>
              <w:ind w:left="317"/>
              <w:contextualSpacing w:val="0"/>
              <w:rPr>
                <w:rFonts w:ascii="Times New Roman" w:hAnsi="Times New Roman" w:cs="Times New Roman"/>
                <w:sz w:val="20"/>
                <w:szCs w:val="20"/>
              </w:rPr>
            </w:pPr>
            <w:r w:rsidRPr="003B0E49">
              <w:rPr>
                <w:rFonts w:ascii="Times New Roman" w:hAnsi="Times New Roman" w:cs="Times New Roman"/>
                <w:sz w:val="20"/>
                <w:szCs w:val="20"/>
              </w:rPr>
              <w:t>Action Plan</w:t>
            </w:r>
            <w:r w:rsidR="00AE109B">
              <w:rPr>
                <w:rFonts w:ascii="Times New Roman" w:hAnsi="Times New Roman" w:cs="Times New Roman"/>
                <w:sz w:val="20"/>
                <w:szCs w:val="20"/>
              </w:rPr>
              <w:t xml:space="preserve"> – to </w:t>
            </w:r>
            <w:r w:rsidR="00F43602">
              <w:rPr>
                <w:rFonts w:ascii="Times New Roman" w:hAnsi="Times New Roman" w:cs="Times New Roman"/>
                <w:sz w:val="20"/>
                <w:szCs w:val="20"/>
              </w:rPr>
              <w:t>be finalised</w:t>
            </w:r>
            <w:r w:rsidRPr="00EF2160">
              <w:rPr>
                <w:rFonts w:ascii="Times New Roman" w:hAnsi="Times New Roman" w:cs="Times New Roman"/>
                <w:sz w:val="20"/>
                <w:szCs w:val="20"/>
              </w:rPr>
              <w:t>.</w:t>
            </w:r>
          </w:p>
          <w:p w:rsidR="006F2DEB" w:rsidRPr="00EF2160" w:rsidRDefault="006F2DEB" w:rsidP="00C64AD2">
            <w:pPr>
              <w:pStyle w:val="ListParagraph"/>
              <w:ind w:left="176"/>
              <w:rPr>
                <w:rFonts w:ascii="Times New Roman" w:hAnsi="Times New Roman" w:cs="Times New Roman"/>
                <w:sz w:val="20"/>
                <w:szCs w:val="20"/>
              </w:rPr>
            </w:pPr>
          </w:p>
        </w:tc>
      </w:tr>
      <w:tr w:rsidR="006F2DEB" w:rsidRPr="003B0E49" w:rsidTr="003B0E49">
        <w:tc>
          <w:tcPr>
            <w:tcW w:w="2376" w:type="dxa"/>
            <w:tcBorders>
              <w:bottom w:val="nil"/>
            </w:tcBorders>
          </w:tcPr>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sz w:val="20"/>
                <w:szCs w:val="20"/>
              </w:rPr>
              <w:t>Readmission to third countries</w:t>
            </w:r>
          </w:p>
        </w:tc>
        <w:tc>
          <w:tcPr>
            <w:tcW w:w="3969" w:type="dxa"/>
          </w:tcPr>
          <w:p w:rsidR="006F2DEB" w:rsidRPr="00EF2160" w:rsidRDefault="006F2DEB" w:rsidP="006F2DEB">
            <w:pPr>
              <w:numPr>
                <w:ilvl w:val="0"/>
                <w:numId w:val="9"/>
              </w:numPr>
              <w:ind w:left="318" w:hanging="284"/>
              <w:rPr>
                <w:rFonts w:ascii="Times New Roman" w:hAnsi="Times New Roman" w:cs="Times New Roman"/>
                <w:sz w:val="20"/>
                <w:szCs w:val="20"/>
                <w:u w:val="single"/>
              </w:rPr>
            </w:pPr>
            <w:r w:rsidRPr="00EF2160">
              <w:rPr>
                <w:rFonts w:ascii="Times New Roman" w:hAnsi="Times New Roman" w:cs="Times New Roman"/>
                <w:sz w:val="20"/>
                <w:szCs w:val="20"/>
              </w:rPr>
              <w:t>Setting up of a Readmission Capacity Building Facility (under AMIF Annual Work Programme 2015)</w:t>
            </w:r>
          </w:p>
        </w:tc>
        <w:tc>
          <w:tcPr>
            <w:tcW w:w="4111" w:type="dxa"/>
          </w:tcPr>
          <w:p w:rsidR="006F2DEB" w:rsidRPr="00EF2160" w:rsidRDefault="006F2DEB" w:rsidP="006F2DEB">
            <w:pPr>
              <w:numPr>
                <w:ilvl w:val="0"/>
                <w:numId w:val="9"/>
              </w:numPr>
              <w:ind w:left="318" w:hanging="284"/>
              <w:rPr>
                <w:rFonts w:ascii="Times New Roman" w:hAnsi="Times New Roman" w:cs="Times New Roman"/>
                <w:sz w:val="20"/>
                <w:szCs w:val="20"/>
                <w:u w:val="single"/>
              </w:rPr>
            </w:pPr>
          </w:p>
        </w:tc>
        <w:tc>
          <w:tcPr>
            <w:tcW w:w="3764" w:type="dxa"/>
          </w:tcPr>
          <w:p w:rsidR="006F2DEB" w:rsidRPr="00EF2160" w:rsidRDefault="006F2DEB" w:rsidP="006F2DEB">
            <w:pPr>
              <w:pStyle w:val="ListParagraph"/>
              <w:numPr>
                <w:ilvl w:val="0"/>
                <w:numId w:val="9"/>
              </w:numPr>
              <w:ind w:left="317"/>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Member States to propose projects for possible funding under the facility, also to devote. resources for assisted voluntary return </w:t>
            </w:r>
          </w:p>
          <w:p w:rsidR="006F2DEB" w:rsidRPr="00EF2160" w:rsidRDefault="006F2DEB" w:rsidP="00C64AD2">
            <w:pPr>
              <w:pStyle w:val="ListParagraph"/>
              <w:ind w:left="317"/>
              <w:rPr>
                <w:rFonts w:ascii="Times New Roman" w:hAnsi="Times New Roman" w:cs="Times New Roman"/>
                <w:sz w:val="20"/>
                <w:szCs w:val="20"/>
              </w:rPr>
            </w:pPr>
          </w:p>
          <w:p w:rsidR="006F2DEB" w:rsidRPr="00EF2160" w:rsidRDefault="006F2DEB" w:rsidP="006F2DEB">
            <w:pPr>
              <w:pStyle w:val="ListParagraph"/>
              <w:numPr>
                <w:ilvl w:val="0"/>
                <w:numId w:val="9"/>
              </w:numPr>
              <w:ind w:left="317"/>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Identification of specific projects to enhance cooperation on readmission with key partners. Ensure availability of sufficient financial support for reintegration and return action in third-countries </w:t>
            </w:r>
          </w:p>
          <w:p w:rsidR="006F2DEB" w:rsidRPr="00EF2160" w:rsidRDefault="006F2DEB" w:rsidP="00C64AD2">
            <w:pPr>
              <w:pStyle w:val="ListParagraph"/>
              <w:ind w:left="318"/>
              <w:rPr>
                <w:rFonts w:ascii="Times New Roman" w:hAnsi="Times New Roman" w:cs="Times New Roman"/>
                <w:sz w:val="20"/>
                <w:szCs w:val="20"/>
              </w:rPr>
            </w:pPr>
          </w:p>
        </w:tc>
      </w:tr>
      <w:tr w:rsidR="00A02440" w:rsidRPr="003B0E49" w:rsidTr="00BD5221">
        <w:tc>
          <w:tcPr>
            <w:tcW w:w="2376" w:type="dxa"/>
            <w:vMerge w:val="restart"/>
            <w:tcBorders>
              <w:top w:val="nil"/>
            </w:tcBorders>
          </w:tcPr>
          <w:p w:rsidR="00A02440" w:rsidRPr="00EF2160" w:rsidRDefault="00A02440" w:rsidP="00C64AD2">
            <w:pPr>
              <w:rPr>
                <w:rFonts w:ascii="Times New Roman" w:hAnsi="Times New Roman" w:cs="Times New Roman"/>
                <w:sz w:val="20"/>
                <w:szCs w:val="20"/>
              </w:rPr>
            </w:pPr>
          </w:p>
        </w:tc>
        <w:tc>
          <w:tcPr>
            <w:tcW w:w="3969" w:type="dxa"/>
            <w:tcBorders>
              <w:bottom w:val="single" w:sz="4" w:space="0" w:color="auto"/>
            </w:tcBorders>
          </w:tcPr>
          <w:p w:rsidR="00A02440" w:rsidRPr="00C165E1" w:rsidRDefault="00A02440" w:rsidP="003B0E49">
            <w:pPr>
              <w:numPr>
                <w:ilvl w:val="0"/>
                <w:numId w:val="9"/>
              </w:numPr>
              <w:ind w:left="318" w:hanging="283"/>
              <w:rPr>
                <w:rFonts w:ascii="Times New Roman" w:hAnsi="Times New Roman" w:cs="Times New Roman"/>
                <w:sz w:val="20"/>
                <w:szCs w:val="20"/>
              </w:rPr>
            </w:pPr>
            <w:r w:rsidRPr="00EF2160">
              <w:rPr>
                <w:rFonts w:ascii="Times New Roman" w:hAnsi="Times New Roman" w:cs="Times New Roman"/>
                <w:sz w:val="20"/>
                <w:szCs w:val="20"/>
              </w:rPr>
              <w:t>Readmission workshop with ACP countries took place in Brussels (28-29/09/15).</w:t>
            </w:r>
          </w:p>
        </w:tc>
        <w:tc>
          <w:tcPr>
            <w:tcW w:w="4111" w:type="dxa"/>
            <w:tcBorders>
              <w:bottom w:val="single" w:sz="4" w:space="0" w:color="auto"/>
            </w:tcBorders>
          </w:tcPr>
          <w:p w:rsidR="00A02440" w:rsidRPr="00EF2160" w:rsidRDefault="00A02440" w:rsidP="006F2DEB">
            <w:pPr>
              <w:numPr>
                <w:ilvl w:val="0"/>
                <w:numId w:val="9"/>
              </w:numPr>
              <w:ind w:left="318" w:hanging="261"/>
              <w:rPr>
                <w:rFonts w:ascii="Times New Roman" w:hAnsi="Times New Roman" w:cs="Times New Roman"/>
                <w:sz w:val="20"/>
                <w:szCs w:val="20"/>
              </w:rPr>
            </w:pPr>
            <w:r w:rsidRPr="00EF2160">
              <w:rPr>
                <w:rFonts w:ascii="Times New Roman" w:hAnsi="Times New Roman" w:cs="Times New Roman"/>
                <w:sz w:val="20"/>
                <w:szCs w:val="20"/>
              </w:rPr>
              <w:t>Member State participation in workshop.</w:t>
            </w:r>
          </w:p>
          <w:p w:rsidR="00A02440" w:rsidRPr="00EF2160" w:rsidRDefault="00A02440" w:rsidP="00C64AD2">
            <w:pPr>
              <w:rPr>
                <w:rFonts w:ascii="Times New Roman" w:hAnsi="Times New Roman" w:cs="Times New Roman"/>
                <w:sz w:val="20"/>
                <w:szCs w:val="20"/>
              </w:rPr>
            </w:pPr>
          </w:p>
        </w:tc>
        <w:tc>
          <w:tcPr>
            <w:tcW w:w="3764" w:type="dxa"/>
            <w:tcBorders>
              <w:bottom w:val="single" w:sz="4" w:space="0" w:color="auto"/>
            </w:tcBorders>
          </w:tcPr>
          <w:p w:rsidR="00A02440" w:rsidRPr="00EF2160" w:rsidRDefault="00A02440" w:rsidP="006F2DEB">
            <w:pPr>
              <w:numPr>
                <w:ilvl w:val="0"/>
                <w:numId w:val="9"/>
              </w:numPr>
              <w:ind w:left="318" w:hanging="261"/>
              <w:rPr>
                <w:rFonts w:ascii="Times New Roman" w:hAnsi="Times New Roman" w:cs="Times New Roman"/>
                <w:sz w:val="20"/>
                <w:szCs w:val="20"/>
              </w:rPr>
            </w:pPr>
            <w:r w:rsidRPr="00EF2160">
              <w:rPr>
                <w:rFonts w:ascii="Times New Roman" w:hAnsi="Times New Roman" w:cs="Times New Roman"/>
                <w:sz w:val="20"/>
                <w:szCs w:val="20"/>
              </w:rPr>
              <w:t>Setting up of national contact points on readmission in the EU-ACP countries</w:t>
            </w:r>
          </w:p>
        </w:tc>
      </w:tr>
      <w:tr w:rsidR="00A02440" w:rsidRPr="003B0E49" w:rsidTr="00BD5221">
        <w:trPr>
          <w:trHeight w:val="1664"/>
        </w:trPr>
        <w:tc>
          <w:tcPr>
            <w:tcW w:w="2376" w:type="dxa"/>
            <w:vMerge/>
          </w:tcPr>
          <w:p w:rsidR="00A02440" w:rsidRPr="00EF2160" w:rsidRDefault="00A02440" w:rsidP="00C64AD2">
            <w:pPr>
              <w:rPr>
                <w:rFonts w:ascii="Times New Roman" w:hAnsi="Times New Roman" w:cs="Times New Roman"/>
                <w:sz w:val="20"/>
                <w:szCs w:val="20"/>
              </w:rPr>
            </w:pPr>
          </w:p>
        </w:tc>
        <w:tc>
          <w:tcPr>
            <w:tcW w:w="3969" w:type="dxa"/>
            <w:tcBorders>
              <w:top w:val="single" w:sz="4" w:space="0" w:color="auto"/>
              <w:bottom w:val="single" w:sz="4" w:space="0" w:color="auto"/>
            </w:tcBorders>
          </w:tcPr>
          <w:p w:rsidR="00A02440" w:rsidRPr="00EF2160" w:rsidRDefault="00A02440" w:rsidP="006F2DEB">
            <w:pPr>
              <w:pStyle w:val="ListParagraph"/>
              <w:numPr>
                <w:ilvl w:val="0"/>
                <w:numId w:val="9"/>
              </w:numPr>
              <w:ind w:left="459"/>
              <w:contextualSpacing w:val="0"/>
              <w:rPr>
                <w:rFonts w:ascii="Times New Roman" w:hAnsi="Times New Roman" w:cs="Times New Roman"/>
                <w:sz w:val="20"/>
                <w:szCs w:val="20"/>
              </w:rPr>
            </w:pPr>
            <w:r w:rsidRPr="00EF2160">
              <w:rPr>
                <w:rFonts w:ascii="Times New Roman" w:hAnsi="Times New Roman" w:cs="Times New Roman"/>
                <w:sz w:val="20"/>
                <w:szCs w:val="20"/>
              </w:rPr>
              <w:t>Designation of EU Migration Liaison Officers (EMLOs).</w:t>
            </w:r>
          </w:p>
          <w:p w:rsidR="00A02440" w:rsidRPr="00EF2160" w:rsidRDefault="00A02440" w:rsidP="00C64AD2">
            <w:pPr>
              <w:ind w:left="318"/>
              <w:rPr>
                <w:rFonts w:ascii="Times New Roman" w:hAnsi="Times New Roman" w:cs="Times New Roman"/>
                <w:sz w:val="20"/>
                <w:szCs w:val="20"/>
                <w:u w:val="single"/>
              </w:rPr>
            </w:pPr>
          </w:p>
        </w:tc>
        <w:tc>
          <w:tcPr>
            <w:tcW w:w="4111" w:type="dxa"/>
            <w:tcBorders>
              <w:top w:val="single" w:sz="4" w:space="0" w:color="auto"/>
              <w:bottom w:val="single" w:sz="4" w:space="0" w:color="auto"/>
            </w:tcBorders>
          </w:tcPr>
          <w:p w:rsidR="00A02440" w:rsidRPr="00EF2160" w:rsidRDefault="00A02440"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General agreement on ToR for the European Migration Liaison Officers that are about to be deployed to EU delegations in key countries</w:t>
            </w:r>
          </w:p>
          <w:p w:rsidR="00A02440" w:rsidRPr="00EF2160" w:rsidRDefault="00A02440" w:rsidP="00C64AD2">
            <w:pPr>
              <w:ind w:left="318"/>
              <w:rPr>
                <w:rFonts w:ascii="Times New Roman" w:hAnsi="Times New Roman" w:cs="Times New Roman"/>
                <w:sz w:val="20"/>
                <w:szCs w:val="20"/>
                <w:u w:val="single"/>
              </w:rPr>
            </w:pPr>
          </w:p>
          <w:p w:rsidR="00A02440" w:rsidRPr="00EF2160" w:rsidRDefault="00A02440" w:rsidP="00310B7D">
            <w:pPr>
              <w:ind w:left="318"/>
              <w:rPr>
                <w:rFonts w:ascii="Times New Roman" w:hAnsi="Times New Roman" w:cs="Times New Roman"/>
                <w:sz w:val="20"/>
                <w:szCs w:val="20"/>
                <w:u w:val="single"/>
              </w:rPr>
            </w:pPr>
          </w:p>
        </w:tc>
        <w:tc>
          <w:tcPr>
            <w:tcW w:w="3764" w:type="dxa"/>
            <w:tcBorders>
              <w:top w:val="single" w:sz="4" w:space="0" w:color="auto"/>
              <w:bottom w:val="single" w:sz="4" w:space="0" w:color="auto"/>
            </w:tcBorders>
          </w:tcPr>
          <w:p w:rsidR="00A02440" w:rsidRPr="00EF2160" w:rsidRDefault="00A02440" w:rsidP="003B0E49">
            <w:pPr>
              <w:pStyle w:val="ListParagraph"/>
              <w:numPr>
                <w:ilvl w:val="0"/>
                <w:numId w:val="9"/>
              </w:numPr>
              <w:ind w:left="318" w:hanging="284"/>
            </w:pPr>
            <w:r>
              <w:rPr>
                <w:rFonts w:ascii="Times New Roman" w:hAnsi="Times New Roman" w:cs="Times New Roman"/>
                <w:sz w:val="20"/>
                <w:szCs w:val="20"/>
              </w:rPr>
              <w:t>P</w:t>
            </w:r>
            <w:r w:rsidRPr="00EF2160">
              <w:rPr>
                <w:rFonts w:ascii="Times New Roman" w:hAnsi="Times New Roman" w:cs="Times New Roman"/>
                <w:sz w:val="20"/>
                <w:szCs w:val="20"/>
              </w:rPr>
              <w:t>reparations for the</w:t>
            </w:r>
            <w:r>
              <w:rPr>
                <w:rFonts w:ascii="Times New Roman" w:hAnsi="Times New Roman" w:cs="Times New Roman"/>
                <w:sz w:val="20"/>
                <w:szCs w:val="20"/>
              </w:rPr>
              <w:t xml:space="preserve"> potential</w:t>
            </w:r>
            <w:r w:rsidRPr="00EF2160">
              <w:rPr>
                <w:rFonts w:ascii="Times New Roman" w:hAnsi="Times New Roman" w:cs="Times New Roman"/>
                <w:sz w:val="20"/>
                <w:szCs w:val="20"/>
              </w:rPr>
              <w:t xml:space="preserve"> deployment of European Migration Liaison Officers to Egypt, Lebanon, Niger, Nigeria, Senegal, Pakistan, Serbia, Ethiopia, Tunisia, Sudan, Turkey and Jordan (preparation of vacancy notices, selection procedure, </w:t>
            </w:r>
          </w:p>
        </w:tc>
      </w:tr>
      <w:tr w:rsidR="00A02440" w:rsidRPr="003B0E49" w:rsidTr="00A02440">
        <w:tc>
          <w:tcPr>
            <w:tcW w:w="2376" w:type="dxa"/>
            <w:tcBorders>
              <w:top w:val="single" w:sz="4" w:space="0" w:color="auto"/>
              <w:bottom w:val="nil"/>
            </w:tcBorders>
          </w:tcPr>
          <w:p w:rsidR="00A02440" w:rsidRPr="00EF2160" w:rsidRDefault="00A02440" w:rsidP="00C64AD2">
            <w:pPr>
              <w:rPr>
                <w:rFonts w:ascii="Times New Roman" w:hAnsi="Times New Roman" w:cs="Times New Roman"/>
                <w:sz w:val="20"/>
                <w:szCs w:val="20"/>
              </w:rPr>
            </w:pPr>
          </w:p>
        </w:tc>
        <w:tc>
          <w:tcPr>
            <w:tcW w:w="3969" w:type="dxa"/>
            <w:tcBorders>
              <w:top w:val="single" w:sz="4" w:space="0" w:color="auto"/>
            </w:tcBorders>
          </w:tcPr>
          <w:p w:rsidR="00A02440" w:rsidRPr="00EF2160" w:rsidRDefault="00A02440" w:rsidP="00C64AD2">
            <w:pPr>
              <w:ind w:left="318"/>
              <w:rPr>
                <w:rFonts w:ascii="Times New Roman" w:hAnsi="Times New Roman" w:cs="Times New Roman"/>
                <w:sz w:val="20"/>
                <w:szCs w:val="20"/>
              </w:rPr>
            </w:pPr>
          </w:p>
        </w:tc>
        <w:tc>
          <w:tcPr>
            <w:tcW w:w="4111" w:type="dxa"/>
            <w:tcBorders>
              <w:top w:val="single" w:sz="4" w:space="0" w:color="auto"/>
            </w:tcBorders>
          </w:tcPr>
          <w:p w:rsidR="00A02440" w:rsidRPr="00EF2160" w:rsidRDefault="00A02440" w:rsidP="00310B7D">
            <w:pPr>
              <w:ind w:left="318"/>
              <w:rPr>
                <w:rFonts w:ascii="Times New Roman" w:hAnsi="Times New Roman" w:cs="Times New Roman"/>
                <w:sz w:val="20"/>
                <w:szCs w:val="20"/>
              </w:rPr>
            </w:pPr>
          </w:p>
        </w:tc>
        <w:tc>
          <w:tcPr>
            <w:tcW w:w="3764" w:type="dxa"/>
            <w:tcBorders>
              <w:top w:val="single" w:sz="4" w:space="0" w:color="auto"/>
            </w:tcBorders>
          </w:tcPr>
          <w:p w:rsidR="00A02440" w:rsidRDefault="00A02440" w:rsidP="00D65098">
            <w:pPr>
              <w:pStyle w:val="ListParagraph"/>
              <w:ind w:left="318"/>
              <w:rPr>
                <w:rFonts w:ascii="Times New Roman" w:hAnsi="Times New Roman" w:cs="Times New Roman"/>
                <w:sz w:val="20"/>
                <w:szCs w:val="20"/>
              </w:rPr>
            </w:pPr>
            <w:r w:rsidRPr="00EF2160">
              <w:rPr>
                <w:rFonts w:ascii="Times New Roman" w:hAnsi="Times New Roman" w:cs="Times New Roman"/>
                <w:sz w:val="20"/>
                <w:szCs w:val="20"/>
              </w:rPr>
              <w:t>actual deployment).</w:t>
            </w:r>
          </w:p>
        </w:tc>
      </w:tr>
      <w:tr w:rsidR="006F2DEB" w:rsidRPr="003B0E49" w:rsidTr="003B0E49">
        <w:trPr>
          <w:trHeight w:val="4439"/>
        </w:trPr>
        <w:tc>
          <w:tcPr>
            <w:tcW w:w="2376" w:type="dxa"/>
            <w:tcBorders>
              <w:top w:val="single" w:sz="4" w:space="0" w:color="auto"/>
              <w:bottom w:val="nil"/>
            </w:tcBorders>
          </w:tcPr>
          <w:p w:rsidR="006F2DEB" w:rsidRPr="00EF2160" w:rsidRDefault="006F2DEB" w:rsidP="00C64AD2">
            <w:pPr>
              <w:rPr>
                <w:rFonts w:ascii="Times New Roman" w:hAnsi="Times New Roman" w:cs="Times New Roman"/>
                <w:sz w:val="20"/>
                <w:szCs w:val="20"/>
              </w:rPr>
            </w:pPr>
          </w:p>
        </w:tc>
        <w:tc>
          <w:tcPr>
            <w:tcW w:w="3969"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Bilateral meetings covering readmission with Sub-Saharan and/or other countries of origin</w:t>
            </w: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6F2DEB">
            <w:pPr>
              <w:pStyle w:val="ListParagraph"/>
              <w:numPr>
                <w:ilvl w:val="0"/>
                <w:numId w:val="16"/>
              </w:numPr>
              <w:ind w:left="714" w:hanging="357"/>
              <w:contextualSpacing w:val="0"/>
              <w:rPr>
                <w:rFonts w:ascii="Times New Roman" w:hAnsi="Times New Roman" w:cs="Times New Roman"/>
                <w:sz w:val="20"/>
                <w:szCs w:val="20"/>
              </w:rPr>
            </w:pPr>
            <w:r w:rsidRPr="00EF2160">
              <w:rPr>
                <w:rFonts w:ascii="Times New Roman" w:hAnsi="Times New Roman" w:cs="Times New Roman"/>
                <w:sz w:val="20"/>
                <w:szCs w:val="20"/>
              </w:rPr>
              <w:t>G5 Sahel – 17/06/15</w:t>
            </w:r>
          </w:p>
          <w:p w:rsidR="006F2DEB" w:rsidRPr="00EF2160" w:rsidRDefault="006F2DEB" w:rsidP="006F2DEB">
            <w:pPr>
              <w:pStyle w:val="ListParagraph"/>
              <w:numPr>
                <w:ilvl w:val="0"/>
                <w:numId w:val="16"/>
              </w:numPr>
              <w:ind w:left="714" w:hanging="357"/>
              <w:contextualSpacing w:val="0"/>
              <w:rPr>
                <w:rFonts w:ascii="Times New Roman" w:hAnsi="Times New Roman" w:cs="Times New Roman"/>
                <w:sz w:val="20"/>
                <w:szCs w:val="20"/>
              </w:rPr>
            </w:pPr>
            <w:r w:rsidRPr="00EF2160">
              <w:rPr>
                <w:rFonts w:ascii="Times New Roman" w:hAnsi="Times New Roman" w:cs="Times New Roman"/>
                <w:sz w:val="20"/>
                <w:szCs w:val="20"/>
              </w:rPr>
              <w:t>Meetings with Foreign Ministers of Burkina Faso, Mali, Mauritania, Niger and Chad</w:t>
            </w:r>
          </w:p>
          <w:p w:rsidR="006F2DEB" w:rsidRPr="00EF2160" w:rsidRDefault="006F2DEB" w:rsidP="006F2DEB">
            <w:pPr>
              <w:pStyle w:val="ListParagraph"/>
              <w:numPr>
                <w:ilvl w:val="0"/>
                <w:numId w:val="16"/>
              </w:numPr>
              <w:ind w:left="714" w:hanging="357"/>
              <w:contextualSpacing w:val="0"/>
              <w:rPr>
                <w:rFonts w:ascii="Times New Roman" w:hAnsi="Times New Roman" w:cs="Times New Roman"/>
                <w:sz w:val="20"/>
                <w:szCs w:val="20"/>
              </w:rPr>
            </w:pPr>
            <w:r w:rsidRPr="00EF2160">
              <w:rPr>
                <w:rFonts w:ascii="Times New Roman" w:hAnsi="Times New Roman" w:cs="Times New Roman"/>
                <w:sz w:val="20"/>
                <w:szCs w:val="20"/>
              </w:rPr>
              <w:t>Visit by the HRVP to Algeria 17/09/15, following Commission information meeting in Algiers 9-10/09/15</w:t>
            </w:r>
          </w:p>
          <w:p w:rsidR="006F2DEB" w:rsidRPr="00EF2160" w:rsidRDefault="006F2DEB" w:rsidP="006F2DEB">
            <w:pPr>
              <w:pStyle w:val="ListParagraph"/>
              <w:numPr>
                <w:ilvl w:val="0"/>
                <w:numId w:val="16"/>
              </w:numPr>
              <w:ind w:left="714" w:hanging="357"/>
              <w:contextualSpacing w:val="0"/>
              <w:rPr>
                <w:rFonts w:ascii="Times New Roman" w:hAnsi="Times New Roman" w:cs="Times New Roman"/>
                <w:sz w:val="20"/>
                <w:szCs w:val="20"/>
              </w:rPr>
            </w:pPr>
            <w:r w:rsidRPr="00EF2160">
              <w:rPr>
                <w:rFonts w:ascii="Times New Roman" w:hAnsi="Times New Roman" w:cs="Times New Roman"/>
                <w:sz w:val="20"/>
                <w:szCs w:val="20"/>
              </w:rPr>
              <w:t>Visit by the HRVP to Niger 18/09/15</w:t>
            </w: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C64AD2">
            <w:pPr>
              <w:spacing w:after="120"/>
              <w:ind w:left="318" w:hanging="284"/>
              <w:jc w:val="both"/>
              <w:rPr>
                <w:rFonts w:ascii="Times New Roman" w:hAnsi="Times New Roman" w:cs="Times New Roman"/>
                <w:sz w:val="20"/>
                <w:szCs w:val="20"/>
              </w:rPr>
            </w:pPr>
          </w:p>
          <w:p w:rsidR="006F2DEB" w:rsidRPr="00EF2160" w:rsidRDefault="006F2DEB" w:rsidP="00C64AD2">
            <w:pPr>
              <w:spacing w:after="120"/>
              <w:ind w:left="318" w:hanging="284"/>
              <w:jc w:val="both"/>
              <w:rPr>
                <w:rFonts w:ascii="Times New Roman" w:hAnsi="Times New Roman" w:cs="Times New Roman"/>
                <w:sz w:val="20"/>
                <w:szCs w:val="20"/>
              </w:rPr>
            </w:pPr>
          </w:p>
          <w:p w:rsidR="006F2DEB" w:rsidRPr="003B0E49" w:rsidRDefault="006F2DEB" w:rsidP="003B0E49">
            <w:pPr>
              <w:rPr>
                <w:rFonts w:ascii="Times New Roman" w:hAnsi="Times New Roman" w:cs="Times New Roman"/>
                <w:sz w:val="20"/>
                <w:szCs w:val="20"/>
              </w:rPr>
            </w:pPr>
          </w:p>
        </w:tc>
        <w:tc>
          <w:tcPr>
            <w:tcW w:w="4111" w:type="dxa"/>
          </w:tcPr>
          <w:p w:rsidR="006F2DEB" w:rsidRPr="00EF2160" w:rsidRDefault="006F2DEB" w:rsidP="006F2DEB">
            <w:pPr>
              <w:pStyle w:val="ListParagraph"/>
              <w:numPr>
                <w:ilvl w:val="0"/>
                <w:numId w:val="9"/>
              </w:numPr>
              <w:ind w:left="318" w:hanging="261"/>
              <w:contextualSpacing w:val="0"/>
              <w:rPr>
                <w:rFonts w:ascii="Times New Roman" w:hAnsi="Times New Roman" w:cs="Times New Roman"/>
                <w:sz w:val="20"/>
                <w:szCs w:val="20"/>
              </w:rPr>
            </w:pPr>
            <w:r w:rsidRPr="00EF2160">
              <w:rPr>
                <w:rFonts w:ascii="Times New Roman" w:hAnsi="Times New Roman" w:cs="Times New Roman"/>
                <w:sz w:val="20"/>
                <w:szCs w:val="20"/>
              </w:rPr>
              <w:t>Italy – leader of Regional Development and Protection Programme North of Africa consortium. Needs further support by COMM in the dialogue with Algerian authorities.</w:t>
            </w:r>
          </w:p>
          <w:p w:rsidR="006F2DEB" w:rsidRPr="00EF2160" w:rsidRDefault="006F2DEB" w:rsidP="00C64AD2">
            <w:pPr>
              <w:pStyle w:val="ListParagraph"/>
              <w:ind w:left="318"/>
              <w:rPr>
                <w:rFonts w:ascii="Times New Roman" w:hAnsi="Times New Roman" w:cs="Times New Roman"/>
                <w:sz w:val="20"/>
                <w:szCs w:val="20"/>
              </w:rPr>
            </w:pPr>
          </w:p>
        </w:tc>
        <w:tc>
          <w:tcPr>
            <w:tcW w:w="3764"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High-level dialogues to take place..</w:t>
            </w:r>
            <w:r w:rsidRPr="00EF2160">
              <w:rPr>
                <w:rFonts w:ascii="Times New Roman" w:hAnsi="Times New Roman" w:cs="Times New Roman"/>
                <w:sz w:val="20"/>
                <w:szCs w:val="20"/>
                <w:highlight w:val="yellow"/>
              </w:rPr>
              <w:t xml:space="preserve"> </w:t>
            </w:r>
            <w:r w:rsidRPr="00EF2160">
              <w:rPr>
                <w:rFonts w:ascii="Times New Roman" w:hAnsi="Times New Roman" w:cs="Times New Roman"/>
                <w:sz w:val="20"/>
                <w:szCs w:val="20"/>
              </w:rPr>
              <w:t xml:space="preserve">Meetings in the pipeline: </w:t>
            </w:r>
          </w:p>
          <w:p w:rsidR="006F2DEB" w:rsidRPr="00EF2160" w:rsidRDefault="006F2DEB" w:rsidP="006F2DEB">
            <w:pPr>
              <w:pStyle w:val="ListParagraph"/>
              <w:numPr>
                <w:ilvl w:val="0"/>
                <w:numId w:val="14"/>
              </w:numPr>
              <w:contextualSpacing w:val="0"/>
              <w:rPr>
                <w:rFonts w:ascii="Times New Roman" w:hAnsi="Times New Roman" w:cs="Times New Roman"/>
                <w:sz w:val="20"/>
                <w:szCs w:val="20"/>
              </w:rPr>
            </w:pPr>
            <w:r w:rsidRPr="00EF2160">
              <w:rPr>
                <w:rFonts w:ascii="Times New Roman" w:hAnsi="Times New Roman" w:cs="Times New Roman"/>
                <w:sz w:val="20"/>
                <w:szCs w:val="20"/>
              </w:rPr>
              <w:t>Senegal - 19-21/10/15.</w:t>
            </w:r>
          </w:p>
          <w:p w:rsidR="006F2DEB" w:rsidRPr="00EF2160" w:rsidRDefault="006F2DEB" w:rsidP="006F2DEB">
            <w:pPr>
              <w:pStyle w:val="ListParagraph"/>
              <w:numPr>
                <w:ilvl w:val="0"/>
                <w:numId w:val="14"/>
              </w:numPr>
              <w:contextualSpacing w:val="0"/>
              <w:rPr>
                <w:rFonts w:ascii="Times New Roman" w:hAnsi="Times New Roman" w:cs="Times New Roman"/>
                <w:sz w:val="20"/>
                <w:szCs w:val="20"/>
              </w:rPr>
            </w:pPr>
            <w:r w:rsidRPr="00EF2160">
              <w:rPr>
                <w:rFonts w:ascii="Times New Roman" w:hAnsi="Times New Roman" w:cs="Times New Roman"/>
                <w:sz w:val="20"/>
                <w:szCs w:val="20"/>
              </w:rPr>
              <w:t>Ethiopia – 20/10/15.</w:t>
            </w:r>
          </w:p>
          <w:p w:rsidR="006F2DEB" w:rsidRPr="00EF2160" w:rsidRDefault="006F2DEB" w:rsidP="00C64AD2">
            <w:pPr>
              <w:ind w:left="743" w:hanging="426"/>
              <w:rPr>
                <w:rFonts w:ascii="Times New Roman" w:hAnsi="Times New Roman" w:cs="Times New Roman"/>
                <w:sz w:val="20"/>
                <w:szCs w:val="20"/>
              </w:rPr>
            </w:pPr>
            <w:r w:rsidRPr="00EF2160">
              <w:rPr>
                <w:rFonts w:ascii="Times New Roman" w:hAnsi="Times New Roman" w:cs="Times New Roman"/>
                <w:sz w:val="20"/>
                <w:szCs w:val="20"/>
              </w:rPr>
              <w:t>-      Follow up to HRVP visit to Niger: Niger will present a set of measures at the Valletta Summit;</w:t>
            </w:r>
          </w:p>
          <w:p w:rsidR="006F2DEB" w:rsidRPr="00EF2160" w:rsidRDefault="006F2DEB" w:rsidP="00C64AD2">
            <w:pPr>
              <w:rPr>
                <w:rFonts w:ascii="Times New Roman" w:hAnsi="Times New Roman" w:cs="Times New Roman"/>
                <w:sz w:val="20"/>
                <w:szCs w:val="20"/>
              </w:rPr>
            </w:pPr>
          </w:p>
          <w:p w:rsidR="006F2DEB" w:rsidRPr="00EF2160" w:rsidRDefault="006F2DEB" w:rsidP="006F2DEB">
            <w:pPr>
              <w:pStyle w:val="ListParagraph"/>
              <w:numPr>
                <w:ilvl w:val="0"/>
                <w:numId w:val="9"/>
              </w:numPr>
              <w:ind w:left="317" w:hanging="357"/>
              <w:contextualSpacing w:val="0"/>
              <w:rPr>
                <w:rFonts w:ascii="Times New Roman" w:hAnsi="Times New Roman" w:cs="Times New Roman"/>
                <w:sz w:val="20"/>
                <w:szCs w:val="20"/>
              </w:rPr>
            </w:pPr>
            <w:r w:rsidRPr="00EF2160">
              <w:rPr>
                <w:rFonts w:ascii="Times New Roman" w:hAnsi="Times New Roman" w:cs="Times New Roman"/>
                <w:sz w:val="20"/>
                <w:szCs w:val="20"/>
              </w:rPr>
              <w:t>Creating tailor-made packages of 'leverages and incentives' to be used vis-à-vis relevant third countries that do not fully cooperation on readmission;</w:t>
            </w:r>
          </w:p>
          <w:p w:rsidR="006F2DEB" w:rsidRPr="00EF2160" w:rsidRDefault="006F2DEB" w:rsidP="006F2DEB">
            <w:pPr>
              <w:pStyle w:val="ListParagraph"/>
              <w:numPr>
                <w:ilvl w:val="0"/>
                <w:numId w:val="9"/>
              </w:numPr>
              <w:ind w:left="317" w:hanging="357"/>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Follow-up with the re-launch of negotiations to conclude readmission agreements with North African countries; </w:t>
            </w:r>
          </w:p>
          <w:p w:rsidR="006F2DEB" w:rsidRPr="00EF2160" w:rsidRDefault="006F2DEB" w:rsidP="006F2DEB">
            <w:pPr>
              <w:pStyle w:val="ListParagraph"/>
              <w:numPr>
                <w:ilvl w:val="0"/>
                <w:numId w:val="9"/>
              </w:numPr>
              <w:ind w:left="317" w:hanging="357"/>
              <w:contextualSpacing w:val="0"/>
              <w:rPr>
                <w:rFonts w:ascii="Times New Roman" w:hAnsi="Times New Roman" w:cs="Times New Roman"/>
                <w:sz w:val="20"/>
                <w:szCs w:val="20"/>
              </w:rPr>
            </w:pPr>
            <w:r w:rsidRPr="00EF2160">
              <w:rPr>
                <w:rFonts w:ascii="Times New Roman" w:hAnsi="Times New Roman" w:cs="Times New Roman"/>
                <w:sz w:val="20"/>
                <w:szCs w:val="20"/>
              </w:rPr>
              <w:t>Possible launch of new negotiations with other countries.</w:t>
            </w:r>
          </w:p>
        </w:tc>
      </w:tr>
      <w:tr w:rsidR="006F2DEB" w:rsidRPr="003B0E49" w:rsidTr="00C64AD2">
        <w:tc>
          <w:tcPr>
            <w:tcW w:w="2376" w:type="dxa"/>
            <w:tcBorders>
              <w:top w:val="nil"/>
            </w:tcBorders>
          </w:tcPr>
          <w:p w:rsidR="006F2DEB" w:rsidRPr="00EF2160" w:rsidRDefault="006F2DEB" w:rsidP="00C64AD2">
            <w:pPr>
              <w:rPr>
                <w:rFonts w:ascii="Times New Roman" w:hAnsi="Times New Roman" w:cs="Times New Roman"/>
                <w:sz w:val="20"/>
                <w:szCs w:val="20"/>
              </w:rPr>
            </w:pPr>
          </w:p>
        </w:tc>
        <w:tc>
          <w:tcPr>
            <w:tcW w:w="3969"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 Pakistan: Meeting on readmission between Greece, Pakistan and the Commission. Three Joint Readmission Committees held in 2014 and 2015 included action plan to enable Pakistan to fulfil its commitments agreed June 2015</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Specific meetings in Athens 08/10/15 with EL authorities and Pakistan Embassy identified specific problems and reached agreement to de-block the problem.</w:t>
            </w:r>
          </w:p>
        </w:tc>
        <w:tc>
          <w:tcPr>
            <w:tcW w:w="4111" w:type="dxa"/>
          </w:tcPr>
          <w:p w:rsidR="006F2DEB" w:rsidRPr="00EF2160" w:rsidRDefault="006F2DEB" w:rsidP="006F2DEB">
            <w:pPr>
              <w:pStyle w:val="ListParagraph"/>
              <w:numPr>
                <w:ilvl w:val="0"/>
                <w:numId w:val="9"/>
              </w:numPr>
              <w:ind w:left="318" w:hanging="261"/>
              <w:contextualSpacing w:val="0"/>
              <w:rPr>
                <w:rFonts w:ascii="Times New Roman" w:hAnsi="Times New Roman" w:cs="Times New Roman"/>
                <w:sz w:val="20"/>
                <w:szCs w:val="20"/>
              </w:rPr>
            </w:pPr>
          </w:p>
        </w:tc>
        <w:tc>
          <w:tcPr>
            <w:tcW w:w="3764" w:type="dxa"/>
          </w:tcPr>
          <w:p w:rsidR="006F2DEB" w:rsidRPr="00EF2160" w:rsidRDefault="006F2DEB" w:rsidP="00C64AD2">
            <w:pPr>
              <w:spacing w:after="120"/>
              <w:ind w:left="317" w:hanging="283"/>
              <w:jc w:val="both"/>
              <w:rPr>
                <w:rFonts w:ascii="Times New Roman" w:hAnsi="Times New Roman" w:cs="Times New Roman"/>
                <w:sz w:val="20"/>
                <w:szCs w:val="20"/>
              </w:rPr>
            </w:pPr>
            <w:r w:rsidRPr="00EF2160">
              <w:rPr>
                <w:rFonts w:ascii="Times New Roman" w:hAnsi="Times New Roman" w:cs="Times New Roman"/>
                <w:sz w:val="20"/>
                <w:szCs w:val="20"/>
              </w:rPr>
              <w:t xml:space="preserve">- Pakistan: Follow up of meetings - Implement further commitments under the Joint Readmission Committees of </w:t>
            </w:r>
            <w:r w:rsidRPr="00310B7D">
              <w:rPr>
                <w:rFonts w:ascii="Times New Roman" w:hAnsi="Times New Roman" w:cs="Times New Roman"/>
                <w:sz w:val="20"/>
                <w:szCs w:val="20"/>
              </w:rPr>
              <w:t>201</w:t>
            </w:r>
            <w:r w:rsidR="00760F8B" w:rsidRPr="00310B7D">
              <w:rPr>
                <w:rFonts w:ascii="Times New Roman" w:hAnsi="Times New Roman" w:cs="Times New Roman"/>
                <w:sz w:val="20"/>
                <w:szCs w:val="20"/>
              </w:rPr>
              <w:t>4</w:t>
            </w:r>
            <w:r w:rsidRPr="00310B7D">
              <w:rPr>
                <w:rFonts w:ascii="Times New Roman" w:hAnsi="Times New Roman" w:cs="Times New Roman"/>
                <w:sz w:val="20"/>
                <w:szCs w:val="20"/>
              </w:rPr>
              <w:t xml:space="preserve"> and 2015</w:t>
            </w:r>
            <w:r w:rsidRPr="00907171">
              <w:rPr>
                <w:rFonts w:ascii="Times New Roman" w:hAnsi="Times New Roman" w:cs="Times New Roman"/>
                <w:sz w:val="20"/>
                <w:szCs w:val="20"/>
              </w:rPr>
              <w:t>. Possible EU-Pakistan Action Plan</w:t>
            </w:r>
            <w:r w:rsidRPr="00EF2160">
              <w:rPr>
                <w:rFonts w:ascii="Times New Roman" w:hAnsi="Times New Roman" w:cs="Times New Roman"/>
                <w:sz w:val="20"/>
                <w:szCs w:val="20"/>
              </w:rPr>
              <w:t xml:space="preserve"> on Migration to cover readmission, anti-migrant smuggling, support</w:t>
            </w:r>
            <w:r w:rsidR="00132C31">
              <w:rPr>
                <w:rFonts w:ascii="Times New Roman" w:hAnsi="Times New Roman" w:cs="Times New Roman"/>
                <w:sz w:val="20"/>
                <w:szCs w:val="20"/>
              </w:rPr>
              <w:t xml:space="preserve"> to be discussed in visit of Commissioner Avramopoulos 29 October</w:t>
            </w:r>
          </w:p>
          <w:p w:rsidR="006F2DEB" w:rsidRPr="00EF2160" w:rsidRDefault="006F2DEB" w:rsidP="006F2DEB">
            <w:pPr>
              <w:pStyle w:val="ListParagraph"/>
              <w:numPr>
                <w:ilvl w:val="0"/>
                <w:numId w:val="9"/>
              </w:numPr>
              <w:spacing w:after="120"/>
              <w:ind w:left="317"/>
              <w:contextualSpacing w:val="0"/>
              <w:jc w:val="both"/>
              <w:rPr>
                <w:rFonts w:ascii="Times New Roman" w:hAnsi="Times New Roman" w:cs="Times New Roman"/>
                <w:sz w:val="20"/>
                <w:szCs w:val="20"/>
              </w:rPr>
            </w:pPr>
            <w:r w:rsidRPr="00EF2160">
              <w:rPr>
                <w:rFonts w:ascii="Times New Roman" w:hAnsi="Times New Roman" w:cs="Times New Roman"/>
                <w:sz w:val="20"/>
                <w:szCs w:val="20"/>
              </w:rPr>
              <w:t>Next Joint Readmission Committee first half of 2016, Brussels.</w:t>
            </w:r>
          </w:p>
        </w:tc>
      </w:tr>
      <w:tr w:rsidR="006F2DEB" w:rsidRPr="003B0E49" w:rsidTr="00C64AD2">
        <w:tc>
          <w:tcPr>
            <w:tcW w:w="2376" w:type="dxa"/>
          </w:tcPr>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sz w:val="20"/>
                <w:szCs w:val="20"/>
              </w:rPr>
              <w:t>Humanitarian funding</w:t>
            </w:r>
          </w:p>
        </w:tc>
        <w:tc>
          <w:tcPr>
            <w:tcW w:w="3969" w:type="dxa"/>
            <w:tcBorders>
              <w:bottom w:val="single" w:sz="4" w:space="0" w:color="auto"/>
            </w:tcBorders>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European Council commitment to provide at least €1bn extra from EU and national budgets to respond to the urgent needs of refugees by supporting the UNHCR, the World Food programme and other humanitarian organisations.</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Commission </w:t>
            </w:r>
            <w:r w:rsidR="001D231D">
              <w:rPr>
                <w:rFonts w:ascii="Times New Roman" w:hAnsi="Times New Roman" w:cs="Times New Roman"/>
                <w:sz w:val="20"/>
                <w:szCs w:val="20"/>
              </w:rPr>
              <w:t xml:space="preserve">already </w:t>
            </w:r>
            <w:r w:rsidRPr="00EF2160">
              <w:rPr>
                <w:rFonts w:ascii="Times New Roman" w:hAnsi="Times New Roman" w:cs="Times New Roman"/>
                <w:sz w:val="20"/>
                <w:szCs w:val="20"/>
              </w:rPr>
              <w:t xml:space="preserve">proposed to provide €200m for humanitarian aid for refugees this year; then a further €300m for humanitarian aid in 2016. </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Budgetary authority: European Parliament </w:t>
            </w:r>
            <w:r w:rsidR="00132C31">
              <w:rPr>
                <w:rFonts w:ascii="Times New Roman" w:hAnsi="Times New Roman" w:cs="Times New Roman"/>
                <w:sz w:val="20"/>
                <w:szCs w:val="20"/>
              </w:rPr>
              <w:t>and Council have</w:t>
            </w:r>
            <w:r w:rsidRPr="00EF2160">
              <w:rPr>
                <w:rFonts w:ascii="Times New Roman" w:hAnsi="Times New Roman" w:cs="Times New Roman"/>
                <w:sz w:val="20"/>
                <w:szCs w:val="20"/>
              </w:rPr>
              <w:t xml:space="preserve">s </w:t>
            </w:r>
            <w:r w:rsidR="00132C31">
              <w:rPr>
                <w:rFonts w:ascii="Times New Roman" w:hAnsi="Times New Roman" w:cs="Times New Roman"/>
                <w:sz w:val="20"/>
                <w:szCs w:val="20"/>
              </w:rPr>
              <w:t>fast-tracked</w:t>
            </w:r>
          </w:p>
          <w:p w:rsidR="00EF2160" w:rsidRPr="00EF2160" w:rsidRDefault="00EF2160" w:rsidP="00EF2160">
            <w:pPr>
              <w:pStyle w:val="ListParagraph"/>
              <w:numPr>
                <w:ilvl w:val="0"/>
                <w:numId w:val="9"/>
              </w:numPr>
              <w:ind w:left="318"/>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Contracts worth €50m with UN agencies and other humanitarian organisations (e.g. ICRC, etc.) </w:t>
            </w:r>
            <w:r w:rsidR="00A13903">
              <w:rPr>
                <w:rFonts w:ascii="Times New Roman" w:hAnsi="Times New Roman" w:cs="Times New Roman"/>
                <w:sz w:val="20"/>
                <w:szCs w:val="20"/>
              </w:rPr>
              <w:t xml:space="preserve">signed allowing for </w:t>
            </w:r>
            <w:r w:rsidRPr="00EF2160">
              <w:rPr>
                <w:rFonts w:ascii="Times New Roman" w:hAnsi="Times New Roman" w:cs="Times New Roman"/>
                <w:sz w:val="20"/>
                <w:szCs w:val="20"/>
              </w:rPr>
              <w:t>pre-financing</w:t>
            </w:r>
            <w:r w:rsidR="00A13903">
              <w:rPr>
                <w:rFonts w:ascii="Times New Roman" w:hAnsi="Times New Roman" w:cs="Times New Roman"/>
                <w:sz w:val="20"/>
                <w:szCs w:val="20"/>
              </w:rPr>
              <w:t>.</w:t>
            </w:r>
            <w:r w:rsidRPr="00EF2160">
              <w:rPr>
                <w:rFonts w:ascii="Times New Roman" w:hAnsi="Times New Roman" w:cs="Times New Roman"/>
                <w:sz w:val="20"/>
                <w:szCs w:val="20"/>
              </w:rPr>
              <w:t xml:space="preserve"> </w:t>
            </w:r>
          </w:p>
          <w:p w:rsidR="006F2DEB" w:rsidRPr="00EF2160" w:rsidRDefault="006F2DEB" w:rsidP="00C64AD2">
            <w:pPr>
              <w:pStyle w:val="ListParagraph"/>
              <w:ind w:left="318"/>
              <w:rPr>
                <w:rFonts w:ascii="Times New Roman" w:hAnsi="Times New Roman" w:cs="Times New Roman"/>
                <w:sz w:val="20"/>
                <w:szCs w:val="20"/>
              </w:rPr>
            </w:pPr>
          </w:p>
        </w:tc>
        <w:tc>
          <w:tcPr>
            <w:tcW w:w="4111" w:type="dxa"/>
            <w:tcBorders>
              <w:bottom w:val="single" w:sz="4" w:space="0" w:color="auto"/>
            </w:tcBorders>
          </w:tcPr>
          <w:p w:rsidR="006F2DEB" w:rsidRPr="00676135" w:rsidRDefault="00392DAB" w:rsidP="006F2DEB">
            <w:pPr>
              <w:pStyle w:val="ListParagraph"/>
              <w:numPr>
                <w:ilvl w:val="0"/>
                <w:numId w:val="9"/>
              </w:numPr>
              <w:ind w:left="318" w:hanging="284"/>
              <w:contextualSpacing w:val="0"/>
              <w:rPr>
                <w:rFonts w:ascii="Times New Roman" w:hAnsi="Times New Roman" w:cs="Times New Roman"/>
                <w:sz w:val="20"/>
                <w:szCs w:val="20"/>
              </w:rPr>
            </w:pPr>
            <w:r w:rsidRPr="00676135">
              <w:rPr>
                <w:rFonts w:ascii="Times New Roman" w:hAnsi="Times New Roman" w:cs="Times New Roman"/>
                <w:sz w:val="20"/>
                <w:szCs w:val="20"/>
              </w:rPr>
              <w:t xml:space="preserve">Almost </w:t>
            </w:r>
            <w:r w:rsidR="006F2DEB" w:rsidRPr="00676135">
              <w:rPr>
                <w:rFonts w:ascii="Times New Roman" w:hAnsi="Times New Roman" w:cs="Times New Roman"/>
                <w:sz w:val="20"/>
                <w:szCs w:val="20"/>
              </w:rPr>
              <w:t>€</w:t>
            </w:r>
            <w:r w:rsidRPr="00676135">
              <w:rPr>
                <w:rFonts w:ascii="Times New Roman" w:hAnsi="Times New Roman" w:cs="Times New Roman"/>
                <w:sz w:val="20"/>
                <w:szCs w:val="20"/>
              </w:rPr>
              <w:t>275</w:t>
            </w:r>
            <w:r w:rsidR="006F2DEB" w:rsidRPr="00676135">
              <w:rPr>
                <w:rFonts w:ascii="Times New Roman" w:hAnsi="Times New Roman" w:cs="Times New Roman"/>
                <w:sz w:val="20"/>
                <w:szCs w:val="20"/>
              </w:rPr>
              <w:t xml:space="preserve"> </w:t>
            </w:r>
            <w:r w:rsidR="00EF2160" w:rsidRPr="00676135">
              <w:rPr>
                <w:rFonts w:ascii="Times New Roman" w:hAnsi="Times New Roman" w:cs="Times New Roman"/>
                <w:sz w:val="20"/>
                <w:szCs w:val="20"/>
              </w:rPr>
              <w:t xml:space="preserve">million </w:t>
            </w:r>
            <w:r w:rsidR="006F2DEB" w:rsidRPr="00676135">
              <w:rPr>
                <w:rFonts w:ascii="Times New Roman" w:hAnsi="Times New Roman" w:cs="Times New Roman"/>
                <w:sz w:val="20"/>
                <w:szCs w:val="20"/>
              </w:rPr>
              <w:t xml:space="preserve">pledged since </w:t>
            </w:r>
            <w:r w:rsidRPr="00676135">
              <w:rPr>
                <w:rFonts w:ascii="Times New Roman" w:hAnsi="Times New Roman" w:cs="Times New Roman"/>
                <w:sz w:val="20"/>
                <w:szCs w:val="20"/>
              </w:rPr>
              <w:t>23 September</w:t>
            </w:r>
          </w:p>
          <w:p w:rsidR="006F2DEB" w:rsidRPr="00EF2160" w:rsidRDefault="006F2DEB" w:rsidP="00C64AD2">
            <w:pPr>
              <w:pStyle w:val="ListParagraph"/>
              <w:ind w:left="318"/>
              <w:rPr>
                <w:rFonts w:ascii="Times New Roman" w:hAnsi="Times New Roman" w:cs="Times New Roman"/>
                <w:sz w:val="20"/>
                <w:szCs w:val="20"/>
              </w:rPr>
            </w:pPr>
          </w:p>
          <w:p w:rsidR="006F2DEB" w:rsidRPr="00EF2160" w:rsidRDefault="006F2DEB" w:rsidP="00C64AD2">
            <w:pPr>
              <w:pStyle w:val="ListParagraph"/>
              <w:ind w:left="318"/>
              <w:rPr>
                <w:rFonts w:ascii="Times New Roman" w:hAnsi="Times New Roman" w:cs="Times New Roman"/>
                <w:sz w:val="20"/>
                <w:szCs w:val="20"/>
              </w:rPr>
            </w:pPr>
            <w:r w:rsidRPr="00EF2160">
              <w:rPr>
                <w:rFonts w:ascii="Times New Roman" w:hAnsi="Times New Roman" w:cs="Times New Roman"/>
                <w:sz w:val="20"/>
                <w:szCs w:val="20"/>
              </w:rPr>
              <w:t xml:space="preserve">    </w:t>
            </w:r>
          </w:p>
        </w:tc>
        <w:tc>
          <w:tcPr>
            <w:tcW w:w="3764" w:type="dxa"/>
            <w:tcBorders>
              <w:bottom w:val="single" w:sz="4" w:space="0" w:color="auto"/>
            </w:tcBorders>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Member States to match </w:t>
            </w:r>
            <w:r w:rsidR="00760F8B">
              <w:rPr>
                <w:rFonts w:ascii="Times New Roman" w:hAnsi="Times New Roman" w:cs="Times New Roman"/>
                <w:sz w:val="20"/>
                <w:szCs w:val="20"/>
              </w:rPr>
              <w:t xml:space="preserve">EU </w:t>
            </w:r>
            <w:r w:rsidRPr="00EF2160">
              <w:rPr>
                <w:rFonts w:ascii="Times New Roman" w:hAnsi="Times New Roman" w:cs="Times New Roman"/>
                <w:sz w:val="20"/>
                <w:szCs w:val="20"/>
              </w:rPr>
              <w:t>funding for humanitarian aid</w:t>
            </w:r>
          </w:p>
          <w:p w:rsidR="006F2DEB" w:rsidRPr="00EF2160" w:rsidRDefault="006F2DEB" w:rsidP="00EF2160">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Contracts covering the €200m in humanitarian aid to be </w:t>
            </w:r>
            <w:r w:rsidR="00EF2160" w:rsidRPr="00EF2160">
              <w:rPr>
                <w:rFonts w:ascii="Times New Roman" w:hAnsi="Times New Roman" w:cs="Times New Roman"/>
                <w:sz w:val="20"/>
                <w:szCs w:val="20"/>
              </w:rPr>
              <w:t>negotiated</w:t>
            </w:r>
            <w:r w:rsidRPr="00EF2160">
              <w:rPr>
                <w:rFonts w:ascii="Times New Roman" w:hAnsi="Times New Roman" w:cs="Times New Roman"/>
                <w:sz w:val="20"/>
                <w:szCs w:val="20"/>
              </w:rPr>
              <w:t xml:space="preserve"> by end-November</w:t>
            </w:r>
          </w:p>
        </w:tc>
      </w:tr>
      <w:tr w:rsidR="003830C0" w:rsidRPr="003B0E49" w:rsidTr="00086467">
        <w:trPr>
          <w:trHeight w:val="3964"/>
        </w:trPr>
        <w:tc>
          <w:tcPr>
            <w:tcW w:w="2376" w:type="dxa"/>
            <w:vMerge w:val="restart"/>
          </w:tcPr>
          <w:p w:rsidR="003830C0" w:rsidRPr="00EF2160" w:rsidRDefault="003830C0" w:rsidP="00C64AD2">
            <w:pPr>
              <w:rPr>
                <w:rFonts w:ascii="Times New Roman" w:hAnsi="Times New Roman" w:cs="Times New Roman"/>
                <w:sz w:val="20"/>
                <w:szCs w:val="20"/>
              </w:rPr>
            </w:pPr>
            <w:r w:rsidRPr="00EF2160">
              <w:rPr>
                <w:rFonts w:ascii="Times New Roman" w:hAnsi="Times New Roman" w:cs="Times New Roman"/>
                <w:sz w:val="20"/>
                <w:szCs w:val="20"/>
              </w:rPr>
              <w:t>Trust Funds</w:t>
            </w:r>
          </w:p>
        </w:tc>
        <w:tc>
          <w:tcPr>
            <w:tcW w:w="3969" w:type="dxa"/>
          </w:tcPr>
          <w:p w:rsidR="003830C0" w:rsidRPr="00EF2160" w:rsidRDefault="003830C0" w:rsidP="00C64AD2">
            <w:pPr>
              <w:ind w:left="34"/>
              <w:rPr>
                <w:rFonts w:ascii="Times New Roman" w:hAnsi="Times New Roman" w:cs="Times New Roman"/>
                <w:sz w:val="20"/>
                <w:szCs w:val="20"/>
                <w:u w:val="single"/>
              </w:rPr>
            </w:pPr>
            <w:r w:rsidRPr="00EF2160">
              <w:rPr>
                <w:rFonts w:ascii="Times New Roman" w:hAnsi="Times New Roman" w:cs="Times New Roman"/>
                <w:sz w:val="20"/>
                <w:szCs w:val="20"/>
                <w:u w:val="single"/>
              </w:rPr>
              <w:t>Emergency Trust Fund for Africa:</w:t>
            </w:r>
          </w:p>
          <w:p w:rsidR="003830C0" w:rsidRPr="00EF2160" w:rsidRDefault="003830C0" w:rsidP="00C64AD2">
            <w:pPr>
              <w:rPr>
                <w:rFonts w:ascii="Times New Roman" w:hAnsi="Times New Roman" w:cs="Times New Roman"/>
                <w:sz w:val="20"/>
                <w:szCs w:val="20"/>
                <w:u w:val="single"/>
              </w:rPr>
            </w:pPr>
          </w:p>
          <w:p w:rsidR="003830C0" w:rsidRPr="00EF2160" w:rsidRDefault="003830C0" w:rsidP="006F2DEB">
            <w:pPr>
              <w:pStyle w:val="ListParagraph"/>
              <w:numPr>
                <w:ilvl w:val="0"/>
                <w:numId w:val="9"/>
              </w:numPr>
              <w:ind w:left="318"/>
              <w:contextualSpacing w:val="0"/>
              <w:jc w:val="both"/>
              <w:rPr>
                <w:rFonts w:ascii="Times New Roman" w:hAnsi="Times New Roman" w:cs="Times New Roman"/>
                <w:sz w:val="20"/>
                <w:szCs w:val="20"/>
              </w:rPr>
            </w:pPr>
            <w:r w:rsidRPr="00EF2160">
              <w:rPr>
                <w:rFonts w:ascii="Times New Roman" w:hAnsi="Times New Roman" w:cs="Times New Roman"/>
                <w:sz w:val="20"/>
                <w:szCs w:val="20"/>
              </w:rPr>
              <w:t xml:space="preserve">Commission proposal to provide €1.8 billion from the EU </w:t>
            </w:r>
            <w:r>
              <w:rPr>
                <w:rFonts w:ascii="Times New Roman" w:hAnsi="Times New Roman" w:cs="Times New Roman"/>
                <w:sz w:val="20"/>
                <w:szCs w:val="20"/>
              </w:rPr>
              <w:t>funding</w:t>
            </w:r>
            <w:r w:rsidRPr="00EF2160">
              <w:rPr>
                <w:rFonts w:ascii="Times New Roman" w:hAnsi="Times New Roman" w:cs="Times New Roman"/>
                <w:sz w:val="20"/>
                <w:szCs w:val="20"/>
              </w:rPr>
              <w:t xml:space="preserve"> </w:t>
            </w:r>
            <w:r>
              <w:rPr>
                <w:rFonts w:ascii="Times New Roman" w:hAnsi="Times New Roman" w:cs="Times New Roman"/>
                <w:sz w:val="20"/>
                <w:szCs w:val="20"/>
              </w:rPr>
              <w:t xml:space="preserve">(EU budget instruments + EDF) </w:t>
            </w:r>
            <w:r w:rsidRPr="00EF2160">
              <w:rPr>
                <w:rFonts w:ascii="Times New Roman" w:hAnsi="Times New Roman" w:cs="Times New Roman"/>
                <w:sz w:val="20"/>
                <w:szCs w:val="20"/>
              </w:rPr>
              <w:t>to promote stability and address the root causes of irregular migration and displaced persons in Africa</w:t>
            </w:r>
            <w:r>
              <w:rPr>
                <w:rFonts w:ascii="Times New Roman" w:hAnsi="Times New Roman" w:cs="Times New Roman"/>
                <w:sz w:val="20"/>
                <w:szCs w:val="20"/>
              </w:rPr>
              <w:t xml:space="preserve">. </w:t>
            </w:r>
            <w:r w:rsidRPr="00EF2160">
              <w:rPr>
                <w:rFonts w:ascii="Times New Roman" w:hAnsi="Times New Roman" w:cs="Times New Roman"/>
                <w:sz w:val="20"/>
                <w:szCs w:val="20"/>
              </w:rPr>
              <w:t>The geographical coverage is nine countries in the Sahel Region and Lake Chad area; nine countries in the Horn of Africa: and five countries in the North of Africa.</w:t>
            </w:r>
          </w:p>
          <w:p w:rsidR="003830C0" w:rsidRPr="00EF2160" w:rsidRDefault="003830C0" w:rsidP="00310B7D">
            <w:pPr>
              <w:jc w:val="both"/>
              <w:rPr>
                <w:rFonts w:ascii="Times New Roman" w:hAnsi="Times New Roman" w:cs="Times New Roman"/>
                <w:sz w:val="20"/>
                <w:szCs w:val="20"/>
              </w:rPr>
            </w:pPr>
          </w:p>
        </w:tc>
        <w:tc>
          <w:tcPr>
            <w:tcW w:w="4111" w:type="dxa"/>
          </w:tcPr>
          <w:p w:rsidR="003830C0" w:rsidRPr="00EF2160" w:rsidRDefault="003830C0" w:rsidP="00C64AD2">
            <w:pPr>
              <w:pStyle w:val="ListParagraph"/>
              <w:ind w:left="318" w:hanging="318"/>
              <w:rPr>
                <w:rFonts w:ascii="Times New Roman" w:hAnsi="Times New Roman" w:cs="Times New Roman"/>
                <w:sz w:val="20"/>
                <w:szCs w:val="20"/>
                <w:highlight w:val="yellow"/>
              </w:rPr>
            </w:pPr>
          </w:p>
          <w:p w:rsidR="003830C0" w:rsidRPr="00EF2160" w:rsidRDefault="003830C0" w:rsidP="00C64AD2">
            <w:pPr>
              <w:pStyle w:val="ListParagraph"/>
              <w:ind w:left="318" w:hanging="318"/>
              <w:rPr>
                <w:rFonts w:ascii="Times New Roman" w:hAnsi="Times New Roman" w:cs="Times New Roman"/>
                <w:sz w:val="20"/>
                <w:szCs w:val="20"/>
                <w:highlight w:val="yellow"/>
              </w:rPr>
            </w:pPr>
          </w:p>
          <w:p w:rsidR="00F24AE7" w:rsidRPr="00F24AE7" w:rsidRDefault="003830C0" w:rsidP="00C64AD2">
            <w:pPr>
              <w:pStyle w:val="ListParagraph"/>
              <w:ind w:left="318" w:hanging="318"/>
              <w:rPr>
                <w:rFonts w:ascii="Times New Roman" w:hAnsi="Times New Roman" w:cs="Times New Roman"/>
                <w:sz w:val="20"/>
                <w:szCs w:val="20"/>
              </w:rPr>
            </w:pPr>
            <w:r w:rsidRPr="00310B7D">
              <w:rPr>
                <w:rFonts w:ascii="Times New Roman" w:hAnsi="Times New Roman" w:cs="Times New Roman"/>
                <w:sz w:val="20"/>
                <w:szCs w:val="20"/>
              </w:rPr>
              <w:t xml:space="preserve">-    At </w:t>
            </w:r>
            <w:r w:rsidRPr="00F24AE7">
              <w:rPr>
                <w:rFonts w:ascii="Times New Roman" w:hAnsi="Times New Roman" w:cs="Times New Roman"/>
                <w:sz w:val="20"/>
                <w:szCs w:val="20"/>
              </w:rPr>
              <w:t xml:space="preserve">present, </w:t>
            </w:r>
            <w:r w:rsidR="00431C4F">
              <w:rPr>
                <w:rFonts w:ascii="Times New Roman" w:hAnsi="Times New Roman" w:cs="Times New Roman"/>
                <w:sz w:val="20"/>
                <w:szCs w:val="20"/>
              </w:rPr>
              <w:t>three</w:t>
            </w:r>
            <w:r w:rsidRPr="00760F8B">
              <w:rPr>
                <w:rFonts w:ascii="Times New Roman" w:hAnsi="Times New Roman" w:cs="Times New Roman"/>
                <w:sz w:val="20"/>
                <w:szCs w:val="20"/>
              </w:rPr>
              <w:t xml:space="preserve"> Member States</w:t>
            </w:r>
            <w:r w:rsidRPr="00EF2160">
              <w:rPr>
                <w:rFonts w:ascii="Times New Roman" w:hAnsi="Times New Roman" w:cs="Times New Roman"/>
                <w:sz w:val="20"/>
                <w:szCs w:val="20"/>
              </w:rPr>
              <w:t xml:space="preserve"> ha</w:t>
            </w:r>
            <w:r>
              <w:rPr>
                <w:rFonts w:ascii="Times New Roman" w:hAnsi="Times New Roman" w:cs="Times New Roman"/>
                <w:sz w:val="20"/>
                <w:szCs w:val="20"/>
              </w:rPr>
              <w:t>ve</w:t>
            </w:r>
            <w:r w:rsidRPr="00EF2160">
              <w:rPr>
                <w:rFonts w:ascii="Times New Roman" w:hAnsi="Times New Roman" w:cs="Times New Roman"/>
                <w:sz w:val="20"/>
                <w:szCs w:val="20"/>
              </w:rPr>
              <w:t xml:space="preserve"> pledged a total of </w:t>
            </w:r>
            <w:r w:rsidRPr="00310B7D">
              <w:rPr>
                <w:rFonts w:ascii="Times New Roman" w:hAnsi="Times New Roman" w:cs="Times New Roman"/>
                <w:sz w:val="20"/>
                <w:szCs w:val="20"/>
              </w:rPr>
              <w:t>€</w:t>
            </w:r>
            <w:r w:rsidR="00431C4F">
              <w:rPr>
                <w:rFonts w:ascii="Times New Roman" w:hAnsi="Times New Roman" w:cs="Times New Roman"/>
                <w:sz w:val="20"/>
                <w:szCs w:val="20"/>
              </w:rPr>
              <w:t>9</w:t>
            </w:r>
            <w:r w:rsidRPr="00EF2160">
              <w:rPr>
                <w:rFonts w:ascii="Times New Roman" w:hAnsi="Times New Roman" w:cs="Times New Roman"/>
                <w:sz w:val="20"/>
                <w:szCs w:val="20"/>
              </w:rPr>
              <w:t>m</w:t>
            </w:r>
            <w:r w:rsidR="00B35FAE">
              <w:rPr>
                <w:rFonts w:ascii="Times New Roman" w:hAnsi="Times New Roman" w:cs="Times New Roman"/>
                <w:sz w:val="20"/>
                <w:szCs w:val="20"/>
              </w:rPr>
              <w:t xml:space="preserve"> (ES</w:t>
            </w:r>
            <w:r w:rsidR="00431C4F">
              <w:rPr>
                <w:rFonts w:ascii="Times New Roman" w:hAnsi="Times New Roman" w:cs="Times New Roman"/>
                <w:sz w:val="20"/>
                <w:szCs w:val="20"/>
              </w:rPr>
              <w:t>, DE</w:t>
            </w:r>
            <w:r w:rsidR="00B35FAE">
              <w:rPr>
                <w:rFonts w:ascii="Times New Roman" w:hAnsi="Times New Roman" w:cs="Times New Roman"/>
                <w:sz w:val="20"/>
                <w:szCs w:val="20"/>
              </w:rPr>
              <w:t xml:space="preserve"> and LU)</w:t>
            </w:r>
            <w:r w:rsidR="00F24AE7">
              <w:rPr>
                <w:rFonts w:ascii="Times New Roman" w:hAnsi="Times New Roman" w:cs="Times New Roman"/>
                <w:sz w:val="20"/>
                <w:szCs w:val="20"/>
              </w:rPr>
              <w:t xml:space="preserve">. Other </w:t>
            </w:r>
            <w:r w:rsidR="00B35FAE">
              <w:rPr>
                <w:rFonts w:ascii="Times New Roman" w:hAnsi="Times New Roman" w:cs="Times New Roman"/>
                <w:sz w:val="20"/>
                <w:szCs w:val="20"/>
              </w:rPr>
              <w:t>M</w:t>
            </w:r>
            <w:r w:rsidR="00F24AE7">
              <w:rPr>
                <w:rFonts w:ascii="Times New Roman" w:hAnsi="Times New Roman" w:cs="Times New Roman"/>
                <w:sz w:val="20"/>
                <w:szCs w:val="20"/>
              </w:rPr>
              <w:t xml:space="preserve">ember States have </w:t>
            </w:r>
            <w:r w:rsidR="00F24AE7" w:rsidRPr="00F24AE7">
              <w:rPr>
                <w:rFonts w:ascii="Times New Roman" w:hAnsi="Times New Roman" w:cs="Times New Roman"/>
                <w:sz w:val="20"/>
                <w:szCs w:val="20"/>
              </w:rPr>
              <w:t>indicated a willingness to contribute, as have NO and CH.</w:t>
            </w:r>
          </w:p>
          <w:p w:rsidR="003830C0" w:rsidRPr="00EF2160" w:rsidRDefault="003830C0" w:rsidP="00C64AD2">
            <w:pPr>
              <w:pStyle w:val="ListParagraph"/>
              <w:ind w:left="318" w:hanging="318"/>
              <w:rPr>
                <w:rFonts w:ascii="Times New Roman" w:hAnsi="Times New Roman" w:cs="Times New Roman"/>
                <w:sz w:val="20"/>
                <w:szCs w:val="20"/>
              </w:rPr>
            </w:pPr>
            <w:r w:rsidRPr="003B0E49">
              <w:rPr>
                <w:rFonts w:ascii="Times New Roman" w:hAnsi="Times New Roman" w:cs="Times New Roman"/>
                <w:sz w:val="20"/>
                <w:szCs w:val="20"/>
              </w:rPr>
              <w:t xml:space="preserve"> </w:t>
            </w:r>
            <w:r w:rsidR="00F24AE7" w:rsidRPr="003B0E49">
              <w:rPr>
                <w:rFonts w:ascii="Times New Roman" w:hAnsi="Times New Roman" w:cs="Times New Roman"/>
                <w:sz w:val="20"/>
                <w:szCs w:val="20"/>
              </w:rPr>
              <w:t>-   P</w:t>
            </w:r>
            <w:r w:rsidR="001C7840">
              <w:rPr>
                <w:rFonts w:ascii="Times New Roman" w:hAnsi="Times New Roman" w:cs="Times New Roman"/>
                <w:sz w:val="20"/>
                <w:szCs w:val="20"/>
              </w:rPr>
              <w:t>ositive opinion</w:t>
            </w:r>
            <w:r w:rsidR="00F24AE7" w:rsidRPr="003B0E49">
              <w:rPr>
                <w:rFonts w:ascii="Times New Roman" w:hAnsi="Times New Roman" w:cs="Times New Roman"/>
                <w:sz w:val="20"/>
                <w:szCs w:val="20"/>
              </w:rPr>
              <w:t xml:space="preserve"> </w:t>
            </w:r>
            <w:r w:rsidR="001C7840">
              <w:rPr>
                <w:rFonts w:ascii="Times New Roman" w:hAnsi="Times New Roman" w:cs="Times New Roman"/>
                <w:sz w:val="20"/>
                <w:szCs w:val="20"/>
              </w:rPr>
              <w:t xml:space="preserve">by the </w:t>
            </w:r>
            <w:r w:rsidR="00F24AE7" w:rsidRPr="003B0E49">
              <w:rPr>
                <w:rFonts w:ascii="Times New Roman" w:hAnsi="Times New Roman" w:cs="Times New Roman"/>
                <w:sz w:val="20"/>
                <w:szCs w:val="20"/>
              </w:rPr>
              <w:t xml:space="preserve"> EDF Committee</w:t>
            </w:r>
          </w:p>
          <w:p w:rsidR="003830C0" w:rsidRPr="00EF2160" w:rsidRDefault="003830C0" w:rsidP="00C64AD2">
            <w:pPr>
              <w:pStyle w:val="ListParagraph"/>
              <w:ind w:left="318" w:hanging="318"/>
              <w:rPr>
                <w:rFonts w:ascii="Times New Roman" w:hAnsi="Times New Roman" w:cs="Times New Roman"/>
                <w:sz w:val="20"/>
                <w:szCs w:val="20"/>
              </w:rPr>
            </w:pPr>
          </w:p>
          <w:p w:rsidR="003830C0" w:rsidRPr="00EF2160" w:rsidRDefault="003830C0" w:rsidP="00C64AD2">
            <w:pPr>
              <w:pStyle w:val="ListParagraph"/>
              <w:ind w:left="318" w:hanging="318"/>
              <w:rPr>
                <w:rFonts w:ascii="Times New Roman" w:hAnsi="Times New Roman" w:cs="Times New Roman"/>
                <w:sz w:val="20"/>
                <w:szCs w:val="20"/>
              </w:rPr>
            </w:pPr>
          </w:p>
          <w:p w:rsidR="003830C0" w:rsidRPr="00EF2160" w:rsidRDefault="003830C0" w:rsidP="00C64AD2">
            <w:pPr>
              <w:pStyle w:val="ListParagraph"/>
              <w:ind w:left="318" w:hanging="318"/>
              <w:rPr>
                <w:rFonts w:ascii="Times New Roman" w:hAnsi="Times New Roman" w:cs="Times New Roman"/>
                <w:sz w:val="20"/>
                <w:szCs w:val="20"/>
              </w:rPr>
            </w:pPr>
          </w:p>
          <w:p w:rsidR="003830C0" w:rsidRPr="00EF2160" w:rsidRDefault="003830C0" w:rsidP="00C64AD2">
            <w:pPr>
              <w:pStyle w:val="ListParagraph"/>
              <w:ind w:left="318" w:hanging="318"/>
              <w:rPr>
                <w:rFonts w:ascii="Times New Roman" w:hAnsi="Times New Roman" w:cs="Times New Roman"/>
                <w:sz w:val="20"/>
                <w:szCs w:val="20"/>
              </w:rPr>
            </w:pPr>
          </w:p>
          <w:p w:rsidR="003830C0" w:rsidRPr="00EF2160" w:rsidRDefault="003830C0" w:rsidP="00C64AD2">
            <w:pPr>
              <w:pStyle w:val="ListParagraph"/>
              <w:ind w:left="318" w:hanging="318"/>
              <w:rPr>
                <w:rFonts w:ascii="Times New Roman" w:hAnsi="Times New Roman" w:cs="Times New Roman"/>
                <w:sz w:val="20"/>
                <w:szCs w:val="20"/>
              </w:rPr>
            </w:pPr>
          </w:p>
          <w:p w:rsidR="003830C0" w:rsidRPr="00EF2160" w:rsidRDefault="003830C0" w:rsidP="00C64AD2">
            <w:pPr>
              <w:pStyle w:val="ListParagraph"/>
              <w:ind w:left="318" w:hanging="318"/>
              <w:rPr>
                <w:rFonts w:ascii="Times New Roman" w:hAnsi="Times New Roman" w:cs="Times New Roman"/>
                <w:sz w:val="20"/>
                <w:szCs w:val="20"/>
              </w:rPr>
            </w:pPr>
          </w:p>
          <w:p w:rsidR="003830C0" w:rsidRPr="00EF2160" w:rsidRDefault="003830C0" w:rsidP="00C64AD2">
            <w:pPr>
              <w:rPr>
                <w:rFonts w:ascii="Times New Roman" w:hAnsi="Times New Roman" w:cs="Times New Roman"/>
                <w:sz w:val="20"/>
                <w:szCs w:val="20"/>
              </w:rPr>
            </w:pPr>
          </w:p>
          <w:p w:rsidR="003830C0" w:rsidRPr="00EF2160" w:rsidRDefault="003830C0" w:rsidP="00C64AD2">
            <w:pPr>
              <w:pStyle w:val="ListParagraph"/>
              <w:ind w:left="318" w:hanging="318"/>
              <w:rPr>
                <w:rFonts w:ascii="Times New Roman" w:hAnsi="Times New Roman" w:cs="Times New Roman"/>
                <w:sz w:val="20"/>
                <w:szCs w:val="20"/>
              </w:rPr>
            </w:pPr>
          </w:p>
          <w:p w:rsidR="003830C0" w:rsidRPr="00EF2160" w:rsidRDefault="003830C0" w:rsidP="00C64AD2">
            <w:pPr>
              <w:pStyle w:val="ListParagraph"/>
              <w:ind w:left="318" w:hanging="318"/>
              <w:rPr>
                <w:rFonts w:ascii="Times New Roman" w:hAnsi="Times New Roman" w:cs="Times New Roman"/>
                <w:sz w:val="20"/>
                <w:szCs w:val="20"/>
              </w:rPr>
            </w:pPr>
          </w:p>
        </w:tc>
        <w:tc>
          <w:tcPr>
            <w:tcW w:w="3764" w:type="dxa"/>
          </w:tcPr>
          <w:p w:rsidR="003830C0" w:rsidRPr="00EF2160" w:rsidRDefault="003830C0" w:rsidP="00C64AD2">
            <w:pPr>
              <w:ind w:left="34"/>
              <w:rPr>
                <w:rFonts w:ascii="Times New Roman" w:hAnsi="Times New Roman" w:cs="Times New Roman"/>
                <w:sz w:val="20"/>
                <w:szCs w:val="20"/>
              </w:rPr>
            </w:pPr>
          </w:p>
          <w:p w:rsidR="003830C0" w:rsidRPr="00EF2160" w:rsidRDefault="003830C0"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Commission Decisions on the Trust Fund to be adopted ahead of the Valletta Summit. </w:t>
            </w:r>
          </w:p>
          <w:p w:rsidR="003830C0" w:rsidRPr="00EF2160" w:rsidRDefault="003830C0"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 xml:space="preserve">Ensure </w:t>
            </w:r>
            <w:r>
              <w:rPr>
                <w:rFonts w:ascii="Times New Roman" w:hAnsi="Times New Roman" w:cs="Times New Roman"/>
                <w:sz w:val="20"/>
                <w:szCs w:val="20"/>
              </w:rPr>
              <w:t xml:space="preserve">substantive and </w:t>
            </w:r>
            <w:r w:rsidRPr="00EF2160">
              <w:rPr>
                <w:rFonts w:ascii="Times New Roman" w:hAnsi="Times New Roman" w:cs="Times New Roman"/>
                <w:sz w:val="20"/>
                <w:szCs w:val="20"/>
              </w:rPr>
              <w:t xml:space="preserve">consistent contributions to </w:t>
            </w:r>
            <w:r>
              <w:rPr>
                <w:rFonts w:ascii="Times New Roman" w:hAnsi="Times New Roman" w:cs="Times New Roman"/>
                <w:sz w:val="20"/>
                <w:szCs w:val="20"/>
              </w:rPr>
              <w:t xml:space="preserve">the Fund </w:t>
            </w:r>
            <w:r w:rsidRPr="00EF2160">
              <w:rPr>
                <w:rFonts w:ascii="Times New Roman" w:hAnsi="Times New Roman" w:cs="Times New Roman"/>
                <w:sz w:val="20"/>
                <w:szCs w:val="20"/>
              </w:rPr>
              <w:t>by the EU Member States</w:t>
            </w:r>
            <w:r>
              <w:rPr>
                <w:rFonts w:ascii="Times New Roman" w:hAnsi="Times New Roman" w:cs="Times New Roman"/>
                <w:sz w:val="20"/>
                <w:szCs w:val="20"/>
              </w:rPr>
              <w:t xml:space="preserve"> to match the EU funding, </w:t>
            </w:r>
            <w:r w:rsidRPr="00EF2160">
              <w:rPr>
                <w:rFonts w:ascii="Times New Roman" w:hAnsi="Times New Roman" w:cs="Times New Roman"/>
                <w:sz w:val="20"/>
                <w:szCs w:val="20"/>
              </w:rPr>
              <w:t xml:space="preserve">and </w:t>
            </w:r>
            <w:r>
              <w:rPr>
                <w:rFonts w:ascii="Times New Roman" w:hAnsi="Times New Roman" w:cs="Times New Roman"/>
                <w:sz w:val="20"/>
                <w:szCs w:val="20"/>
              </w:rPr>
              <w:t xml:space="preserve">by </w:t>
            </w:r>
            <w:r w:rsidRPr="00EF2160">
              <w:rPr>
                <w:rFonts w:ascii="Times New Roman" w:hAnsi="Times New Roman" w:cs="Times New Roman"/>
                <w:sz w:val="20"/>
                <w:szCs w:val="20"/>
              </w:rPr>
              <w:t>other international partners</w:t>
            </w:r>
            <w:r>
              <w:rPr>
                <w:rFonts w:ascii="Times New Roman" w:hAnsi="Times New Roman" w:cs="Times New Roman"/>
                <w:sz w:val="20"/>
                <w:szCs w:val="20"/>
              </w:rPr>
              <w:t xml:space="preserve">  </w:t>
            </w:r>
          </w:p>
          <w:p w:rsidR="003830C0" w:rsidRPr="00EF2160" w:rsidRDefault="003830C0" w:rsidP="00C64AD2">
            <w:pPr>
              <w:rPr>
                <w:rFonts w:ascii="Times New Roman" w:hAnsi="Times New Roman" w:cs="Times New Roman"/>
                <w:sz w:val="20"/>
                <w:szCs w:val="20"/>
              </w:rPr>
            </w:pPr>
          </w:p>
          <w:p w:rsidR="003830C0" w:rsidRPr="00EF2160" w:rsidRDefault="003830C0" w:rsidP="00310B7D">
            <w:pPr>
              <w:ind w:left="318"/>
              <w:rPr>
                <w:rFonts w:ascii="Times New Roman" w:hAnsi="Times New Roman" w:cs="Times New Roman"/>
                <w:sz w:val="20"/>
                <w:szCs w:val="20"/>
              </w:rPr>
            </w:pPr>
          </w:p>
        </w:tc>
      </w:tr>
      <w:tr w:rsidR="006F2DEB" w:rsidRPr="003B0E49" w:rsidTr="003830C0">
        <w:trPr>
          <w:trHeight w:val="3580"/>
        </w:trPr>
        <w:tc>
          <w:tcPr>
            <w:tcW w:w="2376" w:type="dxa"/>
            <w:vMerge/>
          </w:tcPr>
          <w:p w:rsidR="006F2DEB" w:rsidRPr="00EF2160" w:rsidRDefault="006F2DEB" w:rsidP="00C64AD2">
            <w:pPr>
              <w:rPr>
                <w:rFonts w:ascii="Times New Roman" w:hAnsi="Times New Roman" w:cs="Times New Roman"/>
                <w:sz w:val="20"/>
                <w:szCs w:val="20"/>
              </w:rPr>
            </w:pPr>
          </w:p>
        </w:tc>
        <w:tc>
          <w:tcPr>
            <w:tcW w:w="3969" w:type="dxa"/>
            <w:tcBorders>
              <w:top w:val="single" w:sz="4" w:space="0" w:color="auto"/>
              <w:bottom w:val="single" w:sz="4" w:space="0" w:color="auto"/>
            </w:tcBorders>
          </w:tcPr>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sz w:val="20"/>
                <w:szCs w:val="20"/>
                <w:u w:val="single"/>
              </w:rPr>
              <w:t>EU Regional Trust Fund in response to the Syrian Crisis</w:t>
            </w:r>
            <w:r w:rsidRPr="00EF2160">
              <w:rPr>
                <w:rFonts w:ascii="Times New Roman" w:hAnsi="Times New Roman" w:cs="Times New Roman"/>
                <w:sz w:val="20"/>
                <w:szCs w:val="20"/>
              </w:rPr>
              <w:t>:</w:t>
            </w:r>
          </w:p>
          <w:p w:rsidR="006F2DEB" w:rsidRPr="00EF2160" w:rsidRDefault="006F2DEB" w:rsidP="00C64AD2">
            <w:pPr>
              <w:rPr>
                <w:rFonts w:ascii="Times New Roman" w:hAnsi="Times New Roman" w:cs="Times New Roman"/>
                <w:sz w:val="20"/>
                <w:szCs w:val="20"/>
              </w:rPr>
            </w:pPr>
          </w:p>
          <w:p w:rsidR="006F2DEB" w:rsidRPr="00EF2160" w:rsidRDefault="00CF61D1" w:rsidP="006F2DEB">
            <w:pPr>
              <w:pStyle w:val="ListParagraph"/>
              <w:numPr>
                <w:ilvl w:val="0"/>
                <w:numId w:val="17"/>
              </w:numPr>
              <w:ind w:left="318"/>
              <w:contextualSpacing w:val="0"/>
              <w:rPr>
                <w:rFonts w:ascii="Times New Roman" w:hAnsi="Times New Roman" w:cs="Times New Roman"/>
                <w:sz w:val="20"/>
                <w:szCs w:val="20"/>
              </w:rPr>
            </w:pPr>
            <w:r>
              <w:rPr>
                <w:rFonts w:ascii="Times New Roman" w:hAnsi="Times New Roman" w:cs="Times New Roman"/>
                <w:sz w:val="20"/>
                <w:szCs w:val="20"/>
              </w:rPr>
              <w:t>€500m from the EU budget</w:t>
            </w:r>
          </w:p>
          <w:p w:rsidR="006F2DEB" w:rsidRPr="00EF2160" w:rsidRDefault="006F2DEB" w:rsidP="00C64AD2">
            <w:pPr>
              <w:ind w:left="34"/>
              <w:rPr>
                <w:rFonts w:ascii="Times New Roman" w:hAnsi="Times New Roman" w:cs="Times New Roman"/>
                <w:sz w:val="20"/>
                <w:szCs w:val="20"/>
                <w:u w:val="single"/>
              </w:rPr>
            </w:pPr>
          </w:p>
        </w:tc>
        <w:tc>
          <w:tcPr>
            <w:tcW w:w="4111" w:type="dxa"/>
            <w:tcBorders>
              <w:top w:val="single" w:sz="4" w:space="0" w:color="auto"/>
            </w:tcBorders>
          </w:tcPr>
          <w:p w:rsidR="006F2DEB" w:rsidRPr="00310B7D" w:rsidRDefault="006F2DEB" w:rsidP="00C64AD2">
            <w:pPr>
              <w:pStyle w:val="ListParagraph"/>
              <w:ind w:left="318" w:hanging="318"/>
              <w:rPr>
                <w:rFonts w:ascii="Times New Roman" w:hAnsi="Times New Roman" w:cs="Times New Roman"/>
                <w:sz w:val="20"/>
                <w:szCs w:val="20"/>
              </w:rPr>
            </w:pPr>
          </w:p>
          <w:p w:rsidR="006F2DEB" w:rsidRPr="00310B7D" w:rsidRDefault="006F2DEB" w:rsidP="00C64AD2">
            <w:pPr>
              <w:pStyle w:val="ListParagraph"/>
              <w:ind w:left="318" w:hanging="318"/>
              <w:rPr>
                <w:rFonts w:ascii="Times New Roman" w:hAnsi="Times New Roman" w:cs="Times New Roman"/>
                <w:sz w:val="20"/>
                <w:szCs w:val="20"/>
              </w:rPr>
            </w:pPr>
          </w:p>
          <w:p w:rsidR="006F2DEB" w:rsidRPr="00310B7D" w:rsidRDefault="006F2DEB" w:rsidP="00C64AD2">
            <w:pPr>
              <w:pStyle w:val="ListParagraph"/>
              <w:ind w:left="318" w:hanging="318"/>
              <w:rPr>
                <w:rFonts w:ascii="Times New Roman" w:hAnsi="Times New Roman" w:cs="Times New Roman"/>
                <w:sz w:val="20"/>
                <w:szCs w:val="20"/>
              </w:rPr>
            </w:pPr>
          </w:p>
          <w:p w:rsidR="006F2DEB" w:rsidRPr="00310B7D" w:rsidRDefault="006F2DEB" w:rsidP="00CF61D1">
            <w:pPr>
              <w:pStyle w:val="ListParagraph"/>
              <w:ind w:left="318" w:hanging="318"/>
              <w:rPr>
                <w:rFonts w:ascii="Times New Roman" w:hAnsi="Times New Roman" w:cs="Times New Roman"/>
                <w:sz w:val="20"/>
                <w:szCs w:val="20"/>
              </w:rPr>
            </w:pPr>
            <w:r w:rsidRPr="00310B7D">
              <w:rPr>
                <w:rFonts w:ascii="Times New Roman" w:hAnsi="Times New Roman" w:cs="Times New Roman"/>
                <w:sz w:val="20"/>
                <w:szCs w:val="20"/>
              </w:rPr>
              <w:t xml:space="preserve">-     </w:t>
            </w:r>
            <w:r w:rsidR="00CF61D1">
              <w:rPr>
                <w:rFonts w:ascii="Times New Roman" w:hAnsi="Times New Roman" w:cs="Times New Roman"/>
                <w:sz w:val="20"/>
                <w:szCs w:val="20"/>
              </w:rPr>
              <w:t>Two</w:t>
            </w:r>
            <w:r w:rsidRPr="00907171">
              <w:rPr>
                <w:rFonts w:ascii="Times New Roman" w:hAnsi="Times New Roman" w:cs="Times New Roman"/>
                <w:sz w:val="20"/>
                <w:szCs w:val="20"/>
              </w:rPr>
              <w:t xml:space="preserve"> Member State ha</w:t>
            </w:r>
            <w:r w:rsidR="00907171">
              <w:rPr>
                <w:rFonts w:ascii="Times New Roman" w:hAnsi="Times New Roman" w:cs="Times New Roman"/>
                <w:sz w:val="20"/>
                <w:szCs w:val="20"/>
              </w:rPr>
              <w:t>s</w:t>
            </w:r>
            <w:r w:rsidRPr="00907171">
              <w:rPr>
                <w:rFonts w:ascii="Times New Roman" w:hAnsi="Times New Roman" w:cs="Times New Roman"/>
                <w:sz w:val="20"/>
                <w:szCs w:val="20"/>
              </w:rPr>
              <w:t xml:space="preserve"> pledged a total of </w:t>
            </w:r>
            <w:r w:rsidRPr="00310B7D">
              <w:rPr>
                <w:rFonts w:ascii="Times New Roman" w:hAnsi="Times New Roman" w:cs="Times New Roman"/>
                <w:sz w:val="20"/>
                <w:szCs w:val="20"/>
              </w:rPr>
              <w:t>€</w:t>
            </w:r>
            <w:r w:rsidR="00CF61D1">
              <w:rPr>
                <w:rFonts w:ascii="Times New Roman" w:hAnsi="Times New Roman" w:cs="Times New Roman"/>
                <w:sz w:val="20"/>
                <w:szCs w:val="20"/>
              </w:rPr>
              <w:t>8</w:t>
            </w:r>
            <w:r w:rsidRPr="00310B7D">
              <w:rPr>
                <w:rFonts w:ascii="Times New Roman" w:hAnsi="Times New Roman" w:cs="Times New Roman"/>
                <w:sz w:val="20"/>
                <w:szCs w:val="20"/>
              </w:rPr>
              <w:t>m</w:t>
            </w:r>
            <w:r w:rsidR="00F24AE7">
              <w:rPr>
                <w:rFonts w:ascii="Times New Roman" w:hAnsi="Times New Roman" w:cs="Times New Roman"/>
                <w:sz w:val="20"/>
                <w:szCs w:val="20"/>
              </w:rPr>
              <w:t xml:space="preserve"> in additional support (IT</w:t>
            </w:r>
            <w:r w:rsidR="00CF61D1">
              <w:rPr>
                <w:rFonts w:ascii="Times New Roman" w:hAnsi="Times New Roman" w:cs="Times New Roman"/>
                <w:sz w:val="20"/>
                <w:szCs w:val="20"/>
              </w:rPr>
              <w:t xml:space="preserve"> €3m and DE €5m)</w:t>
            </w:r>
            <w:r w:rsidR="00F24AE7">
              <w:rPr>
                <w:rFonts w:ascii="Times New Roman" w:hAnsi="Times New Roman" w:cs="Times New Roman"/>
                <w:sz w:val="20"/>
                <w:szCs w:val="20"/>
              </w:rPr>
              <w:t>)</w:t>
            </w:r>
          </w:p>
        </w:tc>
        <w:tc>
          <w:tcPr>
            <w:tcW w:w="3764" w:type="dxa"/>
            <w:tcBorders>
              <w:top w:val="single" w:sz="4" w:space="0" w:color="auto"/>
            </w:tcBorders>
          </w:tcPr>
          <w:p w:rsidR="006F2DEB" w:rsidRPr="00EF2160" w:rsidRDefault="006F2DEB" w:rsidP="00C64AD2">
            <w:pPr>
              <w:ind w:left="34"/>
              <w:rPr>
                <w:rFonts w:ascii="Times New Roman" w:hAnsi="Times New Roman" w:cs="Times New Roman"/>
                <w:sz w:val="20"/>
                <w:szCs w:val="20"/>
              </w:rPr>
            </w:pPr>
          </w:p>
        </w:tc>
      </w:tr>
      <w:tr w:rsidR="006F2DEB" w:rsidRPr="003B0E49" w:rsidTr="00C64AD2">
        <w:tc>
          <w:tcPr>
            <w:tcW w:w="2376" w:type="dxa"/>
            <w:tcBorders>
              <w:bottom w:val="single" w:sz="4" w:space="0" w:color="auto"/>
            </w:tcBorders>
          </w:tcPr>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sz w:val="20"/>
                <w:szCs w:val="20"/>
              </w:rPr>
              <w:t>Capacity-building</w:t>
            </w:r>
          </w:p>
        </w:tc>
        <w:tc>
          <w:tcPr>
            <w:tcW w:w="3969" w:type="dxa"/>
            <w:tcBorders>
              <w:top w:val="single" w:sz="4" w:space="0" w:color="auto"/>
            </w:tcBorders>
          </w:tcPr>
          <w:p w:rsidR="006F2DEB" w:rsidRPr="00F43602"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Turkey – action plan</w:t>
            </w:r>
            <w:r w:rsidR="00F43602">
              <w:rPr>
                <w:rFonts w:ascii="Times New Roman" w:hAnsi="Times New Roman" w:cs="Times New Roman"/>
                <w:sz w:val="20"/>
                <w:szCs w:val="20"/>
              </w:rPr>
              <w:t xml:space="preserve"> (see above</w:t>
            </w:r>
            <w:r w:rsidR="00F43602" w:rsidRPr="00F43602">
              <w:rPr>
                <w:rFonts w:ascii="Times New Roman" w:hAnsi="Times New Roman" w:cs="Times New Roman"/>
                <w:sz w:val="20"/>
                <w:szCs w:val="20"/>
              </w:rPr>
              <w:t>)</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Serbia/FYROM: special measure of €10 million. Support to capacity building in both countries (including equipment) and humanitarian assistance to refugees</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A programme of €8 million from IPA (Instrument for Pre-Accession Assistance) Regional programme is being prepared. Aim is to enhance capacities (including registration of refugees) in the Western Balkans.</w:t>
            </w:r>
          </w:p>
          <w:p w:rsidR="00C464BE" w:rsidRDefault="00C464BE" w:rsidP="00310B7D">
            <w:pPr>
              <w:rPr>
                <w:rFonts w:ascii="Times New Roman" w:hAnsi="Times New Roman" w:cs="Times New Roman"/>
                <w:sz w:val="20"/>
                <w:szCs w:val="20"/>
                <w:highlight w:val="yellow"/>
              </w:rPr>
            </w:pPr>
          </w:p>
          <w:p w:rsidR="006F2DEB" w:rsidRPr="00EF2160" w:rsidRDefault="00C464BE" w:rsidP="00310B7D">
            <w:pPr>
              <w:jc w:val="both"/>
            </w:pPr>
            <w:r w:rsidRPr="003B0E49">
              <w:rPr>
                <w:rFonts w:ascii="Times New Roman" w:hAnsi="Times New Roman" w:cs="Times New Roman"/>
                <w:sz w:val="20"/>
                <w:szCs w:val="20"/>
              </w:rPr>
              <w:t xml:space="preserve">- </w:t>
            </w:r>
            <w:r w:rsidR="006F2DEB" w:rsidRPr="003B0E49">
              <w:rPr>
                <w:rFonts w:ascii="Times New Roman" w:hAnsi="Times New Roman" w:cs="Times New Roman"/>
                <w:sz w:val="20"/>
                <w:szCs w:val="20"/>
              </w:rPr>
              <w:t>Africa –</w:t>
            </w:r>
            <w:r w:rsidRPr="00F24AE7">
              <w:rPr>
                <w:rFonts w:ascii="Times New Roman" w:hAnsi="Times New Roman" w:cs="Times New Roman"/>
                <w:sz w:val="20"/>
                <w:szCs w:val="20"/>
              </w:rPr>
              <w:t xml:space="preserve"> Niger: strengthen</w:t>
            </w:r>
            <w:r w:rsidR="00907171" w:rsidRPr="00F24AE7">
              <w:rPr>
                <w:rFonts w:ascii="Times New Roman" w:hAnsi="Times New Roman" w:cs="Times New Roman"/>
                <w:sz w:val="20"/>
                <w:szCs w:val="20"/>
              </w:rPr>
              <w:t xml:space="preserve">ing sunder way of </w:t>
            </w:r>
            <w:r w:rsidRPr="00F24AE7">
              <w:rPr>
                <w:rFonts w:ascii="Times New Roman" w:hAnsi="Times New Roman" w:cs="Times New Roman"/>
                <w:sz w:val="20"/>
                <w:szCs w:val="20"/>
              </w:rPr>
              <w:t xml:space="preserve"> the 'multi-</w:t>
            </w:r>
            <w:r w:rsidRPr="00310B7D">
              <w:rPr>
                <w:rFonts w:ascii="Times New Roman" w:hAnsi="Times New Roman" w:cs="Times New Roman"/>
                <w:sz w:val="20"/>
                <w:szCs w:val="20"/>
              </w:rPr>
              <w:t xml:space="preserve">purpose' centre in Agadez, </w:t>
            </w:r>
            <w:r w:rsidR="00907171">
              <w:rPr>
                <w:rFonts w:ascii="Times New Roman" w:hAnsi="Times New Roman" w:cs="Times New Roman"/>
                <w:sz w:val="20"/>
                <w:szCs w:val="20"/>
              </w:rPr>
              <w:t xml:space="preserve">giving </w:t>
            </w:r>
            <w:r w:rsidRPr="00310B7D">
              <w:rPr>
                <w:rFonts w:ascii="Times New Roman" w:hAnsi="Times New Roman" w:cs="Times New Roman"/>
                <w:sz w:val="20"/>
                <w:szCs w:val="20"/>
              </w:rPr>
              <w:t xml:space="preserve">direct assistance and information to migrants and registration, as well providing opportunities for safe and voluntary return and reintegration in cooperation with countries of origin. It </w:t>
            </w:r>
            <w:r w:rsidR="00907171">
              <w:rPr>
                <w:rFonts w:ascii="Times New Roman" w:hAnsi="Times New Roman" w:cs="Times New Roman"/>
                <w:sz w:val="20"/>
                <w:szCs w:val="20"/>
              </w:rPr>
              <w:t>i</w:t>
            </w:r>
            <w:r w:rsidRPr="00310B7D">
              <w:rPr>
                <w:rFonts w:ascii="Times New Roman" w:hAnsi="Times New Roman" w:cs="Times New Roman"/>
                <w:sz w:val="20"/>
                <w:szCs w:val="20"/>
              </w:rPr>
              <w:t>nclude support to local communities (1st phase financed by IcSP – €1,5m)</w:t>
            </w:r>
          </w:p>
        </w:tc>
        <w:tc>
          <w:tcPr>
            <w:tcW w:w="4111" w:type="dxa"/>
          </w:tcPr>
          <w:p w:rsidR="006F2DEB" w:rsidRPr="00F43602" w:rsidRDefault="006F2DEB" w:rsidP="006F2DEB">
            <w:pPr>
              <w:pStyle w:val="ListParagraph"/>
              <w:numPr>
                <w:ilvl w:val="0"/>
                <w:numId w:val="9"/>
              </w:numPr>
              <w:ind w:left="318" w:hanging="284"/>
              <w:contextualSpacing w:val="0"/>
              <w:rPr>
                <w:rFonts w:ascii="Times New Roman" w:hAnsi="Times New Roman" w:cs="Times New Roman"/>
                <w:sz w:val="20"/>
                <w:szCs w:val="20"/>
              </w:rPr>
            </w:pPr>
          </w:p>
          <w:p w:rsidR="006F2DEB" w:rsidRPr="00F43602" w:rsidRDefault="006F2DEB" w:rsidP="00C64AD2">
            <w:pPr>
              <w:pStyle w:val="ListParagraph"/>
              <w:ind w:left="318"/>
              <w:rPr>
                <w:rFonts w:ascii="Times New Roman" w:hAnsi="Times New Roman" w:cs="Times New Roman"/>
                <w:sz w:val="20"/>
                <w:szCs w:val="20"/>
              </w:rPr>
            </w:pPr>
          </w:p>
          <w:p w:rsidR="006F2DEB" w:rsidRPr="00F43602" w:rsidRDefault="006F2DEB" w:rsidP="00C64AD2">
            <w:pPr>
              <w:ind w:left="34"/>
              <w:rPr>
                <w:rFonts w:ascii="Times New Roman" w:hAnsi="Times New Roman" w:cs="Times New Roman"/>
                <w:sz w:val="20"/>
                <w:szCs w:val="20"/>
              </w:rPr>
            </w:pPr>
          </w:p>
          <w:p w:rsidR="006F2DEB" w:rsidRPr="00F43602" w:rsidRDefault="006F2DEB" w:rsidP="00C64AD2">
            <w:pPr>
              <w:ind w:left="34"/>
              <w:rPr>
                <w:rFonts w:ascii="Times New Roman" w:hAnsi="Times New Roman" w:cs="Times New Roman"/>
                <w:sz w:val="20"/>
                <w:szCs w:val="20"/>
              </w:rPr>
            </w:pPr>
          </w:p>
          <w:p w:rsidR="006F2DEB" w:rsidRPr="00F43602" w:rsidRDefault="006F2DEB" w:rsidP="00C64AD2">
            <w:pPr>
              <w:ind w:left="34"/>
              <w:rPr>
                <w:rFonts w:ascii="Times New Roman" w:hAnsi="Times New Roman" w:cs="Times New Roman"/>
                <w:sz w:val="20"/>
                <w:szCs w:val="20"/>
              </w:rPr>
            </w:pPr>
          </w:p>
          <w:p w:rsidR="006F2DEB" w:rsidRPr="00F43602" w:rsidRDefault="006F2DEB" w:rsidP="00C64AD2">
            <w:pPr>
              <w:ind w:left="34"/>
              <w:rPr>
                <w:rFonts w:ascii="Times New Roman" w:hAnsi="Times New Roman" w:cs="Times New Roman"/>
                <w:sz w:val="20"/>
                <w:szCs w:val="20"/>
              </w:rPr>
            </w:pPr>
          </w:p>
          <w:p w:rsidR="006F2DEB" w:rsidRPr="00F43602" w:rsidRDefault="006F2DEB" w:rsidP="00C64AD2">
            <w:pPr>
              <w:ind w:left="34"/>
              <w:rPr>
                <w:rFonts w:ascii="Times New Roman" w:hAnsi="Times New Roman" w:cs="Times New Roman"/>
                <w:sz w:val="20"/>
                <w:szCs w:val="20"/>
              </w:rPr>
            </w:pPr>
          </w:p>
          <w:p w:rsidR="006F2DEB" w:rsidRPr="00F43602" w:rsidRDefault="006F2DEB" w:rsidP="00C64AD2">
            <w:pPr>
              <w:ind w:left="34"/>
              <w:rPr>
                <w:rFonts w:ascii="Times New Roman" w:hAnsi="Times New Roman" w:cs="Times New Roman"/>
                <w:sz w:val="20"/>
                <w:szCs w:val="20"/>
              </w:rPr>
            </w:pPr>
          </w:p>
          <w:p w:rsidR="006F2DEB" w:rsidRPr="00F43602" w:rsidRDefault="006F2DEB" w:rsidP="00C64AD2">
            <w:pPr>
              <w:ind w:left="34"/>
              <w:rPr>
                <w:rFonts w:ascii="Times New Roman" w:hAnsi="Times New Roman" w:cs="Times New Roman"/>
                <w:sz w:val="20"/>
                <w:szCs w:val="20"/>
              </w:rPr>
            </w:pPr>
          </w:p>
          <w:p w:rsidR="006F2DEB" w:rsidRPr="00F43602" w:rsidRDefault="006F2DEB" w:rsidP="00C64AD2">
            <w:pPr>
              <w:ind w:left="34"/>
              <w:rPr>
                <w:rFonts w:ascii="Times New Roman" w:hAnsi="Times New Roman" w:cs="Times New Roman"/>
                <w:sz w:val="20"/>
                <w:szCs w:val="20"/>
              </w:rPr>
            </w:pPr>
          </w:p>
          <w:p w:rsidR="006F2DEB" w:rsidRPr="00F43602" w:rsidRDefault="006F2DEB" w:rsidP="00C64AD2">
            <w:pPr>
              <w:ind w:left="34"/>
              <w:rPr>
                <w:rFonts w:ascii="Times New Roman" w:hAnsi="Times New Roman" w:cs="Times New Roman"/>
                <w:sz w:val="20"/>
                <w:szCs w:val="20"/>
              </w:rPr>
            </w:pPr>
          </w:p>
          <w:p w:rsidR="006F2DEB" w:rsidRPr="00F43602" w:rsidRDefault="006F2DEB" w:rsidP="00C64AD2">
            <w:pPr>
              <w:ind w:left="34"/>
              <w:rPr>
                <w:rFonts w:ascii="Times New Roman" w:hAnsi="Times New Roman" w:cs="Times New Roman"/>
                <w:sz w:val="20"/>
                <w:szCs w:val="20"/>
              </w:rPr>
            </w:pPr>
          </w:p>
          <w:p w:rsidR="006F2DEB" w:rsidRPr="00F43602" w:rsidRDefault="006F2DEB" w:rsidP="00C64AD2">
            <w:pPr>
              <w:ind w:left="34"/>
              <w:rPr>
                <w:rFonts w:ascii="Times New Roman" w:hAnsi="Times New Roman" w:cs="Times New Roman"/>
                <w:sz w:val="20"/>
                <w:szCs w:val="20"/>
              </w:rPr>
            </w:pPr>
          </w:p>
          <w:p w:rsidR="006F2DEB" w:rsidRPr="00F43602" w:rsidRDefault="006F2DEB" w:rsidP="00C64AD2">
            <w:pPr>
              <w:pStyle w:val="ListParagraph"/>
              <w:ind w:left="318"/>
              <w:rPr>
                <w:rFonts w:ascii="Times New Roman" w:hAnsi="Times New Roman" w:cs="Times New Roman"/>
                <w:sz w:val="20"/>
                <w:szCs w:val="20"/>
              </w:rPr>
            </w:pPr>
          </w:p>
          <w:p w:rsidR="006F2DEB" w:rsidRPr="00F43602" w:rsidRDefault="006F2DEB" w:rsidP="00C64AD2">
            <w:pPr>
              <w:pStyle w:val="ListParagraph"/>
              <w:ind w:left="318"/>
              <w:rPr>
                <w:rFonts w:ascii="Times New Roman" w:hAnsi="Times New Roman" w:cs="Times New Roman"/>
                <w:sz w:val="20"/>
                <w:szCs w:val="20"/>
              </w:rPr>
            </w:pPr>
          </w:p>
          <w:p w:rsidR="006F2DEB" w:rsidRPr="00F43602"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F43602">
              <w:rPr>
                <w:rFonts w:ascii="Times New Roman" w:hAnsi="Times New Roman" w:cs="Times New Roman"/>
                <w:sz w:val="20"/>
                <w:szCs w:val="20"/>
              </w:rPr>
              <w:t>Launch of Joint Investigation Team in Niger (EU funded, implemented by Spain and France) to strengthen capacities of Niger to fight against irregular migration</w:t>
            </w:r>
          </w:p>
          <w:p w:rsidR="006F2DEB" w:rsidRPr="00F43602" w:rsidRDefault="006F2DEB" w:rsidP="00C64AD2">
            <w:pPr>
              <w:pStyle w:val="ListParagraph"/>
              <w:ind w:left="318"/>
              <w:rPr>
                <w:rFonts w:ascii="Times New Roman" w:hAnsi="Times New Roman" w:cs="Times New Roman"/>
                <w:sz w:val="20"/>
                <w:szCs w:val="20"/>
              </w:rPr>
            </w:pPr>
          </w:p>
        </w:tc>
        <w:tc>
          <w:tcPr>
            <w:tcW w:w="3764" w:type="dxa"/>
          </w:tcPr>
          <w:p w:rsidR="00F43602" w:rsidRPr="00F43602" w:rsidRDefault="006F2DEB" w:rsidP="00F43602">
            <w:pPr>
              <w:pStyle w:val="ListParagraph"/>
              <w:numPr>
                <w:ilvl w:val="0"/>
                <w:numId w:val="9"/>
              </w:numPr>
              <w:ind w:left="318" w:hanging="284"/>
              <w:contextualSpacing w:val="0"/>
              <w:rPr>
                <w:rFonts w:ascii="Times New Roman" w:hAnsi="Times New Roman" w:cs="Times New Roman"/>
                <w:sz w:val="20"/>
                <w:szCs w:val="20"/>
              </w:rPr>
            </w:pPr>
            <w:r w:rsidRPr="00F43602">
              <w:rPr>
                <w:rFonts w:ascii="Times New Roman" w:hAnsi="Times New Roman" w:cs="Times New Roman"/>
                <w:sz w:val="20"/>
                <w:szCs w:val="20"/>
              </w:rPr>
              <w:t>Turkey</w:t>
            </w:r>
            <w:r w:rsidR="00AE109B" w:rsidRPr="00F43602">
              <w:rPr>
                <w:rFonts w:ascii="Times New Roman" w:hAnsi="Times New Roman" w:cs="Times New Roman"/>
                <w:sz w:val="20"/>
                <w:szCs w:val="20"/>
              </w:rPr>
              <w:t xml:space="preserve"> – </w:t>
            </w:r>
            <w:r w:rsidR="00F43602" w:rsidRPr="00F43602">
              <w:rPr>
                <w:rFonts w:ascii="Times New Roman" w:hAnsi="Times New Roman" w:cs="Times New Roman"/>
                <w:sz w:val="20"/>
                <w:szCs w:val="20"/>
              </w:rPr>
              <w:t>action plan (see above)</w:t>
            </w:r>
          </w:p>
          <w:p w:rsidR="006F2DEB" w:rsidRPr="003B0E49"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3B0E49">
              <w:rPr>
                <w:rFonts w:ascii="Times New Roman" w:hAnsi="Times New Roman" w:cs="Times New Roman"/>
                <w:sz w:val="20"/>
                <w:szCs w:val="20"/>
              </w:rPr>
              <w:t>.</w:t>
            </w:r>
          </w:p>
          <w:p w:rsidR="006F2DEB" w:rsidRPr="00F43602" w:rsidRDefault="006F2DEB" w:rsidP="00C64AD2">
            <w:pPr>
              <w:rPr>
                <w:rFonts w:ascii="Times New Roman" w:hAnsi="Times New Roman" w:cs="Times New Roman"/>
                <w:sz w:val="20"/>
                <w:szCs w:val="20"/>
              </w:rPr>
            </w:pPr>
          </w:p>
          <w:p w:rsidR="006F2DEB" w:rsidRPr="00F43602" w:rsidRDefault="006F2DEB" w:rsidP="00C64AD2">
            <w:pPr>
              <w:rPr>
                <w:rFonts w:ascii="Times New Roman" w:hAnsi="Times New Roman" w:cs="Times New Roman"/>
                <w:sz w:val="20"/>
                <w:szCs w:val="20"/>
              </w:rPr>
            </w:pPr>
          </w:p>
          <w:p w:rsidR="006F2DEB" w:rsidRPr="00F43602" w:rsidRDefault="006F2DEB" w:rsidP="00C64AD2">
            <w:pPr>
              <w:rPr>
                <w:rFonts w:ascii="Times New Roman" w:hAnsi="Times New Roman" w:cs="Times New Roman"/>
                <w:sz w:val="20"/>
                <w:szCs w:val="20"/>
              </w:rPr>
            </w:pPr>
          </w:p>
          <w:p w:rsidR="006F2DEB" w:rsidRPr="00F43602"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F43602">
              <w:rPr>
                <w:rFonts w:ascii="Times New Roman" w:hAnsi="Times New Roman" w:cs="Times New Roman"/>
                <w:sz w:val="20"/>
                <w:szCs w:val="20"/>
              </w:rPr>
              <w:t>Serbia/FYROM: Preparation of contracts ongoing, disbursement and implementation in coming weeks.</w:t>
            </w:r>
          </w:p>
          <w:p w:rsidR="006F2DEB" w:rsidRPr="00F43602" w:rsidRDefault="006F2DEB" w:rsidP="00C64AD2">
            <w:pPr>
              <w:rPr>
                <w:rFonts w:ascii="Times New Roman" w:hAnsi="Times New Roman" w:cs="Times New Roman"/>
                <w:sz w:val="20"/>
                <w:szCs w:val="20"/>
              </w:rPr>
            </w:pPr>
          </w:p>
          <w:p w:rsidR="006F2DEB" w:rsidRPr="00F43602" w:rsidRDefault="006F2DEB" w:rsidP="00C64AD2">
            <w:pPr>
              <w:rPr>
                <w:rFonts w:ascii="Times New Roman" w:hAnsi="Times New Roman" w:cs="Times New Roman"/>
                <w:sz w:val="20"/>
                <w:szCs w:val="20"/>
              </w:rPr>
            </w:pPr>
          </w:p>
          <w:p w:rsidR="006F2DEB" w:rsidRPr="00F43602" w:rsidRDefault="006F2DEB" w:rsidP="00C64AD2">
            <w:pPr>
              <w:rPr>
                <w:rFonts w:ascii="Times New Roman" w:hAnsi="Times New Roman" w:cs="Times New Roman"/>
                <w:sz w:val="20"/>
                <w:szCs w:val="20"/>
              </w:rPr>
            </w:pPr>
          </w:p>
          <w:p w:rsidR="006F2DEB" w:rsidRPr="00F43602" w:rsidRDefault="006F2DEB" w:rsidP="00C64AD2">
            <w:pPr>
              <w:rPr>
                <w:rFonts w:ascii="Times New Roman" w:hAnsi="Times New Roman" w:cs="Times New Roman"/>
                <w:sz w:val="20"/>
                <w:szCs w:val="20"/>
              </w:rPr>
            </w:pPr>
          </w:p>
          <w:p w:rsidR="006F2DEB" w:rsidRPr="00F43602" w:rsidRDefault="006F2DEB" w:rsidP="00C64AD2">
            <w:pPr>
              <w:rPr>
                <w:rFonts w:ascii="Times New Roman" w:hAnsi="Times New Roman" w:cs="Times New Roman"/>
                <w:sz w:val="20"/>
                <w:szCs w:val="20"/>
              </w:rPr>
            </w:pPr>
          </w:p>
          <w:p w:rsidR="006F2DEB" w:rsidRPr="00F43602" w:rsidRDefault="006F2DEB" w:rsidP="00C64AD2">
            <w:pPr>
              <w:rPr>
                <w:rFonts w:ascii="Times New Roman" w:hAnsi="Times New Roman" w:cs="Times New Roman"/>
                <w:sz w:val="20"/>
                <w:szCs w:val="20"/>
              </w:rPr>
            </w:pPr>
          </w:p>
          <w:p w:rsidR="006F2DEB" w:rsidRPr="00F43602" w:rsidRDefault="006F2DEB" w:rsidP="00C64AD2">
            <w:pPr>
              <w:rPr>
                <w:rFonts w:ascii="Times New Roman" w:hAnsi="Times New Roman" w:cs="Times New Roman"/>
                <w:sz w:val="20"/>
                <w:szCs w:val="20"/>
              </w:rPr>
            </w:pPr>
          </w:p>
          <w:p w:rsidR="006F2DEB" w:rsidRPr="00F43602" w:rsidRDefault="006F2DEB" w:rsidP="00C64AD2">
            <w:pPr>
              <w:rPr>
                <w:rFonts w:ascii="Times New Roman" w:hAnsi="Times New Roman" w:cs="Times New Roman"/>
                <w:sz w:val="20"/>
                <w:szCs w:val="20"/>
              </w:rPr>
            </w:pPr>
          </w:p>
          <w:p w:rsidR="006F2DEB" w:rsidRPr="00F43602"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F43602">
              <w:rPr>
                <w:rFonts w:ascii="Times New Roman" w:hAnsi="Times New Roman" w:cs="Times New Roman"/>
                <w:sz w:val="20"/>
                <w:szCs w:val="20"/>
              </w:rPr>
              <w:t>Launch of project to strengthen the capacities of East African countries to fight against trafficking in human beings and smuggling of migrants – projected start – January 2016</w:t>
            </w:r>
          </w:p>
          <w:p w:rsidR="006F2DEB" w:rsidRPr="00F43602"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F43602">
              <w:rPr>
                <w:rFonts w:ascii="Times New Roman" w:hAnsi="Times New Roman" w:cs="Times New Roman"/>
                <w:sz w:val="20"/>
                <w:szCs w:val="20"/>
              </w:rPr>
              <w:t>Preparation of the EU Regional Development and Protection Programme in the Horn of Africa tol enhance the capacities of Kenya, Ethiopia and Sudan in the area of refugee protection and reception capacities</w:t>
            </w:r>
          </w:p>
          <w:p w:rsidR="006F2DEB" w:rsidRPr="00F43602"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F43602">
              <w:rPr>
                <w:rFonts w:ascii="Times New Roman" w:hAnsi="Times New Roman" w:cs="Times New Roman"/>
                <w:sz w:val="20"/>
                <w:szCs w:val="20"/>
              </w:rPr>
              <w:t>Launch of project to strengthen governments' capacities for return and sustainable reintegration along major migration corridors (with focus on Africa) – projected start January 2016</w:t>
            </w:r>
          </w:p>
          <w:p w:rsidR="006F2DEB" w:rsidRPr="00F43602"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F43602">
              <w:rPr>
                <w:rFonts w:ascii="Times New Roman" w:hAnsi="Times New Roman" w:cs="Times New Roman"/>
                <w:sz w:val="20"/>
                <w:szCs w:val="20"/>
              </w:rPr>
              <w:t>Launch of support project for the AU-EU Migration and Mobility Dialogue, the Rabat process and the Khartoum process – projected start December 2015.</w:t>
            </w:r>
          </w:p>
          <w:p w:rsidR="006F2DEB" w:rsidRPr="00F43602"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F43602">
              <w:rPr>
                <w:rFonts w:ascii="Times New Roman" w:hAnsi="Times New Roman" w:cs="Times New Roman"/>
                <w:sz w:val="20"/>
                <w:szCs w:val="20"/>
              </w:rPr>
              <w:t>Submit draft Mobility Partnership declaration to Launch a dialogue with Lebanon. More proactive approach by Member States in ensuring implementation of the existing EU-Jordan Mobility Partnership and the future EU-Lebanon agreement.</w:t>
            </w:r>
          </w:p>
          <w:p w:rsidR="006F2DEB" w:rsidRPr="00F43602"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F43602">
              <w:rPr>
                <w:rFonts w:ascii="Times New Roman" w:hAnsi="Times New Roman" w:cs="Times New Roman"/>
                <w:sz w:val="20"/>
                <w:szCs w:val="20"/>
              </w:rPr>
              <w:t xml:space="preserve">Design and implement the new RDPPs in North Africa and the Horn of Africa in early 2016. </w:t>
            </w:r>
          </w:p>
          <w:p w:rsidR="006F2DEB" w:rsidRPr="00F43602" w:rsidRDefault="006F2DEB" w:rsidP="00C64AD2">
            <w:pPr>
              <w:pStyle w:val="ListParagraph"/>
              <w:ind w:left="318"/>
              <w:rPr>
                <w:rFonts w:ascii="Times New Roman" w:hAnsi="Times New Roman" w:cs="Times New Roman"/>
                <w:sz w:val="20"/>
                <w:szCs w:val="20"/>
              </w:rPr>
            </w:pPr>
          </w:p>
        </w:tc>
      </w:tr>
    </w:tbl>
    <w:p w:rsidR="006F2DEB" w:rsidRPr="00EF2160" w:rsidRDefault="006F2DEB" w:rsidP="006F2DEB">
      <w:pPr>
        <w:spacing w:line="240" w:lineRule="auto"/>
        <w:rPr>
          <w:rFonts w:ascii="Times New Roman" w:hAnsi="Times New Roman" w:cs="Times New Roman"/>
          <w:sz w:val="20"/>
          <w:szCs w:val="20"/>
          <w:lang w:val="en-GB"/>
        </w:rPr>
      </w:pPr>
    </w:p>
    <w:p w:rsidR="006F2DEB" w:rsidRPr="00EF2160" w:rsidRDefault="006F2DEB" w:rsidP="006F2DEB">
      <w:pPr>
        <w:spacing w:line="240" w:lineRule="auto"/>
        <w:rPr>
          <w:rFonts w:ascii="Times New Roman" w:hAnsi="Times New Roman" w:cs="Times New Roman"/>
          <w:sz w:val="20"/>
          <w:szCs w:val="20"/>
          <w:lang w:val="en-GB"/>
        </w:rPr>
      </w:pPr>
    </w:p>
    <w:p w:rsidR="006F2DEB" w:rsidRPr="00EF2160" w:rsidRDefault="006F2DEB" w:rsidP="006F2DEB">
      <w:pPr>
        <w:spacing w:line="240" w:lineRule="auto"/>
        <w:rPr>
          <w:rFonts w:ascii="Times New Roman" w:hAnsi="Times New Roman" w:cs="Times New Roman"/>
          <w:sz w:val="20"/>
          <w:szCs w:val="20"/>
          <w:lang w:val="en-GB"/>
        </w:rPr>
      </w:pPr>
    </w:p>
    <w:p w:rsidR="006F2DEB" w:rsidRPr="00EF2160" w:rsidRDefault="006F2DEB" w:rsidP="006F2DEB">
      <w:pPr>
        <w:spacing w:line="240" w:lineRule="auto"/>
        <w:rPr>
          <w:rFonts w:ascii="Times New Roman" w:hAnsi="Times New Roman" w:cs="Times New Roman"/>
          <w:sz w:val="20"/>
          <w:szCs w:val="20"/>
          <w:lang w:val="en-GB"/>
        </w:rPr>
      </w:pPr>
    </w:p>
    <w:p w:rsidR="006F2DEB" w:rsidRPr="00EF2160" w:rsidRDefault="006F2DEB" w:rsidP="006F2DEB">
      <w:pPr>
        <w:spacing w:line="240" w:lineRule="auto"/>
        <w:rPr>
          <w:rFonts w:ascii="Times New Roman" w:hAnsi="Times New Roman" w:cs="Times New Roman"/>
          <w:sz w:val="20"/>
          <w:szCs w:val="20"/>
          <w:lang w:val="en-GB"/>
        </w:rPr>
      </w:pPr>
    </w:p>
    <w:p w:rsidR="006F2DEB" w:rsidRPr="00310B7D" w:rsidRDefault="006F2DEB" w:rsidP="006F2DEB">
      <w:pPr>
        <w:spacing w:line="240" w:lineRule="auto"/>
        <w:rPr>
          <w:rFonts w:ascii="Times New Roman" w:hAnsi="Times New Roman" w:cs="Times New Roman"/>
          <w:sz w:val="20"/>
          <w:szCs w:val="20"/>
          <w:lang w:val="en-GB"/>
        </w:rPr>
      </w:pPr>
      <w:r w:rsidRPr="00310B7D">
        <w:rPr>
          <w:rFonts w:ascii="Times New Roman" w:hAnsi="Times New Roman" w:cs="Times New Roman"/>
          <w:sz w:val="20"/>
          <w:szCs w:val="20"/>
          <w:lang w:val="en-GB"/>
        </w:rPr>
        <w:lastRenderedPageBreak/>
        <w:t>IMPLEMENTATION OF EU LAW</w:t>
      </w:r>
    </w:p>
    <w:tbl>
      <w:tblPr>
        <w:tblStyle w:val="TableGrid"/>
        <w:tblW w:w="0" w:type="auto"/>
        <w:tblLook w:val="04A0" w:firstRow="1" w:lastRow="0" w:firstColumn="1" w:lastColumn="0" w:noHBand="0" w:noVBand="1"/>
      </w:tblPr>
      <w:tblGrid>
        <w:gridCol w:w="2376"/>
        <w:gridCol w:w="3969"/>
        <w:gridCol w:w="4111"/>
        <w:gridCol w:w="3764"/>
      </w:tblGrid>
      <w:tr w:rsidR="006F2DEB" w:rsidRPr="00EF2160" w:rsidTr="00C64AD2">
        <w:tc>
          <w:tcPr>
            <w:tcW w:w="2376" w:type="dxa"/>
            <w:shd w:val="clear" w:color="auto" w:fill="BFBFBF" w:themeFill="background1" w:themeFillShade="BF"/>
          </w:tcPr>
          <w:p w:rsidR="006F2DEB" w:rsidRPr="00EF2160" w:rsidRDefault="006F2DEB" w:rsidP="00C64AD2">
            <w:pPr>
              <w:jc w:val="center"/>
              <w:rPr>
                <w:rFonts w:ascii="Times New Roman" w:hAnsi="Times New Roman" w:cs="Times New Roman"/>
                <w:b/>
                <w:sz w:val="20"/>
                <w:szCs w:val="20"/>
              </w:rPr>
            </w:pPr>
            <w:r w:rsidRPr="00EF2160">
              <w:rPr>
                <w:rFonts w:ascii="Times New Roman" w:hAnsi="Times New Roman" w:cs="Times New Roman"/>
                <w:b/>
                <w:sz w:val="20"/>
                <w:szCs w:val="20"/>
              </w:rPr>
              <w:t>Instrument</w:t>
            </w:r>
          </w:p>
        </w:tc>
        <w:tc>
          <w:tcPr>
            <w:tcW w:w="3969" w:type="dxa"/>
            <w:shd w:val="clear" w:color="auto" w:fill="BFBFBF" w:themeFill="background1" w:themeFillShade="BF"/>
          </w:tcPr>
          <w:p w:rsidR="006F2DEB" w:rsidRPr="00EF2160" w:rsidRDefault="006F2DEB" w:rsidP="00C64AD2">
            <w:pPr>
              <w:jc w:val="center"/>
              <w:rPr>
                <w:rFonts w:ascii="Times New Roman" w:hAnsi="Times New Roman" w:cs="Times New Roman"/>
                <w:b/>
                <w:sz w:val="20"/>
                <w:szCs w:val="20"/>
              </w:rPr>
            </w:pPr>
            <w:r w:rsidRPr="00EF2160">
              <w:rPr>
                <w:rFonts w:ascii="Times New Roman" w:hAnsi="Times New Roman" w:cs="Times New Roman"/>
                <w:b/>
                <w:sz w:val="20"/>
                <w:szCs w:val="20"/>
              </w:rPr>
              <w:t>EU Action</w:t>
            </w:r>
          </w:p>
        </w:tc>
        <w:tc>
          <w:tcPr>
            <w:tcW w:w="4111" w:type="dxa"/>
            <w:shd w:val="clear" w:color="auto" w:fill="BFBFBF" w:themeFill="background1" w:themeFillShade="BF"/>
          </w:tcPr>
          <w:p w:rsidR="006F2DEB" w:rsidRPr="00EF2160" w:rsidRDefault="006F2DEB" w:rsidP="00C64AD2">
            <w:pPr>
              <w:pStyle w:val="ListParagraph"/>
              <w:ind w:left="318"/>
              <w:jc w:val="center"/>
              <w:rPr>
                <w:rFonts w:ascii="Times New Roman" w:hAnsi="Times New Roman" w:cs="Times New Roman"/>
                <w:b/>
                <w:sz w:val="20"/>
                <w:szCs w:val="20"/>
              </w:rPr>
            </w:pPr>
            <w:r w:rsidRPr="00EF2160">
              <w:rPr>
                <w:rFonts w:ascii="Times New Roman" w:hAnsi="Times New Roman" w:cs="Times New Roman"/>
                <w:b/>
                <w:sz w:val="20"/>
                <w:szCs w:val="20"/>
              </w:rPr>
              <w:t>Action taken by Member States</w:t>
            </w:r>
          </w:p>
        </w:tc>
        <w:tc>
          <w:tcPr>
            <w:tcW w:w="3764" w:type="dxa"/>
            <w:shd w:val="clear" w:color="auto" w:fill="BFBFBF" w:themeFill="background1" w:themeFillShade="BF"/>
          </w:tcPr>
          <w:p w:rsidR="006F2DEB" w:rsidRPr="00EF2160" w:rsidRDefault="006F2DEB" w:rsidP="00C64AD2">
            <w:pPr>
              <w:pStyle w:val="ListParagraph"/>
              <w:ind w:left="318"/>
              <w:jc w:val="center"/>
              <w:rPr>
                <w:rFonts w:ascii="Times New Roman" w:hAnsi="Times New Roman" w:cs="Times New Roman"/>
                <w:b/>
                <w:sz w:val="20"/>
                <w:szCs w:val="20"/>
              </w:rPr>
            </w:pPr>
            <w:r w:rsidRPr="00EF2160">
              <w:rPr>
                <w:rFonts w:ascii="Times New Roman" w:hAnsi="Times New Roman" w:cs="Times New Roman"/>
                <w:b/>
                <w:sz w:val="20"/>
                <w:szCs w:val="20"/>
              </w:rPr>
              <w:t>Next Steps</w:t>
            </w:r>
          </w:p>
        </w:tc>
      </w:tr>
      <w:tr w:rsidR="006F2DEB" w:rsidRPr="003B0E49" w:rsidTr="00C64AD2">
        <w:tc>
          <w:tcPr>
            <w:tcW w:w="2376" w:type="dxa"/>
          </w:tcPr>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sz w:val="20"/>
                <w:szCs w:val="20"/>
              </w:rPr>
              <w:t>Asylum Procedures Directive 2013/32/EU</w:t>
            </w:r>
          </w:p>
        </w:tc>
        <w:tc>
          <w:tcPr>
            <w:tcW w:w="3969"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18 open infringement cases for non- or partial communication of transposition measures; MS were addressed with letters of formal notice;</w:t>
            </w:r>
          </w:p>
          <w:p w:rsidR="00F24AE7"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6 open infringement cases for non-conformity/ bad application at Letter of Formal Notice Stage</w:t>
            </w:r>
          </w:p>
          <w:p w:rsidR="006F2DEB" w:rsidRPr="00EF2160" w:rsidRDefault="00F24AE7" w:rsidP="006F2DEB">
            <w:pPr>
              <w:pStyle w:val="ListParagraph"/>
              <w:numPr>
                <w:ilvl w:val="0"/>
                <w:numId w:val="9"/>
              </w:numPr>
              <w:ind w:left="318" w:hanging="284"/>
              <w:contextualSpacing w:val="0"/>
              <w:rPr>
                <w:rFonts w:ascii="Times New Roman" w:hAnsi="Times New Roman" w:cs="Times New Roman"/>
                <w:sz w:val="20"/>
                <w:szCs w:val="20"/>
              </w:rPr>
            </w:pPr>
            <w:r w:rsidRPr="00C62A31">
              <w:rPr>
                <w:rFonts w:ascii="Times New Roman" w:hAnsi="Times New Roman" w:cs="Times New Roman"/>
                <w:sz w:val="20"/>
                <w:szCs w:val="20"/>
              </w:rPr>
              <w:t>1 administrative letter sent to MS raising concerns about the compliance of recent legislation with the provisions of this instrument</w:t>
            </w:r>
          </w:p>
        </w:tc>
        <w:tc>
          <w:tcPr>
            <w:tcW w:w="4111" w:type="dxa"/>
          </w:tcPr>
          <w:p w:rsidR="006F2DEB" w:rsidRPr="00EF2160" w:rsidRDefault="00F24AE7" w:rsidP="00310B7D">
            <w:pPr>
              <w:pStyle w:val="ListParagraph"/>
              <w:ind w:left="318"/>
              <w:contextualSpacing w:val="0"/>
              <w:rPr>
                <w:rFonts w:ascii="Times New Roman" w:hAnsi="Times New Roman" w:cs="Times New Roman"/>
                <w:sz w:val="20"/>
                <w:szCs w:val="20"/>
              </w:rPr>
            </w:pPr>
            <w:r>
              <w:rPr>
                <w:rFonts w:ascii="Times New Roman" w:hAnsi="Times New Roman" w:cs="Times New Roman"/>
                <w:sz w:val="20"/>
                <w:szCs w:val="20"/>
              </w:rPr>
              <w:t>1 MS has notified full transposition of the directive. The notification is under assessment (FR)</w:t>
            </w:r>
          </w:p>
        </w:tc>
        <w:tc>
          <w:tcPr>
            <w:tcW w:w="3764"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If MS do not fully transpose the directive, reasoned opinions and then referrals to the Court of Justice might follow.</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If MS do not comply with the directive, reasoned opinions and then referrals to the Court of Justice might follow.</w:t>
            </w:r>
          </w:p>
        </w:tc>
      </w:tr>
      <w:tr w:rsidR="006F2DEB" w:rsidRPr="003B0E49" w:rsidTr="00C64AD2">
        <w:tc>
          <w:tcPr>
            <w:tcW w:w="2376" w:type="dxa"/>
          </w:tcPr>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sz w:val="20"/>
                <w:szCs w:val="20"/>
              </w:rPr>
              <w:t>Reception Conditions Directive 2013/33/EU</w:t>
            </w:r>
          </w:p>
        </w:tc>
        <w:tc>
          <w:tcPr>
            <w:tcW w:w="3969"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19 open infringement cases for non- or partial communication of transposition measures; MS were addressed with letters of formal notice;</w:t>
            </w:r>
          </w:p>
          <w:p w:rsidR="00F24AE7"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8 open infringement cases for non-conformity/ bad application at Letter of Formal Notice stage</w:t>
            </w:r>
          </w:p>
          <w:p w:rsidR="006F2DEB" w:rsidRPr="00EF2160" w:rsidRDefault="00F24AE7" w:rsidP="006F2DEB">
            <w:pPr>
              <w:pStyle w:val="ListParagraph"/>
              <w:numPr>
                <w:ilvl w:val="0"/>
                <w:numId w:val="9"/>
              </w:numPr>
              <w:ind w:left="318" w:hanging="284"/>
              <w:contextualSpacing w:val="0"/>
              <w:rPr>
                <w:rFonts w:ascii="Times New Roman" w:hAnsi="Times New Roman" w:cs="Times New Roman"/>
                <w:sz w:val="20"/>
                <w:szCs w:val="20"/>
              </w:rPr>
            </w:pPr>
            <w:r w:rsidRPr="00361A11">
              <w:rPr>
                <w:rFonts w:ascii="Times New Roman" w:hAnsi="Times New Roman" w:cs="Times New Roman"/>
                <w:sz w:val="20"/>
                <w:szCs w:val="20"/>
              </w:rPr>
              <w:t>1 administrative letter sent to MS raising concerns about the compliance of recent legislation with the provisions of this instrument</w:t>
            </w:r>
          </w:p>
        </w:tc>
        <w:tc>
          <w:tcPr>
            <w:tcW w:w="4111" w:type="dxa"/>
          </w:tcPr>
          <w:p w:rsidR="006F2DEB" w:rsidRPr="00EF2160" w:rsidRDefault="00F24AE7" w:rsidP="00310B7D">
            <w:pPr>
              <w:pStyle w:val="ListParagraph"/>
              <w:ind w:left="318"/>
              <w:contextualSpacing w:val="0"/>
              <w:rPr>
                <w:rFonts w:ascii="Times New Roman" w:hAnsi="Times New Roman" w:cs="Times New Roman"/>
                <w:sz w:val="20"/>
                <w:szCs w:val="20"/>
              </w:rPr>
            </w:pPr>
            <w:r>
              <w:rPr>
                <w:rFonts w:ascii="Times New Roman" w:hAnsi="Times New Roman" w:cs="Times New Roman"/>
                <w:sz w:val="20"/>
                <w:szCs w:val="20"/>
              </w:rPr>
              <w:t>2 MS have notified full transposition of the directive. The notifications are under assessment (FR/ES)</w:t>
            </w:r>
          </w:p>
        </w:tc>
        <w:tc>
          <w:tcPr>
            <w:tcW w:w="3764" w:type="dxa"/>
          </w:tcPr>
          <w:p w:rsidR="006F2DEB" w:rsidRPr="00EF2160" w:rsidRDefault="006F2DEB" w:rsidP="006F2DEB">
            <w:pPr>
              <w:pStyle w:val="ListParagraph"/>
              <w:numPr>
                <w:ilvl w:val="0"/>
                <w:numId w:val="9"/>
              </w:numPr>
              <w:ind w:left="417"/>
              <w:contextualSpacing w:val="0"/>
              <w:rPr>
                <w:rFonts w:ascii="Times New Roman" w:hAnsi="Times New Roman" w:cs="Times New Roman"/>
                <w:sz w:val="20"/>
                <w:szCs w:val="20"/>
              </w:rPr>
            </w:pPr>
            <w:r w:rsidRPr="00EF2160">
              <w:rPr>
                <w:rFonts w:ascii="Times New Roman" w:hAnsi="Times New Roman" w:cs="Times New Roman"/>
                <w:sz w:val="20"/>
                <w:szCs w:val="20"/>
              </w:rPr>
              <w:t>If MS do not fully transpose the directive, reasoned opinions and then referrals to the Court of Justice might follow.</w:t>
            </w:r>
          </w:p>
          <w:p w:rsidR="006F2DEB" w:rsidRPr="00EF2160" w:rsidRDefault="006F2DEB" w:rsidP="006F2DEB">
            <w:pPr>
              <w:pStyle w:val="ListParagraph"/>
              <w:numPr>
                <w:ilvl w:val="0"/>
                <w:numId w:val="9"/>
              </w:numPr>
              <w:ind w:left="417"/>
              <w:contextualSpacing w:val="0"/>
              <w:rPr>
                <w:rFonts w:ascii="Times New Roman" w:hAnsi="Times New Roman" w:cs="Times New Roman"/>
                <w:sz w:val="20"/>
                <w:szCs w:val="20"/>
              </w:rPr>
            </w:pPr>
            <w:r w:rsidRPr="00EF2160">
              <w:rPr>
                <w:rFonts w:ascii="Times New Roman" w:hAnsi="Times New Roman" w:cs="Times New Roman"/>
                <w:sz w:val="20"/>
                <w:szCs w:val="20"/>
              </w:rPr>
              <w:t>If MS do not comply with the directive, reasoned opinions and then referrals to the Court of Justice might follow</w:t>
            </w:r>
          </w:p>
        </w:tc>
      </w:tr>
      <w:tr w:rsidR="006F2DEB" w:rsidRPr="003B0E49" w:rsidTr="00C64AD2">
        <w:tc>
          <w:tcPr>
            <w:tcW w:w="2376" w:type="dxa"/>
          </w:tcPr>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sz w:val="20"/>
                <w:szCs w:val="20"/>
              </w:rPr>
              <w:t>Qualification Directive 2011/95/EU</w:t>
            </w:r>
          </w:p>
        </w:tc>
        <w:tc>
          <w:tcPr>
            <w:tcW w:w="3969"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13 open infringement cases for non- or partial communication of transposition measures;</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11 MS were addressed letters of formal notice;</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2 MS were addressed reasoned opinions;</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1 open infringement case for non-conformity/ bad-application</w:t>
            </w:r>
          </w:p>
        </w:tc>
        <w:tc>
          <w:tcPr>
            <w:tcW w:w="4111" w:type="dxa"/>
          </w:tcPr>
          <w:p w:rsidR="006F2DEB" w:rsidRPr="00EF2160" w:rsidRDefault="006F2DEB" w:rsidP="00310B7D">
            <w:pPr>
              <w:pStyle w:val="ListParagraph"/>
              <w:ind w:left="318"/>
              <w:contextualSpacing w:val="0"/>
              <w:rPr>
                <w:rFonts w:ascii="Times New Roman" w:hAnsi="Times New Roman" w:cs="Times New Roman"/>
                <w:sz w:val="20"/>
                <w:szCs w:val="20"/>
              </w:rPr>
            </w:pPr>
          </w:p>
        </w:tc>
        <w:tc>
          <w:tcPr>
            <w:tcW w:w="3764"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If MS do not fully transpose the directive, reasoned opinions and then referrals to the Court of Justice might follow.</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If MS does not comply with the directive, reasoned opinions and then referrals to the Court of Justice might follow</w:t>
            </w:r>
          </w:p>
        </w:tc>
      </w:tr>
      <w:tr w:rsidR="006F2DEB" w:rsidRPr="003B0E49" w:rsidTr="00C64AD2">
        <w:tc>
          <w:tcPr>
            <w:tcW w:w="2376" w:type="dxa"/>
          </w:tcPr>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sz w:val="20"/>
                <w:szCs w:val="20"/>
              </w:rPr>
              <w:t>Dublin Regulation EU/604/2013</w:t>
            </w:r>
          </w:p>
        </w:tc>
        <w:tc>
          <w:tcPr>
            <w:tcW w:w="3969"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1 open infringement case for non-compliance; MS was addressed a letter of formal notice;</w:t>
            </w:r>
          </w:p>
        </w:tc>
        <w:tc>
          <w:tcPr>
            <w:tcW w:w="4111" w:type="dxa"/>
          </w:tcPr>
          <w:p w:rsidR="006F2DEB" w:rsidRPr="00EF2160" w:rsidRDefault="006F2DEB" w:rsidP="00310B7D">
            <w:pPr>
              <w:pStyle w:val="ListParagraph"/>
              <w:ind w:left="318"/>
              <w:contextualSpacing w:val="0"/>
              <w:rPr>
                <w:rFonts w:ascii="Times New Roman" w:hAnsi="Times New Roman" w:cs="Times New Roman"/>
                <w:sz w:val="20"/>
                <w:szCs w:val="20"/>
              </w:rPr>
            </w:pPr>
          </w:p>
        </w:tc>
        <w:tc>
          <w:tcPr>
            <w:tcW w:w="3764"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If MS does not comply with the directive, a reasoned opinion and then a referral to the Court of Justice might follow.</w:t>
            </w:r>
          </w:p>
        </w:tc>
      </w:tr>
      <w:tr w:rsidR="006F2DEB" w:rsidRPr="003B0E49" w:rsidTr="00C64AD2">
        <w:tc>
          <w:tcPr>
            <w:tcW w:w="2376" w:type="dxa"/>
          </w:tcPr>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sz w:val="20"/>
                <w:szCs w:val="20"/>
              </w:rPr>
              <w:lastRenderedPageBreak/>
              <w:t>Eurodac Regulation EU/603/2013</w:t>
            </w:r>
          </w:p>
        </w:tc>
        <w:tc>
          <w:tcPr>
            <w:tcW w:w="3969" w:type="dxa"/>
          </w:tcPr>
          <w:p w:rsidR="006F2DEB" w:rsidRPr="00EF2160" w:rsidRDefault="006F2DEB" w:rsidP="006F2DEB">
            <w:pPr>
              <w:pStyle w:val="ListParagraph"/>
              <w:numPr>
                <w:ilvl w:val="0"/>
                <w:numId w:val="18"/>
              </w:numPr>
              <w:ind w:left="384"/>
              <w:contextualSpacing w:val="0"/>
              <w:rPr>
                <w:rFonts w:ascii="Times New Roman" w:hAnsi="Times New Roman" w:cs="Times New Roman"/>
                <w:sz w:val="20"/>
                <w:szCs w:val="20"/>
              </w:rPr>
            </w:pPr>
            <w:r w:rsidRPr="00EF2160">
              <w:rPr>
                <w:rFonts w:ascii="Times New Roman" w:hAnsi="Times New Roman" w:cs="Times New Roman"/>
                <w:sz w:val="20"/>
                <w:szCs w:val="20"/>
              </w:rPr>
              <w:t>5 administrative letters were sent to MS requesting clarification on compliance with rules on transmitting fingerprints;</w:t>
            </w:r>
          </w:p>
        </w:tc>
        <w:tc>
          <w:tcPr>
            <w:tcW w:w="4111" w:type="dxa"/>
          </w:tcPr>
          <w:p w:rsidR="006F2DEB" w:rsidRPr="00EF2160" w:rsidRDefault="00F24AE7" w:rsidP="00310B7D">
            <w:pPr>
              <w:pStyle w:val="ListParagraph"/>
              <w:ind w:left="318"/>
              <w:contextualSpacing w:val="0"/>
              <w:rPr>
                <w:rFonts w:ascii="Times New Roman" w:hAnsi="Times New Roman" w:cs="Times New Roman"/>
                <w:sz w:val="20"/>
                <w:szCs w:val="20"/>
              </w:rPr>
            </w:pPr>
            <w:r>
              <w:rPr>
                <w:rFonts w:ascii="Times New Roman" w:hAnsi="Times New Roman" w:cs="Times New Roman"/>
                <w:sz w:val="20"/>
                <w:szCs w:val="20"/>
              </w:rPr>
              <w:t>MS have replied to the administrative letters</w:t>
            </w:r>
          </w:p>
        </w:tc>
        <w:tc>
          <w:tcPr>
            <w:tcW w:w="3764"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Depending on the results of the assessment of the responses to the administrative letters, formal infringement procedures might be launched.</w:t>
            </w:r>
          </w:p>
        </w:tc>
      </w:tr>
      <w:tr w:rsidR="006F2DEB" w:rsidRPr="003B0E49" w:rsidTr="00C64AD2">
        <w:tc>
          <w:tcPr>
            <w:tcW w:w="2376" w:type="dxa"/>
          </w:tcPr>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sz w:val="20"/>
                <w:szCs w:val="20"/>
              </w:rPr>
              <w:t>Long-Term Residence Directive 2011/51/EU</w:t>
            </w:r>
          </w:p>
        </w:tc>
        <w:tc>
          <w:tcPr>
            <w:tcW w:w="3969"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7 open infringement cases for non- or partial communication of transposition measures; MS were addressed with letters of formal notice;</w:t>
            </w:r>
          </w:p>
        </w:tc>
        <w:tc>
          <w:tcPr>
            <w:tcW w:w="4111" w:type="dxa"/>
          </w:tcPr>
          <w:p w:rsidR="006F2DEB" w:rsidRPr="00EF2160" w:rsidRDefault="006F2DEB" w:rsidP="00310B7D">
            <w:pPr>
              <w:pStyle w:val="ListParagraph"/>
              <w:ind w:left="318"/>
              <w:contextualSpacing w:val="0"/>
              <w:rPr>
                <w:rFonts w:ascii="Times New Roman" w:hAnsi="Times New Roman" w:cs="Times New Roman"/>
                <w:sz w:val="20"/>
                <w:szCs w:val="20"/>
              </w:rPr>
            </w:pPr>
          </w:p>
        </w:tc>
        <w:tc>
          <w:tcPr>
            <w:tcW w:w="3764"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If MS do not fully transpose the directive, reasoned opinions and then referrals to the Court of Justice might follow.</w:t>
            </w:r>
          </w:p>
        </w:tc>
      </w:tr>
      <w:tr w:rsidR="006F2DEB" w:rsidRPr="003B0E49" w:rsidTr="00C64AD2">
        <w:tc>
          <w:tcPr>
            <w:tcW w:w="2376" w:type="dxa"/>
          </w:tcPr>
          <w:p w:rsidR="006F2DEB" w:rsidRPr="00EF2160" w:rsidRDefault="006F2DEB" w:rsidP="00C64AD2">
            <w:pPr>
              <w:rPr>
                <w:rFonts w:ascii="Times New Roman" w:hAnsi="Times New Roman" w:cs="Times New Roman"/>
                <w:sz w:val="20"/>
                <w:szCs w:val="20"/>
              </w:rPr>
            </w:pPr>
            <w:r w:rsidRPr="00EF2160">
              <w:rPr>
                <w:rFonts w:ascii="Times New Roman" w:hAnsi="Times New Roman" w:cs="Times New Roman"/>
                <w:sz w:val="20"/>
                <w:szCs w:val="20"/>
              </w:rPr>
              <w:t>Return Directive 2008/115/EC</w:t>
            </w:r>
          </w:p>
        </w:tc>
        <w:tc>
          <w:tcPr>
            <w:tcW w:w="3969"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4 open infringement cases for non-compliance; MS were addressed letters of formal notice;3 administrative letters were sent to MS requesting clarification on the issuing of return decisions to irregularly staying third-country nationals;</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7 administrative letters were sent to MS requesting clarification on the enforcement of return decisions issued to illegally staying third-country nationals</w:t>
            </w:r>
            <w:r w:rsidR="00F24AE7" w:rsidRPr="00C62A31">
              <w:rPr>
                <w:rFonts w:ascii="Times New Roman" w:hAnsi="Times New Roman" w:cs="Times New Roman"/>
                <w:sz w:val="20"/>
                <w:szCs w:val="20"/>
              </w:rPr>
              <w:t>1 administrative letter sent to MS raising concerns about the compliance of recent legislation with the provisions of this instrument</w:t>
            </w:r>
          </w:p>
        </w:tc>
        <w:tc>
          <w:tcPr>
            <w:tcW w:w="4111"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p>
        </w:tc>
        <w:tc>
          <w:tcPr>
            <w:tcW w:w="3764" w:type="dxa"/>
          </w:tcPr>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If MS do not comply with the Directive, the LFN could be followed by reasoned opinions and referrals to the Court of Justice;</w:t>
            </w:r>
          </w:p>
          <w:p w:rsidR="006F2DEB" w:rsidRPr="00EF2160" w:rsidRDefault="006F2DEB" w:rsidP="006F2DEB">
            <w:pPr>
              <w:pStyle w:val="ListParagraph"/>
              <w:numPr>
                <w:ilvl w:val="0"/>
                <w:numId w:val="9"/>
              </w:numPr>
              <w:ind w:left="318" w:hanging="284"/>
              <w:contextualSpacing w:val="0"/>
              <w:rPr>
                <w:rFonts w:ascii="Times New Roman" w:hAnsi="Times New Roman" w:cs="Times New Roman"/>
                <w:sz w:val="20"/>
                <w:szCs w:val="20"/>
              </w:rPr>
            </w:pPr>
            <w:r w:rsidRPr="00EF2160">
              <w:rPr>
                <w:rFonts w:ascii="Times New Roman" w:hAnsi="Times New Roman" w:cs="Times New Roman"/>
                <w:sz w:val="20"/>
                <w:szCs w:val="20"/>
              </w:rPr>
              <w:t>Depending on the results of the assessment of the responses to the administrative letters, formal infringement procedures might be launched.</w:t>
            </w:r>
          </w:p>
        </w:tc>
      </w:tr>
      <w:tr w:rsidR="00F24AE7" w:rsidRPr="003B0E49" w:rsidTr="00C64AD2">
        <w:tc>
          <w:tcPr>
            <w:tcW w:w="2376" w:type="dxa"/>
          </w:tcPr>
          <w:p w:rsidR="00F24AE7" w:rsidRPr="00EF2160" w:rsidRDefault="00F24AE7" w:rsidP="00C64AD2">
            <w:pPr>
              <w:rPr>
                <w:rFonts w:ascii="Times New Roman" w:hAnsi="Times New Roman" w:cs="Times New Roman"/>
                <w:sz w:val="20"/>
                <w:szCs w:val="20"/>
              </w:rPr>
            </w:pPr>
            <w:r w:rsidRPr="00C62A31">
              <w:rPr>
                <w:rFonts w:ascii="Times New Roman" w:hAnsi="Times New Roman" w:cs="Times New Roman"/>
                <w:sz w:val="20"/>
                <w:szCs w:val="20"/>
              </w:rPr>
              <w:t>Schengen Borders Code - Regulation (EC) No 562/2006</w:t>
            </w:r>
          </w:p>
        </w:tc>
        <w:tc>
          <w:tcPr>
            <w:tcW w:w="3969" w:type="dxa"/>
          </w:tcPr>
          <w:p w:rsidR="00F24AE7" w:rsidRPr="00EF2160" w:rsidRDefault="00F24AE7" w:rsidP="006F2DEB">
            <w:pPr>
              <w:pStyle w:val="ListParagraph"/>
              <w:numPr>
                <w:ilvl w:val="0"/>
                <w:numId w:val="9"/>
              </w:numPr>
              <w:ind w:left="318" w:hanging="284"/>
              <w:contextualSpacing w:val="0"/>
              <w:rPr>
                <w:rFonts w:ascii="Times New Roman" w:hAnsi="Times New Roman" w:cs="Times New Roman"/>
                <w:sz w:val="20"/>
                <w:szCs w:val="20"/>
              </w:rPr>
            </w:pPr>
            <w:r w:rsidRPr="00C62A31">
              <w:rPr>
                <w:rFonts w:ascii="Times New Roman" w:hAnsi="Times New Roman" w:cs="Times New Roman"/>
                <w:sz w:val="20"/>
                <w:szCs w:val="20"/>
              </w:rPr>
              <w:t>1 administrative letter sent to MS raising concerns about the compliance of recent legislation with the provisions of this instrument</w:t>
            </w:r>
          </w:p>
        </w:tc>
        <w:tc>
          <w:tcPr>
            <w:tcW w:w="4111" w:type="dxa"/>
          </w:tcPr>
          <w:p w:rsidR="00F24AE7" w:rsidRPr="00EF2160" w:rsidRDefault="00F24AE7" w:rsidP="006F2DEB">
            <w:pPr>
              <w:pStyle w:val="ListParagraph"/>
              <w:numPr>
                <w:ilvl w:val="0"/>
                <w:numId w:val="9"/>
              </w:numPr>
              <w:ind w:left="318" w:hanging="284"/>
              <w:contextualSpacing w:val="0"/>
              <w:rPr>
                <w:rFonts w:ascii="Times New Roman" w:hAnsi="Times New Roman" w:cs="Times New Roman"/>
                <w:sz w:val="20"/>
                <w:szCs w:val="20"/>
              </w:rPr>
            </w:pPr>
          </w:p>
        </w:tc>
        <w:tc>
          <w:tcPr>
            <w:tcW w:w="3764" w:type="dxa"/>
          </w:tcPr>
          <w:p w:rsidR="00F24AE7" w:rsidRPr="00EF2160" w:rsidRDefault="00F24AE7" w:rsidP="006F2DEB">
            <w:pPr>
              <w:pStyle w:val="ListParagraph"/>
              <w:numPr>
                <w:ilvl w:val="0"/>
                <w:numId w:val="9"/>
              </w:numPr>
              <w:ind w:left="318" w:hanging="284"/>
              <w:contextualSpacing w:val="0"/>
              <w:rPr>
                <w:rFonts w:ascii="Times New Roman" w:hAnsi="Times New Roman" w:cs="Times New Roman"/>
                <w:sz w:val="20"/>
                <w:szCs w:val="20"/>
              </w:rPr>
            </w:pPr>
            <w:r w:rsidRPr="00C62A31">
              <w:rPr>
                <w:rFonts w:ascii="Times New Roman" w:hAnsi="Times New Roman" w:cs="Times New Roman"/>
                <w:sz w:val="20"/>
                <w:szCs w:val="20"/>
              </w:rPr>
              <w:t>Depending on the results of the assessment of the responses to the ad</w:t>
            </w:r>
            <w:r>
              <w:rPr>
                <w:rFonts w:ascii="Times New Roman" w:hAnsi="Times New Roman" w:cs="Times New Roman"/>
                <w:sz w:val="20"/>
                <w:szCs w:val="20"/>
              </w:rPr>
              <w:t>ministrative letter</w:t>
            </w:r>
            <w:r w:rsidRPr="00C62A31">
              <w:rPr>
                <w:rFonts w:ascii="Times New Roman" w:hAnsi="Times New Roman" w:cs="Times New Roman"/>
                <w:sz w:val="20"/>
                <w:szCs w:val="20"/>
              </w:rPr>
              <w:t>, formal infringement procedures might be launched.</w:t>
            </w:r>
          </w:p>
        </w:tc>
      </w:tr>
    </w:tbl>
    <w:p w:rsidR="006F2DEB" w:rsidRPr="00EF2160" w:rsidRDefault="006F2DEB" w:rsidP="006F2DEB">
      <w:pPr>
        <w:spacing w:line="240" w:lineRule="auto"/>
        <w:rPr>
          <w:rFonts w:ascii="Times New Roman" w:hAnsi="Times New Roman" w:cs="Times New Roman"/>
          <w:sz w:val="20"/>
          <w:szCs w:val="20"/>
          <w:lang w:val="en-GB"/>
        </w:rPr>
      </w:pPr>
    </w:p>
    <w:p w:rsidR="00267160" w:rsidRPr="00EF2160" w:rsidRDefault="00267160" w:rsidP="00525BED">
      <w:pPr>
        <w:jc w:val="center"/>
        <w:rPr>
          <w:rFonts w:ascii="Times New Roman" w:hAnsi="Times New Roman" w:cs="Times New Roman"/>
          <w:sz w:val="20"/>
          <w:szCs w:val="20"/>
          <w:lang w:val="en-GB"/>
        </w:rPr>
      </w:pPr>
    </w:p>
    <w:sectPr w:rsidR="00267160" w:rsidRPr="00EF2160" w:rsidSect="006F2DEB">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CD8" w:rsidRDefault="002D7CD8" w:rsidP="00BA34B2">
      <w:pPr>
        <w:spacing w:after="0" w:line="240" w:lineRule="auto"/>
      </w:pPr>
      <w:r>
        <w:separator/>
      </w:r>
    </w:p>
  </w:endnote>
  <w:endnote w:type="continuationSeparator" w:id="0">
    <w:p w:rsidR="002D7CD8" w:rsidRDefault="002D7CD8" w:rsidP="00BA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49" w:rsidRPr="003B0E49" w:rsidRDefault="003B0E49" w:rsidP="003B0E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49" w:rsidRPr="003B0E49" w:rsidRDefault="003B0E49" w:rsidP="003B0E49">
    <w:pPr>
      <w:pStyle w:val="FooterCoverPage"/>
      <w:rPr>
        <w:rFonts w:ascii="Arial" w:hAnsi="Arial" w:cs="Arial"/>
        <w:b/>
        <w:sz w:val="48"/>
      </w:rPr>
    </w:pPr>
    <w:r w:rsidRPr="003B0E49">
      <w:rPr>
        <w:rFonts w:ascii="Arial" w:hAnsi="Arial" w:cs="Arial"/>
        <w:b/>
        <w:sz w:val="48"/>
      </w:rPr>
      <w:t>EN</w:t>
    </w:r>
    <w:r w:rsidRPr="003B0E49">
      <w:rPr>
        <w:rFonts w:ascii="Arial" w:hAnsi="Arial" w:cs="Arial"/>
        <w:b/>
        <w:sz w:val="48"/>
      </w:rPr>
      <w:tab/>
    </w:r>
    <w:r w:rsidRPr="003B0E49">
      <w:rPr>
        <w:rFonts w:ascii="Arial" w:hAnsi="Arial" w:cs="Arial"/>
        <w:b/>
        <w:sz w:val="48"/>
      </w:rPr>
      <w:tab/>
    </w:r>
    <w:fldSimple w:instr=" DOCVARIABLE &quot;LW_Confidence&quot; \* MERGEFORMAT ">
      <w:r>
        <w:t xml:space="preserve"> </w:t>
      </w:r>
    </w:fldSimple>
    <w:r w:rsidRPr="003B0E49">
      <w:tab/>
    </w:r>
    <w:r w:rsidRPr="003B0E49">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49" w:rsidRPr="003B0E49" w:rsidRDefault="003B0E49" w:rsidP="003B0E4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C0" w:rsidRDefault="003830C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908989"/>
      <w:docPartObj>
        <w:docPartGallery w:val="Page Numbers (Bottom of Page)"/>
        <w:docPartUnique/>
      </w:docPartObj>
    </w:sdtPr>
    <w:sdtEndPr>
      <w:rPr>
        <w:noProof/>
      </w:rPr>
    </w:sdtEndPr>
    <w:sdtContent>
      <w:p w:rsidR="003830C0" w:rsidRDefault="003830C0">
        <w:pPr>
          <w:pStyle w:val="Footer"/>
          <w:jc w:val="center"/>
        </w:pPr>
        <w:r>
          <w:fldChar w:fldCharType="begin"/>
        </w:r>
        <w:r>
          <w:instrText xml:space="preserve"> PAGE   \* MERGEFORMAT </w:instrText>
        </w:r>
        <w:r>
          <w:fldChar w:fldCharType="separate"/>
        </w:r>
        <w:r w:rsidR="003B0E49">
          <w:rPr>
            <w:noProof/>
          </w:rPr>
          <w:t>4</w:t>
        </w:r>
        <w:r>
          <w:rPr>
            <w:noProof/>
          </w:rPr>
          <w:fldChar w:fldCharType="end"/>
        </w:r>
      </w:p>
    </w:sdtContent>
  </w:sdt>
  <w:p w:rsidR="003830C0" w:rsidRPr="00525BED" w:rsidRDefault="003830C0" w:rsidP="00525BED">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C0" w:rsidRDefault="00383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CD8" w:rsidRDefault="002D7CD8" w:rsidP="00BA34B2">
      <w:pPr>
        <w:spacing w:after="0" w:line="240" w:lineRule="auto"/>
      </w:pPr>
      <w:r>
        <w:separator/>
      </w:r>
    </w:p>
  </w:footnote>
  <w:footnote w:type="continuationSeparator" w:id="0">
    <w:p w:rsidR="002D7CD8" w:rsidRDefault="002D7CD8" w:rsidP="00BA3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49" w:rsidRPr="003B0E49" w:rsidRDefault="003B0E49" w:rsidP="003B0E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49" w:rsidRPr="003B0E49" w:rsidRDefault="003B0E49" w:rsidP="003B0E4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49" w:rsidRPr="003B0E49" w:rsidRDefault="003B0E49" w:rsidP="003B0E4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C0" w:rsidRDefault="003830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C0" w:rsidRDefault="003830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C0" w:rsidRDefault="003830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41B"/>
    <w:multiLevelType w:val="hybridMultilevel"/>
    <w:tmpl w:val="031A79F6"/>
    <w:lvl w:ilvl="0" w:tplc="92D45F40">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474C58"/>
    <w:multiLevelType w:val="hybridMultilevel"/>
    <w:tmpl w:val="2680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E37A0F"/>
    <w:multiLevelType w:val="hybridMultilevel"/>
    <w:tmpl w:val="8940F8AE"/>
    <w:lvl w:ilvl="0" w:tplc="92D45F40">
      <w:start w:val="1"/>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1EA20D7"/>
    <w:multiLevelType w:val="hybridMultilevel"/>
    <w:tmpl w:val="4410AF68"/>
    <w:lvl w:ilvl="0" w:tplc="92D45F40">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3ABB5FF8"/>
    <w:multiLevelType w:val="hybridMultilevel"/>
    <w:tmpl w:val="4CEE954C"/>
    <w:lvl w:ilvl="0" w:tplc="92D45F40">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7426059"/>
    <w:multiLevelType w:val="hybridMultilevel"/>
    <w:tmpl w:val="515EEEAC"/>
    <w:lvl w:ilvl="0" w:tplc="92D45F40">
      <w:start w:val="1"/>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8456F0"/>
    <w:multiLevelType w:val="hybridMultilevel"/>
    <w:tmpl w:val="82601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FB87262"/>
    <w:multiLevelType w:val="hybridMultilevel"/>
    <w:tmpl w:val="84260B96"/>
    <w:lvl w:ilvl="0" w:tplc="92D45F40">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D90F15"/>
    <w:multiLevelType w:val="hybridMultilevel"/>
    <w:tmpl w:val="8A7886CC"/>
    <w:lvl w:ilvl="0" w:tplc="92D45F40">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9D79C5"/>
    <w:multiLevelType w:val="hybridMultilevel"/>
    <w:tmpl w:val="809A1B14"/>
    <w:lvl w:ilvl="0" w:tplc="92D45F40">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4D71B7"/>
    <w:multiLevelType w:val="hybridMultilevel"/>
    <w:tmpl w:val="2ABE2A1C"/>
    <w:lvl w:ilvl="0" w:tplc="92D45F40">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6"/>
  </w:num>
  <w:num w:numId="4">
    <w:abstractNumId w:val="3"/>
  </w:num>
  <w:num w:numId="5">
    <w:abstractNumId w:val="1"/>
  </w:num>
  <w:num w:numId="6">
    <w:abstractNumId w:val="7"/>
  </w:num>
  <w:num w:numId="7">
    <w:abstractNumId w:val="9"/>
  </w:num>
  <w:num w:numId="8">
    <w:abstractNumId w:val="2"/>
  </w:num>
  <w:num w:numId="9">
    <w:abstractNumId w:val="8"/>
  </w:num>
  <w:num w:numId="10">
    <w:abstractNumId w:val="17"/>
  </w:num>
  <w:num w:numId="11">
    <w:abstractNumId w:val="12"/>
  </w:num>
  <w:num w:numId="12">
    <w:abstractNumId w:val="10"/>
  </w:num>
  <w:num w:numId="13">
    <w:abstractNumId w:val="13"/>
  </w:num>
  <w:num w:numId="14">
    <w:abstractNumId w:val="6"/>
  </w:num>
  <w:num w:numId="15">
    <w:abstractNumId w:val="5"/>
  </w:num>
  <w:num w:numId="16">
    <w:abstractNumId w:val="18"/>
  </w:num>
  <w:num w:numId="17">
    <w:abstractNumId w:val="0"/>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EU RESTRICTED"/>
    <w:docVar w:name="LW_CORRIGENDUM" w:val="&lt;UNUSED&gt;"/>
    <w:docVar w:name="LW_COVERPAGE_GUID" w:val="6AE5EB03D72B4B85B99E0848310F27E6"/>
    <w:docVar w:name="LW_CROSSREFERENCE" w:val="&lt;UNUSED&gt;"/>
    <w:docVar w:name="LW_DocType" w:val="NORMAL"/>
    <w:docVar w:name="LW_EMISSION" w:val="14.10.2015"/>
    <w:docVar w:name="LW_EMISSION_ISODATE" w:val="2015-10-14"/>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Managing the refugee crisis: State of Play of the Implementation of the Priority Actions under the European Agenda on Migration"/>
    <w:docVar w:name="LW_PART_NBR" w:val="1"/>
    <w:docVar w:name="LW_PART_NBR_TOTAL" w:val="1"/>
    <w:docVar w:name="LW_REF.INST.NEW" w:val="COM"/>
    <w:docVar w:name="LW_REF.INST.NEW_ADOPTED" w:val="&lt;EMPTY&gt;"/>
    <w:docVar w:name="LW_REF.INST.NEW_TEXT" w:val="(2015) 510 final"/>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_x000b_"/>
  </w:docVars>
  <w:rsids>
    <w:rsidRoot w:val="00BA34B2"/>
    <w:rsid w:val="000F54AB"/>
    <w:rsid w:val="00132C31"/>
    <w:rsid w:val="001C7840"/>
    <w:rsid w:val="001D231D"/>
    <w:rsid w:val="001F0BB8"/>
    <w:rsid w:val="002000D3"/>
    <w:rsid w:val="002074C2"/>
    <w:rsid w:val="00267160"/>
    <w:rsid w:val="002D7CD8"/>
    <w:rsid w:val="00310B7D"/>
    <w:rsid w:val="00347B70"/>
    <w:rsid w:val="00363C88"/>
    <w:rsid w:val="003830C0"/>
    <w:rsid w:val="00384DD8"/>
    <w:rsid w:val="00392DAB"/>
    <w:rsid w:val="003B0E49"/>
    <w:rsid w:val="0041005F"/>
    <w:rsid w:val="00431C4F"/>
    <w:rsid w:val="004842A3"/>
    <w:rsid w:val="004C2F2D"/>
    <w:rsid w:val="004D2D23"/>
    <w:rsid w:val="004F33CA"/>
    <w:rsid w:val="004F4236"/>
    <w:rsid w:val="00504EB1"/>
    <w:rsid w:val="00525BED"/>
    <w:rsid w:val="005C3AAD"/>
    <w:rsid w:val="00676135"/>
    <w:rsid w:val="006F2DEB"/>
    <w:rsid w:val="00760F8B"/>
    <w:rsid w:val="00772812"/>
    <w:rsid w:val="007A5C91"/>
    <w:rsid w:val="00835CFD"/>
    <w:rsid w:val="008D4C84"/>
    <w:rsid w:val="008E6C1A"/>
    <w:rsid w:val="00907171"/>
    <w:rsid w:val="00931071"/>
    <w:rsid w:val="00982665"/>
    <w:rsid w:val="009834AD"/>
    <w:rsid w:val="00A02440"/>
    <w:rsid w:val="00A118EC"/>
    <w:rsid w:val="00A13903"/>
    <w:rsid w:val="00A27A4C"/>
    <w:rsid w:val="00AE109B"/>
    <w:rsid w:val="00AF296C"/>
    <w:rsid w:val="00B35FAE"/>
    <w:rsid w:val="00BA34B2"/>
    <w:rsid w:val="00C165E1"/>
    <w:rsid w:val="00C200F6"/>
    <w:rsid w:val="00C464BE"/>
    <w:rsid w:val="00C5166C"/>
    <w:rsid w:val="00CC545C"/>
    <w:rsid w:val="00CF61D1"/>
    <w:rsid w:val="00D52D9E"/>
    <w:rsid w:val="00D65098"/>
    <w:rsid w:val="00E97892"/>
    <w:rsid w:val="00EE0AEB"/>
    <w:rsid w:val="00EF2160"/>
    <w:rsid w:val="00F12329"/>
    <w:rsid w:val="00F24AE7"/>
    <w:rsid w:val="00F43602"/>
    <w:rsid w:val="00F757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rsid w:val="00931071"/>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sid w:val="00931071"/>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sid w:val="00931071"/>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rsid w:val="00931071"/>
    <w:pPr>
      <w:spacing w:after="160" w:line="240" w:lineRule="exact"/>
    </w:pPr>
    <w:rPr>
      <w:vertAlign w:val="superscript"/>
    </w:rPr>
  </w:style>
  <w:style w:type="paragraph" w:styleId="PlainText">
    <w:name w:val="Plain Text"/>
    <w:basedOn w:val="Normal"/>
    <w:link w:val="PlainTextChar"/>
    <w:uiPriority w:val="99"/>
    <w:rsid w:val="00931071"/>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931071"/>
    <w:rPr>
      <w:rFonts w:ascii="Courier New" w:eastAsia="Times New Roman" w:hAnsi="Courier New" w:cs="Times New Roman"/>
      <w:sz w:val="20"/>
      <w:szCs w:val="20"/>
      <w:lang w:val="en-GB"/>
    </w:rPr>
  </w:style>
  <w:style w:type="table" w:styleId="TableGrid">
    <w:name w:val="Table Grid"/>
    <w:basedOn w:val="TableNormal"/>
    <w:uiPriority w:val="59"/>
    <w:rsid w:val="006F2D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2DEB"/>
    <w:pPr>
      <w:autoSpaceDE w:val="0"/>
      <w:autoSpaceDN w:val="0"/>
      <w:adjustRightInd w:val="0"/>
      <w:spacing w:after="0" w:line="240" w:lineRule="auto"/>
    </w:pPr>
    <w:rPr>
      <w:rFonts w:ascii="EC Square Sans Pro" w:hAnsi="EC Square Sans Pro" w:cs="EC Square Sans Pro"/>
      <w:color w:val="000000"/>
      <w:sz w:val="24"/>
      <w:szCs w:val="24"/>
      <w:lang w:val="en-GB"/>
    </w:rPr>
  </w:style>
  <w:style w:type="paragraph" w:styleId="BalloonText">
    <w:name w:val="Balloon Text"/>
    <w:basedOn w:val="Normal"/>
    <w:link w:val="BalloonTextChar"/>
    <w:uiPriority w:val="99"/>
    <w:semiHidden/>
    <w:unhideWhenUsed/>
    <w:rsid w:val="00760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F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rsid w:val="00931071"/>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sid w:val="00931071"/>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sid w:val="00931071"/>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rsid w:val="00931071"/>
    <w:pPr>
      <w:spacing w:after="160" w:line="240" w:lineRule="exact"/>
    </w:pPr>
    <w:rPr>
      <w:vertAlign w:val="superscript"/>
    </w:rPr>
  </w:style>
  <w:style w:type="paragraph" w:styleId="PlainText">
    <w:name w:val="Plain Text"/>
    <w:basedOn w:val="Normal"/>
    <w:link w:val="PlainTextChar"/>
    <w:uiPriority w:val="99"/>
    <w:rsid w:val="00931071"/>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931071"/>
    <w:rPr>
      <w:rFonts w:ascii="Courier New" w:eastAsia="Times New Roman" w:hAnsi="Courier New" w:cs="Times New Roman"/>
      <w:sz w:val="20"/>
      <w:szCs w:val="20"/>
      <w:lang w:val="en-GB"/>
    </w:rPr>
  </w:style>
  <w:style w:type="table" w:styleId="TableGrid">
    <w:name w:val="Table Grid"/>
    <w:basedOn w:val="TableNormal"/>
    <w:uiPriority w:val="59"/>
    <w:rsid w:val="006F2D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2DEB"/>
    <w:pPr>
      <w:autoSpaceDE w:val="0"/>
      <w:autoSpaceDN w:val="0"/>
      <w:adjustRightInd w:val="0"/>
      <w:spacing w:after="0" w:line="240" w:lineRule="auto"/>
    </w:pPr>
    <w:rPr>
      <w:rFonts w:ascii="EC Square Sans Pro" w:hAnsi="EC Square Sans Pro" w:cs="EC Square Sans Pro"/>
      <w:color w:val="000000"/>
      <w:sz w:val="24"/>
      <w:szCs w:val="24"/>
      <w:lang w:val="en-GB"/>
    </w:rPr>
  </w:style>
  <w:style w:type="paragraph" w:styleId="BalloonText">
    <w:name w:val="Balloon Text"/>
    <w:basedOn w:val="Normal"/>
    <w:link w:val="BalloonTextChar"/>
    <w:uiPriority w:val="99"/>
    <w:semiHidden/>
    <w:unhideWhenUsed/>
    <w:rsid w:val="00760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7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5A1C8-8612-48B2-A40F-24E820B7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4808</Words>
  <Characters>26450</Characters>
  <Application>Microsoft Office Word</Application>
  <DocSecurity>0</DocSecurity>
  <Lines>1259</Lines>
  <Paragraphs>351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Stefanie Heilemann</cp:lastModifiedBy>
  <cp:revision>2</cp:revision>
  <cp:lastPrinted>2015-10-13T16:28:00Z</cp:lastPrinted>
  <dcterms:created xsi:type="dcterms:W3CDTF">2015-10-14T08:25:00Z</dcterms:created>
  <dcterms:modified xsi:type="dcterms:W3CDTF">2015-10-14T08:25:00Z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