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83024E3134BE4C0CA1548ABBBD5792BD" style="width:450.75pt;height:407.25pt">
            <v:imagedata r:id="rId9" o:title=""/>
          </v:shape>
        </w:pict>
      </w:r>
    </w:p>
    <w:bookmarkEnd w:id="0"/>
    <w:p>
      <w:pPr>
        <w:jc w:val="right"/>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center"/>
        <w:rPr>
          <w:rFonts w:ascii="Times New Roman" w:hAnsi="Times New Roman" w:cs="Times New Roman"/>
          <w:b/>
          <w:noProof/>
        </w:rPr>
      </w:pPr>
      <w:bookmarkStart w:id="1" w:name="_GoBack"/>
      <w:bookmarkEnd w:id="1"/>
      <w:r>
        <w:rPr>
          <w:rFonts w:ascii="Times New Roman" w:hAnsi="Times New Roman"/>
          <w:b/>
          <w:noProof/>
        </w:rPr>
        <w:lastRenderedPageBreak/>
        <w:t>Annexe 6    Mise en œuvre du régime d'asile européen commun</w:t>
      </w:r>
    </w:p>
    <w:p>
      <w:pPr>
        <w:jc w:val="both"/>
        <w:rPr>
          <w:rFonts w:ascii="Times New Roman" w:hAnsi="Times New Roman" w:cs="Times New Roman"/>
          <w:noProof/>
        </w:rPr>
      </w:pPr>
    </w:p>
    <w:tbl>
      <w:tblPr>
        <w:tblW w:w="10632" w:type="dxa"/>
        <w:tblInd w:w="-601" w:type="dxa"/>
        <w:tblLayout w:type="fixed"/>
        <w:tblLook w:val="04A0" w:firstRow="1" w:lastRow="0" w:firstColumn="1" w:lastColumn="0" w:noHBand="0" w:noVBand="1"/>
      </w:tblPr>
      <w:tblGrid>
        <w:gridCol w:w="1276"/>
        <w:gridCol w:w="1985"/>
        <w:gridCol w:w="2126"/>
        <w:gridCol w:w="1559"/>
        <w:gridCol w:w="1843"/>
        <w:gridCol w:w="1843"/>
      </w:tblGrid>
      <w:tr>
        <w:trPr>
          <w:trHeight w:val="543"/>
        </w:trPr>
        <w:tc>
          <w:tcPr>
            <w:tcW w:w="1276" w:type="dxa"/>
            <w:tcBorders>
              <w:top w:val="nil"/>
              <w:left w:val="nil"/>
              <w:bottom w:val="nil"/>
              <w:right w:val="nil"/>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28"/>
                <w:szCs w:val="28"/>
              </w:rPr>
            </w:pPr>
            <w:r>
              <w:rPr>
                <w:rFonts w:ascii="Times New Roman" w:hAnsi="Times New Roman"/>
                <w:b/>
                <w:noProof/>
                <w:color w:val="000000"/>
                <w:sz w:val="28"/>
              </w:rPr>
              <w:t> </w:t>
            </w:r>
          </w:p>
        </w:tc>
        <w:tc>
          <w:tcPr>
            <w:tcW w:w="1985" w:type="dxa"/>
            <w:tcBorders>
              <w:top w:val="single" w:sz="8" w:space="0" w:color="auto"/>
              <w:left w:val="single" w:sz="8" w:space="0" w:color="auto"/>
              <w:bottom w:val="nil"/>
              <w:right w:val="single" w:sz="8" w:space="0" w:color="000000"/>
            </w:tcBorders>
            <w:shd w:val="clear" w:color="000000" w:fill="B7DEE8"/>
            <w:vAlign w:val="center"/>
            <w:hideMark/>
          </w:tcPr>
          <w:p>
            <w:pPr>
              <w:spacing w:after="0" w:line="240" w:lineRule="auto"/>
              <w:jc w:val="center"/>
              <w:rPr>
                <w:rFonts w:ascii="Times New Roman" w:hAnsi="Times New Roman"/>
                <w:b/>
                <w:noProof/>
                <w:color w:val="000000"/>
              </w:rPr>
            </w:pPr>
            <w:r>
              <w:rPr>
                <w:rFonts w:ascii="Times New Roman" w:hAnsi="Times New Roman"/>
                <w:b/>
                <w:noProof/>
                <w:color w:val="000000"/>
              </w:rPr>
              <w:t xml:space="preserve">Directive relative aux procédures d'asile </w:t>
            </w:r>
          </w:p>
          <w:p>
            <w:pPr>
              <w:spacing w:after="0" w:line="240" w:lineRule="auto"/>
              <w:jc w:val="center"/>
              <w:rPr>
                <w:rFonts w:ascii="Times New Roman" w:eastAsia="Times New Roman" w:hAnsi="Times New Roman" w:cs="Times New Roman"/>
                <w:b/>
                <w:bCs/>
                <w:noProof/>
                <w:color w:val="000000"/>
                <w:szCs w:val="32"/>
              </w:rPr>
            </w:pPr>
            <w:r>
              <w:rPr>
                <w:rFonts w:ascii="Times New Roman" w:hAnsi="Times New Roman"/>
                <w:b/>
                <w:noProof/>
                <w:color w:val="000000"/>
              </w:rPr>
              <w:t xml:space="preserve">2013/32/UE </w:t>
            </w:r>
          </w:p>
        </w:tc>
        <w:tc>
          <w:tcPr>
            <w:tcW w:w="2126" w:type="dxa"/>
            <w:tcBorders>
              <w:top w:val="single" w:sz="8" w:space="0" w:color="auto"/>
              <w:left w:val="nil"/>
              <w:bottom w:val="nil"/>
              <w:right w:val="single" w:sz="8" w:space="0" w:color="000000"/>
            </w:tcBorders>
            <w:shd w:val="clear" w:color="000000" w:fill="CCC0DA"/>
            <w:vAlign w:val="center"/>
            <w:hideMark/>
          </w:tcPr>
          <w:p>
            <w:pPr>
              <w:spacing w:after="0" w:line="240" w:lineRule="auto"/>
              <w:jc w:val="center"/>
              <w:rPr>
                <w:rFonts w:ascii="Times New Roman" w:eastAsia="Times New Roman" w:hAnsi="Times New Roman" w:cs="Times New Roman"/>
                <w:b/>
                <w:bCs/>
                <w:noProof/>
                <w:color w:val="000000"/>
                <w:szCs w:val="32"/>
              </w:rPr>
            </w:pPr>
            <w:r>
              <w:rPr>
                <w:rFonts w:ascii="Times New Roman" w:hAnsi="Times New Roman"/>
                <w:b/>
                <w:noProof/>
                <w:color w:val="000000"/>
              </w:rPr>
              <w:t xml:space="preserve">Directive relative aux conditions d'accueil 2013/33/UE </w:t>
            </w:r>
          </w:p>
        </w:tc>
        <w:tc>
          <w:tcPr>
            <w:tcW w:w="1559" w:type="dxa"/>
            <w:tcBorders>
              <w:top w:val="single" w:sz="8" w:space="0" w:color="auto"/>
              <w:left w:val="nil"/>
              <w:bottom w:val="nil"/>
              <w:right w:val="single" w:sz="8" w:space="0" w:color="000000"/>
            </w:tcBorders>
            <w:shd w:val="clear" w:color="000000" w:fill="B7DEE8"/>
            <w:vAlign w:val="center"/>
            <w:hideMark/>
          </w:tcPr>
          <w:p>
            <w:pPr>
              <w:spacing w:after="0" w:line="240" w:lineRule="auto"/>
              <w:jc w:val="center"/>
              <w:rPr>
                <w:rFonts w:ascii="Times New Roman" w:eastAsia="Times New Roman" w:hAnsi="Times New Roman" w:cs="Times New Roman"/>
                <w:b/>
                <w:bCs/>
                <w:noProof/>
                <w:color w:val="000000"/>
                <w:szCs w:val="32"/>
              </w:rPr>
            </w:pPr>
            <w:r>
              <w:rPr>
                <w:rFonts w:ascii="Times New Roman" w:hAnsi="Times New Roman"/>
                <w:b/>
                <w:noProof/>
                <w:color w:val="000000"/>
              </w:rPr>
              <w:t xml:space="preserve">Directive relative aux conditions que doivent remplir les demandeurs d'asile 2011/95/UE </w:t>
            </w:r>
          </w:p>
        </w:tc>
        <w:tc>
          <w:tcPr>
            <w:tcW w:w="1843" w:type="dxa"/>
            <w:tcBorders>
              <w:top w:val="single" w:sz="8" w:space="0" w:color="auto"/>
              <w:left w:val="nil"/>
              <w:bottom w:val="nil"/>
              <w:right w:val="single" w:sz="8" w:space="0" w:color="000000"/>
            </w:tcBorders>
            <w:shd w:val="clear" w:color="auto" w:fill="CCC0D9" w:themeFill="accent4" w:themeFillTint="66"/>
            <w:vAlign w:val="center"/>
          </w:tcPr>
          <w:p>
            <w:pPr>
              <w:spacing w:after="0" w:line="240" w:lineRule="auto"/>
              <w:jc w:val="center"/>
              <w:rPr>
                <w:rFonts w:ascii="Times New Roman" w:eastAsia="Times New Roman" w:hAnsi="Times New Roman" w:cs="Times New Roman"/>
                <w:b/>
                <w:bCs/>
                <w:noProof/>
                <w:color w:val="000000"/>
                <w:szCs w:val="32"/>
              </w:rPr>
            </w:pPr>
            <w:r>
              <w:rPr>
                <w:rFonts w:ascii="Times New Roman" w:hAnsi="Times New Roman"/>
                <w:b/>
                <w:noProof/>
                <w:color w:val="000000"/>
              </w:rPr>
              <w:t xml:space="preserve">Règlement EURODAC UE/603/2013 </w:t>
            </w:r>
          </w:p>
        </w:tc>
        <w:tc>
          <w:tcPr>
            <w:tcW w:w="1843" w:type="dxa"/>
            <w:tcBorders>
              <w:top w:val="single" w:sz="8" w:space="0" w:color="auto"/>
              <w:left w:val="nil"/>
              <w:bottom w:val="nil"/>
              <w:right w:val="single" w:sz="8" w:space="0" w:color="000000"/>
            </w:tcBorders>
            <w:shd w:val="clear" w:color="000000" w:fill="B7DEE8"/>
            <w:vAlign w:val="center"/>
          </w:tcPr>
          <w:p>
            <w:pPr>
              <w:spacing w:after="0" w:line="240" w:lineRule="auto"/>
              <w:jc w:val="center"/>
              <w:rPr>
                <w:rFonts w:ascii="Times New Roman" w:eastAsia="Times New Roman" w:hAnsi="Times New Roman" w:cs="Times New Roman"/>
                <w:b/>
                <w:bCs/>
                <w:noProof/>
                <w:color w:val="000000"/>
                <w:szCs w:val="32"/>
              </w:rPr>
            </w:pPr>
            <w:r>
              <w:rPr>
                <w:rFonts w:ascii="Times New Roman" w:hAnsi="Times New Roman"/>
                <w:b/>
                <w:noProof/>
                <w:color w:val="000000"/>
              </w:rPr>
              <w:t>Directive «retour» 2008/115/CE</w:t>
            </w:r>
          </w:p>
        </w:tc>
      </w:tr>
      <w:tr>
        <w:trPr>
          <w:trHeight w:val="275"/>
        </w:trPr>
        <w:tc>
          <w:tcPr>
            <w:tcW w:w="1276" w:type="dxa"/>
            <w:tcBorders>
              <w:top w:val="nil"/>
              <w:left w:val="nil"/>
              <w:bottom w:val="nil"/>
              <w:right w:val="nil"/>
            </w:tcBorders>
            <w:shd w:val="clear" w:color="000000" w:fill="FFFFFF"/>
            <w:vAlign w:val="center"/>
            <w:hideMark/>
          </w:tcPr>
          <w:p>
            <w:pPr>
              <w:spacing w:after="0" w:line="240" w:lineRule="auto"/>
              <w:jc w:val="center"/>
              <w:rPr>
                <w:rFonts w:ascii="Times New Roman" w:eastAsia="Times New Roman" w:hAnsi="Times New Roman" w:cs="Times New Roman"/>
                <w:b/>
                <w:bCs/>
                <w:noProof/>
                <w:color w:val="000000"/>
                <w:sz w:val="20"/>
                <w:szCs w:val="28"/>
              </w:rPr>
            </w:pPr>
            <w:r>
              <w:rPr>
                <w:rFonts w:ascii="Times New Roman" w:hAnsi="Times New Roman"/>
                <w:b/>
                <w:noProof/>
                <w:color w:val="000000"/>
                <w:sz w:val="20"/>
              </w:rPr>
              <w:t> </w:t>
            </w:r>
          </w:p>
        </w:tc>
        <w:tc>
          <w:tcPr>
            <w:tcW w:w="1985" w:type="dxa"/>
            <w:tcBorders>
              <w:top w:val="single" w:sz="8" w:space="0" w:color="auto"/>
              <w:left w:val="single" w:sz="8" w:space="0" w:color="auto"/>
              <w:bottom w:val="single" w:sz="8" w:space="0" w:color="auto"/>
              <w:right w:val="single" w:sz="8" w:space="0" w:color="000000"/>
            </w:tcBorders>
            <w:shd w:val="clear" w:color="000000" w:fill="DAEEF3"/>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noProof/>
                <w:color w:val="000000"/>
                <w:sz w:val="18"/>
              </w:rPr>
              <w:t>Stade de la procédure</w:t>
            </w:r>
          </w:p>
        </w:tc>
        <w:tc>
          <w:tcPr>
            <w:tcW w:w="2126" w:type="dxa"/>
            <w:tcBorders>
              <w:top w:val="single" w:sz="8" w:space="0" w:color="auto"/>
              <w:left w:val="nil"/>
              <w:bottom w:val="single" w:sz="8" w:space="0" w:color="auto"/>
              <w:right w:val="single" w:sz="8" w:space="0" w:color="000000"/>
            </w:tcBorders>
            <w:shd w:val="clear" w:color="000000" w:fill="CCC0DA"/>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noProof/>
                <w:color w:val="000000"/>
                <w:sz w:val="18"/>
              </w:rPr>
              <w:t>Stade de la procédure</w:t>
            </w:r>
          </w:p>
        </w:tc>
        <w:tc>
          <w:tcPr>
            <w:tcW w:w="1559" w:type="dxa"/>
            <w:tcBorders>
              <w:top w:val="single" w:sz="8" w:space="0" w:color="auto"/>
              <w:left w:val="nil"/>
              <w:bottom w:val="single" w:sz="8" w:space="0" w:color="auto"/>
              <w:right w:val="single" w:sz="8" w:space="0" w:color="000000"/>
            </w:tcBorders>
            <w:shd w:val="clear" w:color="000000" w:fill="DAEEF3"/>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noProof/>
                <w:color w:val="000000"/>
                <w:sz w:val="18"/>
              </w:rPr>
              <w:t>Stade de la procédure</w:t>
            </w:r>
          </w:p>
        </w:tc>
        <w:tc>
          <w:tcPr>
            <w:tcW w:w="1843" w:type="dxa"/>
            <w:tcBorders>
              <w:top w:val="single" w:sz="8" w:space="0" w:color="auto"/>
              <w:left w:val="nil"/>
              <w:bottom w:val="single" w:sz="8" w:space="0" w:color="auto"/>
              <w:right w:val="single" w:sz="8" w:space="0" w:color="000000"/>
            </w:tcBorders>
            <w:shd w:val="clear" w:color="auto" w:fill="CCC0D9" w:themeFill="accent4" w:themeFillTint="66"/>
            <w:vAlign w:val="center"/>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noProof/>
                <w:color w:val="000000"/>
                <w:sz w:val="18"/>
              </w:rPr>
              <w:t>Stade de la procédure</w:t>
            </w:r>
          </w:p>
        </w:tc>
        <w:tc>
          <w:tcPr>
            <w:tcW w:w="1843" w:type="dxa"/>
            <w:tcBorders>
              <w:top w:val="single" w:sz="8" w:space="0" w:color="auto"/>
              <w:left w:val="nil"/>
              <w:bottom w:val="single" w:sz="8" w:space="0" w:color="auto"/>
              <w:right w:val="single" w:sz="8" w:space="0" w:color="000000"/>
            </w:tcBorders>
            <w:shd w:val="clear" w:color="000000" w:fill="DAEEF3"/>
            <w:vAlign w:val="center"/>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noProof/>
                <w:color w:val="000000"/>
                <w:sz w:val="18"/>
              </w:rPr>
              <w:t>Stade de la procédure</w:t>
            </w:r>
          </w:p>
        </w:tc>
      </w:tr>
      <w:tr>
        <w:trPr>
          <w:trHeight w:val="91"/>
        </w:trPr>
        <w:tc>
          <w:tcPr>
            <w:tcW w:w="1276" w:type="dxa"/>
            <w:tcBorders>
              <w:top w:val="single" w:sz="8" w:space="0" w:color="auto"/>
              <w:left w:val="single" w:sz="8" w:space="0" w:color="auto"/>
              <w:bottom w:val="single" w:sz="4" w:space="0" w:color="auto"/>
              <w:right w:val="single" w:sz="8" w:space="0" w:color="auto"/>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z w:val="18"/>
                <w:szCs w:val="28"/>
              </w:rPr>
            </w:pPr>
            <w:r>
              <w:rPr>
                <w:rFonts w:ascii="Times New Roman" w:hAnsi="Times New Roman"/>
                <w:b/>
                <w:noProof/>
                <w:color w:val="000000"/>
                <w:sz w:val="18"/>
              </w:rPr>
              <w:t>Autriche</w:t>
            </w:r>
          </w:p>
        </w:tc>
        <w:tc>
          <w:tcPr>
            <w:tcW w:w="1985" w:type="dxa"/>
            <w:tcBorders>
              <w:top w:val="nil"/>
              <w:left w:val="nil"/>
              <w:bottom w:val="single" w:sz="4"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i/>
                <w:noProof/>
                <w:sz w:val="14"/>
                <w:szCs w:val="14"/>
              </w:rPr>
            </w:pPr>
            <w:r>
              <w:rPr>
                <w:rFonts w:ascii="Times New Roman" w:hAnsi="Times New Roman"/>
                <w:i/>
                <w:noProof/>
                <w:sz w:val="14"/>
              </w:rPr>
              <w:t> </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i/>
                <w:noProof/>
                <w:sz w:val="14"/>
                <w:szCs w:val="14"/>
              </w:rPr>
            </w:pPr>
            <w:r>
              <w:rPr>
                <w:rFonts w:ascii="Times New Roman" w:hAnsi="Times New Roman"/>
                <w:b/>
                <w:i/>
                <w:noProof/>
                <w:sz w:val="14"/>
              </w:rPr>
              <w:t>Lettre de mise en demeure adressée pour non-communication des mesures de transposition</w:t>
            </w:r>
          </w:p>
          <w:p>
            <w:pPr>
              <w:spacing w:after="0" w:line="240" w:lineRule="auto"/>
              <w:jc w:val="center"/>
              <w:rPr>
                <w:rFonts w:ascii="Times New Roman" w:eastAsia="Times New Roman" w:hAnsi="Times New Roman" w:cs="Times New Roman"/>
                <w:b/>
                <w:bCs/>
                <w:i/>
                <w:noProof/>
                <w:sz w:val="14"/>
                <w:szCs w:val="14"/>
              </w:rPr>
            </w:pPr>
            <w:r>
              <w:rPr>
                <w:rFonts w:ascii="Times New Roman" w:hAnsi="Times New Roman"/>
                <w:i/>
                <w:noProof/>
                <w:sz w:val="14"/>
              </w:rPr>
              <w:t>Notification de transposition partielle</w:t>
            </w:r>
          </w:p>
        </w:tc>
        <w:tc>
          <w:tcPr>
            <w:tcW w:w="1559" w:type="dxa"/>
            <w:tcBorders>
              <w:top w:val="nil"/>
              <w:left w:val="nil"/>
              <w:bottom w:val="single" w:sz="4"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 </w:t>
            </w:r>
          </w:p>
        </w:tc>
        <w:tc>
          <w:tcPr>
            <w:tcW w:w="1843" w:type="dxa"/>
            <w:tcBorders>
              <w:top w:val="nil"/>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noProof/>
                <w:sz w:val="14"/>
                <w:szCs w:val="24"/>
              </w:rPr>
            </w:pPr>
            <w:r>
              <w:rPr>
                <w:rFonts w:ascii="Times New Roman" w:hAnsi="Times New Roman"/>
                <w:noProof/>
                <w:color w:val="000000"/>
                <w:sz w:val="14"/>
              </w:rPr>
              <w:t> </w:t>
            </w:r>
          </w:p>
        </w:tc>
        <w:tc>
          <w:tcPr>
            <w:tcW w:w="1843" w:type="dxa"/>
            <w:tcBorders>
              <w:top w:val="nil"/>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noProof/>
                <w:sz w:val="14"/>
                <w:szCs w:val="24"/>
              </w:rPr>
            </w:pPr>
            <w:r>
              <w:rPr>
                <w:rFonts w:ascii="Times New Roman" w:hAnsi="Times New Roman"/>
                <w:noProof/>
                <w:color w:val="000000"/>
                <w:sz w:val="14"/>
              </w:rPr>
              <w:t> </w:t>
            </w:r>
          </w:p>
        </w:tc>
      </w:tr>
      <w:tr>
        <w:trPr>
          <w:trHeight w:val="264"/>
        </w:trPr>
        <w:tc>
          <w:tcPr>
            <w:tcW w:w="1276" w:type="dxa"/>
            <w:tcBorders>
              <w:top w:val="nil"/>
              <w:left w:val="single" w:sz="8" w:space="0" w:color="auto"/>
              <w:bottom w:val="single" w:sz="4" w:space="0" w:color="auto"/>
              <w:right w:val="single" w:sz="8" w:space="0" w:color="auto"/>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z w:val="18"/>
                <w:szCs w:val="28"/>
              </w:rPr>
            </w:pPr>
            <w:r>
              <w:rPr>
                <w:rFonts w:ascii="Times New Roman" w:hAnsi="Times New Roman"/>
                <w:b/>
                <w:noProof/>
                <w:color w:val="000000"/>
                <w:sz w:val="18"/>
              </w:rPr>
              <w:t>Belgique</w:t>
            </w:r>
          </w:p>
        </w:tc>
        <w:tc>
          <w:tcPr>
            <w:tcW w:w="1985" w:type="dxa"/>
            <w:tcBorders>
              <w:top w:val="single" w:sz="4" w:space="0" w:color="auto"/>
              <w:left w:val="nil"/>
              <w:bottom w:val="single" w:sz="4"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i/>
                <w:noProof/>
                <w:sz w:val="14"/>
                <w:szCs w:val="14"/>
              </w:rPr>
            </w:pPr>
            <w:r>
              <w:rPr>
                <w:rFonts w:ascii="Times New Roman" w:hAnsi="Times New Roman"/>
                <w:b/>
                <w:i/>
                <w:noProof/>
                <w:sz w:val="14"/>
              </w:rPr>
              <w:t>Lettre de mise en demeure adressée pour non-communication des mesures de transposition</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i/>
                <w:noProof/>
                <w:sz w:val="14"/>
                <w:szCs w:val="14"/>
              </w:rPr>
            </w:pPr>
            <w:r>
              <w:rPr>
                <w:rFonts w:ascii="Times New Roman" w:hAnsi="Times New Roman"/>
                <w:b/>
                <w:i/>
                <w:noProof/>
                <w:sz w:val="14"/>
              </w:rPr>
              <w:t>Lettre de mise en demeure adressée pour non-communication des mesures de transposition</w:t>
            </w:r>
          </w:p>
        </w:tc>
        <w:tc>
          <w:tcPr>
            <w:tcW w:w="1559" w:type="dxa"/>
            <w:tcBorders>
              <w:top w:val="single" w:sz="4" w:space="0" w:color="auto"/>
              <w:left w:val="nil"/>
              <w:bottom w:val="single" w:sz="4"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 </w:t>
            </w:r>
          </w:p>
        </w:tc>
        <w:tc>
          <w:tcPr>
            <w:tcW w:w="1843" w:type="dxa"/>
            <w:tcBorders>
              <w:top w:val="single" w:sz="4" w:space="0" w:color="auto"/>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noProof/>
                <w:sz w:val="14"/>
                <w:szCs w:val="24"/>
              </w:rPr>
            </w:pPr>
            <w:r>
              <w:rPr>
                <w:rFonts w:ascii="Times New Roman" w:hAnsi="Times New Roman"/>
                <w:noProof/>
                <w:color w:val="000000"/>
                <w:sz w:val="14"/>
              </w:rPr>
              <w:t> </w:t>
            </w:r>
          </w:p>
        </w:tc>
        <w:tc>
          <w:tcPr>
            <w:tcW w:w="1843" w:type="dxa"/>
            <w:tcBorders>
              <w:top w:val="single" w:sz="4" w:space="0" w:color="auto"/>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noProof/>
                <w:sz w:val="14"/>
                <w:szCs w:val="24"/>
              </w:rPr>
            </w:pPr>
            <w:r>
              <w:rPr>
                <w:rFonts w:ascii="Times New Roman" w:hAnsi="Times New Roman"/>
                <w:noProof/>
                <w:color w:val="000000"/>
                <w:sz w:val="14"/>
              </w:rPr>
              <w:t> </w:t>
            </w:r>
            <w:r>
              <w:rPr>
                <w:rFonts w:ascii="Times New Roman" w:hAnsi="Times New Roman"/>
                <w:noProof/>
                <w:sz w:val="14"/>
              </w:rPr>
              <w:t>Lettre administrative demandant des éclaircissements sur les modalités d'application</w:t>
            </w:r>
          </w:p>
        </w:tc>
      </w:tr>
      <w:tr>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z w:val="18"/>
                <w:szCs w:val="28"/>
              </w:rPr>
            </w:pPr>
            <w:r>
              <w:rPr>
                <w:rFonts w:ascii="Times New Roman" w:hAnsi="Times New Roman"/>
                <w:b/>
                <w:noProof/>
                <w:color w:val="000000"/>
                <w:sz w:val="18"/>
              </w:rPr>
              <w:t>Bulgarie</w:t>
            </w:r>
          </w:p>
        </w:tc>
        <w:tc>
          <w:tcPr>
            <w:tcW w:w="1985" w:type="dxa"/>
            <w:tcBorders>
              <w:top w:val="single" w:sz="4" w:space="0" w:color="auto"/>
              <w:left w:val="nil"/>
              <w:bottom w:val="single" w:sz="4"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i/>
                <w:noProof/>
                <w:sz w:val="14"/>
                <w:szCs w:val="14"/>
              </w:rPr>
            </w:pPr>
            <w:r>
              <w:rPr>
                <w:rFonts w:ascii="Times New Roman" w:hAnsi="Times New Roman"/>
                <w:b/>
                <w:i/>
                <w:noProof/>
                <w:sz w:val="14"/>
              </w:rPr>
              <w:t>Lettre de mise en demeure adressée pour non-communication des mesures de transposition</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i/>
                <w:noProof/>
                <w:sz w:val="14"/>
                <w:szCs w:val="14"/>
              </w:rPr>
            </w:pPr>
            <w:r>
              <w:rPr>
                <w:rFonts w:ascii="Times New Roman" w:hAnsi="Times New Roman"/>
                <w:b/>
                <w:i/>
                <w:noProof/>
                <w:sz w:val="14"/>
              </w:rPr>
              <w:t>Lettre de mise en demeure adressée pour non-communication des mesures de transposition</w:t>
            </w:r>
          </w:p>
        </w:tc>
        <w:tc>
          <w:tcPr>
            <w:tcW w:w="1559" w:type="dxa"/>
            <w:tcBorders>
              <w:top w:val="single" w:sz="4" w:space="0" w:color="auto"/>
              <w:left w:val="nil"/>
              <w:bottom w:val="single" w:sz="4"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i/>
                <w:noProof/>
                <w:sz w:val="14"/>
                <w:szCs w:val="14"/>
              </w:rPr>
            </w:pPr>
            <w:r>
              <w:rPr>
                <w:rFonts w:ascii="Times New Roman" w:hAnsi="Times New Roman"/>
                <w:b/>
                <w:i/>
                <w:noProof/>
                <w:sz w:val="14"/>
              </w:rPr>
              <w:t>Avis motivé émis pour non-communication des mesures de transposition</w:t>
            </w:r>
          </w:p>
        </w:tc>
        <w:tc>
          <w:tcPr>
            <w:tcW w:w="1843" w:type="dxa"/>
            <w:tcBorders>
              <w:top w:val="single" w:sz="4" w:space="0" w:color="auto"/>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b/>
                <w:bCs/>
                <w:i/>
                <w:noProof/>
                <w:sz w:val="14"/>
                <w:szCs w:val="25"/>
              </w:rPr>
            </w:pPr>
            <w:r>
              <w:rPr>
                <w:rFonts w:ascii="Times New Roman" w:hAnsi="Times New Roman"/>
                <w:noProof/>
                <w:color w:val="000000"/>
                <w:sz w:val="14"/>
              </w:rPr>
              <w:t> </w:t>
            </w:r>
          </w:p>
        </w:tc>
        <w:tc>
          <w:tcPr>
            <w:tcW w:w="1843" w:type="dxa"/>
            <w:tcBorders>
              <w:top w:val="single" w:sz="4" w:space="0" w:color="auto"/>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b/>
                <w:bCs/>
                <w:i/>
                <w:noProof/>
                <w:sz w:val="14"/>
                <w:szCs w:val="25"/>
              </w:rPr>
            </w:pPr>
            <w:r>
              <w:rPr>
                <w:rFonts w:ascii="Times New Roman" w:hAnsi="Times New Roman"/>
                <w:noProof/>
                <w:color w:val="000000"/>
                <w:sz w:val="14"/>
              </w:rPr>
              <w:t> </w:t>
            </w:r>
            <w:r>
              <w:rPr>
                <w:rFonts w:ascii="Times New Roman" w:hAnsi="Times New Roman"/>
                <w:noProof/>
                <w:sz w:val="14"/>
              </w:rPr>
              <w:t>Lettre administrative demandant des éclaircissements sur les modalités d'application</w:t>
            </w:r>
          </w:p>
        </w:tc>
      </w:tr>
      <w:tr>
        <w:trPr>
          <w:trHeight w:val="210"/>
        </w:trPr>
        <w:tc>
          <w:tcPr>
            <w:tcW w:w="1276" w:type="dxa"/>
            <w:tcBorders>
              <w:top w:val="nil"/>
              <w:left w:val="single" w:sz="8" w:space="0" w:color="auto"/>
              <w:bottom w:val="single" w:sz="4" w:space="0" w:color="auto"/>
              <w:right w:val="single" w:sz="8" w:space="0" w:color="auto"/>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z w:val="18"/>
                <w:szCs w:val="28"/>
              </w:rPr>
            </w:pPr>
            <w:r>
              <w:rPr>
                <w:rFonts w:ascii="Times New Roman" w:hAnsi="Times New Roman"/>
                <w:b/>
                <w:noProof/>
                <w:color w:val="000000"/>
                <w:sz w:val="18"/>
              </w:rPr>
              <w:t>Chypre</w:t>
            </w:r>
          </w:p>
        </w:tc>
        <w:tc>
          <w:tcPr>
            <w:tcW w:w="1985" w:type="dxa"/>
            <w:tcBorders>
              <w:top w:val="single" w:sz="4" w:space="0" w:color="auto"/>
              <w:left w:val="nil"/>
              <w:bottom w:val="single" w:sz="4"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i/>
                <w:noProof/>
                <w:sz w:val="14"/>
                <w:szCs w:val="14"/>
              </w:rPr>
            </w:pPr>
            <w:r>
              <w:rPr>
                <w:rFonts w:ascii="Times New Roman" w:hAnsi="Times New Roman"/>
                <w:b/>
                <w:i/>
                <w:noProof/>
                <w:sz w:val="14"/>
              </w:rPr>
              <w:t>Lettre de mise en demeure adressée pour non-communication des mesures de transposition</w:t>
            </w:r>
          </w:p>
          <w:p>
            <w:pPr>
              <w:spacing w:after="0" w:line="240" w:lineRule="auto"/>
              <w:jc w:val="center"/>
              <w:rPr>
                <w:rFonts w:ascii="Times New Roman" w:eastAsia="Times New Roman" w:hAnsi="Times New Roman" w:cs="Times New Roman"/>
                <w:b/>
                <w:bCs/>
                <w:i/>
                <w:noProof/>
                <w:sz w:val="14"/>
                <w:szCs w:val="14"/>
              </w:rPr>
            </w:pPr>
            <w:r>
              <w:rPr>
                <w:rFonts w:ascii="Times New Roman" w:hAnsi="Times New Roman"/>
                <w:i/>
                <w:noProof/>
                <w:sz w:val="14"/>
              </w:rPr>
              <w:t>Notification de transposition partielle</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i/>
                <w:noProof/>
                <w:sz w:val="14"/>
                <w:szCs w:val="14"/>
              </w:rPr>
            </w:pPr>
            <w:r>
              <w:rPr>
                <w:rFonts w:ascii="Times New Roman" w:hAnsi="Times New Roman"/>
                <w:b/>
                <w:i/>
                <w:noProof/>
                <w:sz w:val="14"/>
              </w:rPr>
              <w:t>Lettre de mise en demeure adressée pour non-communication des mesures de transposition</w:t>
            </w:r>
          </w:p>
          <w:p>
            <w:pPr>
              <w:spacing w:after="0" w:line="240" w:lineRule="auto"/>
              <w:jc w:val="center"/>
              <w:rPr>
                <w:rFonts w:ascii="Times New Roman" w:eastAsia="Times New Roman" w:hAnsi="Times New Roman" w:cs="Times New Roman"/>
                <w:b/>
                <w:bCs/>
                <w:i/>
                <w:noProof/>
                <w:sz w:val="14"/>
                <w:szCs w:val="14"/>
              </w:rPr>
            </w:pPr>
            <w:r>
              <w:rPr>
                <w:rFonts w:ascii="Times New Roman" w:hAnsi="Times New Roman"/>
                <w:i/>
                <w:noProof/>
                <w:sz w:val="14"/>
              </w:rPr>
              <w:t>Notification de transposition partielle</w:t>
            </w:r>
          </w:p>
        </w:tc>
        <w:tc>
          <w:tcPr>
            <w:tcW w:w="1559" w:type="dxa"/>
            <w:tcBorders>
              <w:top w:val="single" w:sz="4" w:space="0" w:color="auto"/>
              <w:left w:val="nil"/>
              <w:bottom w:val="single" w:sz="4" w:space="0" w:color="auto"/>
              <w:right w:val="single" w:sz="8" w:space="0" w:color="000000"/>
            </w:tcBorders>
            <w:shd w:val="clear" w:color="auto" w:fill="auto"/>
            <w:vAlign w:val="center"/>
          </w:tcPr>
          <w:p>
            <w:pPr>
              <w:spacing w:after="0" w:line="240" w:lineRule="auto"/>
              <w:jc w:val="center"/>
              <w:rPr>
                <w:rFonts w:ascii="Times New Roman" w:eastAsia="Times New Roman" w:hAnsi="Times New Roman" w:cs="Times New Roman"/>
                <w:noProof/>
                <w:sz w:val="14"/>
                <w:szCs w:val="14"/>
              </w:rPr>
            </w:pPr>
          </w:p>
        </w:tc>
        <w:tc>
          <w:tcPr>
            <w:tcW w:w="1843" w:type="dxa"/>
            <w:tcBorders>
              <w:top w:val="single" w:sz="4" w:space="0" w:color="auto"/>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noProof/>
                <w:sz w:val="14"/>
                <w:szCs w:val="24"/>
              </w:rPr>
            </w:pPr>
            <w:r>
              <w:rPr>
                <w:rFonts w:ascii="Times New Roman" w:hAnsi="Times New Roman"/>
                <w:noProof/>
                <w:sz w:val="14"/>
              </w:rPr>
              <w:t>Lettre administrative demandant des éclaircissements sur les modalités d'application</w:t>
            </w:r>
          </w:p>
          <w:p>
            <w:pPr>
              <w:spacing w:after="0" w:line="240" w:lineRule="auto"/>
              <w:jc w:val="center"/>
              <w:rPr>
                <w:rFonts w:ascii="Times New Roman" w:eastAsia="Times New Roman" w:hAnsi="Times New Roman" w:cs="Times New Roman"/>
                <w:i/>
                <w:noProof/>
                <w:sz w:val="14"/>
                <w:szCs w:val="24"/>
              </w:rPr>
            </w:pPr>
            <w:r>
              <w:rPr>
                <w:rFonts w:ascii="Times New Roman" w:hAnsi="Times New Roman"/>
                <w:i/>
                <w:noProof/>
                <w:sz w:val="14"/>
              </w:rPr>
              <w:t>Réponse reçue</w:t>
            </w:r>
          </w:p>
        </w:tc>
        <w:tc>
          <w:tcPr>
            <w:tcW w:w="1843" w:type="dxa"/>
            <w:tcBorders>
              <w:top w:val="single" w:sz="4" w:space="0" w:color="auto"/>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noProof/>
                <w:sz w:val="14"/>
                <w:szCs w:val="24"/>
              </w:rPr>
            </w:pPr>
            <w:r>
              <w:rPr>
                <w:rFonts w:ascii="Times New Roman" w:hAnsi="Times New Roman"/>
                <w:noProof/>
                <w:color w:val="000000"/>
                <w:sz w:val="14"/>
              </w:rPr>
              <w:t> </w:t>
            </w:r>
          </w:p>
        </w:tc>
      </w:tr>
      <w:tr>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z w:val="18"/>
                <w:szCs w:val="28"/>
              </w:rPr>
            </w:pPr>
            <w:r>
              <w:rPr>
                <w:rFonts w:ascii="Times New Roman" w:hAnsi="Times New Roman"/>
                <w:b/>
                <w:noProof/>
                <w:color w:val="000000"/>
                <w:sz w:val="18"/>
              </w:rPr>
              <w:t>Croatie</w:t>
            </w:r>
          </w:p>
        </w:tc>
        <w:tc>
          <w:tcPr>
            <w:tcW w:w="1985" w:type="dxa"/>
            <w:tcBorders>
              <w:top w:val="single" w:sz="4" w:space="0" w:color="auto"/>
              <w:left w:val="nil"/>
              <w:bottom w:val="single" w:sz="4"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 </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noProof/>
                <w:sz w:val="14"/>
                <w:szCs w:val="14"/>
              </w:rPr>
            </w:pPr>
            <w:r>
              <w:rPr>
                <w:rFonts w:ascii="Times New Roman" w:hAnsi="Times New Roman"/>
                <w:b/>
                <w:noProof/>
                <w:sz w:val="14"/>
              </w:rPr>
              <w:t> </w:t>
            </w:r>
          </w:p>
        </w:tc>
        <w:tc>
          <w:tcPr>
            <w:tcW w:w="1559" w:type="dxa"/>
            <w:tcBorders>
              <w:top w:val="single" w:sz="4" w:space="0" w:color="auto"/>
              <w:left w:val="nil"/>
              <w:bottom w:val="single" w:sz="4" w:space="0" w:color="auto"/>
              <w:right w:val="single" w:sz="8" w:space="0" w:color="000000"/>
            </w:tcBorders>
            <w:shd w:val="clear" w:color="auto" w:fill="auto"/>
            <w:vAlign w:val="center"/>
          </w:tcPr>
          <w:p>
            <w:pPr>
              <w:spacing w:after="0" w:line="240" w:lineRule="auto"/>
              <w:jc w:val="center"/>
              <w:rPr>
                <w:rFonts w:ascii="Times New Roman" w:eastAsia="Times New Roman" w:hAnsi="Times New Roman" w:cs="Times New Roman"/>
                <w:noProof/>
                <w:sz w:val="14"/>
                <w:szCs w:val="14"/>
              </w:rPr>
            </w:pPr>
          </w:p>
        </w:tc>
        <w:tc>
          <w:tcPr>
            <w:tcW w:w="1843" w:type="dxa"/>
            <w:tcBorders>
              <w:top w:val="single" w:sz="4" w:space="0" w:color="auto"/>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noProof/>
                <w:sz w:val="14"/>
                <w:szCs w:val="24"/>
              </w:rPr>
            </w:pPr>
            <w:r>
              <w:rPr>
                <w:rFonts w:ascii="Times New Roman" w:hAnsi="Times New Roman"/>
                <w:noProof/>
                <w:color w:val="000000"/>
                <w:sz w:val="14"/>
              </w:rPr>
              <w:t> </w:t>
            </w:r>
          </w:p>
        </w:tc>
        <w:tc>
          <w:tcPr>
            <w:tcW w:w="1843" w:type="dxa"/>
            <w:tcBorders>
              <w:top w:val="single" w:sz="4" w:space="0" w:color="auto"/>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noProof/>
                <w:sz w:val="14"/>
                <w:szCs w:val="24"/>
              </w:rPr>
            </w:pPr>
            <w:r>
              <w:rPr>
                <w:rFonts w:ascii="Times New Roman" w:hAnsi="Times New Roman"/>
                <w:noProof/>
                <w:color w:val="000000"/>
                <w:sz w:val="14"/>
              </w:rPr>
              <w:t> </w:t>
            </w:r>
          </w:p>
        </w:tc>
      </w:tr>
      <w:tr>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z w:val="18"/>
                <w:szCs w:val="28"/>
              </w:rPr>
            </w:pPr>
            <w:r>
              <w:rPr>
                <w:rFonts w:ascii="Times New Roman" w:hAnsi="Times New Roman"/>
                <w:b/>
                <w:noProof/>
                <w:color w:val="000000"/>
                <w:sz w:val="18"/>
              </w:rPr>
              <w:t>République tchèque</w:t>
            </w:r>
          </w:p>
        </w:tc>
        <w:tc>
          <w:tcPr>
            <w:tcW w:w="1985" w:type="dxa"/>
            <w:tcBorders>
              <w:top w:val="single" w:sz="4" w:space="0" w:color="auto"/>
              <w:left w:val="nil"/>
              <w:bottom w:val="single" w:sz="4"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i/>
                <w:noProof/>
                <w:sz w:val="14"/>
                <w:szCs w:val="14"/>
              </w:rPr>
            </w:pPr>
            <w:r>
              <w:rPr>
                <w:rFonts w:ascii="Times New Roman" w:hAnsi="Times New Roman"/>
                <w:b/>
                <w:i/>
                <w:noProof/>
                <w:sz w:val="14"/>
              </w:rPr>
              <w:t>Lettre de mise en demeure adressée pour non-communication des mesures de transposition</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i/>
                <w:noProof/>
                <w:sz w:val="14"/>
                <w:szCs w:val="14"/>
              </w:rPr>
            </w:pPr>
            <w:r>
              <w:rPr>
                <w:rFonts w:ascii="Times New Roman" w:hAnsi="Times New Roman"/>
                <w:b/>
                <w:i/>
                <w:noProof/>
                <w:sz w:val="14"/>
              </w:rPr>
              <w:t>Lettre de mise en demeure adressée pour non-communication des mesures de transposition</w:t>
            </w:r>
          </w:p>
        </w:tc>
        <w:tc>
          <w:tcPr>
            <w:tcW w:w="1559" w:type="dxa"/>
            <w:tcBorders>
              <w:top w:val="single" w:sz="4" w:space="0" w:color="auto"/>
              <w:left w:val="nil"/>
              <w:bottom w:val="single" w:sz="4" w:space="0" w:color="auto"/>
              <w:right w:val="single" w:sz="8" w:space="0" w:color="000000"/>
            </w:tcBorders>
            <w:shd w:val="clear" w:color="auto" w:fill="auto"/>
            <w:vAlign w:val="center"/>
          </w:tcPr>
          <w:p>
            <w:pPr>
              <w:spacing w:after="0" w:line="240" w:lineRule="auto"/>
              <w:jc w:val="center"/>
              <w:rPr>
                <w:rFonts w:ascii="Times New Roman" w:eastAsia="Times New Roman" w:hAnsi="Times New Roman" w:cs="Times New Roman"/>
                <w:noProof/>
                <w:sz w:val="14"/>
                <w:szCs w:val="14"/>
              </w:rPr>
            </w:pPr>
          </w:p>
        </w:tc>
        <w:tc>
          <w:tcPr>
            <w:tcW w:w="1843" w:type="dxa"/>
            <w:tcBorders>
              <w:top w:val="single" w:sz="4" w:space="0" w:color="auto"/>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noProof/>
                <w:sz w:val="14"/>
                <w:szCs w:val="24"/>
              </w:rPr>
            </w:pPr>
            <w:r>
              <w:rPr>
                <w:rFonts w:ascii="Times New Roman" w:hAnsi="Times New Roman"/>
                <w:noProof/>
                <w:color w:val="000000"/>
                <w:sz w:val="14"/>
              </w:rPr>
              <w:t> </w:t>
            </w:r>
          </w:p>
        </w:tc>
        <w:tc>
          <w:tcPr>
            <w:tcW w:w="1843" w:type="dxa"/>
            <w:tcBorders>
              <w:top w:val="single" w:sz="4" w:space="0" w:color="auto"/>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noProof/>
                <w:sz w:val="14"/>
                <w:szCs w:val="24"/>
              </w:rPr>
            </w:pPr>
            <w:r>
              <w:rPr>
                <w:rFonts w:ascii="Times New Roman" w:hAnsi="Times New Roman"/>
                <w:noProof/>
                <w:color w:val="000000"/>
                <w:sz w:val="14"/>
              </w:rPr>
              <w:t> </w:t>
            </w:r>
            <w:r>
              <w:rPr>
                <w:rFonts w:ascii="Times New Roman" w:hAnsi="Times New Roman"/>
                <w:noProof/>
                <w:sz w:val="14"/>
              </w:rPr>
              <w:t>Lettre administrative demandant des éclaircissements sur les modalités d'application</w:t>
            </w:r>
          </w:p>
        </w:tc>
      </w:tr>
      <w:tr>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z w:val="18"/>
                <w:szCs w:val="28"/>
              </w:rPr>
            </w:pPr>
            <w:r>
              <w:rPr>
                <w:rFonts w:ascii="Times New Roman" w:hAnsi="Times New Roman"/>
                <w:b/>
                <w:noProof/>
                <w:color w:val="000000"/>
                <w:sz w:val="18"/>
              </w:rPr>
              <w:t>Danemark</w:t>
            </w:r>
          </w:p>
        </w:tc>
        <w:tc>
          <w:tcPr>
            <w:tcW w:w="1985" w:type="dxa"/>
            <w:tcBorders>
              <w:top w:val="single" w:sz="4" w:space="0" w:color="auto"/>
              <w:left w:val="nil"/>
              <w:bottom w:val="single" w:sz="4" w:space="0" w:color="auto"/>
              <w:right w:val="single" w:sz="8" w:space="0" w:color="000000"/>
            </w:tcBorders>
            <w:shd w:val="clear" w:color="000000" w:fill="8DB4E2"/>
            <w:vAlign w:val="center"/>
            <w:hideMark/>
          </w:tcPr>
          <w:p>
            <w:pPr>
              <w:spacing w:after="0" w:line="240" w:lineRule="auto"/>
              <w:jc w:val="center"/>
              <w:rPr>
                <w:rFonts w:ascii="Times New Roman" w:eastAsia="Times New Roman" w:hAnsi="Times New Roman" w:cs="Times New Roman"/>
                <w:b/>
                <w:bCs/>
                <w:noProof/>
                <w:sz w:val="14"/>
                <w:szCs w:val="14"/>
              </w:rPr>
            </w:pPr>
            <w:r>
              <w:rPr>
                <w:rFonts w:ascii="Times New Roman" w:hAnsi="Times New Roman"/>
                <w:b/>
                <w:noProof/>
                <w:sz w:val="14"/>
              </w:rPr>
              <w:t>s.o.</w:t>
            </w:r>
          </w:p>
        </w:tc>
        <w:tc>
          <w:tcPr>
            <w:tcW w:w="2126" w:type="dxa"/>
            <w:tcBorders>
              <w:top w:val="single" w:sz="4" w:space="0" w:color="auto"/>
              <w:left w:val="nil"/>
              <w:bottom w:val="single" w:sz="4" w:space="0" w:color="auto"/>
              <w:right w:val="single" w:sz="8" w:space="0" w:color="000000"/>
            </w:tcBorders>
            <w:shd w:val="clear" w:color="000000" w:fill="8DB4E2"/>
            <w:vAlign w:val="center"/>
            <w:hideMark/>
          </w:tcPr>
          <w:p>
            <w:pPr>
              <w:spacing w:after="0" w:line="240" w:lineRule="auto"/>
              <w:jc w:val="center"/>
              <w:rPr>
                <w:rFonts w:ascii="Times New Roman" w:eastAsia="Times New Roman" w:hAnsi="Times New Roman" w:cs="Times New Roman"/>
                <w:b/>
                <w:bCs/>
                <w:noProof/>
                <w:sz w:val="14"/>
                <w:szCs w:val="14"/>
              </w:rPr>
            </w:pPr>
            <w:r>
              <w:rPr>
                <w:rFonts w:ascii="Times New Roman" w:hAnsi="Times New Roman"/>
                <w:b/>
                <w:noProof/>
                <w:sz w:val="14"/>
              </w:rPr>
              <w:t>s.o.</w:t>
            </w:r>
          </w:p>
        </w:tc>
        <w:tc>
          <w:tcPr>
            <w:tcW w:w="1559" w:type="dxa"/>
            <w:tcBorders>
              <w:top w:val="single" w:sz="4" w:space="0" w:color="auto"/>
              <w:left w:val="nil"/>
              <w:bottom w:val="single" w:sz="4" w:space="0" w:color="auto"/>
              <w:right w:val="single" w:sz="8" w:space="0" w:color="000000"/>
            </w:tcBorders>
            <w:shd w:val="clear" w:color="000000" w:fill="8DB4E2"/>
            <w:vAlign w:val="center"/>
          </w:tcPr>
          <w:p>
            <w:pPr>
              <w:spacing w:after="0" w:line="240" w:lineRule="auto"/>
              <w:jc w:val="center"/>
              <w:rPr>
                <w:rFonts w:ascii="Times New Roman" w:eastAsia="Times New Roman" w:hAnsi="Times New Roman" w:cs="Times New Roman"/>
                <w:b/>
                <w:bCs/>
                <w:noProof/>
                <w:sz w:val="14"/>
                <w:szCs w:val="14"/>
              </w:rPr>
            </w:pPr>
            <w:r>
              <w:rPr>
                <w:rFonts w:ascii="Times New Roman" w:hAnsi="Times New Roman"/>
                <w:b/>
                <w:noProof/>
                <w:sz w:val="14"/>
              </w:rPr>
              <w:t>s.o.</w:t>
            </w:r>
          </w:p>
        </w:tc>
        <w:tc>
          <w:tcPr>
            <w:tcW w:w="1843" w:type="dxa"/>
            <w:tcBorders>
              <w:top w:val="single" w:sz="4" w:space="0" w:color="auto"/>
              <w:left w:val="nil"/>
              <w:bottom w:val="single" w:sz="4" w:space="0" w:color="auto"/>
              <w:right w:val="single" w:sz="8" w:space="0" w:color="000000"/>
            </w:tcBorders>
            <w:shd w:val="clear" w:color="000000" w:fill="auto"/>
            <w:vAlign w:val="center"/>
          </w:tcPr>
          <w:p>
            <w:pPr>
              <w:spacing w:after="0" w:line="240" w:lineRule="auto"/>
              <w:jc w:val="center"/>
              <w:rPr>
                <w:rFonts w:ascii="Times New Roman" w:eastAsia="Times New Roman" w:hAnsi="Times New Roman" w:cs="Times New Roman"/>
                <w:b/>
                <w:bCs/>
                <w:noProof/>
                <w:sz w:val="14"/>
                <w:szCs w:val="28"/>
              </w:rPr>
            </w:pPr>
            <w:r>
              <w:rPr>
                <w:rFonts w:ascii="Times New Roman" w:hAnsi="Times New Roman"/>
                <w:noProof/>
                <w:color w:val="000000"/>
                <w:sz w:val="14"/>
              </w:rPr>
              <w:t> </w:t>
            </w:r>
          </w:p>
        </w:tc>
        <w:tc>
          <w:tcPr>
            <w:tcW w:w="1843" w:type="dxa"/>
            <w:tcBorders>
              <w:top w:val="single" w:sz="4" w:space="0" w:color="auto"/>
              <w:left w:val="nil"/>
              <w:bottom w:val="single" w:sz="4" w:space="0" w:color="auto"/>
              <w:right w:val="single" w:sz="8" w:space="0" w:color="000000"/>
            </w:tcBorders>
            <w:shd w:val="clear" w:color="auto" w:fill="auto"/>
            <w:vAlign w:val="center"/>
          </w:tcPr>
          <w:p>
            <w:pPr>
              <w:spacing w:after="0" w:line="240" w:lineRule="auto"/>
              <w:jc w:val="center"/>
              <w:rPr>
                <w:rFonts w:ascii="Times New Roman" w:eastAsia="Times New Roman" w:hAnsi="Times New Roman" w:cs="Times New Roman"/>
                <w:b/>
                <w:bCs/>
                <w:noProof/>
                <w:sz w:val="14"/>
                <w:szCs w:val="28"/>
              </w:rPr>
            </w:pPr>
          </w:p>
        </w:tc>
      </w:tr>
      <w:tr>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z w:val="18"/>
                <w:szCs w:val="28"/>
              </w:rPr>
            </w:pPr>
            <w:r>
              <w:rPr>
                <w:rFonts w:ascii="Times New Roman" w:hAnsi="Times New Roman"/>
                <w:b/>
                <w:noProof/>
                <w:color w:val="000000"/>
                <w:sz w:val="18"/>
              </w:rPr>
              <w:t>Estonie</w:t>
            </w:r>
          </w:p>
        </w:tc>
        <w:tc>
          <w:tcPr>
            <w:tcW w:w="1985" w:type="dxa"/>
            <w:tcBorders>
              <w:top w:val="single" w:sz="4" w:space="0" w:color="auto"/>
              <w:left w:val="nil"/>
              <w:bottom w:val="single" w:sz="4"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i/>
                <w:noProof/>
                <w:sz w:val="14"/>
                <w:szCs w:val="14"/>
              </w:rPr>
            </w:pPr>
            <w:r>
              <w:rPr>
                <w:rFonts w:ascii="Times New Roman" w:hAnsi="Times New Roman"/>
                <w:b/>
                <w:i/>
                <w:noProof/>
                <w:sz w:val="14"/>
              </w:rPr>
              <w:t>Lettre de mise en demeure adressée pour non-communication des mesures de transposition</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i/>
                <w:noProof/>
                <w:sz w:val="14"/>
                <w:szCs w:val="14"/>
              </w:rPr>
            </w:pPr>
            <w:r>
              <w:rPr>
                <w:rFonts w:ascii="Times New Roman" w:hAnsi="Times New Roman"/>
                <w:b/>
                <w:i/>
                <w:noProof/>
                <w:sz w:val="14"/>
              </w:rPr>
              <w:t>Lettre de mise en demeure adressée pour non-communication des mesures de transposition</w:t>
            </w:r>
          </w:p>
        </w:tc>
        <w:tc>
          <w:tcPr>
            <w:tcW w:w="1559" w:type="dxa"/>
            <w:tcBorders>
              <w:top w:val="single" w:sz="4" w:space="0" w:color="auto"/>
              <w:left w:val="nil"/>
              <w:bottom w:val="single" w:sz="4" w:space="0" w:color="auto"/>
              <w:right w:val="single" w:sz="8" w:space="0" w:color="000000"/>
            </w:tcBorders>
            <w:shd w:val="clear" w:color="auto" w:fill="auto"/>
            <w:vAlign w:val="center"/>
          </w:tcPr>
          <w:p>
            <w:pPr>
              <w:spacing w:after="0" w:line="240" w:lineRule="auto"/>
              <w:jc w:val="center"/>
              <w:rPr>
                <w:rFonts w:ascii="Times New Roman" w:eastAsia="Times New Roman" w:hAnsi="Times New Roman" w:cs="Times New Roman"/>
                <w:noProof/>
                <w:sz w:val="14"/>
                <w:szCs w:val="14"/>
              </w:rPr>
            </w:pPr>
          </w:p>
        </w:tc>
        <w:tc>
          <w:tcPr>
            <w:tcW w:w="1843" w:type="dxa"/>
            <w:tcBorders>
              <w:top w:val="single" w:sz="4" w:space="0" w:color="auto"/>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noProof/>
                <w:sz w:val="14"/>
                <w:szCs w:val="24"/>
              </w:rPr>
            </w:pPr>
            <w:r>
              <w:rPr>
                <w:rFonts w:ascii="Times New Roman" w:hAnsi="Times New Roman"/>
                <w:noProof/>
                <w:color w:val="000000"/>
                <w:sz w:val="14"/>
              </w:rPr>
              <w:t> </w:t>
            </w:r>
          </w:p>
        </w:tc>
        <w:tc>
          <w:tcPr>
            <w:tcW w:w="1843" w:type="dxa"/>
            <w:tcBorders>
              <w:top w:val="single" w:sz="4" w:space="0" w:color="auto"/>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noProof/>
                <w:sz w:val="14"/>
                <w:szCs w:val="24"/>
              </w:rPr>
            </w:pPr>
            <w:r>
              <w:rPr>
                <w:rFonts w:ascii="Times New Roman" w:hAnsi="Times New Roman"/>
                <w:noProof/>
                <w:color w:val="000000"/>
                <w:sz w:val="14"/>
              </w:rPr>
              <w:t> </w:t>
            </w:r>
          </w:p>
        </w:tc>
      </w:tr>
      <w:tr>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noProof/>
                <w:color w:val="000000"/>
                <w:sz w:val="18"/>
              </w:rPr>
              <w:t>Finlande</w:t>
            </w:r>
          </w:p>
        </w:tc>
        <w:tc>
          <w:tcPr>
            <w:tcW w:w="1985" w:type="dxa"/>
            <w:tcBorders>
              <w:top w:val="single" w:sz="4" w:space="0" w:color="auto"/>
              <w:left w:val="nil"/>
              <w:bottom w:val="single" w:sz="4" w:space="0" w:color="auto"/>
              <w:right w:val="single" w:sz="8" w:space="0" w:color="000000"/>
            </w:tcBorders>
            <w:shd w:val="clear" w:color="auto" w:fill="auto"/>
            <w:noWrap/>
            <w:vAlign w:val="center"/>
            <w:hideMark/>
          </w:tcPr>
          <w:p>
            <w:pPr>
              <w:spacing w:after="0" w:line="240" w:lineRule="auto"/>
              <w:jc w:val="center"/>
              <w:rPr>
                <w:rFonts w:ascii="Times New Roman" w:eastAsia="Times New Roman" w:hAnsi="Times New Roman" w:cs="Times New Roman"/>
                <w:i/>
                <w:noProof/>
                <w:sz w:val="14"/>
                <w:szCs w:val="14"/>
              </w:rPr>
            </w:pPr>
            <w:r>
              <w:rPr>
                <w:rFonts w:ascii="Times New Roman" w:hAnsi="Times New Roman"/>
                <w:i/>
                <w:noProof/>
                <w:sz w:val="14"/>
              </w:rPr>
              <w:t> </w:t>
            </w:r>
          </w:p>
        </w:tc>
        <w:tc>
          <w:tcPr>
            <w:tcW w:w="2126" w:type="dxa"/>
            <w:tcBorders>
              <w:top w:val="single" w:sz="4" w:space="0" w:color="auto"/>
              <w:left w:val="nil"/>
              <w:bottom w:val="single" w:sz="4" w:space="0" w:color="auto"/>
              <w:right w:val="single" w:sz="8" w:space="0" w:color="000000"/>
            </w:tcBorders>
            <w:shd w:val="clear" w:color="auto" w:fill="auto"/>
            <w:noWrap/>
            <w:vAlign w:val="center"/>
            <w:hideMark/>
          </w:tcPr>
          <w:p>
            <w:pPr>
              <w:spacing w:after="0" w:line="240" w:lineRule="auto"/>
              <w:jc w:val="center"/>
              <w:rPr>
                <w:rFonts w:ascii="Times New Roman" w:eastAsia="Times New Roman" w:hAnsi="Times New Roman" w:cs="Times New Roman"/>
                <w:i/>
                <w:noProof/>
                <w:sz w:val="14"/>
                <w:szCs w:val="14"/>
              </w:rPr>
            </w:pPr>
            <w:r>
              <w:rPr>
                <w:rFonts w:ascii="Times New Roman" w:hAnsi="Times New Roman"/>
                <w:i/>
                <w:noProof/>
                <w:sz w:val="14"/>
              </w:rPr>
              <w:t> </w:t>
            </w:r>
          </w:p>
        </w:tc>
        <w:tc>
          <w:tcPr>
            <w:tcW w:w="1559" w:type="dxa"/>
            <w:tcBorders>
              <w:top w:val="single" w:sz="4" w:space="0" w:color="auto"/>
              <w:left w:val="nil"/>
              <w:bottom w:val="single" w:sz="4" w:space="0" w:color="auto"/>
              <w:right w:val="single" w:sz="8" w:space="0" w:color="000000"/>
            </w:tcBorders>
            <w:shd w:val="clear" w:color="auto" w:fill="auto"/>
            <w:vAlign w:val="center"/>
          </w:tcPr>
          <w:p>
            <w:pPr>
              <w:spacing w:after="0" w:line="240" w:lineRule="auto"/>
              <w:jc w:val="center"/>
              <w:rPr>
                <w:rFonts w:ascii="Times New Roman" w:eastAsia="Times New Roman" w:hAnsi="Times New Roman" w:cs="Times New Roman"/>
                <w:noProof/>
                <w:sz w:val="14"/>
                <w:szCs w:val="14"/>
              </w:rPr>
            </w:pPr>
          </w:p>
        </w:tc>
        <w:tc>
          <w:tcPr>
            <w:tcW w:w="1843" w:type="dxa"/>
            <w:tcBorders>
              <w:top w:val="single" w:sz="4" w:space="0" w:color="auto"/>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noProof/>
                <w:sz w:val="14"/>
                <w:szCs w:val="24"/>
              </w:rPr>
            </w:pPr>
            <w:r>
              <w:rPr>
                <w:rFonts w:ascii="Times New Roman" w:hAnsi="Times New Roman"/>
                <w:noProof/>
                <w:color w:val="000000"/>
                <w:sz w:val="14"/>
              </w:rPr>
              <w:t> </w:t>
            </w:r>
          </w:p>
        </w:tc>
        <w:tc>
          <w:tcPr>
            <w:tcW w:w="1843" w:type="dxa"/>
            <w:tcBorders>
              <w:top w:val="single" w:sz="4" w:space="0" w:color="auto"/>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noProof/>
                <w:sz w:val="14"/>
                <w:szCs w:val="24"/>
              </w:rPr>
            </w:pPr>
            <w:r>
              <w:rPr>
                <w:rFonts w:ascii="Times New Roman" w:hAnsi="Times New Roman"/>
                <w:noProof/>
                <w:color w:val="000000"/>
                <w:sz w:val="14"/>
              </w:rPr>
              <w:t> </w:t>
            </w:r>
          </w:p>
        </w:tc>
      </w:tr>
      <w:tr>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noProof/>
                <w:color w:val="000000"/>
                <w:sz w:val="18"/>
              </w:rPr>
              <w:t>France</w:t>
            </w:r>
          </w:p>
        </w:tc>
        <w:tc>
          <w:tcPr>
            <w:tcW w:w="1985" w:type="dxa"/>
            <w:tcBorders>
              <w:top w:val="single" w:sz="4" w:space="0" w:color="auto"/>
              <w:left w:val="nil"/>
              <w:bottom w:val="single" w:sz="4"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i/>
                <w:noProof/>
                <w:sz w:val="14"/>
                <w:szCs w:val="14"/>
              </w:rPr>
            </w:pPr>
            <w:r>
              <w:rPr>
                <w:rFonts w:ascii="Times New Roman" w:hAnsi="Times New Roman"/>
                <w:b/>
                <w:i/>
                <w:noProof/>
                <w:sz w:val="14"/>
              </w:rPr>
              <w:t>Lettre de mise en demeure adressée pour non-communication des mesures de transposition</w:t>
            </w:r>
          </w:p>
          <w:p>
            <w:pPr>
              <w:spacing w:after="0" w:line="240" w:lineRule="auto"/>
              <w:jc w:val="center"/>
              <w:rPr>
                <w:rFonts w:ascii="Times New Roman" w:eastAsia="Times New Roman" w:hAnsi="Times New Roman" w:cs="Times New Roman"/>
                <w:bCs/>
                <w:i/>
                <w:noProof/>
                <w:sz w:val="14"/>
                <w:szCs w:val="14"/>
              </w:rPr>
            </w:pPr>
            <w:r>
              <w:rPr>
                <w:rFonts w:ascii="Times New Roman" w:hAnsi="Times New Roman"/>
                <w:i/>
                <w:noProof/>
                <w:sz w:val="14"/>
              </w:rPr>
              <w:t>Notification de la transposition intégrale de la directive – en cours d'évaluation</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i/>
                <w:noProof/>
                <w:sz w:val="14"/>
                <w:szCs w:val="14"/>
              </w:rPr>
            </w:pPr>
            <w:r>
              <w:rPr>
                <w:rFonts w:ascii="Times New Roman" w:hAnsi="Times New Roman"/>
                <w:b/>
                <w:i/>
                <w:noProof/>
                <w:sz w:val="14"/>
              </w:rPr>
              <w:t>Lettre de mise en demeure adressée pour non-communication des mesures de transposition</w:t>
            </w:r>
          </w:p>
          <w:p>
            <w:pPr>
              <w:spacing w:after="0" w:line="240" w:lineRule="auto"/>
              <w:jc w:val="center"/>
              <w:rPr>
                <w:rFonts w:ascii="Times New Roman" w:eastAsia="Times New Roman" w:hAnsi="Times New Roman" w:cs="Times New Roman"/>
                <w:b/>
                <w:bCs/>
                <w:i/>
                <w:noProof/>
                <w:sz w:val="14"/>
                <w:szCs w:val="14"/>
              </w:rPr>
            </w:pPr>
            <w:r>
              <w:rPr>
                <w:rFonts w:ascii="Times New Roman" w:hAnsi="Times New Roman"/>
                <w:i/>
                <w:noProof/>
                <w:sz w:val="14"/>
              </w:rPr>
              <w:t>Notification de la transposition intégrale de la directive – en cours d'évaluation</w:t>
            </w:r>
          </w:p>
        </w:tc>
        <w:tc>
          <w:tcPr>
            <w:tcW w:w="1559" w:type="dxa"/>
            <w:tcBorders>
              <w:top w:val="single" w:sz="4" w:space="0" w:color="auto"/>
              <w:left w:val="nil"/>
              <w:bottom w:val="single" w:sz="4" w:space="0" w:color="auto"/>
              <w:right w:val="single" w:sz="8" w:space="0" w:color="000000"/>
            </w:tcBorders>
            <w:shd w:val="clear" w:color="auto" w:fill="auto"/>
            <w:vAlign w:val="center"/>
          </w:tcPr>
          <w:p>
            <w:pPr>
              <w:spacing w:after="0" w:line="240" w:lineRule="auto"/>
              <w:jc w:val="center"/>
              <w:rPr>
                <w:rFonts w:ascii="Times New Roman" w:eastAsia="Times New Roman" w:hAnsi="Times New Roman" w:cs="Times New Roman"/>
                <w:noProof/>
                <w:sz w:val="14"/>
                <w:szCs w:val="14"/>
              </w:rPr>
            </w:pPr>
          </w:p>
        </w:tc>
        <w:tc>
          <w:tcPr>
            <w:tcW w:w="1843" w:type="dxa"/>
            <w:tcBorders>
              <w:top w:val="single" w:sz="4" w:space="0" w:color="auto"/>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noProof/>
                <w:sz w:val="14"/>
                <w:szCs w:val="24"/>
              </w:rPr>
            </w:pPr>
            <w:r>
              <w:rPr>
                <w:rFonts w:ascii="Times New Roman" w:hAnsi="Times New Roman"/>
                <w:noProof/>
                <w:color w:val="000000"/>
                <w:sz w:val="14"/>
              </w:rPr>
              <w:t> </w:t>
            </w:r>
          </w:p>
        </w:tc>
        <w:tc>
          <w:tcPr>
            <w:tcW w:w="1843" w:type="dxa"/>
            <w:tcBorders>
              <w:top w:val="single" w:sz="4" w:space="0" w:color="auto"/>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noProof/>
                <w:sz w:val="14"/>
                <w:szCs w:val="24"/>
              </w:rPr>
            </w:pPr>
            <w:r>
              <w:rPr>
                <w:rFonts w:ascii="Times New Roman" w:hAnsi="Times New Roman"/>
                <w:noProof/>
                <w:color w:val="000000"/>
                <w:sz w:val="14"/>
              </w:rPr>
              <w:t> </w:t>
            </w:r>
            <w:r>
              <w:rPr>
                <w:rFonts w:ascii="Times New Roman" w:hAnsi="Times New Roman"/>
                <w:noProof/>
                <w:sz w:val="14"/>
              </w:rPr>
              <w:t>Lettre administrative demandant des éclaircissements sur les modalités d'application</w:t>
            </w:r>
          </w:p>
        </w:tc>
      </w:tr>
      <w:tr>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noProof/>
                <w:color w:val="000000"/>
                <w:sz w:val="18"/>
              </w:rPr>
              <w:t>Allemagne</w:t>
            </w:r>
          </w:p>
        </w:tc>
        <w:tc>
          <w:tcPr>
            <w:tcW w:w="1985" w:type="dxa"/>
            <w:tcBorders>
              <w:top w:val="single" w:sz="4" w:space="0" w:color="auto"/>
              <w:left w:val="nil"/>
              <w:bottom w:val="single" w:sz="4"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i/>
                <w:noProof/>
                <w:sz w:val="14"/>
                <w:szCs w:val="14"/>
              </w:rPr>
            </w:pPr>
            <w:r>
              <w:rPr>
                <w:rFonts w:ascii="Times New Roman" w:hAnsi="Times New Roman"/>
                <w:b/>
                <w:i/>
                <w:noProof/>
                <w:sz w:val="14"/>
              </w:rPr>
              <w:t>Lettre de mise en demeure adressée pour non-communication des mesures de transposition</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i/>
                <w:noProof/>
                <w:sz w:val="14"/>
                <w:szCs w:val="14"/>
              </w:rPr>
            </w:pPr>
            <w:r>
              <w:rPr>
                <w:rFonts w:ascii="Times New Roman" w:hAnsi="Times New Roman"/>
                <w:b/>
                <w:i/>
                <w:noProof/>
                <w:sz w:val="14"/>
              </w:rPr>
              <w:t>Lettre de mise en demeure adressée pour non-communication des mesures de transposition</w:t>
            </w:r>
          </w:p>
        </w:tc>
        <w:tc>
          <w:tcPr>
            <w:tcW w:w="1559" w:type="dxa"/>
            <w:tcBorders>
              <w:top w:val="single" w:sz="4" w:space="0" w:color="auto"/>
              <w:left w:val="nil"/>
              <w:bottom w:val="single" w:sz="4" w:space="0" w:color="auto"/>
              <w:right w:val="single" w:sz="8" w:space="0" w:color="000000"/>
            </w:tcBorders>
            <w:shd w:val="clear" w:color="auto" w:fill="auto"/>
            <w:noWrap/>
            <w:vAlign w:val="center"/>
          </w:tcPr>
          <w:p>
            <w:pPr>
              <w:spacing w:after="0" w:line="240" w:lineRule="auto"/>
              <w:jc w:val="center"/>
              <w:rPr>
                <w:rFonts w:ascii="Times New Roman" w:eastAsia="Times New Roman" w:hAnsi="Times New Roman" w:cs="Times New Roman"/>
                <w:noProof/>
                <w:sz w:val="14"/>
                <w:szCs w:val="14"/>
              </w:rPr>
            </w:pPr>
          </w:p>
        </w:tc>
        <w:tc>
          <w:tcPr>
            <w:tcW w:w="1843" w:type="dxa"/>
            <w:tcBorders>
              <w:top w:val="single" w:sz="4" w:space="0" w:color="auto"/>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noProof/>
                <w:sz w:val="14"/>
                <w:szCs w:val="24"/>
              </w:rPr>
            </w:pPr>
            <w:r>
              <w:rPr>
                <w:rFonts w:ascii="Times New Roman" w:hAnsi="Times New Roman"/>
                <w:noProof/>
                <w:sz w:val="14"/>
              </w:rPr>
              <w:t>Lettre administrative demandant des éclaircissements sur les modalités d'application</w:t>
            </w:r>
          </w:p>
          <w:p>
            <w:pPr>
              <w:spacing w:after="0" w:line="240" w:lineRule="auto"/>
              <w:jc w:val="center"/>
              <w:rPr>
                <w:rFonts w:ascii="Times New Roman" w:eastAsia="Times New Roman" w:hAnsi="Times New Roman" w:cs="Times New Roman"/>
                <w:noProof/>
                <w:sz w:val="14"/>
                <w:szCs w:val="24"/>
              </w:rPr>
            </w:pPr>
            <w:r>
              <w:rPr>
                <w:rFonts w:ascii="Times New Roman" w:hAnsi="Times New Roman"/>
                <w:i/>
                <w:noProof/>
                <w:sz w:val="14"/>
              </w:rPr>
              <w:t>Réponse reçue</w:t>
            </w:r>
          </w:p>
        </w:tc>
        <w:tc>
          <w:tcPr>
            <w:tcW w:w="1843" w:type="dxa"/>
            <w:tcBorders>
              <w:top w:val="single" w:sz="4" w:space="0" w:color="auto"/>
              <w:left w:val="nil"/>
              <w:bottom w:val="single" w:sz="4" w:space="0" w:color="auto"/>
              <w:right w:val="single" w:sz="8" w:space="0" w:color="000000"/>
            </w:tcBorders>
          </w:tcPr>
          <w:p>
            <w:pPr>
              <w:spacing w:after="0" w:line="240" w:lineRule="auto"/>
              <w:jc w:val="center"/>
              <w:rPr>
                <w:rFonts w:ascii="Times New Roman" w:eastAsia="Times New Roman" w:hAnsi="Times New Roman" w:cs="Times New Roman"/>
                <w:noProof/>
                <w:sz w:val="14"/>
                <w:szCs w:val="24"/>
              </w:rPr>
            </w:pPr>
            <w:r>
              <w:rPr>
                <w:rFonts w:ascii="Times New Roman" w:hAnsi="Times New Roman"/>
                <w:noProof/>
                <w:sz w:val="14"/>
              </w:rPr>
              <w:t>Lettre administrative demandant des éclaircissements sur les modalités d'application</w:t>
            </w:r>
          </w:p>
        </w:tc>
      </w:tr>
      <w:tr>
        <w:trPr>
          <w:trHeight w:val="101"/>
        </w:trPr>
        <w:tc>
          <w:tcPr>
            <w:tcW w:w="1276" w:type="dxa"/>
            <w:vMerge w:val="restart"/>
            <w:tcBorders>
              <w:top w:val="nil"/>
              <w:left w:val="single" w:sz="8" w:space="0" w:color="auto"/>
              <w:bottom w:val="single" w:sz="4" w:space="0" w:color="000000"/>
              <w:right w:val="single" w:sz="8" w:space="0" w:color="auto"/>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noProof/>
                <w:color w:val="000000"/>
                <w:sz w:val="18"/>
              </w:rPr>
              <w:t>Grèce</w:t>
            </w:r>
          </w:p>
        </w:tc>
        <w:tc>
          <w:tcPr>
            <w:tcW w:w="1985" w:type="dxa"/>
            <w:tcBorders>
              <w:top w:val="single" w:sz="4" w:space="0" w:color="auto"/>
              <w:left w:val="nil"/>
              <w:bottom w:val="single" w:sz="4"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i/>
                <w:noProof/>
                <w:sz w:val="14"/>
                <w:szCs w:val="14"/>
              </w:rPr>
            </w:pPr>
            <w:r>
              <w:rPr>
                <w:rFonts w:ascii="Times New Roman" w:hAnsi="Times New Roman"/>
                <w:b/>
                <w:i/>
                <w:noProof/>
                <w:sz w:val="14"/>
              </w:rPr>
              <w:t>Lettre de mise en demeure adressée pour non-communication des mesures de transposition</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i/>
                <w:noProof/>
                <w:sz w:val="14"/>
                <w:szCs w:val="14"/>
              </w:rPr>
            </w:pPr>
            <w:r>
              <w:rPr>
                <w:rFonts w:ascii="Times New Roman" w:hAnsi="Times New Roman"/>
                <w:b/>
                <w:i/>
                <w:noProof/>
                <w:sz w:val="14"/>
              </w:rPr>
              <w:t>Lettre de mise en demeure adressée pour non-communication des mesures de transposition</w:t>
            </w:r>
          </w:p>
        </w:tc>
        <w:tc>
          <w:tcPr>
            <w:tcW w:w="1559" w:type="dxa"/>
            <w:vMerge w:val="restart"/>
            <w:tcBorders>
              <w:top w:val="single" w:sz="4" w:space="0" w:color="auto"/>
              <w:left w:val="nil"/>
              <w:right w:val="single" w:sz="8" w:space="0" w:color="000000"/>
            </w:tcBorders>
            <w:shd w:val="clear" w:color="auto" w:fill="auto"/>
            <w:vAlign w:val="center"/>
          </w:tcPr>
          <w:p>
            <w:pPr>
              <w:spacing w:after="0" w:line="240" w:lineRule="auto"/>
              <w:jc w:val="center"/>
              <w:rPr>
                <w:rFonts w:ascii="Times New Roman" w:eastAsia="Times New Roman" w:hAnsi="Times New Roman" w:cs="Times New Roman"/>
                <w:noProof/>
                <w:sz w:val="14"/>
                <w:szCs w:val="14"/>
              </w:rPr>
            </w:pPr>
          </w:p>
        </w:tc>
        <w:tc>
          <w:tcPr>
            <w:tcW w:w="1843" w:type="dxa"/>
            <w:vMerge w:val="restart"/>
            <w:tcBorders>
              <w:top w:val="single" w:sz="4" w:space="0" w:color="auto"/>
              <w:left w:val="nil"/>
              <w:right w:val="single" w:sz="8" w:space="0" w:color="000000"/>
            </w:tcBorders>
            <w:vAlign w:val="center"/>
          </w:tcPr>
          <w:p>
            <w:pPr>
              <w:spacing w:after="0" w:line="240" w:lineRule="auto"/>
              <w:jc w:val="center"/>
              <w:rPr>
                <w:rFonts w:ascii="Times New Roman" w:eastAsia="Times New Roman" w:hAnsi="Times New Roman" w:cs="Times New Roman"/>
                <w:noProof/>
                <w:sz w:val="14"/>
                <w:szCs w:val="24"/>
              </w:rPr>
            </w:pPr>
            <w:r>
              <w:rPr>
                <w:rFonts w:ascii="Times New Roman" w:hAnsi="Times New Roman"/>
                <w:noProof/>
                <w:sz w:val="14"/>
              </w:rPr>
              <w:t>Lettre administrative demandant des éclaircissements sur les modalités d'application</w:t>
            </w:r>
          </w:p>
          <w:p>
            <w:pPr>
              <w:spacing w:after="0" w:line="240" w:lineRule="auto"/>
              <w:jc w:val="center"/>
              <w:rPr>
                <w:rFonts w:ascii="Times New Roman" w:eastAsia="Times New Roman" w:hAnsi="Times New Roman" w:cs="Times New Roman"/>
                <w:noProof/>
                <w:sz w:val="14"/>
                <w:szCs w:val="24"/>
              </w:rPr>
            </w:pPr>
            <w:r>
              <w:rPr>
                <w:rFonts w:ascii="Times New Roman" w:hAnsi="Times New Roman"/>
                <w:i/>
                <w:noProof/>
                <w:sz w:val="14"/>
              </w:rPr>
              <w:t>Réponse reçue</w:t>
            </w:r>
          </w:p>
        </w:tc>
        <w:tc>
          <w:tcPr>
            <w:tcW w:w="1843" w:type="dxa"/>
            <w:vMerge w:val="restart"/>
            <w:tcBorders>
              <w:top w:val="single" w:sz="4" w:space="0" w:color="auto"/>
              <w:left w:val="nil"/>
              <w:right w:val="single" w:sz="8" w:space="0" w:color="000000"/>
            </w:tcBorders>
          </w:tcPr>
          <w:p>
            <w:pPr>
              <w:spacing w:after="0" w:line="240" w:lineRule="auto"/>
              <w:jc w:val="center"/>
              <w:rPr>
                <w:rFonts w:ascii="Times New Roman" w:eastAsia="Times New Roman" w:hAnsi="Times New Roman" w:cs="Times New Roman"/>
                <w:noProof/>
                <w:sz w:val="14"/>
                <w:szCs w:val="24"/>
              </w:rPr>
            </w:pPr>
            <w:r>
              <w:rPr>
                <w:rFonts w:ascii="Times New Roman" w:hAnsi="Times New Roman"/>
                <w:noProof/>
                <w:sz w:val="14"/>
              </w:rPr>
              <w:t>Lettre administrative demandant des éclaircissements sur les modalités d'application</w:t>
            </w:r>
          </w:p>
          <w:p>
            <w:pPr>
              <w:spacing w:after="0" w:line="240" w:lineRule="auto"/>
              <w:jc w:val="center"/>
              <w:rPr>
                <w:rFonts w:ascii="Times New Roman" w:eastAsia="Times New Roman" w:hAnsi="Times New Roman" w:cs="Times New Roman"/>
                <w:noProof/>
                <w:sz w:val="14"/>
                <w:szCs w:val="24"/>
              </w:rPr>
            </w:pPr>
            <w:r>
              <w:rPr>
                <w:rFonts w:ascii="Times New Roman" w:hAnsi="Times New Roman"/>
                <w:noProof/>
                <w:sz w:val="14"/>
              </w:rPr>
              <w:t> </w:t>
            </w:r>
          </w:p>
        </w:tc>
      </w:tr>
      <w:tr>
        <w:trPr>
          <w:trHeight w:val="192"/>
        </w:trPr>
        <w:tc>
          <w:tcPr>
            <w:tcW w:w="1276" w:type="dxa"/>
            <w:vMerge/>
            <w:tcBorders>
              <w:top w:val="nil"/>
              <w:left w:val="single" w:sz="8" w:space="0" w:color="auto"/>
              <w:bottom w:val="single" w:sz="4" w:space="0" w:color="000000"/>
              <w:right w:val="single" w:sz="8" w:space="0" w:color="auto"/>
            </w:tcBorders>
            <w:vAlign w:val="center"/>
            <w:hideMark/>
          </w:tcPr>
          <w:p>
            <w:pPr>
              <w:spacing w:after="0" w:line="240" w:lineRule="auto"/>
              <w:rPr>
                <w:rFonts w:ascii="Times New Roman" w:eastAsia="Times New Roman" w:hAnsi="Times New Roman" w:cs="Times New Roman"/>
                <w:b/>
                <w:bCs/>
                <w:noProof/>
                <w:color w:val="000000"/>
                <w:sz w:val="18"/>
                <w:szCs w:val="18"/>
              </w:rPr>
            </w:pPr>
          </w:p>
        </w:tc>
        <w:tc>
          <w:tcPr>
            <w:tcW w:w="4111" w:type="dxa"/>
            <w:gridSpan w:val="2"/>
            <w:tcBorders>
              <w:top w:val="single" w:sz="4" w:space="0" w:color="auto"/>
              <w:left w:val="nil"/>
              <w:bottom w:val="single" w:sz="4"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i/>
                <w:noProof/>
                <w:sz w:val="14"/>
                <w:szCs w:val="14"/>
              </w:rPr>
            </w:pPr>
            <w:r>
              <w:rPr>
                <w:rFonts w:ascii="Times New Roman" w:hAnsi="Times New Roman"/>
                <w:b/>
                <w:i/>
                <w:noProof/>
                <w:sz w:val="14"/>
              </w:rPr>
              <w:t>Deuxième lettre de mise en demeure complémentaire adressée pour mauvaise application</w:t>
            </w:r>
          </w:p>
        </w:tc>
        <w:tc>
          <w:tcPr>
            <w:tcW w:w="1559" w:type="dxa"/>
            <w:vMerge/>
            <w:tcBorders>
              <w:left w:val="nil"/>
              <w:bottom w:val="single" w:sz="4" w:space="0" w:color="auto"/>
              <w:right w:val="single" w:sz="8" w:space="0" w:color="000000"/>
            </w:tcBorders>
            <w:shd w:val="clear" w:color="auto" w:fill="auto"/>
            <w:vAlign w:val="center"/>
          </w:tcPr>
          <w:p>
            <w:pPr>
              <w:spacing w:after="0" w:line="240" w:lineRule="auto"/>
              <w:jc w:val="center"/>
              <w:rPr>
                <w:rFonts w:ascii="Times New Roman" w:eastAsia="Times New Roman" w:hAnsi="Times New Roman" w:cs="Times New Roman"/>
                <w:noProof/>
                <w:sz w:val="14"/>
                <w:szCs w:val="14"/>
              </w:rPr>
            </w:pPr>
          </w:p>
        </w:tc>
        <w:tc>
          <w:tcPr>
            <w:tcW w:w="1843" w:type="dxa"/>
            <w:vMerge/>
            <w:tcBorders>
              <w:left w:val="nil"/>
              <w:bottom w:val="single" w:sz="4" w:space="0" w:color="auto"/>
              <w:right w:val="single" w:sz="8" w:space="0" w:color="000000"/>
            </w:tcBorders>
          </w:tcPr>
          <w:p>
            <w:pPr>
              <w:spacing w:after="0" w:line="240" w:lineRule="auto"/>
              <w:jc w:val="center"/>
              <w:rPr>
                <w:rFonts w:ascii="Times New Roman" w:eastAsia="Times New Roman" w:hAnsi="Times New Roman" w:cs="Times New Roman"/>
                <w:noProof/>
                <w:sz w:val="14"/>
                <w:szCs w:val="24"/>
              </w:rPr>
            </w:pPr>
          </w:p>
        </w:tc>
        <w:tc>
          <w:tcPr>
            <w:tcW w:w="1843" w:type="dxa"/>
            <w:vMerge/>
            <w:tcBorders>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noProof/>
                <w:sz w:val="14"/>
                <w:szCs w:val="24"/>
              </w:rPr>
            </w:pPr>
          </w:p>
        </w:tc>
      </w:tr>
      <w:tr>
        <w:trPr>
          <w:trHeight w:val="101"/>
        </w:trPr>
        <w:tc>
          <w:tcPr>
            <w:tcW w:w="1276" w:type="dxa"/>
            <w:vMerge w:val="restart"/>
            <w:tcBorders>
              <w:top w:val="nil"/>
              <w:left w:val="single" w:sz="8" w:space="0" w:color="auto"/>
              <w:right w:val="single" w:sz="8" w:space="0" w:color="auto"/>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noProof/>
                <w:color w:val="000000"/>
                <w:sz w:val="18"/>
              </w:rPr>
              <w:t>Hongrie</w:t>
            </w:r>
          </w:p>
        </w:tc>
        <w:tc>
          <w:tcPr>
            <w:tcW w:w="1985" w:type="dxa"/>
            <w:tcBorders>
              <w:top w:val="single" w:sz="4" w:space="0" w:color="auto"/>
              <w:left w:val="nil"/>
              <w:bottom w:val="single" w:sz="4"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i/>
                <w:noProof/>
                <w:sz w:val="14"/>
                <w:szCs w:val="14"/>
              </w:rPr>
            </w:pPr>
            <w:r>
              <w:rPr>
                <w:rFonts w:ascii="Times New Roman" w:hAnsi="Times New Roman"/>
                <w:b/>
                <w:i/>
                <w:noProof/>
                <w:sz w:val="14"/>
              </w:rPr>
              <w:t>Lettre de mise en demeure adressée pour non-communication des mesures de transposition</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i/>
                <w:noProof/>
                <w:sz w:val="14"/>
                <w:szCs w:val="14"/>
              </w:rPr>
            </w:pPr>
            <w:r>
              <w:rPr>
                <w:rFonts w:ascii="Times New Roman" w:hAnsi="Times New Roman"/>
                <w:b/>
                <w:i/>
                <w:noProof/>
                <w:sz w:val="14"/>
              </w:rPr>
              <w:t>Lettre de mise en demeure adressée pour non-communication des mesures de transposition</w:t>
            </w:r>
          </w:p>
        </w:tc>
        <w:tc>
          <w:tcPr>
            <w:tcW w:w="1559" w:type="dxa"/>
            <w:tcBorders>
              <w:top w:val="single" w:sz="4" w:space="0" w:color="auto"/>
              <w:left w:val="nil"/>
              <w:bottom w:val="single" w:sz="4" w:space="0" w:color="auto"/>
              <w:right w:val="single" w:sz="8" w:space="0" w:color="000000"/>
            </w:tcBorders>
            <w:shd w:val="clear" w:color="auto" w:fill="auto"/>
            <w:vAlign w:val="center"/>
          </w:tcPr>
          <w:p>
            <w:pPr>
              <w:spacing w:after="0" w:line="240" w:lineRule="auto"/>
              <w:jc w:val="center"/>
              <w:rPr>
                <w:rFonts w:ascii="Times New Roman" w:eastAsia="Times New Roman" w:hAnsi="Times New Roman" w:cs="Times New Roman"/>
                <w:noProof/>
                <w:sz w:val="14"/>
                <w:szCs w:val="14"/>
              </w:rPr>
            </w:pPr>
          </w:p>
        </w:tc>
        <w:tc>
          <w:tcPr>
            <w:tcW w:w="1843" w:type="dxa"/>
            <w:vMerge w:val="restart"/>
            <w:tcBorders>
              <w:top w:val="single" w:sz="4" w:space="0" w:color="auto"/>
              <w:left w:val="nil"/>
              <w:right w:val="single" w:sz="8" w:space="0" w:color="000000"/>
            </w:tcBorders>
            <w:vAlign w:val="center"/>
          </w:tcPr>
          <w:p>
            <w:pPr>
              <w:spacing w:after="0" w:line="240" w:lineRule="auto"/>
              <w:jc w:val="center"/>
              <w:rPr>
                <w:rFonts w:ascii="Times New Roman" w:eastAsia="Times New Roman" w:hAnsi="Times New Roman" w:cs="Times New Roman"/>
                <w:noProof/>
                <w:sz w:val="14"/>
                <w:szCs w:val="24"/>
              </w:rPr>
            </w:pPr>
            <w:r>
              <w:rPr>
                <w:rFonts w:ascii="Times New Roman" w:hAnsi="Times New Roman"/>
                <w:noProof/>
                <w:sz w:val="14"/>
              </w:rPr>
              <w:t>Lettre administrative demandant des éclaircissements sur les modalités d'application</w:t>
            </w:r>
          </w:p>
          <w:p>
            <w:pPr>
              <w:spacing w:after="0" w:line="240" w:lineRule="auto"/>
              <w:jc w:val="center"/>
              <w:rPr>
                <w:rFonts w:ascii="Times New Roman" w:eastAsia="Times New Roman" w:hAnsi="Times New Roman" w:cs="Times New Roman"/>
                <w:noProof/>
                <w:sz w:val="14"/>
                <w:szCs w:val="24"/>
              </w:rPr>
            </w:pPr>
            <w:r>
              <w:rPr>
                <w:rFonts w:ascii="Times New Roman" w:hAnsi="Times New Roman"/>
                <w:i/>
                <w:noProof/>
                <w:sz w:val="14"/>
              </w:rPr>
              <w:t>Réponse reçue</w:t>
            </w:r>
          </w:p>
        </w:tc>
        <w:tc>
          <w:tcPr>
            <w:tcW w:w="1843" w:type="dxa"/>
            <w:vMerge w:val="restart"/>
            <w:tcBorders>
              <w:top w:val="single" w:sz="4" w:space="0" w:color="auto"/>
              <w:left w:val="nil"/>
              <w:right w:val="single" w:sz="8" w:space="0" w:color="000000"/>
            </w:tcBorders>
            <w:vAlign w:val="center"/>
          </w:tcPr>
          <w:p>
            <w:pPr>
              <w:spacing w:after="0" w:line="240" w:lineRule="auto"/>
              <w:jc w:val="center"/>
              <w:rPr>
                <w:rFonts w:ascii="Times New Roman" w:eastAsia="Times New Roman" w:hAnsi="Times New Roman" w:cs="Times New Roman"/>
                <w:noProof/>
                <w:sz w:val="14"/>
                <w:szCs w:val="24"/>
              </w:rPr>
            </w:pPr>
            <w:r>
              <w:rPr>
                <w:rFonts w:ascii="Times New Roman" w:hAnsi="Times New Roman"/>
                <w:noProof/>
                <w:color w:val="000000"/>
                <w:sz w:val="14"/>
              </w:rPr>
              <w:t> </w:t>
            </w:r>
          </w:p>
        </w:tc>
      </w:tr>
      <w:tr>
        <w:trPr>
          <w:trHeight w:val="101"/>
        </w:trPr>
        <w:tc>
          <w:tcPr>
            <w:tcW w:w="1276" w:type="dxa"/>
            <w:vMerge/>
            <w:tcBorders>
              <w:left w:val="single" w:sz="8" w:space="0" w:color="auto"/>
              <w:bottom w:val="single" w:sz="4" w:space="0" w:color="auto"/>
              <w:right w:val="single" w:sz="8" w:space="0" w:color="auto"/>
            </w:tcBorders>
            <w:shd w:val="clear" w:color="000000" w:fill="8DB4E2"/>
            <w:vAlign w:val="center"/>
          </w:tcPr>
          <w:p>
            <w:pPr>
              <w:spacing w:after="0" w:line="240" w:lineRule="auto"/>
              <w:jc w:val="center"/>
              <w:rPr>
                <w:rFonts w:ascii="Times New Roman" w:eastAsia="Times New Roman" w:hAnsi="Times New Roman" w:cs="Times New Roman"/>
                <w:b/>
                <w:bCs/>
                <w:noProof/>
                <w:color w:val="000000"/>
                <w:sz w:val="18"/>
                <w:szCs w:val="18"/>
              </w:rPr>
            </w:pPr>
          </w:p>
        </w:tc>
        <w:tc>
          <w:tcPr>
            <w:tcW w:w="4111" w:type="dxa"/>
            <w:gridSpan w:val="2"/>
            <w:tcBorders>
              <w:top w:val="single" w:sz="4" w:space="0" w:color="auto"/>
              <w:left w:val="nil"/>
              <w:bottom w:val="single" w:sz="4" w:space="0" w:color="auto"/>
              <w:right w:val="single" w:sz="8" w:space="0" w:color="000000"/>
            </w:tcBorders>
            <w:shd w:val="clear" w:color="auto" w:fill="auto"/>
            <w:vAlign w:val="center"/>
          </w:tcPr>
          <w:p>
            <w:pPr>
              <w:spacing w:after="0" w:line="240" w:lineRule="auto"/>
              <w:jc w:val="center"/>
              <w:rPr>
                <w:rFonts w:ascii="Times New Roman" w:eastAsia="Times New Roman" w:hAnsi="Times New Roman" w:cs="Times New Roman"/>
                <w:b/>
                <w:bCs/>
                <w:i/>
                <w:noProof/>
                <w:sz w:val="14"/>
                <w:szCs w:val="14"/>
              </w:rPr>
            </w:pPr>
            <w:r>
              <w:rPr>
                <w:rFonts w:ascii="Times New Roman" w:hAnsi="Times New Roman"/>
                <w:noProof/>
                <w:sz w:val="14"/>
              </w:rPr>
              <w:t>Lettre administrative concernant la conformité de la législation nouvellement adoptée</w:t>
            </w:r>
          </w:p>
        </w:tc>
        <w:tc>
          <w:tcPr>
            <w:tcW w:w="1559" w:type="dxa"/>
            <w:tcBorders>
              <w:top w:val="single" w:sz="4" w:space="0" w:color="auto"/>
              <w:left w:val="nil"/>
              <w:bottom w:val="single" w:sz="4" w:space="0" w:color="auto"/>
              <w:right w:val="single" w:sz="8" w:space="0" w:color="000000"/>
            </w:tcBorders>
            <w:shd w:val="clear" w:color="auto" w:fill="auto"/>
            <w:vAlign w:val="center"/>
          </w:tcPr>
          <w:p>
            <w:pPr>
              <w:spacing w:after="0" w:line="240" w:lineRule="auto"/>
              <w:jc w:val="center"/>
              <w:rPr>
                <w:rFonts w:ascii="Times New Roman" w:eastAsia="Times New Roman" w:hAnsi="Times New Roman" w:cs="Times New Roman"/>
                <w:noProof/>
                <w:sz w:val="14"/>
                <w:szCs w:val="14"/>
              </w:rPr>
            </w:pPr>
          </w:p>
        </w:tc>
        <w:tc>
          <w:tcPr>
            <w:tcW w:w="1843" w:type="dxa"/>
            <w:vMerge/>
            <w:tcBorders>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noProof/>
                <w:sz w:val="14"/>
                <w:szCs w:val="24"/>
              </w:rPr>
            </w:pPr>
          </w:p>
        </w:tc>
        <w:tc>
          <w:tcPr>
            <w:tcW w:w="1843" w:type="dxa"/>
            <w:vMerge/>
            <w:tcBorders>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noProof/>
                <w:color w:val="000000"/>
                <w:sz w:val="14"/>
                <w:szCs w:val="24"/>
              </w:rPr>
            </w:pPr>
          </w:p>
        </w:tc>
      </w:tr>
      <w:tr>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noProof/>
                <w:color w:val="000000"/>
                <w:sz w:val="18"/>
              </w:rPr>
              <w:t>Irlande</w:t>
            </w:r>
          </w:p>
        </w:tc>
        <w:tc>
          <w:tcPr>
            <w:tcW w:w="1985" w:type="dxa"/>
            <w:tcBorders>
              <w:top w:val="single" w:sz="4" w:space="0" w:color="auto"/>
              <w:left w:val="nil"/>
              <w:bottom w:val="single" w:sz="4" w:space="0" w:color="auto"/>
              <w:right w:val="single" w:sz="8" w:space="0" w:color="000000"/>
            </w:tcBorders>
            <w:shd w:val="clear" w:color="000000" w:fill="8DB4E2"/>
            <w:vAlign w:val="center"/>
            <w:hideMark/>
          </w:tcPr>
          <w:p>
            <w:pPr>
              <w:spacing w:after="0" w:line="240" w:lineRule="auto"/>
              <w:jc w:val="center"/>
              <w:rPr>
                <w:rFonts w:ascii="Times New Roman" w:eastAsia="Times New Roman" w:hAnsi="Times New Roman" w:cs="Times New Roman"/>
                <w:b/>
                <w:bCs/>
                <w:noProof/>
                <w:sz w:val="14"/>
                <w:szCs w:val="14"/>
              </w:rPr>
            </w:pPr>
            <w:r>
              <w:rPr>
                <w:rFonts w:ascii="Times New Roman" w:hAnsi="Times New Roman"/>
                <w:b/>
                <w:noProof/>
                <w:sz w:val="14"/>
              </w:rPr>
              <w:t>s.o.</w:t>
            </w:r>
          </w:p>
        </w:tc>
        <w:tc>
          <w:tcPr>
            <w:tcW w:w="2126" w:type="dxa"/>
            <w:tcBorders>
              <w:top w:val="single" w:sz="4" w:space="0" w:color="auto"/>
              <w:left w:val="nil"/>
              <w:bottom w:val="single" w:sz="4" w:space="0" w:color="auto"/>
              <w:right w:val="single" w:sz="8" w:space="0" w:color="000000"/>
            </w:tcBorders>
            <w:shd w:val="clear" w:color="000000" w:fill="8DB4E2"/>
            <w:vAlign w:val="center"/>
            <w:hideMark/>
          </w:tcPr>
          <w:p>
            <w:pPr>
              <w:spacing w:after="0" w:line="240" w:lineRule="auto"/>
              <w:jc w:val="center"/>
              <w:rPr>
                <w:rFonts w:ascii="Times New Roman" w:eastAsia="Times New Roman" w:hAnsi="Times New Roman" w:cs="Times New Roman"/>
                <w:b/>
                <w:bCs/>
                <w:noProof/>
                <w:sz w:val="14"/>
                <w:szCs w:val="14"/>
              </w:rPr>
            </w:pPr>
            <w:r>
              <w:rPr>
                <w:rFonts w:ascii="Times New Roman" w:hAnsi="Times New Roman"/>
                <w:b/>
                <w:noProof/>
                <w:sz w:val="14"/>
              </w:rPr>
              <w:t>s.o.</w:t>
            </w:r>
          </w:p>
        </w:tc>
        <w:tc>
          <w:tcPr>
            <w:tcW w:w="1559" w:type="dxa"/>
            <w:tcBorders>
              <w:top w:val="single" w:sz="4" w:space="0" w:color="auto"/>
              <w:left w:val="nil"/>
              <w:bottom w:val="single" w:sz="4" w:space="0" w:color="auto"/>
              <w:right w:val="single" w:sz="8" w:space="0" w:color="000000"/>
            </w:tcBorders>
            <w:shd w:val="clear" w:color="000000" w:fill="8DB4E2"/>
            <w:vAlign w:val="center"/>
          </w:tcPr>
          <w:p>
            <w:pPr>
              <w:spacing w:after="0" w:line="240" w:lineRule="auto"/>
              <w:jc w:val="center"/>
              <w:rPr>
                <w:rFonts w:ascii="Times New Roman" w:eastAsia="Times New Roman" w:hAnsi="Times New Roman" w:cs="Times New Roman"/>
                <w:b/>
                <w:bCs/>
                <w:noProof/>
                <w:sz w:val="14"/>
                <w:szCs w:val="14"/>
              </w:rPr>
            </w:pPr>
            <w:r>
              <w:rPr>
                <w:rFonts w:ascii="Times New Roman" w:hAnsi="Times New Roman"/>
                <w:b/>
                <w:noProof/>
                <w:sz w:val="14"/>
              </w:rPr>
              <w:t>s.o.</w:t>
            </w:r>
          </w:p>
        </w:tc>
        <w:tc>
          <w:tcPr>
            <w:tcW w:w="1843" w:type="dxa"/>
            <w:tcBorders>
              <w:top w:val="single" w:sz="4" w:space="0" w:color="auto"/>
              <w:left w:val="nil"/>
              <w:bottom w:val="single" w:sz="4" w:space="0" w:color="auto"/>
              <w:right w:val="single" w:sz="8" w:space="0" w:color="000000"/>
            </w:tcBorders>
            <w:shd w:val="clear" w:color="000000" w:fill="auto"/>
            <w:vAlign w:val="center"/>
          </w:tcPr>
          <w:p>
            <w:pPr>
              <w:spacing w:after="0" w:line="240" w:lineRule="auto"/>
              <w:jc w:val="center"/>
              <w:rPr>
                <w:rFonts w:ascii="Times New Roman" w:eastAsia="Times New Roman" w:hAnsi="Times New Roman" w:cs="Times New Roman"/>
                <w:b/>
                <w:bCs/>
                <w:noProof/>
                <w:sz w:val="14"/>
                <w:szCs w:val="28"/>
              </w:rPr>
            </w:pPr>
            <w:r>
              <w:rPr>
                <w:rFonts w:ascii="Times New Roman" w:hAnsi="Times New Roman"/>
                <w:noProof/>
                <w:color w:val="000000"/>
                <w:sz w:val="14"/>
              </w:rPr>
              <w:t> </w:t>
            </w:r>
          </w:p>
        </w:tc>
        <w:tc>
          <w:tcPr>
            <w:tcW w:w="1843" w:type="dxa"/>
            <w:tcBorders>
              <w:top w:val="single" w:sz="4" w:space="0" w:color="auto"/>
              <w:left w:val="nil"/>
              <w:bottom w:val="single" w:sz="4" w:space="0" w:color="auto"/>
              <w:right w:val="single" w:sz="8" w:space="0" w:color="000000"/>
            </w:tcBorders>
            <w:shd w:val="clear" w:color="000000" w:fill="8DB4E2"/>
            <w:vAlign w:val="center"/>
          </w:tcPr>
          <w:p>
            <w:pPr>
              <w:spacing w:after="0" w:line="240" w:lineRule="auto"/>
              <w:jc w:val="center"/>
              <w:rPr>
                <w:rFonts w:ascii="Times New Roman" w:eastAsia="Times New Roman" w:hAnsi="Times New Roman" w:cs="Times New Roman"/>
                <w:b/>
                <w:bCs/>
                <w:noProof/>
                <w:sz w:val="14"/>
                <w:szCs w:val="28"/>
              </w:rPr>
            </w:pPr>
            <w:r>
              <w:rPr>
                <w:rFonts w:ascii="Times New Roman" w:hAnsi="Times New Roman"/>
                <w:b/>
                <w:noProof/>
                <w:color w:val="000000"/>
                <w:sz w:val="14"/>
              </w:rPr>
              <w:t>s.o.</w:t>
            </w:r>
          </w:p>
        </w:tc>
      </w:tr>
      <w:tr>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noProof/>
                <w:color w:val="000000"/>
                <w:sz w:val="18"/>
              </w:rPr>
              <w:t>Italie</w:t>
            </w:r>
          </w:p>
        </w:tc>
        <w:tc>
          <w:tcPr>
            <w:tcW w:w="1985" w:type="dxa"/>
            <w:tcBorders>
              <w:top w:val="single" w:sz="4" w:space="0" w:color="auto"/>
              <w:left w:val="nil"/>
              <w:bottom w:val="single" w:sz="4" w:space="0" w:color="auto"/>
              <w:right w:val="single" w:sz="8" w:space="0" w:color="000000"/>
            </w:tcBorders>
            <w:shd w:val="clear" w:color="auto" w:fill="auto"/>
            <w:vAlign w:val="center"/>
          </w:tcPr>
          <w:p>
            <w:pPr>
              <w:spacing w:after="0" w:line="240" w:lineRule="auto"/>
              <w:jc w:val="center"/>
              <w:rPr>
                <w:rFonts w:ascii="Times New Roman" w:eastAsia="Times New Roman" w:hAnsi="Times New Roman" w:cs="Times New Roman"/>
                <w:noProof/>
                <w:sz w:val="14"/>
                <w:szCs w:val="14"/>
              </w:rPr>
            </w:pPr>
          </w:p>
        </w:tc>
        <w:tc>
          <w:tcPr>
            <w:tcW w:w="2126" w:type="dxa"/>
            <w:tcBorders>
              <w:top w:val="single" w:sz="4" w:space="0" w:color="auto"/>
              <w:left w:val="nil"/>
              <w:bottom w:val="single" w:sz="4" w:space="0" w:color="auto"/>
              <w:right w:val="single" w:sz="8" w:space="0" w:color="000000"/>
            </w:tcBorders>
            <w:shd w:val="clear" w:color="auto" w:fill="auto"/>
            <w:vAlign w:val="center"/>
          </w:tcPr>
          <w:p>
            <w:pPr>
              <w:spacing w:after="0" w:line="240" w:lineRule="auto"/>
              <w:jc w:val="center"/>
              <w:rPr>
                <w:rFonts w:ascii="Times New Roman" w:eastAsia="Times New Roman" w:hAnsi="Times New Roman" w:cs="Times New Roman"/>
                <w:noProof/>
                <w:sz w:val="14"/>
                <w:szCs w:val="14"/>
              </w:rPr>
            </w:pPr>
          </w:p>
        </w:tc>
        <w:tc>
          <w:tcPr>
            <w:tcW w:w="1559" w:type="dxa"/>
            <w:tcBorders>
              <w:top w:val="single" w:sz="4" w:space="0" w:color="auto"/>
              <w:left w:val="nil"/>
              <w:bottom w:val="single" w:sz="4" w:space="0" w:color="auto"/>
              <w:right w:val="single" w:sz="8" w:space="0" w:color="000000"/>
            </w:tcBorders>
            <w:shd w:val="clear" w:color="auto" w:fill="auto"/>
            <w:vAlign w:val="center"/>
          </w:tcPr>
          <w:p>
            <w:pPr>
              <w:spacing w:after="0" w:line="240" w:lineRule="auto"/>
              <w:jc w:val="center"/>
              <w:rPr>
                <w:rFonts w:ascii="Times New Roman" w:eastAsia="Times New Roman" w:hAnsi="Times New Roman" w:cs="Times New Roman"/>
                <w:noProof/>
                <w:sz w:val="14"/>
                <w:szCs w:val="14"/>
              </w:rPr>
            </w:pPr>
          </w:p>
        </w:tc>
        <w:tc>
          <w:tcPr>
            <w:tcW w:w="1843" w:type="dxa"/>
            <w:tcBorders>
              <w:top w:val="single" w:sz="4" w:space="0" w:color="auto"/>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noProof/>
                <w:sz w:val="14"/>
                <w:szCs w:val="24"/>
              </w:rPr>
            </w:pPr>
            <w:r>
              <w:rPr>
                <w:rFonts w:ascii="Times New Roman" w:hAnsi="Times New Roman"/>
                <w:noProof/>
                <w:sz w:val="14"/>
              </w:rPr>
              <w:t>Lettre administrative demandant des éclaircissements sur les modalités d'application</w:t>
            </w:r>
          </w:p>
          <w:p>
            <w:pPr>
              <w:spacing w:after="0" w:line="240" w:lineRule="auto"/>
              <w:jc w:val="center"/>
              <w:rPr>
                <w:rFonts w:ascii="Times New Roman" w:eastAsia="Times New Roman" w:hAnsi="Times New Roman" w:cs="Times New Roman"/>
                <w:noProof/>
                <w:sz w:val="14"/>
                <w:szCs w:val="24"/>
              </w:rPr>
            </w:pPr>
            <w:r>
              <w:rPr>
                <w:rFonts w:ascii="Times New Roman" w:hAnsi="Times New Roman"/>
                <w:i/>
                <w:noProof/>
                <w:sz w:val="14"/>
              </w:rPr>
              <w:t>Réponse reçue</w:t>
            </w:r>
          </w:p>
        </w:tc>
        <w:tc>
          <w:tcPr>
            <w:tcW w:w="1843" w:type="dxa"/>
            <w:tcBorders>
              <w:top w:val="single" w:sz="4" w:space="0" w:color="auto"/>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noProof/>
                <w:sz w:val="14"/>
                <w:szCs w:val="24"/>
              </w:rPr>
            </w:pPr>
            <w:r>
              <w:rPr>
                <w:rFonts w:ascii="Times New Roman" w:hAnsi="Times New Roman"/>
                <w:noProof/>
                <w:sz w:val="14"/>
              </w:rPr>
              <w:t>Lettre administrative demandant des éclaircissements sur les modalités d'application</w:t>
            </w:r>
          </w:p>
          <w:p>
            <w:pPr>
              <w:spacing w:after="0" w:line="240" w:lineRule="auto"/>
              <w:jc w:val="center"/>
              <w:rPr>
                <w:rFonts w:ascii="Times New Roman" w:eastAsia="Times New Roman" w:hAnsi="Times New Roman" w:cs="Times New Roman"/>
                <w:i/>
                <w:noProof/>
                <w:sz w:val="14"/>
                <w:szCs w:val="24"/>
              </w:rPr>
            </w:pPr>
            <w:r>
              <w:rPr>
                <w:rFonts w:ascii="Times New Roman" w:hAnsi="Times New Roman"/>
                <w:i/>
                <w:noProof/>
                <w:sz w:val="14"/>
              </w:rPr>
              <w:t>Réponse reçue</w:t>
            </w:r>
          </w:p>
        </w:tc>
      </w:tr>
      <w:tr>
        <w:trPr>
          <w:trHeight w:val="116"/>
        </w:trPr>
        <w:tc>
          <w:tcPr>
            <w:tcW w:w="1276" w:type="dxa"/>
            <w:tcBorders>
              <w:top w:val="nil"/>
              <w:left w:val="single" w:sz="8" w:space="0" w:color="auto"/>
              <w:bottom w:val="single" w:sz="4" w:space="0" w:color="auto"/>
              <w:right w:val="single" w:sz="8" w:space="0" w:color="auto"/>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noProof/>
                <w:color w:val="000000"/>
                <w:sz w:val="18"/>
              </w:rPr>
              <w:t>Lettonie</w:t>
            </w:r>
          </w:p>
        </w:tc>
        <w:tc>
          <w:tcPr>
            <w:tcW w:w="1985" w:type="dxa"/>
            <w:tcBorders>
              <w:top w:val="single" w:sz="4" w:space="0" w:color="auto"/>
              <w:left w:val="nil"/>
              <w:bottom w:val="single" w:sz="4"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i/>
                <w:noProof/>
                <w:sz w:val="14"/>
                <w:szCs w:val="14"/>
              </w:rPr>
            </w:pPr>
            <w:r>
              <w:rPr>
                <w:rFonts w:ascii="Times New Roman" w:hAnsi="Times New Roman"/>
                <w:b/>
                <w:i/>
                <w:noProof/>
                <w:sz w:val="14"/>
              </w:rPr>
              <w:t>Lettre de mise en demeure adressée pour non-communication des mesures de transposition</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i/>
                <w:noProof/>
                <w:sz w:val="14"/>
                <w:szCs w:val="14"/>
              </w:rPr>
            </w:pPr>
            <w:r>
              <w:rPr>
                <w:rFonts w:ascii="Times New Roman" w:hAnsi="Times New Roman"/>
                <w:b/>
                <w:i/>
                <w:noProof/>
                <w:sz w:val="14"/>
              </w:rPr>
              <w:t>Lettre de mise en demeure adressée pour non-communication des mesures de transposition</w:t>
            </w:r>
          </w:p>
        </w:tc>
        <w:tc>
          <w:tcPr>
            <w:tcW w:w="1559" w:type="dxa"/>
            <w:tcBorders>
              <w:top w:val="single" w:sz="4" w:space="0" w:color="auto"/>
              <w:left w:val="nil"/>
              <w:bottom w:val="single" w:sz="4" w:space="0" w:color="auto"/>
              <w:right w:val="single" w:sz="8" w:space="0" w:color="000000"/>
            </w:tcBorders>
            <w:shd w:val="clear" w:color="auto" w:fill="auto"/>
            <w:noWrap/>
            <w:vAlign w:val="center"/>
          </w:tcPr>
          <w:p>
            <w:pPr>
              <w:spacing w:after="0" w:line="240" w:lineRule="auto"/>
              <w:jc w:val="center"/>
              <w:rPr>
                <w:rFonts w:ascii="Times New Roman" w:eastAsia="Times New Roman" w:hAnsi="Times New Roman" w:cs="Times New Roman"/>
                <w:noProof/>
                <w:sz w:val="14"/>
                <w:szCs w:val="14"/>
              </w:rPr>
            </w:pPr>
          </w:p>
        </w:tc>
        <w:tc>
          <w:tcPr>
            <w:tcW w:w="1843" w:type="dxa"/>
            <w:tcBorders>
              <w:top w:val="single" w:sz="4" w:space="0" w:color="auto"/>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noProof/>
                <w:sz w:val="14"/>
                <w:szCs w:val="24"/>
              </w:rPr>
            </w:pPr>
            <w:r>
              <w:rPr>
                <w:rFonts w:ascii="Times New Roman" w:hAnsi="Times New Roman"/>
                <w:noProof/>
                <w:color w:val="000000"/>
                <w:sz w:val="14"/>
              </w:rPr>
              <w:t> </w:t>
            </w:r>
          </w:p>
        </w:tc>
        <w:tc>
          <w:tcPr>
            <w:tcW w:w="1843" w:type="dxa"/>
            <w:tcBorders>
              <w:top w:val="single" w:sz="4" w:space="0" w:color="auto"/>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noProof/>
                <w:sz w:val="14"/>
                <w:szCs w:val="24"/>
              </w:rPr>
            </w:pPr>
            <w:r>
              <w:rPr>
                <w:rFonts w:ascii="Times New Roman" w:hAnsi="Times New Roman"/>
                <w:noProof/>
                <w:color w:val="000000"/>
                <w:sz w:val="14"/>
              </w:rPr>
              <w:t> </w:t>
            </w:r>
          </w:p>
        </w:tc>
      </w:tr>
      <w:tr>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noProof/>
                <w:color w:val="000000"/>
                <w:sz w:val="18"/>
              </w:rPr>
              <w:t>Lituanie</w:t>
            </w:r>
          </w:p>
        </w:tc>
        <w:tc>
          <w:tcPr>
            <w:tcW w:w="1985" w:type="dxa"/>
            <w:tcBorders>
              <w:top w:val="single" w:sz="4" w:space="0" w:color="auto"/>
              <w:left w:val="nil"/>
              <w:bottom w:val="single" w:sz="4"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i/>
                <w:noProof/>
                <w:sz w:val="14"/>
                <w:szCs w:val="14"/>
              </w:rPr>
            </w:pPr>
            <w:r>
              <w:rPr>
                <w:rFonts w:ascii="Times New Roman" w:hAnsi="Times New Roman"/>
                <w:b/>
                <w:i/>
                <w:noProof/>
                <w:sz w:val="14"/>
              </w:rPr>
              <w:t>Lettre de mise en demeure adressée pour non-communication des mesures de transposition</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i/>
                <w:noProof/>
                <w:sz w:val="14"/>
                <w:szCs w:val="14"/>
              </w:rPr>
            </w:pPr>
            <w:r>
              <w:rPr>
                <w:rFonts w:ascii="Times New Roman" w:hAnsi="Times New Roman"/>
                <w:b/>
                <w:i/>
                <w:noProof/>
                <w:sz w:val="14"/>
              </w:rPr>
              <w:t>Lettre de mise en demeure adressée pour non-communication des mesures de transposition</w:t>
            </w:r>
          </w:p>
        </w:tc>
        <w:tc>
          <w:tcPr>
            <w:tcW w:w="1559" w:type="dxa"/>
            <w:tcBorders>
              <w:top w:val="single" w:sz="4" w:space="0" w:color="auto"/>
              <w:left w:val="nil"/>
              <w:bottom w:val="single" w:sz="4" w:space="0" w:color="auto"/>
              <w:right w:val="single" w:sz="8" w:space="0" w:color="000000"/>
            </w:tcBorders>
            <w:shd w:val="clear" w:color="auto" w:fill="auto"/>
            <w:vAlign w:val="center"/>
          </w:tcPr>
          <w:p>
            <w:pPr>
              <w:spacing w:after="0" w:line="240" w:lineRule="auto"/>
              <w:jc w:val="center"/>
              <w:rPr>
                <w:rFonts w:ascii="Times New Roman" w:eastAsia="Times New Roman" w:hAnsi="Times New Roman" w:cs="Times New Roman"/>
                <w:noProof/>
                <w:sz w:val="14"/>
                <w:szCs w:val="14"/>
              </w:rPr>
            </w:pPr>
          </w:p>
        </w:tc>
        <w:tc>
          <w:tcPr>
            <w:tcW w:w="1843" w:type="dxa"/>
            <w:tcBorders>
              <w:top w:val="single" w:sz="4" w:space="0" w:color="auto"/>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noProof/>
                <w:sz w:val="14"/>
                <w:szCs w:val="24"/>
              </w:rPr>
            </w:pPr>
            <w:r>
              <w:rPr>
                <w:rFonts w:ascii="Times New Roman" w:hAnsi="Times New Roman"/>
                <w:noProof/>
                <w:color w:val="000000"/>
                <w:sz w:val="14"/>
              </w:rPr>
              <w:t> </w:t>
            </w:r>
          </w:p>
        </w:tc>
        <w:tc>
          <w:tcPr>
            <w:tcW w:w="1843" w:type="dxa"/>
            <w:tcBorders>
              <w:top w:val="single" w:sz="4" w:space="0" w:color="auto"/>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noProof/>
                <w:sz w:val="14"/>
                <w:szCs w:val="24"/>
              </w:rPr>
            </w:pPr>
            <w:r>
              <w:rPr>
                <w:rFonts w:ascii="Times New Roman" w:hAnsi="Times New Roman"/>
                <w:noProof/>
                <w:color w:val="000000"/>
                <w:sz w:val="14"/>
              </w:rPr>
              <w:t> </w:t>
            </w:r>
          </w:p>
        </w:tc>
      </w:tr>
      <w:tr>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noProof/>
                <w:color w:val="000000"/>
                <w:sz w:val="18"/>
              </w:rPr>
              <w:t>Luxembourg</w:t>
            </w:r>
          </w:p>
        </w:tc>
        <w:tc>
          <w:tcPr>
            <w:tcW w:w="1985" w:type="dxa"/>
            <w:tcBorders>
              <w:top w:val="single" w:sz="4" w:space="0" w:color="auto"/>
              <w:left w:val="nil"/>
              <w:bottom w:val="single" w:sz="4"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i/>
                <w:noProof/>
                <w:sz w:val="14"/>
                <w:szCs w:val="14"/>
              </w:rPr>
            </w:pPr>
            <w:r>
              <w:rPr>
                <w:rFonts w:ascii="Times New Roman" w:hAnsi="Times New Roman"/>
                <w:b/>
                <w:i/>
                <w:noProof/>
                <w:sz w:val="14"/>
              </w:rPr>
              <w:t>Lettre de mise en demeure adressée pour non-communication des mesures de transposition</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i/>
                <w:noProof/>
                <w:sz w:val="14"/>
                <w:szCs w:val="14"/>
              </w:rPr>
            </w:pPr>
            <w:r>
              <w:rPr>
                <w:rFonts w:ascii="Times New Roman" w:hAnsi="Times New Roman"/>
                <w:b/>
                <w:i/>
                <w:noProof/>
                <w:sz w:val="14"/>
              </w:rPr>
              <w:t>Lettre de mise en demeure adressée pour non-communication des mesures de transposition</w:t>
            </w:r>
          </w:p>
        </w:tc>
        <w:tc>
          <w:tcPr>
            <w:tcW w:w="1559" w:type="dxa"/>
            <w:tcBorders>
              <w:top w:val="single" w:sz="4" w:space="0" w:color="auto"/>
              <w:left w:val="nil"/>
              <w:bottom w:val="single" w:sz="4" w:space="0" w:color="auto"/>
              <w:right w:val="single" w:sz="8" w:space="0" w:color="000000"/>
            </w:tcBorders>
            <w:shd w:val="clear" w:color="auto" w:fill="auto"/>
            <w:noWrap/>
            <w:vAlign w:val="center"/>
          </w:tcPr>
          <w:p>
            <w:pPr>
              <w:spacing w:after="0" w:line="240" w:lineRule="auto"/>
              <w:jc w:val="center"/>
              <w:rPr>
                <w:rFonts w:ascii="Times New Roman" w:eastAsia="Times New Roman" w:hAnsi="Times New Roman" w:cs="Times New Roman"/>
                <w:noProof/>
                <w:sz w:val="14"/>
                <w:szCs w:val="14"/>
              </w:rPr>
            </w:pPr>
          </w:p>
        </w:tc>
        <w:tc>
          <w:tcPr>
            <w:tcW w:w="1843" w:type="dxa"/>
            <w:tcBorders>
              <w:top w:val="single" w:sz="4" w:space="0" w:color="auto"/>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noProof/>
                <w:sz w:val="14"/>
                <w:szCs w:val="24"/>
              </w:rPr>
            </w:pPr>
            <w:r>
              <w:rPr>
                <w:rFonts w:ascii="Times New Roman" w:hAnsi="Times New Roman"/>
                <w:noProof/>
                <w:color w:val="000000"/>
                <w:sz w:val="14"/>
              </w:rPr>
              <w:t> </w:t>
            </w:r>
          </w:p>
        </w:tc>
        <w:tc>
          <w:tcPr>
            <w:tcW w:w="1843" w:type="dxa"/>
            <w:tcBorders>
              <w:top w:val="single" w:sz="4" w:space="0" w:color="auto"/>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noProof/>
                <w:sz w:val="14"/>
                <w:szCs w:val="24"/>
              </w:rPr>
            </w:pPr>
            <w:r>
              <w:rPr>
                <w:rFonts w:ascii="Times New Roman" w:hAnsi="Times New Roman"/>
                <w:noProof/>
                <w:color w:val="000000"/>
                <w:sz w:val="14"/>
              </w:rPr>
              <w:t> </w:t>
            </w:r>
          </w:p>
        </w:tc>
      </w:tr>
      <w:tr>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noProof/>
                <w:color w:val="000000"/>
                <w:sz w:val="18"/>
              </w:rPr>
              <w:t>Malte</w:t>
            </w:r>
          </w:p>
        </w:tc>
        <w:tc>
          <w:tcPr>
            <w:tcW w:w="1985" w:type="dxa"/>
            <w:tcBorders>
              <w:top w:val="single" w:sz="4" w:space="0" w:color="auto"/>
              <w:left w:val="nil"/>
              <w:bottom w:val="single" w:sz="4"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i/>
                <w:noProof/>
                <w:sz w:val="14"/>
                <w:szCs w:val="14"/>
              </w:rPr>
            </w:pPr>
            <w:r>
              <w:rPr>
                <w:rFonts w:ascii="Times New Roman" w:hAnsi="Times New Roman"/>
                <w:b/>
                <w:i/>
                <w:noProof/>
                <w:sz w:val="14"/>
              </w:rPr>
              <w:t>Lettre de mise en demeure adressée pour non-communication des mesures de transposition</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i/>
                <w:noProof/>
                <w:sz w:val="14"/>
                <w:szCs w:val="14"/>
              </w:rPr>
            </w:pPr>
            <w:r>
              <w:rPr>
                <w:rFonts w:ascii="Times New Roman" w:hAnsi="Times New Roman"/>
                <w:b/>
                <w:i/>
                <w:noProof/>
                <w:sz w:val="14"/>
              </w:rPr>
              <w:t>Lettre de mise en demeure adressée pour non-communication des mesures de transposition</w:t>
            </w:r>
          </w:p>
        </w:tc>
        <w:tc>
          <w:tcPr>
            <w:tcW w:w="1559" w:type="dxa"/>
            <w:tcBorders>
              <w:top w:val="single" w:sz="4" w:space="0" w:color="auto"/>
              <w:left w:val="nil"/>
              <w:bottom w:val="single" w:sz="4" w:space="0" w:color="auto"/>
              <w:right w:val="single" w:sz="8" w:space="0" w:color="000000"/>
            </w:tcBorders>
            <w:shd w:val="clear" w:color="auto" w:fill="auto"/>
            <w:vAlign w:val="center"/>
          </w:tcPr>
          <w:p>
            <w:pPr>
              <w:spacing w:after="0" w:line="240" w:lineRule="auto"/>
              <w:jc w:val="center"/>
              <w:rPr>
                <w:rFonts w:ascii="Times New Roman" w:eastAsia="Times New Roman" w:hAnsi="Times New Roman" w:cs="Times New Roman"/>
                <w:noProof/>
                <w:sz w:val="14"/>
                <w:szCs w:val="14"/>
              </w:rPr>
            </w:pPr>
          </w:p>
        </w:tc>
        <w:tc>
          <w:tcPr>
            <w:tcW w:w="1843" w:type="dxa"/>
            <w:tcBorders>
              <w:top w:val="single" w:sz="4" w:space="0" w:color="auto"/>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noProof/>
                <w:sz w:val="14"/>
                <w:szCs w:val="24"/>
              </w:rPr>
            </w:pPr>
            <w:r>
              <w:rPr>
                <w:rFonts w:ascii="Times New Roman" w:hAnsi="Times New Roman"/>
                <w:noProof/>
                <w:color w:val="000000"/>
                <w:sz w:val="14"/>
              </w:rPr>
              <w:t> </w:t>
            </w:r>
          </w:p>
        </w:tc>
        <w:tc>
          <w:tcPr>
            <w:tcW w:w="1843" w:type="dxa"/>
            <w:tcBorders>
              <w:top w:val="single" w:sz="4" w:space="0" w:color="auto"/>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noProof/>
                <w:sz w:val="14"/>
                <w:szCs w:val="24"/>
              </w:rPr>
            </w:pPr>
            <w:r>
              <w:rPr>
                <w:rFonts w:ascii="Times New Roman" w:hAnsi="Times New Roman"/>
                <w:noProof/>
                <w:color w:val="000000"/>
                <w:sz w:val="14"/>
              </w:rPr>
              <w:t> </w:t>
            </w:r>
            <w:r>
              <w:rPr>
                <w:rFonts w:ascii="Times New Roman" w:hAnsi="Times New Roman"/>
                <w:noProof/>
                <w:sz w:val="14"/>
              </w:rPr>
              <w:t>Lettre administrative demandant des éclaircissements sur les modalités d'application</w:t>
            </w:r>
          </w:p>
        </w:tc>
      </w:tr>
      <w:tr>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noProof/>
                <w:color w:val="000000"/>
                <w:sz w:val="18"/>
              </w:rPr>
              <w:t>Pays-Bas</w:t>
            </w:r>
          </w:p>
        </w:tc>
        <w:tc>
          <w:tcPr>
            <w:tcW w:w="1985" w:type="dxa"/>
            <w:tcBorders>
              <w:top w:val="single" w:sz="4" w:space="0" w:color="auto"/>
              <w:left w:val="nil"/>
              <w:bottom w:val="single" w:sz="4" w:space="0" w:color="auto"/>
              <w:right w:val="single" w:sz="8" w:space="0" w:color="000000"/>
            </w:tcBorders>
            <w:shd w:val="clear" w:color="auto" w:fill="auto"/>
            <w:noWrap/>
            <w:vAlign w:val="center"/>
            <w:hideMark/>
          </w:tcPr>
          <w:p>
            <w:pPr>
              <w:spacing w:after="0" w:line="240" w:lineRule="auto"/>
              <w:jc w:val="center"/>
              <w:rPr>
                <w:rFonts w:ascii="Times New Roman" w:eastAsia="Times New Roman" w:hAnsi="Times New Roman" w:cs="Times New Roman"/>
                <w:i/>
                <w:noProof/>
                <w:sz w:val="14"/>
                <w:szCs w:val="14"/>
              </w:rPr>
            </w:pPr>
            <w:r>
              <w:rPr>
                <w:rFonts w:ascii="Times New Roman" w:hAnsi="Times New Roman"/>
                <w:i/>
                <w:noProof/>
                <w:sz w:val="14"/>
              </w:rPr>
              <w:t> </w:t>
            </w:r>
          </w:p>
        </w:tc>
        <w:tc>
          <w:tcPr>
            <w:tcW w:w="2126" w:type="dxa"/>
            <w:tcBorders>
              <w:top w:val="single" w:sz="4" w:space="0" w:color="auto"/>
              <w:left w:val="nil"/>
              <w:bottom w:val="single" w:sz="4" w:space="0" w:color="auto"/>
              <w:right w:val="single" w:sz="8" w:space="0" w:color="000000"/>
            </w:tcBorders>
            <w:shd w:val="clear" w:color="auto" w:fill="auto"/>
            <w:noWrap/>
            <w:vAlign w:val="center"/>
            <w:hideMark/>
          </w:tcPr>
          <w:p>
            <w:pPr>
              <w:spacing w:after="0" w:line="240" w:lineRule="auto"/>
              <w:jc w:val="center"/>
              <w:rPr>
                <w:rFonts w:ascii="Times New Roman" w:eastAsia="Times New Roman" w:hAnsi="Times New Roman" w:cs="Times New Roman"/>
                <w:i/>
                <w:noProof/>
                <w:sz w:val="14"/>
                <w:szCs w:val="14"/>
              </w:rPr>
            </w:pPr>
            <w:r>
              <w:rPr>
                <w:rFonts w:ascii="Times New Roman" w:hAnsi="Times New Roman"/>
                <w:i/>
                <w:noProof/>
                <w:sz w:val="14"/>
              </w:rPr>
              <w:t> </w:t>
            </w:r>
          </w:p>
        </w:tc>
        <w:tc>
          <w:tcPr>
            <w:tcW w:w="1559" w:type="dxa"/>
            <w:tcBorders>
              <w:top w:val="single" w:sz="4" w:space="0" w:color="auto"/>
              <w:left w:val="nil"/>
              <w:bottom w:val="single" w:sz="4" w:space="0" w:color="auto"/>
              <w:right w:val="single" w:sz="8" w:space="0" w:color="000000"/>
            </w:tcBorders>
            <w:shd w:val="clear" w:color="auto" w:fill="auto"/>
            <w:noWrap/>
            <w:vAlign w:val="center"/>
          </w:tcPr>
          <w:p>
            <w:pPr>
              <w:spacing w:after="0" w:line="240" w:lineRule="auto"/>
              <w:jc w:val="center"/>
              <w:rPr>
                <w:rFonts w:ascii="Times New Roman" w:eastAsia="Times New Roman" w:hAnsi="Times New Roman" w:cs="Times New Roman"/>
                <w:noProof/>
                <w:sz w:val="14"/>
                <w:szCs w:val="14"/>
              </w:rPr>
            </w:pPr>
          </w:p>
        </w:tc>
        <w:tc>
          <w:tcPr>
            <w:tcW w:w="1843" w:type="dxa"/>
            <w:tcBorders>
              <w:top w:val="single" w:sz="4" w:space="0" w:color="auto"/>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noProof/>
                <w:sz w:val="14"/>
                <w:szCs w:val="24"/>
              </w:rPr>
            </w:pPr>
            <w:r>
              <w:rPr>
                <w:rFonts w:ascii="Times New Roman" w:hAnsi="Times New Roman"/>
                <w:noProof/>
                <w:color w:val="000000"/>
                <w:sz w:val="14"/>
              </w:rPr>
              <w:t> </w:t>
            </w:r>
          </w:p>
        </w:tc>
        <w:tc>
          <w:tcPr>
            <w:tcW w:w="1843" w:type="dxa"/>
            <w:tcBorders>
              <w:top w:val="single" w:sz="4" w:space="0" w:color="auto"/>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noProof/>
                <w:sz w:val="14"/>
                <w:szCs w:val="24"/>
              </w:rPr>
            </w:pPr>
            <w:r>
              <w:rPr>
                <w:rFonts w:ascii="Times New Roman" w:hAnsi="Times New Roman"/>
                <w:noProof/>
                <w:color w:val="000000"/>
                <w:sz w:val="14"/>
              </w:rPr>
              <w:t> </w:t>
            </w:r>
            <w:r>
              <w:rPr>
                <w:rFonts w:ascii="Times New Roman" w:hAnsi="Times New Roman"/>
                <w:noProof/>
                <w:sz w:val="14"/>
              </w:rPr>
              <w:t>Lettre administrative demandant des éclaircissements sur les modalités d'application</w:t>
            </w:r>
          </w:p>
        </w:tc>
      </w:tr>
      <w:tr>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noProof/>
                <w:color w:val="000000"/>
                <w:sz w:val="18"/>
              </w:rPr>
              <w:t>Pologne</w:t>
            </w:r>
          </w:p>
        </w:tc>
        <w:tc>
          <w:tcPr>
            <w:tcW w:w="1985" w:type="dxa"/>
            <w:tcBorders>
              <w:top w:val="single" w:sz="4" w:space="0" w:color="auto"/>
              <w:left w:val="nil"/>
              <w:bottom w:val="single" w:sz="4"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i/>
                <w:noProof/>
                <w:sz w:val="14"/>
                <w:szCs w:val="14"/>
              </w:rPr>
            </w:pPr>
            <w:r>
              <w:rPr>
                <w:rFonts w:ascii="Times New Roman" w:hAnsi="Times New Roman"/>
                <w:b/>
                <w:i/>
                <w:noProof/>
                <w:sz w:val="14"/>
              </w:rPr>
              <w:t>Lettre de mise en demeure adressée pour non-communication des mesures de transposition</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i/>
                <w:noProof/>
                <w:sz w:val="14"/>
                <w:szCs w:val="14"/>
              </w:rPr>
            </w:pPr>
            <w:r>
              <w:rPr>
                <w:rFonts w:ascii="Times New Roman" w:hAnsi="Times New Roman"/>
                <w:b/>
                <w:i/>
                <w:noProof/>
                <w:sz w:val="14"/>
              </w:rPr>
              <w:t>Lettre de mise en demeure adressée pour non-communication des mesures de transposition</w:t>
            </w:r>
          </w:p>
        </w:tc>
        <w:tc>
          <w:tcPr>
            <w:tcW w:w="1559" w:type="dxa"/>
            <w:tcBorders>
              <w:top w:val="single" w:sz="4" w:space="0" w:color="auto"/>
              <w:left w:val="nil"/>
              <w:bottom w:val="single" w:sz="4" w:space="0" w:color="auto"/>
              <w:right w:val="single" w:sz="8" w:space="0" w:color="000000"/>
            </w:tcBorders>
            <w:shd w:val="clear" w:color="auto" w:fill="auto"/>
            <w:vAlign w:val="center"/>
          </w:tcPr>
          <w:p>
            <w:pPr>
              <w:spacing w:after="0" w:line="240" w:lineRule="auto"/>
              <w:jc w:val="center"/>
              <w:rPr>
                <w:rFonts w:ascii="Times New Roman" w:eastAsia="Times New Roman" w:hAnsi="Times New Roman" w:cs="Times New Roman"/>
                <w:noProof/>
                <w:sz w:val="14"/>
                <w:szCs w:val="14"/>
              </w:rPr>
            </w:pPr>
          </w:p>
        </w:tc>
        <w:tc>
          <w:tcPr>
            <w:tcW w:w="1843" w:type="dxa"/>
            <w:tcBorders>
              <w:top w:val="single" w:sz="4" w:space="0" w:color="auto"/>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noProof/>
                <w:sz w:val="14"/>
                <w:szCs w:val="24"/>
              </w:rPr>
            </w:pPr>
            <w:r>
              <w:rPr>
                <w:rFonts w:ascii="Times New Roman" w:hAnsi="Times New Roman"/>
                <w:noProof/>
                <w:color w:val="000000"/>
                <w:sz w:val="14"/>
              </w:rPr>
              <w:t> </w:t>
            </w:r>
          </w:p>
        </w:tc>
        <w:tc>
          <w:tcPr>
            <w:tcW w:w="1843" w:type="dxa"/>
            <w:tcBorders>
              <w:top w:val="single" w:sz="4" w:space="0" w:color="auto"/>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noProof/>
                <w:sz w:val="14"/>
                <w:szCs w:val="24"/>
              </w:rPr>
            </w:pPr>
            <w:r>
              <w:rPr>
                <w:rFonts w:ascii="Times New Roman" w:hAnsi="Times New Roman"/>
                <w:noProof/>
                <w:color w:val="000000"/>
                <w:sz w:val="14"/>
              </w:rPr>
              <w:t> </w:t>
            </w:r>
          </w:p>
        </w:tc>
      </w:tr>
      <w:tr>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noProof/>
                <w:color w:val="000000"/>
                <w:sz w:val="18"/>
              </w:rPr>
              <w:t>Portugal</w:t>
            </w:r>
          </w:p>
        </w:tc>
        <w:tc>
          <w:tcPr>
            <w:tcW w:w="1985" w:type="dxa"/>
            <w:tcBorders>
              <w:top w:val="single" w:sz="4" w:space="0" w:color="auto"/>
              <w:left w:val="nil"/>
              <w:bottom w:val="single" w:sz="4" w:space="0" w:color="auto"/>
              <w:right w:val="single" w:sz="8" w:space="0" w:color="000000"/>
            </w:tcBorders>
            <w:shd w:val="clear" w:color="auto" w:fill="auto"/>
            <w:noWrap/>
            <w:vAlign w:val="center"/>
            <w:hideMark/>
          </w:tcPr>
          <w:p>
            <w:pPr>
              <w:spacing w:after="0" w:line="240" w:lineRule="auto"/>
              <w:jc w:val="center"/>
              <w:rPr>
                <w:rFonts w:ascii="Times New Roman" w:eastAsia="Times New Roman" w:hAnsi="Times New Roman" w:cs="Times New Roman"/>
                <w:i/>
                <w:noProof/>
                <w:sz w:val="14"/>
                <w:szCs w:val="14"/>
              </w:rPr>
            </w:pPr>
            <w:r>
              <w:rPr>
                <w:rFonts w:ascii="Times New Roman" w:hAnsi="Times New Roman"/>
                <w:i/>
                <w:noProof/>
                <w:sz w:val="14"/>
              </w:rPr>
              <w:t> </w:t>
            </w:r>
          </w:p>
        </w:tc>
        <w:tc>
          <w:tcPr>
            <w:tcW w:w="2126" w:type="dxa"/>
            <w:tcBorders>
              <w:top w:val="single" w:sz="4" w:space="0" w:color="auto"/>
              <w:left w:val="nil"/>
              <w:bottom w:val="single" w:sz="4" w:space="0" w:color="auto"/>
              <w:right w:val="single" w:sz="8" w:space="0" w:color="000000"/>
            </w:tcBorders>
            <w:shd w:val="clear" w:color="auto" w:fill="auto"/>
            <w:noWrap/>
            <w:vAlign w:val="center"/>
            <w:hideMark/>
          </w:tcPr>
          <w:p>
            <w:pPr>
              <w:spacing w:after="0" w:line="240" w:lineRule="auto"/>
              <w:jc w:val="center"/>
              <w:rPr>
                <w:rFonts w:ascii="Times New Roman" w:eastAsia="Times New Roman" w:hAnsi="Times New Roman" w:cs="Times New Roman"/>
                <w:i/>
                <w:noProof/>
                <w:sz w:val="14"/>
                <w:szCs w:val="14"/>
              </w:rPr>
            </w:pPr>
            <w:r>
              <w:rPr>
                <w:rFonts w:ascii="Times New Roman" w:hAnsi="Times New Roman"/>
                <w:i/>
                <w:noProof/>
                <w:sz w:val="14"/>
              </w:rPr>
              <w:t> </w:t>
            </w:r>
          </w:p>
        </w:tc>
        <w:tc>
          <w:tcPr>
            <w:tcW w:w="1559" w:type="dxa"/>
            <w:tcBorders>
              <w:top w:val="single" w:sz="4" w:space="0" w:color="auto"/>
              <w:left w:val="nil"/>
              <w:bottom w:val="single" w:sz="4" w:space="0" w:color="auto"/>
              <w:right w:val="single" w:sz="8" w:space="0" w:color="000000"/>
            </w:tcBorders>
            <w:shd w:val="clear" w:color="auto" w:fill="auto"/>
            <w:vAlign w:val="center"/>
          </w:tcPr>
          <w:p>
            <w:pPr>
              <w:spacing w:after="0" w:line="240" w:lineRule="auto"/>
              <w:jc w:val="center"/>
              <w:rPr>
                <w:rFonts w:ascii="Times New Roman" w:eastAsia="Times New Roman" w:hAnsi="Times New Roman" w:cs="Times New Roman"/>
                <w:noProof/>
                <w:sz w:val="14"/>
                <w:szCs w:val="14"/>
              </w:rPr>
            </w:pPr>
          </w:p>
        </w:tc>
        <w:tc>
          <w:tcPr>
            <w:tcW w:w="1843" w:type="dxa"/>
            <w:tcBorders>
              <w:top w:val="single" w:sz="4" w:space="0" w:color="auto"/>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noProof/>
                <w:sz w:val="14"/>
                <w:szCs w:val="24"/>
              </w:rPr>
            </w:pPr>
            <w:r>
              <w:rPr>
                <w:rFonts w:ascii="Times New Roman" w:hAnsi="Times New Roman"/>
                <w:noProof/>
                <w:color w:val="000000"/>
                <w:sz w:val="14"/>
              </w:rPr>
              <w:t> </w:t>
            </w:r>
          </w:p>
        </w:tc>
        <w:tc>
          <w:tcPr>
            <w:tcW w:w="1843" w:type="dxa"/>
            <w:tcBorders>
              <w:top w:val="single" w:sz="4" w:space="0" w:color="auto"/>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noProof/>
                <w:sz w:val="14"/>
                <w:szCs w:val="24"/>
              </w:rPr>
            </w:pPr>
            <w:r>
              <w:rPr>
                <w:rFonts w:ascii="Times New Roman" w:hAnsi="Times New Roman"/>
                <w:noProof/>
                <w:color w:val="000000"/>
                <w:sz w:val="14"/>
              </w:rPr>
              <w:t> </w:t>
            </w:r>
            <w:r>
              <w:rPr>
                <w:rFonts w:ascii="Times New Roman" w:hAnsi="Times New Roman"/>
                <w:noProof/>
                <w:sz w:val="14"/>
              </w:rPr>
              <w:t>Lettre administrative demandant des éclaircissements sur les modalités d'application</w:t>
            </w:r>
          </w:p>
        </w:tc>
      </w:tr>
      <w:tr>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noProof/>
                <w:color w:val="000000"/>
                <w:sz w:val="18"/>
              </w:rPr>
              <w:t>Roumanie</w:t>
            </w:r>
          </w:p>
        </w:tc>
        <w:tc>
          <w:tcPr>
            <w:tcW w:w="1985" w:type="dxa"/>
            <w:tcBorders>
              <w:top w:val="single" w:sz="4" w:space="0" w:color="auto"/>
              <w:left w:val="nil"/>
              <w:bottom w:val="single" w:sz="4"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i/>
                <w:noProof/>
                <w:sz w:val="14"/>
                <w:szCs w:val="14"/>
              </w:rPr>
            </w:pPr>
            <w:r>
              <w:rPr>
                <w:rFonts w:ascii="Times New Roman" w:hAnsi="Times New Roman"/>
                <w:b/>
                <w:i/>
                <w:noProof/>
                <w:sz w:val="14"/>
              </w:rPr>
              <w:t>Lettre de mise en demeure adressée pour non-communication des mesures de transposition</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i/>
                <w:noProof/>
                <w:sz w:val="14"/>
                <w:szCs w:val="14"/>
              </w:rPr>
            </w:pPr>
            <w:r>
              <w:rPr>
                <w:rFonts w:ascii="Times New Roman" w:hAnsi="Times New Roman"/>
                <w:b/>
                <w:i/>
                <w:noProof/>
                <w:sz w:val="14"/>
              </w:rPr>
              <w:t>Lettre de mise en demeure adressée pour non-communication des mesures de transposition</w:t>
            </w:r>
          </w:p>
        </w:tc>
        <w:tc>
          <w:tcPr>
            <w:tcW w:w="1559" w:type="dxa"/>
            <w:tcBorders>
              <w:top w:val="single" w:sz="4" w:space="0" w:color="auto"/>
              <w:left w:val="nil"/>
              <w:bottom w:val="single" w:sz="4" w:space="0" w:color="auto"/>
              <w:right w:val="single" w:sz="8" w:space="0" w:color="000000"/>
            </w:tcBorders>
            <w:shd w:val="clear" w:color="auto" w:fill="auto"/>
            <w:vAlign w:val="center"/>
          </w:tcPr>
          <w:p>
            <w:pPr>
              <w:spacing w:after="0" w:line="240" w:lineRule="auto"/>
              <w:jc w:val="center"/>
              <w:rPr>
                <w:rFonts w:ascii="Times New Roman" w:eastAsia="Times New Roman" w:hAnsi="Times New Roman" w:cs="Times New Roman"/>
                <w:noProof/>
                <w:sz w:val="14"/>
                <w:szCs w:val="14"/>
              </w:rPr>
            </w:pPr>
          </w:p>
        </w:tc>
        <w:tc>
          <w:tcPr>
            <w:tcW w:w="1843" w:type="dxa"/>
            <w:tcBorders>
              <w:top w:val="single" w:sz="4" w:space="0" w:color="auto"/>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noProof/>
                <w:sz w:val="14"/>
                <w:szCs w:val="24"/>
              </w:rPr>
            </w:pPr>
            <w:r>
              <w:rPr>
                <w:rFonts w:ascii="Times New Roman" w:hAnsi="Times New Roman"/>
                <w:noProof/>
                <w:color w:val="000000"/>
                <w:sz w:val="14"/>
              </w:rPr>
              <w:t> </w:t>
            </w:r>
          </w:p>
        </w:tc>
        <w:tc>
          <w:tcPr>
            <w:tcW w:w="1843" w:type="dxa"/>
            <w:tcBorders>
              <w:top w:val="single" w:sz="4" w:space="0" w:color="auto"/>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noProof/>
                <w:sz w:val="14"/>
                <w:szCs w:val="24"/>
              </w:rPr>
            </w:pPr>
            <w:r>
              <w:rPr>
                <w:rFonts w:ascii="Times New Roman" w:hAnsi="Times New Roman"/>
                <w:noProof/>
                <w:color w:val="000000"/>
                <w:sz w:val="14"/>
              </w:rPr>
              <w:t> </w:t>
            </w:r>
          </w:p>
        </w:tc>
      </w:tr>
      <w:tr>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noProof/>
                <w:color w:val="000000"/>
                <w:sz w:val="18"/>
              </w:rPr>
              <w:t>Slovaquie</w:t>
            </w:r>
          </w:p>
        </w:tc>
        <w:tc>
          <w:tcPr>
            <w:tcW w:w="1985" w:type="dxa"/>
            <w:tcBorders>
              <w:top w:val="single" w:sz="4" w:space="0" w:color="auto"/>
              <w:left w:val="nil"/>
              <w:bottom w:val="single" w:sz="4" w:space="0" w:color="auto"/>
              <w:right w:val="single" w:sz="8" w:space="0" w:color="000000"/>
            </w:tcBorders>
            <w:shd w:val="clear" w:color="auto" w:fill="auto"/>
            <w:noWrap/>
            <w:vAlign w:val="center"/>
            <w:hideMark/>
          </w:tcPr>
          <w:p>
            <w:pPr>
              <w:spacing w:after="0" w:line="240" w:lineRule="auto"/>
              <w:jc w:val="center"/>
              <w:rPr>
                <w:rFonts w:ascii="Times New Roman" w:eastAsia="Times New Roman" w:hAnsi="Times New Roman" w:cs="Times New Roman"/>
                <w:i/>
                <w:noProof/>
                <w:sz w:val="14"/>
                <w:szCs w:val="14"/>
              </w:rPr>
            </w:pPr>
            <w:r>
              <w:rPr>
                <w:rFonts w:ascii="Times New Roman" w:hAnsi="Times New Roman"/>
                <w:i/>
                <w:noProof/>
                <w:sz w:val="14"/>
              </w:rPr>
              <w:t> </w:t>
            </w:r>
          </w:p>
        </w:tc>
        <w:tc>
          <w:tcPr>
            <w:tcW w:w="2126" w:type="dxa"/>
            <w:tcBorders>
              <w:top w:val="single" w:sz="4" w:space="0" w:color="auto"/>
              <w:left w:val="nil"/>
              <w:bottom w:val="single" w:sz="4" w:space="0" w:color="auto"/>
              <w:right w:val="single" w:sz="8" w:space="0" w:color="000000"/>
            </w:tcBorders>
            <w:shd w:val="clear" w:color="auto" w:fill="auto"/>
            <w:noWrap/>
            <w:vAlign w:val="center"/>
            <w:hideMark/>
          </w:tcPr>
          <w:p>
            <w:pPr>
              <w:spacing w:after="0" w:line="240" w:lineRule="auto"/>
              <w:jc w:val="center"/>
              <w:rPr>
                <w:rFonts w:ascii="Times New Roman" w:eastAsia="Times New Roman" w:hAnsi="Times New Roman" w:cs="Times New Roman"/>
                <w:i/>
                <w:noProof/>
                <w:sz w:val="14"/>
                <w:szCs w:val="14"/>
              </w:rPr>
            </w:pPr>
            <w:r>
              <w:rPr>
                <w:rFonts w:ascii="Times New Roman" w:hAnsi="Times New Roman"/>
                <w:i/>
                <w:noProof/>
                <w:sz w:val="14"/>
              </w:rPr>
              <w:t> </w:t>
            </w:r>
          </w:p>
        </w:tc>
        <w:tc>
          <w:tcPr>
            <w:tcW w:w="1559" w:type="dxa"/>
            <w:tcBorders>
              <w:top w:val="single" w:sz="4" w:space="0" w:color="auto"/>
              <w:left w:val="nil"/>
              <w:bottom w:val="single" w:sz="4" w:space="0" w:color="auto"/>
              <w:right w:val="single" w:sz="8" w:space="0" w:color="000000"/>
            </w:tcBorders>
            <w:shd w:val="clear" w:color="auto" w:fill="auto"/>
            <w:noWrap/>
            <w:vAlign w:val="center"/>
          </w:tcPr>
          <w:p>
            <w:pPr>
              <w:spacing w:after="0" w:line="240" w:lineRule="auto"/>
              <w:jc w:val="center"/>
              <w:rPr>
                <w:rFonts w:ascii="Times New Roman" w:eastAsia="Times New Roman" w:hAnsi="Times New Roman" w:cs="Times New Roman"/>
                <w:noProof/>
                <w:sz w:val="14"/>
                <w:szCs w:val="14"/>
              </w:rPr>
            </w:pPr>
          </w:p>
        </w:tc>
        <w:tc>
          <w:tcPr>
            <w:tcW w:w="1843" w:type="dxa"/>
            <w:tcBorders>
              <w:top w:val="single" w:sz="4" w:space="0" w:color="auto"/>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noProof/>
                <w:sz w:val="14"/>
                <w:szCs w:val="24"/>
              </w:rPr>
            </w:pPr>
            <w:r>
              <w:rPr>
                <w:rFonts w:ascii="Times New Roman" w:hAnsi="Times New Roman"/>
                <w:noProof/>
                <w:color w:val="000000"/>
                <w:sz w:val="14"/>
              </w:rPr>
              <w:t> </w:t>
            </w:r>
          </w:p>
        </w:tc>
        <w:tc>
          <w:tcPr>
            <w:tcW w:w="1843" w:type="dxa"/>
            <w:tcBorders>
              <w:top w:val="single" w:sz="4" w:space="0" w:color="auto"/>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noProof/>
                <w:sz w:val="14"/>
                <w:szCs w:val="24"/>
              </w:rPr>
            </w:pPr>
            <w:r>
              <w:rPr>
                <w:rFonts w:ascii="Times New Roman" w:hAnsi="Times New Roman"/>
                <w:noProof/>
                <w:color w:val="000000"/>
                <w:sz w:val="14"/>
              </w:rPr>
              <w:t> </w:t>
            </w:r>
          </w:p>
        </w:tc>
      </w:tr>
      <w:tr>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noProof/>
                <w:color w:val="000000"/>
                <w:sz w:val="18"/>
              </w:rPr>
              <w:t>Slovénie</w:t>
            </w:r>
          </w:p>
        </w:tc>
        <w:tc>
          <w:tcPr>
            <w:tcW w:w="1985" w:type="dxa"/>
            <w:tcBorders>
              <w:top w:val="single" w:sz="4" w:space="0" w:color="auto"/>
              <w:left w:val="nil"/>
              <w:bottom w:val="single" w:sz="4"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i/>
                <w:noProof/>
                <w:sz w:val="14"/>
                <w:szCs w:val="14"/>
              </w:rPr>
            </w:pPr>
            <w:r>
              <w:rPr>
                <w:rFonts w:ascii="Times New Roman" w:hAnsi="Times New Roman"/>
                <w:b/>
                <w:i/>
                <w:noProof/>
                <w:sz w:val="14"/>
              </w:rPr>
              <w:t>Lettre de mise en demeure adressée pour non-communication des mesures de transposition</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i/>
                <w:noProof/>
                <w:sz w:val="14"/>
                <w:szCs w:val="14"/>
              </w:rPr>
            </w:pPr>
            <w:r>
              <w:rPr>
                <w:rFonts w:ascii="Times New Roman" w:hAnsi="Times New Roman"/>
                <w:b/>
                <w:i/>
                <w:noProof/>
                <w:sz w:val="14"/>
              </w:rPr>
              <w:t>Lettre de mise en demeure adressée pour non-communication des mesures de transposition</w:t>
            </w:r>
          </w:p>
        </w:tc>
        <w:tc>
          <w:tcPr>
            <w:tcW w:w="1559" w:type="dxa"/>
            <w:tcBorders>
              <w:top w:val="single" w:sz="4" w:space="0" w:color="auto"/>
              <w:left w:val="nil"/>
              <w:bottom w:val="single" w:sz="4" w:space="0" w:color="auto"/>
              <w:right w:val="single" w:sz="8" w:space="0" w:color="000000"/>
            </w:tcBorders>
            <w:shd w:val="clear" w:color="auto" w:fill="auto"/>
            <w:vAlign w:val="center"/>
          </w:tcPr>
          <w:p>
            <w:pPr>
              <w:spacing w:after="0" w:line="240" w:lineRule="auto"/>
              <w:jc w:val="center"/>
              <w:rPr>
                <w:rFonts w:ascii="Times New Roman" w:eastAsia="Times New Roman" w:hAnsi="Times New Roman" w:cs="Times New Roman"/>
                <w:noProof/>
                <w:sz w:val="14"/>
                <w:szCs w:val="14"/>
              </w:rPr>
            </w:pPr>
          </w:p>
        </w:tc>
        <w:tc>
          <w:tcPr>
            <w:tcW w:w="1843" w:type="dxa"/>
            <w:tcBorders>
              <w:top w:val="single" w:sz="4" w:space="0" w:color="auto"/>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noProof/>
                <w:sz w:val="14"/>
                <w:szCs w:val="24"/>
              </w:rPr>
            </w:pPr>
            <w:r>
              <w:rPr>
                <w:rFonts w:ascii="Times New Roman" w:hAnsi="Times New Roman"/>
                <w:noProof/>
                <w:color w:val="000000"/>
                <w:sz w:val="14"/>
              </w:rPr>
              <w:t> </w:t>
            </w:r>
          </w:p>
        </w:tc>
        <w:tc>
          <w:tcPr>
            <w:tcW w:w="1843" w:type="dxa"/>
            <w:tcBorders>
              <w:top w:val="single" w:sz="4" w:space="0" w:color="auto"/>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noProof/>
                <w:sz w:val="14"/>
                <w:szCs w:val="24"/>
              </w:rPr>
            </w:pPr>
            <w:r>
              <w:rPr>
                <w:rFonts w:ascii="Times New Roman" w:hAnsi="Times New Roman"/>
                <w:noProof/>
                <w:color w:val="000000"/>
                <w:sz w:val="14"/>
              </w:rPr>
              <w:t> </w:t>
            </w:r>
          </w:p>
        </w:tc>
      </w:tr>
      <w:tr>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noProof/>
                <w:color w:val="000000"/>
                <w:sz w:val="18"/>
              </w:rPr>
              <w:t>Espagne</w:t>
            </w:r>
          </w:p>
        </w:tc>
        <w:tc>
          <w:tcPr>
            <w:tcW w:w="1985" w:type="dxa"/>
            <w:tcBorders>
              <w:top w:val="single" w:sz="4" w:space="0" w:color="auto"/>
              <w:left w:val="nil"/>
              <w:bottom w:val="single" w:sz="4"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i/>
                <w:noProof/>
                <w:sz w:val="14"/>
                <w:szCs w:val="14"/>
              </w:rPr>
            </w:pPr>
            <w:r>
              <w:rPr>
                <w:rFonts w:ascii="Times New Roman" w:hAnsi="Times New Roman"/>
                <w:b/>
                <w:i/>
                <w:noProof/>
                <w:sz w:val="14"/>
              </w:rPr>
              <w:t>Lettre de mise en demeure adressée pour non-communication des mesures de transposition</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i/>
                <w:noProof/>
                <w:sz w:val="14"/>
                <w:szCs w:val="14"/>
              </w:rPr>
            </w:pPr>
            <w:r>
              <w:rPr>
                <w:rFonts w:ascii="Times New Roman" w:hAnsi="Times New Roman"/>
                <w:b/>
                <w:i/>
                <w:noProof/>
                <w:sz w:val="14"/>
              </w:rPr>
              <w:t>Lettre de mise en demeure adressée pour non-communication des mesures de transposition</w:t>
            </w:r>
          </w:p>
          <w:p>
            <w:pPr>
              <w:spacing w:after="0" w:line="240" w:lineRule="auto"/>
              <w:jc w:val="center"/>
              <w:rPr>
                <w:rFonts w:ascii="Times New Roman" w:eastAsia="Times New Roman" w:hAnsi="Times New Roman" w:cs="Times New Roman"/>
                <w:b/>
                <w:bCs/>
                <w:i/>
                <w:noProof/>
                <w:sz w:val="14"/>
                <w:szCs w:val="14"/>
              </w:rPr>
            </w:pPr>
            <w:r>
              <w:rPr>
                <w:rFonts w:ascii="Times New Roman" w:hAnsi="Times New Roman"/>
                <w:i/>
                <w:noProof/>
                <w:sz w:val="14"/>
              </w:rPr>
              <w:t>Notification de la transposition intégrale de la directive – en cours d'évaluation</w:t>
            </w:r>
          </w:p>
        </w:tc>
        <w:tc>
          <w:tcPr>
            <w:tcW w:w="1559" w:type="dxa"/>
            <w:tcBorders>
              <w:top w:val="single" w:sz="4" w:space="0" w:color="auto"/>
              <w:left w:val="nil"/>
              <w:bottom w:val="single" w:sz="4"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i/>
                <w:noProof/>
                <w:sz w:val="14"/>
                <w:szCs w:val="14"/>
              </w:rPr>
            </w:pPr>
            <w:r>
              <w:rPr>
                <w:rFonts w:ascii="Times New Roman" w:hAnsi="Times New Roman"/>
                <w:b/>
                <w:i/>
                <w:noProof/>
                <w:sz w:val="14"/>
              </w:rPr>
              <w:t>Avis motivé émis pour non-communication des mesures de transposition</w:t>
            </w:r>
          </w:p>
          <w:p>
            <w:pPr>
              <w:spacing w:after="0" w:line="240" w:lineRule="auto"/>
              <w:jc w:val="center"/>
              <w:rPr>
                <w:rFonts w:ascii="Times New Roman" w:eastAsia="Times New Roman" w:hAnsi="Times New Roman" w:cs="Times New Roman"/>
                <w:b/>
                <w:bCs/>
                <w:i/>
                <w:noProof/>
                <w:sz w:val="14"/>
                <w:szCs w:val="14"/>
              </w:rPr>
            </w:pPr>
            <w:r>
              <w:rPr>
                <w:rFonts w:ascii="Times New Roman" w:hAnsi="Times New Roman"/>
                <w:i/>
                <w:noProof/>
                <w:sz w:val="14"/>
              </w:rPr>
              <w:t>Notification de transposition partielle</w:t>
            </w:r>
          </w:p>
        </w:tc>
        <w:tc>
          <w:tcPr>
            <w:tcW w:w="1843" w:type="dxa"/>
            <w:tcBorders>
              <w:top w:val="single" w:sz="4" w:space="0" w:color="auto"/>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b/>
                <w:bCs/>
                <w:i/>
                <w:noProof/>
                <w:sz w:val="14"/>
                <w:szCs w:val="25"/>
              </w:rPr>
            </w:pPr>
            <w:r>
              <w:rPr>
                <w:rFonts w:ascii="Times New Roman" w:hAnsi="Times New Roman"/>
                <w:noProof/>
                <w:color w:val="000000"/>
                <w:sz w:val="14"/>
              </w:rPr>
              <w:t> </w:t>
            </w:r>
          </w:p>
        </w:tc>
        <w:tc>
          <w:tcPr>
            <w:tcW w:w="1843" w:type="dxa"/>
            <w:tcBorders>
              <w:top w:val="single" w:sz="4" w:space="0" w:color="auto"/>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b/>
                <w:bCs/>
                <w:i/>
                <w:noProof/>
                <w:sz w:val="14"/>
                <w:szCs w:val="25"/>
              </w:rPr>
            </w:pPr>
          </w:p>
        </w:tc>
      </w:tr>
      <w:tr>
        <w:trPr>
          <w:trHeight w:val="101"/>
        </w:trPr>
        <w:tc>
          <w:tcPr>
            <w:tcW w:w="1276" w:type="dxa"/>
            <w:tcBorders>
              <w:top w:val="nil"/>
              <w:left w:val="single" w:sz="8" w:space="0" w:color="auto"/>
              <w:bottom w:val="single" w:sz="4" w:space="0" w:color="auto"/>
              <w:right w:val="single" w:sz="8" w:space="0" w:color="auto"/>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noProof/>
                <w:color w:val="000000"/>
                <w:sz w:val="18"/>
              </w:rPr>
              <w:t>Suède</w:t>
            </w:r>
          </w:p>
        </w:tc>
        <w:tc>
          <w:tcPr>
            <w:tcW w:w="1985" w:type="dxa"/>
            <w:tcBorders>
              <w:top w:val="single" w:sz="4" w:space="0" w:color="auto"/>
              <w:left w:val="nil"/>
              <w:bottom w:val="single" w:sz="4"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i/>
                <w:noProof/>
                <w:sz w:val="14"/>
                <w:szCs w:val="14"/>
              </w:rPr>
            </w:pPr>
            <w:r>
              <w:rPr>
                <w:rFonts w:ascii="Times New Roman" w:hAnsi="Times New Roman"/>
                <w:b/>
                <w:i/>
                <w:noProof/>
                <w:sz w:val="14"/>
              </w:rPr>
              <w:t>Lettre de mise en demeure adressée pour non-communication des mesures de transposition</w:t>
            </w:r>
          </w:p>
        </w:tc>
        <w:tc>
          <w:tcPr>
            <w:tcW w:w="2126" w:type="dxa"/>
            <w:tcBorders>
              <w:top w:val="single" w:sz="4" w:space="0" w:color="auto"/>
              <w:left w:val="nil"/>
              <w:bottom w:val="single" w:sz="4" w:space="0" w:color="auto"/>
              <w:right w:val="single" w:sz="8" w:space="0" w:color="000000"/>
            </w:tcBorders>
            <w:shd w:val="clear" w:color="auto" w:fill="auto"/>
            <w:vAlign w:val="center"/>
            <w:hideMark/>
          </w:tcPr>
          <w:p>
            <w:pPr>
              <w:spacing w:after="0" w:line="240" w:lineRule="auto"/>
              <w:jc w:val="center"/>
              <w:rPr>
                <w:rFonts w:ascii="Times New Roman" w:eastAsia="Times New Roman" w:hAnsi="Times New Roman" w:cs="Times New Roman"/>
                <w:b/>
                <w:bCs/>
                <w:i/>
                <w:noProof/>
                <w:sz w:val="14"/>
                <w:szCs w:val="14"/>
              </w:rPr>
            </w:pPr>
            <w:r>
              <w:rPr>
                <w:rFonts w:ascii="Times New Roman" w:hAnsi="Times New Roman"/>
                <w:b/>
                <w:i/>
                <w:noProof/>
                <w:sz w:val="14"/>
              </w:rPr>
              <w:t>Lettre de mise en demeure adressée pour non-communication des mesures de transposition</w:t>
            </w:r>
          </w:p>
        </w:tc>
        <w:tc>
          <w:tcPr>
            <w:tcW w:w="1559" w:type="dxa"/>
            <w:tcBorders>
              <w:top w:val="single" w:sz="4" w:space="0" w:color="auto"/>
              <w:left w:val="nil"/>
              <w:bottom w:val="single" w:sz="4" w:space="0" w:color="auto"/>
              <w:right w:val="single" w:sz="8" w:space="0" w:color="000000"/>
            </w:tcBorders>
            <w:shd w:val="clear" w:color="auto" w:fill="auto"/>
            <w:noWrap/>
            <w:vAlign w:val="center"/>
            <w:hideMark/>
          </w:tcPr>
          <w:p>
            <w:pPr>
              <w:spacing w:after="0" w:line="240" w:lineRule="auto"/>
              <w:jc w:val="center"/>
              <w:rPr>
                <w:rFonts w:ascii="Times New Roman" w:eastAsia="Times New Roman" w:hAnsi="Times New Roman" w:cs="Times New Roman"/>
                <w:noProof/>
                <w:sz w:val="14"/>
                <w:szCs w:val="14"/>
              </w:rPr>
            </w:pPr>
            <w:r>
              <w:rPr>
                <w:rFonts w:ascii="Times New Roman" w:hAnsi="Times New Roman"/>
                <w:noProof/>
                <w:sz w:val="14"/>
              </w:rPr>
              <w:t> </w:t>
            </w:r>
          </w:p>
        </w:tc>
        <w:tc>
          <w:tcPr>
            <w:tcW w:w="1843" w:type="dxa"/>
            <w:tcBorders>
              <w:top w:val="single" w:sz="4" w:space="0" w:color="auto"/>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noProof/>
                <w:sz w:val="14"/>
                <w:szCs w:val="24"/>
              </w:rPr>
            </w:pPr>
            <w:r>
              <w:rPr>
                <w:rFonts w:ascii="Times New Roman" w:hAnsi="Times New Roman"/>
                <w:noProof/>
                <w:color w:val="000000"/>
                <w:sz w:val="14"/>
              </w:rPr>
              <w:t> </w:t>
            </w:r>
          </w:p>
        </w:tc>
        <w:tc>
          <w:tcPr>
            <w:tcW w:w="1843" w:type="dxa"/>
            <w:tcBorders>
              <w:top w:val="single" w:sz="4" w:space="0" w:color="auto"/>
              <w:left w:val="nil"/>
              <w:bottom w:val="single" w:sz="4" w:space="0" w:color="auto"/>
              <w:right w:val="single" w:sz="8" w:space="0" w:color="000000"/>
            </w:tcBorders>
            <w:vAlign w:val="center"/>
          </w:tcPr>
          <w:p>
            <w:pPr>
              <w:spacing w:after="0" w:line="240" w:lineRule="auto"/>
              <w:jc w:val="center"/>
              <w:rPr>
                <w:rFonts w:ascii="Times New Roman" w:eastAsia="Times New Roman" w:hAnsi="Times New Roman" w:cs="Times New Roman"/>
                <w:noProof/>
                <w:sz w:val="14"/>
                <w:szCs w:val="24"/>
              </w:rPr>
            </w:pPr>
            <w:r>
              <w:rPr>
                <w:rFonts w:ascii="Times New Roman" w:hAnsi="Times New Roman"/>
                <w:noProof/>
                <w:color w:val="000000"/>
                <w:sz w:val="14"/>
              </w:rPr>
              <w:t> </w:t>
            </w:r>
          </w:p>
        </w:tc>
      </w:tr>
      <w:tr>
        <w:trPr>
          <w:trHeight w:val="66"/>
        </w:trPr>
        <w:tc>
          <w:tcPr>
            <w:tcW w:w="1276" w:type="dxa"/>
            <w:tcBorders>
              <w:top w:val="nil"/>
              <w:left w:val="single" w:sz="8" w:space="0" w:color="auto"/>
              <w:bottom w:val="single" w:sz="8" w:space="0" w:color="auto"/>
              <w:right w:val="single" w:sz="8" w:space="0" w:color="auto"/>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z w:val="18"/>
                <w:szCs w:val="18"/>
              </w:rPr>
            </w:pPr>
            <w:r>
              <w:rPr>
                <w:rFonts w:ascii="Times New Roman" w:hAnsi="Times New Roman"/>
                <w:b/>
                <w:noProof/>
                <w:color w:val="000000"/>
                <w:sz w:val="18"/>
              </w:rPr>
              <w:t>Royaume-Uni</w:t>
            </w:r>
          </w:p>
        </w:tc>
        <w:tc>
          <w:tcPr>
            <w:tcW w:w="1985" w:type="dxa"/>
            <w:tcBorders>
              <w:top w:val="single" w:sz="4" w:space="0" w:color="auto"/>
              <w:left w:val="nil"/>
              <w:bottom w:val="single" w:sz="4" w:space="0" w:color="auto"/>
              <w:right w:val="single" w:sz="8" w:space="0" w:color="000000"/>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noProof/>
                <w:color w:val="000000"/>
                <w:sz w:val="14"/>
              </w:rPr>
              <w:t>s.o.</w:t>
            </w:r>
          </w:p>
        </w:tc>
        <w:tc>
          <w:tcPr>
            <w:tcW w:w="2126" w:type="dxa"/>
            <w:tcBorders>
              <w:top w:val="single" w:sz="4" w:space="0" w:color="auto"/>
              <w:left w:val="nil"/>
              <w:bottom w:val="single" w:sz="4" w:space="0" w:color="auto"/>
              <w:right w:val="single" w:sz="8" w:space="0" w:color="000000"/>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noProof/>
                <w:color w:val="000000"/>
                <w:sz w:val="14"/>
              </w:rPr>
              <w:t>s.o.</w:t>
            </w:r>
          </w:p>
        </w:tc>
        <w:tc>
          <w:tcPr>
            <w:tcW w:w="1559" w:type="dxa"/>
            <w:tcBorders>
              <w:top w:val="single" w:sz="4" w:space="0" w:color="auto"/>
              <w:left w:val="nil"/>
              <w:bottom w:val="single" w:sz="4" w:space="0" w:color="auto"/>
              <w:right w:val="single" w:sz="8" w:space="0" w:color="000000"/>
            </w:tcBorders>
            <w:shd w:val="clear" w:color="000000" w:fill="8DB4E2"/>
            <w:vAlign w:val="center"/>
            <w:hideMark/>
          </w:tcPr>
          <w:p>
            <w:pPr>
              <w:spacing w:after="0" w:line="240" w:lineRule="auto"/>
              <w:jc w:val="center"/>
              <w:rPr>
                <w:rFonts w:ascii="Times New Roman" w:eastAsia="Times New Roman" w:hAnsi="Times New Roman" w:cs="Times New Roman"/>
                <w:b/>
                <w:bCs/>
                <w:noProof/>
                <w:color w:val="000000"/>
                <w:sz w:val="14"/>
                <w:szCs w:val="14"/>
              </w:rPr>
            </w:pPr>
            <w:r>
              <w:rPr>
                <w:rFonts w:ascii="Times New Roman" w:hAnsi="Times New Roman"/>
                <w:b/>
                <w:noProof/>
                <w:color w:val="000000"/>
                <w:sz w:val="14"/>
              </w:rPr>
              <w:t>s.o.</w:t>
            </w:r>
          </w:p>
        </w:tc>
        <w:tc>
          <w:tcPr>
            <w:tcW w:w="1843" w:type="dxa"/>
            <w:tcBorders>
              <w:top w:val="single" w:sz="4" w:space="0" w:color="auto"/>
              <w:left w:val="nil"/>
              <w:bottom w:val="single" w:sz="4" w:space="0" w:color="auto"/>
              <w:right w:val="single" w:sz="8" w:space="0" w:color="000000"/>
            </w:tcBorders>
            <w:shd w:val="clear" w:color="000000" w:fill="auto"/>
            <w:vAlign w:val="center"/>
          </w:tcPr>
          <w:p>
            <w:pPr>
              <w:spacing w:after="0" w:line="240" w:lineRule="auto"/>
              <w:jc w:val="center"/>
              <w:rPr>
                <w:rFonts w:ascii="Times New Roman" w:eastAsia="Times New Roman" w:hAnsi="Times New Roman" w:cs="Times New Roman"/>
                <w:b/>
                <w:bCs/>
                <w:noProof/>
                <w:color w:val="000000"/>
                <w:sz w:val="14"/>
                <w:szCs w:val="28"/>
              </w:rPr>
            </w:pPr>
            <w:r>
              <w:rPr>
                <w:rFonts w:ascii="Times New Roman" w:hAnsi="Times New Roman"/>
                <w:noProof/>
                <w:color w:val="000000"/>
                <w:sz w:val="14"/>
              </w:rPr>
              <w:t> </w:t>
            </w:r>
          </w:p>
        </w:tc>
        <w:tc>
          <w:tcPr>
            <w:tcW w:w="1843" w:type="dxa"/>
            <w:tcBorders>
              <w:top w:val="single" w:sz="4" w:space="0" w:color="auto"/>
              <w:left w:val="nil"/>
              <w:bottom w:val="single" w:sz="4" w:space="0" w:color="auto"/>
              <w:right w:val="single" w:sz="8" w:space="0" w:color="000000"/>
            </w:tcBorders>
            <w:shd w:val="clear" w:color="000000" w:fill="8DB4E2"/>
            <w:vAlign w:val="center"/>
          </w:tcPr>
          <w:p>
            <w:pPr>
              <w:spacing w:after="0" w:line="240" w:lineRule="auto"/>
              <w:jc w:val="center"/>
              <w:rPr>
                <w:rFonts w:ascii="Times New Roman" w:eastAsia="Times New Roman" w:hAnsi="Times New Roman" w:cs="Times New Roman"/>
                <w:b/>
                <w:bCs/>
                <w:noProof/>
                <w:color w:val="000000"/>
                <w:sz w:val="14"/>
                <w:szCs w:val="28"/>
              </w:rPr>
            </w:pPr>
            <w:r>
              <w:rPr>
                <w:rFonts w:ascii="Times New Roman" w:hAnsi="Times New Roman"/>
                <w:b/>
                <w:noProof/>
                <w:color w:val="000000"/>
                <w:sz w:val="14"/>
              </w:rPr>
              <w:t>s.o.</w:t>
            </w:r>
          </w:p>
        </w:tc>
      </w:tr>
    </w:tbl>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tc>
          <w:tcPr>
            <w:tcW w:w="4644" w:type="dxa"/>
          </w:tcPr>
          <w:p>
            <w:pPr>
              <w:rPr>
                <w:rFonts w:ascii="Times New Roman" w:hAnsi="Times New Roman" w:cs="Times New Roman"/>
                <w:b/>
                <w:i/>
                <w:noProof/>
              </w:rPr>
            </w:pPr>
            <w:r>
              <w:rPr>
                <w:rFonts w:ascii="Times New Roman" w:hAnsi="Times New Roman"/>
                <w:b/>
                <w:i/>
                <w:noProof/>
              </w:rPr>
              <w:t>40 nouvelles décisions depuis le 23 septembre 2015</w:t>
            </w:r>
          </w:p>
        </w:tc>
        <w:tc>
          <w:tcPr>
            <w:tcW w:w="4644" w:type="dxa"/>
          </w:tcPr>
          <w:p>
            <w:pPr>
              <w:jc w:val="right"/>
              <w:rPr>
                <w:rFonts w:ascii="Times New Roman" w:hAnsi="Times New Roman" w:cs="Times New Roman"/>
                <w:b/>
                <w:i/>
                <w:noProof/>
              </w:rPr>
            </w:pPr>
          </w:p>
        </w:tc>
      </w:tr>
    </w:tbl>
    <w:p>
      <w:pPr>
        <w:spacing w:after="0"/>
        <w:rPr>
          <w:rFonts w:ascii="Times New Roman" w:hAnsi="Times New Roman" w:cs="Times New Roman"/>
          <w:b/>
          <w:i/>
          <w:noProof/>
        </w:rPr>
      </w:pPr>
    </w:p>
    <w:p>
      <w:pPr>
        <w:spacing w:after="0"/>
        <w:rPr>
          <w:rFonts w:ascii="Times New Roman" w:hAnsi="Times New Roman" w:cs="Times New Roman"/>
          <w:i/>
          <w:noProof/>
        </w:rPr>
      </w:pPr>
      <w:r>
        <w:rPr>
          <w:rFonts w:ascii="Times New Roman" w:hAnsi="Times New Roman"/>
          <w:b/>
          <w:i/>
          <w:noProof/>
        </w:rPr>
        <w:t xml:space="preserve">NB: </w:t>
      </w:r>
      <w:r>
        <w:rPr>
          <w:rFonts w:ascii="Times New Roman" w:hAnsi="Times New Roman"/>
          <w:i/>
          <w:noProof/>
        </w:rPr>
        <w:t>les mises à jour concernent la période comprise entre le 24 septembre et le 10 octobre 2015.</w:t>
      </w:r>
    </w:p>
    <w:p>
      <w:pPr>
        <w:spacing w:before="100" w:beforeAutospacing="1" w:after="100" w:afterAutospacing="1"/>
        <w:jc w:val="right"/>
        <w:rPr>
          <w:rFonts w:ascii="Times New Roman" w:hAnsi="Times New Roman" w:cs="Times New Roman"/>
          <w:i/>
          <w:noProof/>
          <w:sz w:val="20"/>
          <w:szCs w:val="20"/>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04258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970380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95FA2"/>
    <w:multiLevelType w:val="multilevel"/>
    <w:tmpl w:val="27A0B3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E8A68EF"/>
    <w:multiLevelType w:val="multilevel"/>
    <w:tmpl w:val="DC5897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3E57D97"/>
    <w:multiLevelType w:val="hybridMultilevel"/>
    <w:tmpl w:val="1B7A5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B8056B"/>
    <w:multiLevelType w:val="hybridMultilevel"/>
    <w:tmpl w:val="102816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1573D97"/>
    <w:multiLevelType w:val="hybridMultilevel"/>
    <w:tmpl w:val="3314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4D1D1D"/>
    <w:multiLevelType w:val="multilevel"/>
    <w:tmpl w:val="23B2C7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B406CC3"/>
    <w:multiLevelType w:val="multilevel"/>
    <w:tmpl w:val="9934E3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6924DCA"/>
    <w:multiLevelType w:val="hybridMultilevel"/>
    <w:tmpl w:val="F5043F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8">
    <w:nsid w:val="3E78321F"/>
    <w:multiLevelType w:val="hybridMultilevel"/>
    <w:tmpl w:val="CBA63E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ECF11CB"/>
    <w:multiLevelType w:val="hybridMultilevel"/>
    <w:tmpl w:val="A4CC9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A570A24"/>
    <w:multiLevelType w:val="multilevel"/>
    <w:tmpl w:val="664CF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22B5518"/>
    <w:multiLevelType w:val="multilevel"/>
    <w:tmpl w:val="977CEC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5C50607"/>
    <w:multiLevelType w:val="hybridMultilevel"/>
    <w:tmpl w:val="D5640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9011FC4"/>
    <w:multiLevelType w:val="hybridMultilevel"/>
    <w:tmpl w:val="4058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F913541"/>
    <w:multiLevelType w:val="multilevel"/>
    <w:tmpl w:val="7EA042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2"/>
  </w:num>
  <w:num w:numId="2">
    <w:abstractNumId w:val="9"/>
  </w:num>
  <w:num w:numId="3">
    <w:abstractNumId w:val="13"/>
  </w:num>
  <w:num w:numId="4">
    <w:abstractNumId w:val="4"/>
  </w:num>
  <w:num w:numId="5">
    <w:abstractNumId w:val="2"/>
  </w:num>
  <w:num w:numId="6">
    <w:abstractNumId w:val="7"/>
  </w:num>
  <w:num w:numId="7">
    <w:abstractNumId w:val="8"/>
  </w:num>
  <w:num w:numId="8">
    <w:abstractNumId w:val="3"/>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à la"/>
    <w:docVar w:name="LW_ANNEX_NBR_FIRST" w:val="6"/>
    <w:docVar w:name="LW_ANNEX_NBR_LAST" w:val="6"/>
    <w:docVar w:name="LW_CONFIDENCE" w:val=" "/>
    <w:docVar w:name="LW_CONST_RESTREINT_UE" w:val="RESTREINT UE"/>
    <w:docVar w:name="LW_CORRIGENDUM" w:val="&lt;UNUSED&gt;"/>
    <w:docVar w:name="LW_COVERPAGE_GUID" w:val="83024E3134BE4C0CA1548ABBBD5792BD"/>
    <w:docVar w:name="LW_CROSSREFERENCE" w:val="&lt;UNUSED&gt;"/>
    <w:docVar w:name="LW_DocType" w:val="NORMAL"/>
    <w:docVar w:name="LW_EMISSION" w:val="14.10.2015"/>
    <w:docVar w:name="LW_EMISSION_ISODATE" w:val="2015-10-14"/>
    <w:docVar w:name="LW_EMISSION_LOCATION" w:val="BRX"/>
    <w:docVar w:name="LW_EMISSION_PREFIX" w:val="Bruxelles, le "/>
    <w:docVar w:name="LW_EMISSION_SUFFIX" w:val=" "/>
    <w:docVar w:name="LW_ID_DOCTYPE_NONLW" w:val="CP-039"/>
    <w:docVar w:name="LW_LANGUE" w:val="FR"/>
    <w:docVar w:name="LW_MARKING" w:val="&lt;UNUSED&gt;"/>
    <w:docVar w:name="LW_NOM.INST" w:val="COMMISSION EUROPÉENNE"/>
    <w:docVar w:name="LW_NOM.INST_JOINTDOC" w:val="&lt;EMPTY&gt;"/>
    <w:docVar w:name="LW_OBJETACTEPRINCIPAL.CP" w:val="Gestion de la crise des réfugiés: état d'avancement de la mise en oeuvre des actions prioritaires prévues par l'agenda européen en matière de migration"/>
    <w:docVar w:name="LW_PART_NBR" w:val="1"/>
    <w:docVar w:name="LW_PART_NBR_TOTAL" w:val="1"/>
    <w:docVar w:name="LW_REF.INST.NEW" w:val="COM"/>
    <w:docVar w:name="LW_REF.INST.NEW_ADOPTED" w:val="final"/>
    <w:docVar w:name="LW_REF.INST.NEW_TEXT" w:val="(2015) 510"/>
    <w:docVar w:name="LW_REF.INTERNE" w:val="&lt;UNUSED&gt;"/>
    <w:docVar w:name="LW_SUPERTITRE" w:val="&lt;UNUSED&gt;"/>
    <w:docVar w:name="LW_TITRE.OBJ.CP" w:val="&lt;UNUSED&gt;"/>
    <w:docVar w:name="LW_TYPE.DOC.CP" w:val="ANNEXE_x000b_"/>
    <w:docVar w:name="LW_TYPEACTEPRINCIPAL.CP" w:val="COMMUNICATION DE LA COMMISSION AU PARLEMENT EUROPÉEN, AU CONSEIL EUROPÉEN ET AU CONSEIL_x000b_"/>
  </w:docVar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FootnoteText">
    <w:name w:val="footnote text"/>
    <w:aliases w:val="Footnote,Text,single space,Footnote Text Char Char,Footnote Text Char1 Char,Footnote Text Char Char Char1,Footnote Text Char1 Char Char Char1,Footnote Text Char1 Char1 Char,Footnote Text Char Char Char Char,fn,ADB,fn1,ft,Fußnote,f"/>
    <w:basedOn w:val="Normal"/>
    <w:link w:val="FootnoteTextChar"/>
    <w:uiPriority w:val="99"/>
    <w:unhideWhenUsed/>
    <w:qFormat/>
    <w:pPr>
      <w:spacing w:after="0" w:line="240" w:lineRule="auto"/>
    </w:pPr>
    <w:rPr>
      <w:rFonts w:ascii="Calibri" w:eastAsia="Calibri" w:hAnsi="Calibri" w:cs="Arial"/>
      <w:sz w:val="20"/>
      <w:szCs w:val="20"/>
    </w:rPr>
  </w:style>
  <w:style w:type="character" w:customStyle="1" w:styleId="FootnoteTextChar">
    <w:name w:val="Footnote Text Char"/>
    <w:aliases w:val="Footnote Char,Text Char,single space Char,Footnote Text Char Char Char,Footnote Text Char1 Char Char,Footnote Text Char Char Char1 Char,Footnote Text Char1 Char Char Char1 Char,Footnote Text Char1 Char1 Char Char,fn Char,ADB Char"/>
    <w:basedOn w:val="DefaultParagraphFont"/>
    <w:link w:val="FootnoteText"/>
    <w:uiPriority w:val="99"/>
    <w:rPr>
      <w:rFonts w:ascii="Calibri" w:eastAsia="Calibri" w:hAnsi="Calibri" w:cs="Arial"/>
      <w:sz w:val="20"/>
      <w:szCs w:val="20"/>
      <w:lang w:val="fr-FR"/>
    </w:rPr>
  </w:style>
  <w:style w:type="character" w:styleId="FootnoteReference">
    <w:name w:val="footnote reference"/>
    <w:aliases w:val="Footnotes refss Char,Ref Char,de nota al pie Char,16 Point Char,Superscript 6 Point Char,ftref Char,Footnote Reference Number Char,Footnote Reference1 Char, BVI fnr Car Car1 Car Car Char Car Char Car Char Char Char,BVI fnr, BVI fnr"/>
    <w:link w:val="Footnotesrefss"/>
    <w:uiPriority w:val="99"/>
    <w:unhideWhenUsed/>
    <w:qFormat/>
    <w:rPr>
      <w:vertAlign w:val="superscript"/>
    </w:rPr>
  </w:style>
  <w:style w:type="paragraph" w:customStyle="1" w:styleId="Footnotesrefss">
    <w:name w:val="Footnotes refss"/>
    <w:aliases w:val="Ref,de nota al pie,16 Point,Superscript 6 Point,ftref,Footnote Reference Number,Footnote Reference1, BVI fnr Car Car1 Car Car Char Car Char Car Char Char,BVI fnr Car Car1 Car Car Char Car Char Car Char Char"/>
    <w:basedOn w:val="Normal"/>
    <w:link w:val="FootnoteReference"/>
    <w:uiPriority w:val="99"/>
    <w:pPr>
      <w:spacing w:after="160" w:line="240" w:lineRule="exact"/>
    </w:pPr>
    <w:rPr>
      <w:vertAlign w:val="superscript"/>
    </w:rPr>
  </w:style>
  <w:style w:type="paragraph" w:styleId="PlainText">
    <w:name w:val="Plain Text"/>
    <w:basedOn w:val="Normal"/>
    <w:link w:val="PlainTextChar"/>
    <w:uiPriority w:val="99"/>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Pr>
      <w:rFonts w:ascii="Courier New" w:eastAsia="Times New Roman" w:hAnsi="Courier New" w:cs="Times New Roman"/>
      <w:sz w:val="20"/>
      <w:szCs w:val="20"/>
      <w:lang w:val="fr-FR"/>
    </w:rPr>
  </w:style>
  <w:style w:type="paragraph" w:customStyle="1" w:styleId="xmsonormal">
    <w:name w:val="x_msonormal"/>
    <w:basedOn w:val="Normal"/>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FootnoteText">
    <w:name w:val="footnote text"/>
    <w:aliases w:val="Footnote,Text,single space,Footnote Text Char Char,Footnote Text Char1 Char,Footnote Text Char Char Char1,Footnote Text Char1 Char Char Char1,Footnote Text Char1 Char1 Char,Footnote Text Char Char Char Char,fn,ADB,fn1,ft,Fußnote,f"/>
    <w:basedOn w:val="Normal"/>
    <w:link w:val="FootnoteTextChar"/>
    <w:uiPriority w:val="99"/>
    <w:unhideWhenUsed/>
    <w:qFormat/>
    <w:pPr>
      <w:spacing w:after="0" w:line="240" w:lineRule="auto"/>
    </w:pPr>
    <w:rPr>
      <w:rFonts w:ascii="Calibri" w:eastAsia="Calibri" w:hAnsi="Calibri" w:cs="Arial"/>
      <w:sz w:val="20"/>
      <w:szCs w:val="20"/>
    </w:rPr>
  </w:style>
  <w:style w:type="character" w:customStyle="1" w:styleId="FootnoteTextChar">
    <w:name w:val="Footnote Text Char"/>
    <w:aliases w:val="Footnote Char,Text Char,single space Char,Footnote Text Char Char Char,Footnote Text Char1 Char Char,Footnote Text Char Char Char1 Char,Footnote Text Char1 Char Char Char1 Char,Footnote Text Char1 Char1 Char Char,fn Char,ADB Char"/>
    <w:basedOn w:val="DefaultParagraphFont"/>
    <w:link w:val="FootnoteText"/>
    <w:uiPriority w:val="99"/>
    <w:rPr>
      <w:rFonts w:ascii="Calibri" w:eastAsia="Calibri" w:hAnsi="Calibri" w:cs="Arial"/>
      <w:sz w:val="20"/>
      <w:szCs w:val="20"/>
      <w:lang w:val="fr-FR"/>
    </w:rPr>
  </w:style>
  <w:style w:type="character" w:styleId="FootnoteReference">
    <w:name w:val="footnote reference"/>
    <w:aliases w:val="Footnotes refss Char,Ref Char,de nota al pie Char,16 Point Char,Superscript 6 Point Char,ftref Char,Footnote Reference Number Char,Footnote Reference1 Char, BVI fnr Car Car1 Car Car Char Car Char Car Char Char Char,BVI fnr, BVI fnr"/>
    <w:link w:val="Footnotesrefss"/>
    <w:uiPriority w:val="99"/>
    <w:unhideWhenUsed/>
    <w:qFormat/>
    <w:rPr>
      <w:vertAlign w:val="superscript"/>
    </w:rPr>
  </w:style>
  <w:style w:type="paragraph" w:customStyle="1" w:styleId="Footnotesrefss">
    <w:name w:val="Footnotes refss"/>
    <w:aliases w:val="Ref,de nota al pie,16 Point,Superscript 6 Point,ftref,Footnote Reference Number,Footnote Reference1, BVI fnr Car Car1 Car Car Char Car Char Car Char Char,BVI fnr Car Car1 Car Car Char Car Char Car Char Char"/>
    <w:basedOn w:val="Normal"/>
    <w:link w:val="FootnoteReference"/>
    <w:uiPriority w:val="99"/>
    <w:pPr>
      <w:spacing w:after="160" w:line="240" w:lineRule="exact"/>
    </w:pPr>
    <w:rPr>
      <w:vertAlign w:val="superscript"/>
    </w:rPr>
  </w:style>
  <w:style w:type="paragraph" w:styleId="PlainText">
    <w:name w:val="Plain Text"/>
    <w:basedOn w:val="Normal"/>
    <w:link w:val="PlainTextChar"/>
    <w:uiPriority w:val="99"/>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Pr>
      <w:rFonts w:ascii="Courier New" w:eastAsia="Times New Roman" w:hAnsi="Courier New" w:cs="Times New Roman"/>
      <w:sz w:val="20"/>
      <w:szCs w:val="20"/>
      <w:lang w:val="fr-FR"/>
    </w:rPr>
  </w:style>
  <w:style w:type="paragraph" w:customStyle="1" w:styleId="xmsonormal">
    <w:name w:val="x_msonormal"/>
    <w:basedOn w:val="Normal"/>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600833">
      <w:bodyDiv w:val="1"/>
      <w:marLeft w:val="0"/>
      <w:marRight w:val="0"/>
      <w:marTop w:val="0"/>
      <w:marBottom w:val="0"/>
      <w:divBdr>
        <w:top w:val="none" w:sz="0" w:space="0" w:color="auto"/>
        <w:left w:val="none" w:sz="0" w:space="0" w:color="auto"/>
        <w:bottom w:val="none" w:sz="0" w:space="0" w:color="auto"/>
        <w:right w:val="none" w:sz="0" w:space="0" w:color="auto"/>
      </w:divBdr>
    </w:div>
    <w:div w:id="103495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10F8C-2841-44AA-B1AE-9C197A0B0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829</Words>
  <Characters>5537</Characters>
  <Application>Microsoft Office Word</Application>
  <DocSecurity>0</DocSecurity>
  <Lines>425</Lines>
  <Paragraphs>144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GEENIS-PALERMO Mildred (SG)</dc:creator>
  <cp:lastModifiedBy>DIGIT/A3</cp:lastModifiedBy>
  <cp:revision>15</cp:revision>
  <cp:lastPrinted>2015-10-14T13:10:00Z</cp:lastPrinted>
  <dcterms:created xsi:type="dcterms:W3CDTF">2015-10-14T08:58:00Z</dcterms:created>
  <dcterms:modified xsi:type="dcterms:W3CDTF">2015-10-20T11:39:00Z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6</vt:lpwstr>
  </property>
  <property fmtid="{D5CDD505-2E9C-101B-9397-08002B2CF9AE}" pid="3" name="Last annex">
    <vt:lpwstr>6</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