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7D" w:rsidRPr="00270E7C" w:rsidRDefault="00DF1283" w:rsidP="00270E7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6f09ca-496c-427b-9485-08a31916a187_0" style="width:568.6pt;height:7in">
            <v:imagedata r:id="rId9" o:title=""/>
          </v:shape>
        </w:pict>
      </w:r>
      <w:bookmarkEnd w:id="0"/>
    </w:p>
    <w:p w:rsidR="00686270" w:rsidRDefault="00686270" w:rsidP="0052697D">
      <w:pPr>
        <w:jc w:val="both"/>
        <w:rPr>
          <w:b/>
          <w:u w:val="single"/>
        </w:rPr>
      </w:pPr>
    </w:p>
    <w:p w:rsidR="00951310" w:rsidRPr="00B201AC" w:rsidRDefault="00951310" w:rsidP="0052697D">
      <w:pPr>
        <w:jc w:val="both"/>
        <w:rPr>
          <w:b/>
          <w:bCs/>
          <w:u w:val="single"/>
        </w:rPr>
      </w:pPr>
      <w:r w:rsidRPr="00B201AC">
        <w:rPr>
          <w:b/>
          <w:u w:val="single"/>
        </w:rPr>
        <w:t xml:space="preserve">SESSION DU LUNDI </w:t>
      </w:r>
      <w:r>
        <w:rPr>
          <w:b/>
          <w:u w:val="single"/>
        </w:rPr>
        <w:t>23 NOVEMBRE</w:t>
      </w:r>
      <w:r w:rsidRPr="00B201AC">
        <w:rPr>
          <w:b/>
          <w:u w:val="single"/>
        </w:rPr>
        <w:t xml:space="preserve"> 2015 (10</w:t>
      </w:r>
      <w:r w:rsidR="0052697D">
        <w:rPr>
          <w:b/>
          <w:u w:val="single"/>
        </w:rPr>
        <w:t>:</w:t>
      </w:r>
      <w:r w:rsidRPr="00B201AC">
        <w:rPr>
          <w:b/>
          <w:u w:val="single"/>
        </w:rPr>
        <w:t>00)</w:t>
      </w:r>
    </w:p>
    <w:p w:rsidR="00951310" w:rsidRPr="00B201AC" w:rsidRDefault="00951310" w:rsidP="00951310">
      <w:pPr>
        <w:tabs>
          <w:tab w:val="left" w:pos="567"/>
          <w:tab w:val="left" w:pos="1134"/>
          <w:tab w:val="left" w:pos="1701"/>
        </w:tabs>
        <w:jc w:val="both"/>
        <w:rPr>
          <w:rFonts w:eastAsia="Calibri"/>
          <w:b/>
          <w:bCs/>
          <w:u w:val="single"/>
        </w:rPr>
      </w:pPr>
    </w:p>
    <w:p w:rsidR="00951310" w:rsidRPr="00B201AC" w:rsidRDefault="00951310" w:rsidP="00951310">
      <w:pPr>
        <w:tabs>
          <w:tab w:val="left" w:pos="567"/>
          <w:tab w:val="left" w:pos="1134"/>
          <w:tab w:val="left" w:pos="1701"/>
        </w:tabs>
        <w:jc w:val="both"/>
        <w:rPr>
          <w:rFonts w:eastAsia="Calibri"/>
          <w:b/>
          <w:bCs/>
          <w:u w:val="single"/>
        </w:rPr>
      </w:pPr>
    </w:p>
    <w:p w:rsidR="00951310" w:rsidRPr="00B201AC" w:rsidRDefault="00951310" w:rsidP="00951310">
      <w:pPr>
        <w:pStyle w:val="PointManual"/>
        <w:spacing w:before="0"/>
        <w:rPr>
          <w:rFonts w:eastAsia="Calibri"/>
        </w:rPr>
      </w:pPr>
      <w:r w:rsidRPr="00B201AC">
        <w:t>1.</w:t>
      </w:r>
      <w:r w:rsidRPr="00B201AC">
        <w:tab/>
        <w:t>Adoption de l'ordre du jour</w:t>
      </w:r>
    </w:p>
    <w:p w:rsidR="00951310" w:rsidRPr="00B201AC" w:rsidRDefault="00951310" w:rsidP="00951310">
      <w:pPr>
        <w:tabs>
          <w:tab w:val="left" w:pos="567"/>
          <w:tab w:val="left" w:pos="1134"/>
          <w:tab w:val="left" w:pos="1701"/>
        </w:tabs>
        <w:jc w:val="both"/>
        <w:rPr>
          <w:rFonts w:eastAsia="Calibri"/>
          <w:b/>
          <w:bCs/>
          <w:u w:val="single"/>
        </w:rPr>
      </w:pPr>
    </w:p>
    <w:p w:rsidR="00951310" w:rsidRPr="00B201AC" w:rsidRDefault="00951310" w:rsidP="00951310">
      <w:pPr>
        <w:tabs>
          <w:tab w:val="left" w:pos="567"/>
          <w:tab w:val="left" w:pos="1134"/>
          <w:tab w:val="left" w:pos="1701"/>
        </w:tabs>
        <w:jc w:val="both"/>
        <w:rPr>
          <w:rFonts w:eastAsia="Calibri"/>
          <w:b/>
          <w:bCs/>
          <w:u w:val="single"/>
        </w:rPr>
      </w:pPr>
    </w:p>
    <w:p w:rsidR="00951310" w:rsidRPr="00B201AC" w:rsidRDefault="00951310" w:rsidP="00951310">
      <w:pPr>
        <w:tabs>
          <w:tab w:val="left" w:pos="567"/>
          <w:tab w:val="left" w:pos="1134"/>
          <w:tab w:val="left" w:pos="1701"/>
        </w:tabs>
        <w:jc w:val="both"/>
        <w:rPr>
          <w:rFonts w:eastAsia="Calibri"/>
          <w:b/>
          <w:bCs/>
          <w:i/>
          <w:iCs/>
        </w:rPr>
      </w:pPr>
      <w:r w:rsidRPr="00B201AC">
        <w:rPr>
          <w:b/>
          <w:u w:val="single"/>
        </w:rPr>
        <w:t>Délibérations législatives</w:t>
      </w:r>
    </w:p>
    <w:p w:rsidR="00951310" w:rsidRPr="00B201AC" w:rsidRDefault="00951310" w:rsidP="009434FC">
      <w:pPr>
        <w:tabs>
          <w:tab w:val="left" w:pos="567"/>
          <w:tab w:val="left" w:pos="1134"/>
          <w:tab w:val="left" w:pos="1701"/>
        </w:tabs>
        <w:rPr>
          <w:rFonts w:eastAsia="Calibri"/>
          <w:b/>
          <w:bCs/>
        </w:rPr>
      </w:pPr>
      <w:r w:rsidRPr="00B201AC">
        <w:rPr>
          <w:b/>
        </w:rPr>
        <w:t>(Délibération publique conformément à l'article 16, paragraphe 8, du traité sur l'Union européenne)</w:t>
      </w:r>
    </w:p>
    <w:p w:rsidR="00951310" w:rsidRPr="00B201AC" w:rsidRDefault="00951310" w:rsidP="00951310">
      <w:pPr>
        <w:rPr>
          <w:rFonts w:eastAsia="Calibri"/>
          <w:b/>
          <w:bCs/>
        </w:rPr>
      </w:pPr>
    </w:p>
    <w:p w:rsidR="00951310" w:rsidRPr="00B201AC" w:rsidRDefault="00951310" w:rsidP="00951310">
      <w:pPr>
        <w:rPr>
          <w:rFonts w:eastAsia="Calibri"/>
          <w:b/>
          <w:bCs/>
        </w:rPr>
      </w:pPr>
    </w:p>
    <w:p w:rsidR="00951310" w:rsidRPr="00B201AC" w:rsidRDefault="00951310" w:rsidP="00951310">
      <w:pPr>
        <w:pStyle w:val="PointManual"/>
        <w:spacing w:before="0"/>
        <w:rPr>
          <w:rFonts w:eastAsia="Calibri"/>
          <w:u w:val="single"/>
        </w:rPr>
      </w:pPr>
      <w:r w:rsidRPr="00B201AC">
        <w:t>2.</w:t>
      </w:r>
      <w:r w:rsidRPr="00B201AC">
        <w:tab/>
        <w:t>(évent.) Approbation de la liste des points "A"</w:t>
      </w:r>
    </w:p>
    <w:p w:rsidR="00951310" w:rsidRPr="00B201AC" w:rsidRDefault="00951310" w:rsidP="00951310">
      <w:pPr>
        <w:tabs>
          <w:tab w:val="left" w:pos="567"/>
          <w:tab w:val="left" w:pos="600"/>
          <w:tab w:val="left" w:pos="1134"/>
          <w:tab w:val="left" w:pos="1701"/>
        </w:tabs>
        <w:rPr>
          <w:rFonts w:eastAsia="Calibri"/>
          <w:b/>
          <w:bCs/>
          <w:u w:val="single"/>
        </w:rPr>
      </w:pPr>
      <w:r w:rsidRPr="00B201AC">
        <w:br w:type="page"/>
      </w:r>
    </w:p>
    <w:p w:rsidR="00951310" w:rsidRPr="00526FC0" w:rsidRDefault="00951310" w:rsidP="00340D30">
      <w:pPr>
        <w:pStyle w:val="PointManual"/>
        <w:rPr>
          <w:rFonts w:eastAsia="Calibri"/>
          <w:b/>
          <w:bCs/>
          <w:u w:val="single"/>
        </w:rPr>
      </w:pPr>
      <w:r w:rsidRPr="00526FC0">
        <w:rPr>
          <w:b/>
          <w:bCs/>
          <w:u w:val="single"/>
        </w:rPr>
        <w:t>Activités non législatives</w:t>
      </w:r>
    </w:p>
    <w:p w:rsidR="00951310" w:rsidRPr="00B201AC" w:rsidRDefault="00951310" w:rsidP="00951310">
      <w:pPr>
        <w:tabs>
          <w:tab w:val="left" w:pos="567"/>
          <w:tab w:val="left" w:pos="600"/>
          <w:tab w:val="left" w:pos="1134"/>
          <w:tab w:val="left" w:pos="1701"/>
        </w:tabs>
        <w:jc w:val="both"/>
        <w:rPr>
          <w:rFonts w:eastAsia="Calibri"/>
          <w:u w:val="single"/>
        </w:rPr>
      </w:pPr>
    </w:p>
    <w:p w:rsidR="00951310" w:rsidRPr="00B201AC" w:rsidRDefault="00951310" w:rsidP="00951310">
      <w:pPr>
        <w:tabs>
          <w:tab w:val="left" w:pos="567"/>
          <w:tab w:val="left" w:pos="600"/>
          <w:tab w:val="left" w:pos="1134"/>
          <w:tab w:val="left" w:pos="1701"/>
        </w:tabs>
        <w:jc w:val="both"/>
        <w:rPr>
          <w:rFonts w:eastAsia="Calibri"/>
          <w:u w:val="single"/>
        </w:rPr>
      </w:pPr>
    </w:p>
    <w:p w:rsidR="00951310" w:rsidRPr="00B201AC" w:rsidRDefault="00951310" w:rsidP="00951310">
      <w:pPr>
        <w:pStyle w:val="PointManual"/>
        <w:spacing w:before="0"/>
        <w:rPr>
          <w:rFonts w:eastAsia="Calibri"/>
        </w:rPr>
      </w:pPr>
      <w:r w:rsidRPr="00B201AC">
        <w:t>3.</w:t>
      </w:r>
      <w:r w:rsidRPr="00B201AC">
        <w:tab/>
        <w:t>(évent.) Approbation de la liste des points "A"</w:t>
      </w:r>
    </w:p>
    <w:p w:rsidR="00340D30" w:rsidRDefault="00340D30" w:rsidP="00340D30">
      <w:pPr>
        <w:jc w:val="both"/>
      </w:pPr>
    </w:p>
    <w:p w:rsidR="00340D30" w:rsidRDefault="00340D30" w:rsidP="00340D30">
      <w:pPr>
        <w:jc w:val="both"/>
      </w:pPr>
    </w:p>
    <w:p w:rsidR="00340D30" w:rsidRPr="00B201AC" w:rsidRDefault="00340D30" w:rsidP="00340D30">
      <w:pPr>
        <w:rPr>
          <w:u w:val="single"/>
        </w:rPr>
      </w:pPr>
      <w:r w:rsidRPr="00B201AC">
        <w:rPr>
          <w:u w:val="single"/>
        </w:rPr>
        <w:t>JEUNESSE</w:t>
      </w:r>
    </w:p>
    <w:p w:rsidR="00340D30" w:rsidRDefault="00340D30" w:rsidP="00340D30">
      <w:pPr>
        <w:jc w:val="both"/>
      </w:pPr>
    </w:p>
    <w:p w:rsidR="00340D30" w:rsidRPr="00D00A47" w:rsidRDefault="00964582" w:rsidP="00340D30">
      <w:pPr>
        <w:pStyle w:val="PointManual"/>
      </w:pPr>
      <w:r>
        <w:t>4</w:t>
      </w:r>
      <w:r w:rsidR="00340D30" w:rsidRPr="00D00A47">
        <w:t xml:space="preserve">. </w:t>
      </w:r>
      <w:r w:rsidR="00340D30" w:rsidRPr="00D00A47">
        <w:tab/>
        <w:t>Projet de rapport conjoint 2015 du Conseil et de la Commission sur la mise en œuvre du cadre renouvelé pour la coopération européenne dans le domaine de la jeunesse (2010</w:t>
      </w:r>
      <w:r w:rsidR="00340D30">
        <w:noBreakHyphen/>
      </w:r>
      <w:r w:rsidR="00340D30" w:rsidRPr="00D00A47">
        <w:t>2018)</w:t>
      </w:r>
    </w:p>
    <w:p w:rsidR="00340D30" w:rsidRDefault="00473BCF" w:rsidP="00837C70">
      <w:pPr>
        <w:pStyle w:val="Dash1"/>
        <w:numPr>
          <w:ilvl w:val="0"/>
          <w:numId w:val="21"/>
        </w:numPr>
      </w:pPr>
      <w:r w:rsidRPr="00B60015">
        <w:t>Adoption</w:t>
      </w:r>
    </w:p>
    <w:p w:rsidR="00340D30" w:rsidRPr="008A5BAF" w:rsidRDefault="008A5BAF" w:rsidP="00686270">
      <w:pPr>
        <w:pStyle w:val="Text3"/>
        <w:rPr>
          <w:lang w:val="es-ES"/>
        </w:rPr>
      </w:pPr>
      <w:r w:rsidRPr="008A5BAF">
        <w:rPr>
          <w:lang w:val="es-ES"/>
        </w:rPr>
        <w:t>13635/15 JEUN 97 EDUC 286 SOC 634 EMPL 417 CULT 74 SAN 357</w:t>
      </w:r>
    </w:p>
    <w:p w:rsidR="007167B7" w:rsidRPr="00145CDA" w:rsidRDefault="007167B7" w:rsidP="00145CDA">
      <w:pPr>
        <w:rPr>
          <w:lang w:val="es-ES"/>
        </w:rPr>
      </w:pPr>
    </w:p>
    <w:p w:rsidR="00340D30" w:rsidRPr="00340D30" w:rsidRDefault="00964582" w:rsidP="000D516C">
      <w:pPr>
        <w:pStyle w:val="PointManual"/>
      </w:pPr>
      <w:r>
        <w:t>5</w:t>
      </w:r>
      <w:r w:rsidR="00340D30" w:rsidRPr="00340D30">
        <w:t xml:space="preserve">. </w:t>
      </w:r>
      <w:r w:rsidR="00340D30" w:rsidRPr="00340D30">
        <w:tab/>
        <w:t xml:space="preserve">Projet de résolution du Conseil et des représentants des gouvernements des États membres, réunis au sein du Conseil, sur un plan de travail de l'Union européenne en </w:t>
      </w:r>
      <w:r w:rsidR="000D516C">
        <w:t>faveur de la jeunesse pour 2016</w:t>
      </w:r>
      <w:r w:rsidR="000D516C">
        <w:noBreakHyphen/>
      </w:r>
      <w:r w:rsidR="00340D30" w:rsidRPr="00340D30">
        <w:t>2018</w:t>
      </w:r>
    </w:p>
    <w:p w:rsidR="00340D30" w:rsidRPr="00340D30" w:rsidRDefault="00340D30" w:rsidP="00526FC0">
      <w:pPr>
        <w:pStyle w:val="Dash1"/>
        <w:rPr>
          <w:i/>
          <w:iCs/>
        </w:rPr>
      </w:pPr>
      <w:r w:rsidRPr="00340D30">
        <w:t>Adoption</w:t>
      </w:r>
    </w:p>
    <w:p w:rsidR="00340D30" w:rsidRPr="008A5BAF" w:rsidRDefault="008A5BAF" w:rsidP="00686270">
      <w:pPr>
        <w:pStyle w:val="Text3"/>
        <w:rPr>
          <w:lang w:val="es-ES"/>
        </w:rPr>
      </w:pPr>
      <w:r w:rsidRPr="008A5BAF">
        <w:rPr>
          <w:lang w:val="es-ES"/>
        </w:rPr>
        <w:t>13631/15 JEUN 96 EDUC 285 SOC 633 EMPL 416 CULT 73 SAN 356</w:t>
      </w:r>
    </w:p>
    <w:p w:rsidR="007167B7" w:rsidRPr="00145CDA" w:rsidRDefault="007167B7" w:rsidP="00145CDA">
      <w:pPr>
        <w:rPr>
          <w:lang w:val="es-ES"/>
        </w:rPr>
      </w:pPr>
    </w:p>
    <w:p w:rsidR="00340D30" w:rsidRDefault="00964582" w:rsidP="00340D30">
      <w:pPr>
        <w:pStyle w:val="PointManual"/>
      </w:pPr>
      <w:r>
        <w:t>6</w:t>
      </w:r>
      <w:r w:rsidR="00340D30" w:rsidRPr="00340D30">
        <w:t xml:space="preserve">. </w:t>
      </w:r>
      <w:r w:rsidR="00340D30" w:rsidRPr="00340D30">
        <w:tab/>
        <w:t>Participation politique des jeunes</w:t>
      </w:r>
    </w:p>
    <w:p w:rsidR="00837C70" w:rsidRPr="00340D30" w:rsidRDefault="00837C70" w:rsidP="00837C70"/>
    <w:p w:rsidR="00340D30" w:rsidRPr="00340D30" w:rsidRDefault="00340D30" w:rsidP="00837C70">
      <w:pPr>
        <w:pStyle w:val="Pointabc1"/>
        <w:numPr>
          <w:ilvl w:val="3"/>
          <w:numId w:val="22"/>
        </w:numPr>
      </w:pPr>
      <w:r w:rsidRPr="00340D30">
        <w:t>Projet de résolution du Conseil relative à la promotion de la participation politique des jeunes à la vie démocratique en Europe</w:t>
      </w:r>
    </w:p>
    <w:p w:rsidR="00340D30" w:rsidRPr="00340D30" w:rsidRDefault="00340D30" w:rsidP="00837C70">
      <w:pPr>
        <w:pStyle w:val="Dash2"/>
        <w:numPr>
          <w:ilvl w:val="0"/>
          <w:numId w:val="23"/>
        </w:numPr>
        <w:rPr>
          <w:i/>
          <w:iCs/>
        </w:rPr>
      </w:pPr>
      <w:r w:rsidRPr="00340D30">
        <w:t>Adoption</w:t>
      </w:r>
    </w:p>
    <w:p w:rsidR="00340D30" w:rsidRPr="00340D30" w:rsidRDefault="00340D30" w:rsidP="00837C70">
      <w:pPr>
        <w:rPr>
          <w:i/>
          <w:iCs/>
        </w:rPr>
      </w:pPr>
    </w:p>
    <w:p w:rsidR="00340D30" w:rsidRPr="00340D30" w:rsidRDefault="00340D30" w:rsidP="004C7FAE">
      <w:pPr>
        <w:pStyle w:val="Pointabc1"/>
      </w:pPr>
      <w:r w:rsidRPr="00340D30">
        <w:t xml:space="preserve">Recommandations conjointes </w:t>
      </w:r>
      <w:r w:rsidRPr="00B60015">
        <w:t xml:space="preserve">finales </w:t>
      </w:r>
      <w:r w:rsidRPr="00340D30">
        <w:t>sur la responsabilisation des jeunes pour la participation politique à la vie démocratique en Europe</w:t>
      </w:r>
      <w:r w:rsidR="00B60015">
        <w:t xml:space="preserve"> (Confé</w:t>
      </w:r>
      <w:r w:rsidR="00CB32CB">
        <w:t>rence de l'UE sur la jeunesse</w:t>
      </w:r>
      <w:r w:rsidR="004C7FAE">
        <w:t xml:space="preserve"> (</w:t>
      </w:r>
      <w:r w:rsidR="00B60015">
        <w:t>Luxembourg, 21</w:t>
      </w:r>
      <w:r w:rsidR="000D516C">
        <w:noBreakHyphen/>
      </w:r>
      <w:r w:rsidR="00B60015">
        <w:t>24 septembre 2015)</w:t>
      </w:r>
      <w:r w:rsidR="004C7FAE">
        <w:t>)</w:t>
      </w:r>
    </w:p>
    <w:p w:rsidR="00340D30" w:rsidRPr="008A5BAF" w:rsidRDefault="00340D30" w:rsidP="00526FC0">
      <w:pPr>
        <w:pStyle w:val="Dash2"/>
        <w:rPr>
          <w:i/>
          <w:iCs/>
        </w:rPr>
      </w:pPr>
      <w:r w:rsidRPr="00340D30">
        <w:t>Présentation par la présidence</w:t>
      </w:r>
    </w:p>
    <w:p w:rsidR="008A5BAF" w:rsidRPr="008A5BAF" w:rsidRDefault="008A5BAF" w:rsidP="00686270">
      <w:pPr>
        <w:pStyle w:val="Text3"/>
      </w:pPr>
      <w:r w:rsidRPr="008A5BAF">
        <w:t>12651/15 JEUN 78</w:t>
      </w:r>
    </w:p>
    <w:p w:rsidR="007167B7" w:rsidRDefault="007167B7" w:rsidP="00145CDA"/>
    <w:p w:rsidR="00340D30" w:rsidRPr="00340D30" w:rsidRDefault="00964582" w:rsidP="00340D30">
      <w:pPr>
        <w:pStyle w:val="PointManual"/>
      </w:pPr>
      <w:r>
        <w:t>7</w:t>
      </w:r>
      <w:r w:rsidR="00340D30" w:rsidRPr="00340D30">
        <w:t xml:space="preserve">. </w:t>
      </w:r>
      <w:r w:rsidR="00340D30" w:rsidRPr="00340D30">
        <w:tab/>
      </w:r>
      <w:r w:rsidR="00340D30" w:rsidRPr="00340D30">
        <w:rPr>
          <w:color w:val="000000"/>
        </w:rPr>
        <w:t>Rôle de la politique de la jeunesse et de l'animation socio-éducative auprès des jeunes dans le contexte de la migration - favoriser la sensibilisation aux autres cultures et l'intégration des migrants</w:t>
      </w:r>
    </w:p>
    <w:p w:rsidR="00340D30" w:rsidRPr="00526FC0" w:rsidRDefault="00340D30" w:rsidP="00526FC0">
      <w:pPr>
        <w:pStyle w:val="Dash1"/>
        <w:rPr>
          <w:color w:val="000000"/>
        </w:rPr>
      </w:pPr>
      <w:r w:rsidRPr="00526FC0">
        <w:rPr>
          <w:color w:val="000000"/>
        </w:rPr>
        <w:t xml:space="preserve">Débat d'orientation </w:t>
      </w:r>
    </w:p>
    <w:p w:rsidR="00340D30" w:rsidRPr="00526FC0" w:rsidRDefault="00340D30" w:rsidP="00526FC0">
      <w:pPr>
        <w:pStyle w:val="Text2"/>
      </w:pPr>
      <w:r w:rsidRPr="00526FC0">
        <w:t>(Débat public conformément à l'article 8, paragraphe 2, du règlement intérieur du Conseil [proposé par la présidence])</w:t>
      </w:r>
    </w:p>
    <w:p w:rsidR="00CB32CB" w:rsidRPr="00CB32CB" w:rsidRDefault="00CB32CB" w:rsidP="00686270">
      <w:pPr>
        <w:pStyle w:val="Text3"/>
      </w:pPr>
      <w:r w:rsidRPr="00CB32CB">
        <w:t>13640/15 JEUN 98 EDUC 287 CULT 75 SPORT 53 SOC 635 MIGR 59</w:t>
      </w:r>
    </w:p>
    <w:p w:rsidR="00340D30" w:rsidRPr="00D00A47" w:rsidRDefault="00340D30" w:rsidP="00837C70">
      <w:pPr>
        <w:rPr>
          <w:i/>
          <w:iCs/>
        </w:rPr>
      </w:pPr>
    </w:p>
    <w:p w:rsidR="00951310" w:rsidRDefault="00951310" w:rsidP="00951310">
      <w:pPr>
        <w:rPr>
          <w:u w:val="single"/>
        </w:rPr>
      </w:pPr>
    </w:p>
    <w:p w:rsidR="009F160F" w:rsidRDefault="009F160F" w:rsidP="00951310">
      <w:pPr>
        <w:rPr>
          <w:u w:val="single"/>
        </w:rPr>
      </w:pPr>
      <w:r>
        <w:rPr>
          <w:u w:val="single"/>
        </w:rPr>
        <w:br w:type="page"/>
      </w:r>
    </w:p>
    <w:p w:rsidR="00951310" w:rsidRPr="00B201AC" w:rsidRDefault="00951310" w:rsidP="00951310">
      <w:pPr>
        <w:rPr>
          <w:u w:val="single"/>
        </w:rPr>
      </w:pPr>
      <w:r w:rsidRPr="00B201AC">
        <w:rPr>
          <w:u w:val="single"/>
        </w:rPr>
        <w:t>ÉDUCATION</w:t>
      </w:r>
    </w:p>
    <w:p w:rsidR="00951310" w:rsidRDefault="00951310" w:rsidP="00951310">
      <w:pPr>
        <w:jc w:val="both"/>
      </w:pPr>
    </w:p>
    <w:p w:rsidR="00340D30" w:rsidRPr="00340D30" w:rsidRDefault="00964582" w:rsidP="00340D30">
      <w:pPr>
        <w:pStyle w:val="PointManual"/>
      </w:pPr>
      <w:r>
        <w:t>8</w:t>
      </w:r>
      <w:r w:rsidR="00340D30" w:rsidRPr="00340D30">
        <w:t>.</w:t>
      </w:r>
      <w:r w:rsidR="00340D30" w:rsidRPr="00340D30">
        <w:tab/>
        <w:t>Projet de rapport conjoint 2015 du Conseil et de la Commission sur la mise en œuvre du cadre stratégique pour la coopération européenne dans le domaine de l'éducation et de la formation (EF2020) - Nouvelles priorités pour la coopération européenne en matière d'éducation et de formation</w:t>
      </w:r>
    </w:p>
    <w:p w:rsidR="00340D30" w:rsidRPr="00D00A47" w:rsidRDefault="00340D30" w:rsidP="00526FC0">
      <w:pPr>
        <w:pStyle w:val="Dash1"/>
        <w:rPr>
          <w:i/>
          <w:iCs/>
        </w:rPr>
      </w:pPr>
      <w:r w:rsidRPr="00340D30">
        <w:t>Adoption</w:t>
      </w:r>
    </w:p>
    <w:p w:rsidR="00340D30" w:rsidRPr="00D00A47" w:rsidRDefault="00340D30" w:rsidP="00340D30"/>
    <w:p w:rsidR="00340D30" w:rsidRPr="00D00A47" w:rsidRDefault="00964582" w:rsidP="007167B7">
      <w:pPr>
        <w:pStyle w:val="PointManual"/>
        <w:rPr>
          <w:b/>
          <w:bCs/>
        </w:rPr>
      </w:pPr>
      <w:r>
        <w:t>9</w:t>
      </w:r>
      <w:r w:rsidR="00340D30" w:rsidRPr="00340D30">
        <w:t>.</w:t>
      </w:r>
      <w:r w:rsidR="00340D30" w:rsidRPr="00340D30">
        <w:tab/>
        <w:t>Projet de conclusions du Conseil - Réduire le décrochage et promouvoir la réussite</w:t>
      </w:r>
      <w:r w:rsidR="00340D30" w:rsidRPr="00284A56">
        <w:t xml:space="preserve"> scolaire</w:t>
      </w:r>
      <w:r w:rsidR="00340D30" w:rsidRPr="00D00A47">
        <w:rPr>
          <w:b/>
          <w:bCs/>
        </w:rPr>
        <w:t xml:space="preserve"> </w:t>
      </w:r>
    </w:p>
    <w:p w:rsidR="00340D30" w:rsidRPr="00D00A47" w:rsidRDefault="00340D30" w:rsidP="00526FC0">
      <w:pPr>
        <w:pStyle w:val="Dash1"/>
        <w:rPr>
          <w:i/>
          <w:iCs/>
        </w:rPr>
      </w:pPr>
      <w:r w:rsidRPr="00340D30">
        <w:t>Adoption</w:t>
      </w:r>
    </w:p>
    <w:p w:rsidR="00340D30" w:rsidRPr="00284A56" w:rsidRDefault="00340D30" w:rsidP="00473BCF"/>
    <w:p w:rsidR="00340D30" w:rsidRPr="00340D30" w:rsidRDefault="00964582" w:rsidP="00340D30">
      <w:pPr>
        <w:pStyle w:val="PointManual"/>
      </w:pPr>
      <w:r>
        <w:t>10</w:t>
      </w:r>
      <w:r w:rsidR="00340D30" w:rsidRPr="00340D30">
        <w:t>.</w:t>
      </w:r>
      <w:r w:rsidR="00340D30" w:rsidRPr="00340D30">
        <w:tab/>
        <w:t>Éducation et migration: stratégies d'intégration des migrants récemment arrivés et des personnes issues de l'immigration</w:t>
      </w:r>
    </w:p>
    <w:p w:rsidR="00340D30" w:rsidRPr="00340D30" w:rsidRDefault="00340D30" w:rsidP="00526FC0">
      <w:pPr>
        <w:pStyle w:val="Dash1"/>
      </w:pPr>
      <w:r w:rsidRPr="00526FC0">
        <w:t xml:space="preserve">Débat d'orientation </w:t>
      </w:r>
    </w:p>
    <w:p w:rsidR="00340D30" w:rsidRDefault="00340D30" w:rsidP="00526FC0">
      <w:pPr>
        <w:pStyle w:val="Text2"/>
      </w:pPr>
      <w:r w:rsidRPr="00340D30">
        <w:t>(Débat public conformément à l'article 8, paragraphe 2, du règlement intérieur du Conseil [proposé par la présidence])</w:t>
      </w:r>
    </w:p>
    <w:p w:rsidR="000D516C" w:rsidRDefault="008A5BAF" w:rsidP="00686270">
      <w:pPr>
        <w:pStyle w:val="Text3"/>
      </w:pPr>
      <w:r w:rsidRPr="008A5BAF">
        <w:t xml:space="preserve">13449/15 EDUC 282 JEUN 93 CULT 66 SPORT 51 SOC 617 MIGR 58 </w:t>
      </w:r>
    </w:p>
    <w:p w:rsidR="008A5BAF" w:rsidRPr="008A5BAF" w:rsidRDefault="008A5BAF" w:rsidP="000D516C">
      <w:pPr>
        <w:pStyle w:val="Text5"/>
      </w:pPr>
      <w:r w:rsidRPr="008A5BAF">
        <w:t>RELEX 854</w:t>
      </w:r>
    </w:p>
    <w:p w:rsidR="00340D30" w:rsidRPr="00D00A47" w:rsidRDefault="00340D30" w:rsidP="00837C70">
      <w:pPr>
        <w:rPr>
          <w:i/>
          <w:iCs/>
        </w:rPr>
      </w:pPr>
    </w:p>
    <w:p w:rsidR="00951310" w:rsidRDefault="00951310" w:rsidP="00951310">
      <w:pPr>
        <w:jc w:val="both"/>
      </w:pPr>
    </w:p>
    <w:p w:rsidR="00951310" w:rsidRPr="00B201AC" w:rsidRDefault="00951310" w:rsidP="00951310">
      <w:pPr>
        <w:outlineLvl w:val="0"/>
        <w:rPr>
          <w:b/>
          <w:bCs/>
          <w:iCs/>
          <w:u w:val="single"/>
        </w:rPr>
      </w:pPr>
      <w:r w:rsidRPr="00B201AC">
        <w:rPr>
          <w:b/>
          <w:u w:val="single"/>
        </w:rPr>
        <w:t>Divers</w:t>
      </w:r>
    </w:p>
    <w:p w:rsidR="00951310" w:rsidRPr="00B201AC" w:rsidRDefault="00951310" w:rsidP="00951310">
      <w:pPr>
        <w:outlineLvl w:val="0"/>
        <w:rPr>
          <w:b/>
          <w:bCs/>
          <w:iCs/>
        </w:rPr>
      </w:pPr>
    </w:p>
    <w:p w:rsidR="00964582" w:rsidRPr="00F30ED3" w:rsidRDefault="00473BCF" w:rsidP="00964582">
      <w:pPr>
        <w:pStyle w:val="PointManual"/>
      </w:pPr>
      <w:r w:rsidRPr="00F30ED3">
        <w:t>11</w:t>
      </w:r>
      <w:r w:rsidR="00964582" w:rsidRPr="00F30ED3">
        <w:t>.</w:t>
      </w:r>
      <w:r w:rsidR="00964582" w:rsidRPr="00F30ED3">
        <w:tab/>
      </w:r>
      <w:r w:rsidR="00964582" w:rsidRPr="00F30ED3">
        <w:rPr>
          <w:u w:val="single"/>
        </w:rPr>
        <w:t>Éducation</w:t>
      </w:r>
    </w:p>
    <w:p w:rsidR="00964582" w:rsidRPr="00145CDA" w:rsidRDefault="00964582" w:rsidP="00964582">
      <w:pPr>
        <w:outlineLvl w:val="0"/>
        <w:rPr>
          <w:color w:val="000000"/>
        </w:rPr>
      </w:pPr>
    </w:p>
    <w:p w:rsidR="00CB32CB" w:rsidRPr="007167B7" w:rsidRDefault="00CB32CB" w:rsidP="007167B7">
      <w:pPr>
        <w:pStyle w:val="Pointabc1"/>
        <w:numPr>
          <w:ilvl w:val="3"/>
          <w:numId w:val="39"/>
        </w:numPr>
        <w:rPr>
          <w:color w:val="1F497D"/>
        </w:rPr>
      </w:pPr>
      <w:r w:rsidRPr="00145CDA">
        <w:t>Suivi européen de la "Déclaration de Paris sur la promotion de l’éducation à la</w:t>
      </w:r>
      <w:r w:rsidRPr="00145CDA">
        <w:rPr>
          <w:lang w:val="fr-BE"/>
        </w:rPr>
        <w:t xml:space="preserve"> </w:t>
      </w:r>
      <w:r w:rsidRPr="007167B7">
        <w:rPr>
          <w:lang w:val="fr-BE"/>
        </w:rPr>
        <w:t>citoyenneté et aux valeurs communes de liberté, de tolérance et de non</w:t>
      </w:r>
      <w:r w:rsidRPr="007167B7">
        <w:rPr>
          <w:lang w:val="fr-BE"/>
        </w:rPr>
        <w:noBreakHyphen/>
        <w:t>discrimination" (17 mars 2015): point d'étape et perspectives</w:t>
      </w:r>
    </w:p>
    <w:p w:rsidR="00CB32CB" w:rsidRPr="00CB32CB" w:rsidRDefault="00CB32CB" w:rsidP="00CB32CB">
      <w:pPr>
        <w:pStyle w:val="Dash2"/>
      </w:pPr>
      <w:r w:rsidRPr="00CB32CB">
        <w:t>Informations communiquées par la délégation française</w:t>
      </w:r>
    </w:p>
    <w:p w:rsidR="00473BCF" w:rsidRDefault="00473BCF" w:rsidP="00964582">
      <w:pPr>
        <w:pStyle w:val="PointManual"/>
        <w:rPr>
          <w:b/>
          <w:u w:val="single"/>
          <w:lang w:val="fr-BE"/>
        </w:rPr>
      </w:pPr>
    </w:p>
    <w:p w:rsidR="007167B7" w:rsidRPr="007167B7" w:rsidRDefault="007167B7" w:rsidP="007167B7">
      <w:pPr>
        <w:rPr>
          <w:lang w:val="fr-BE"/>
        </w:rPr>
      </w:pPr>
    </w:p>
    <w:p w:rsidR="007167B7" w:rsidRPr="007167B7" w:rsidRDefault="007167B7" w:rsidP="007167B7">
      <w:pPr>
        <w:jc w:val="center"/>
        <w:rPr>
          <w:lang w:val="fr-BE"/>
        </w:rPr>
      </w:pPr>
      <w:r w:rsidRPr="007167B7">
        <w:rPr>
          <w:lang w:val="fr-BE"/>
        </w:rPr>
        <w:t>o</w:t>
      </w:r>
    </w:p>
    <w:p w:rsidR="007167B7" w:rsidRDefault="007167B7" w:rsidP="007167B7">
      <w:pPr>
        <w:jc w:val="center"/>
        <w:rPr>
          <w:lang w:val="fr-BE"/>
        </w:rPr>
      </w:pPr>
      <w:r w:rsidRPr="007167B7">
        <w:rPr>
          <w:lang w:val="fr-BE"/>
        </w:rPr>
        <w:t>o</w:t>
      </w:r>
      <w:r w:rsidRPr="007167B7">
        <w:rPr>
          <w:lang w:val="fr-BE"/>
        </w:rPr>
        <w:tab/>
      </w:r>
      <w:proofErr w:type="spellStart"/>
      <w:r w:rsidRPr="007167B7">
        <w:rPr>
          <w:lang w:val="fr-BE"/>
        </w:rPr>
        <w:t>o</w:t>
      </w:r>
      <w:proofErr w:type="spellEnd"/>
    </w:p>
    <w:p w:rsidR="007167B7" w:rsidRDefault="007167B7" w:rsidP="007167B7">
      <w:pPr>
        <w:rPr>
          <w:lang w:val="fr-BE"/>
        </w:rPr>
      </w:pPr>
    </w:p>
    <w:p w:rsidR="007167B7" w:rsidRPr="00D00A47" w:rsidRDefault="007167B7" w:rsidP="007167B7"/>
    <w:p w:rsidR="007167B7" w:rsidRPr="00340D30" w:rsidRDefault="007167B7" w:rsidP="007167B7">
      <w:pPr>
        <w:pStyle w:val="Pointabc1"/>
        <w:numPr>
          <w:ilvl w:val="3"/>
          <w:numId w:val="39"/>
        </w:numPr>
      </w:pPr>
      <w:r w:rsidRPr="00340D30">
        <w:t>Programme de travail de la prochaine présidence</w:t>
      </w:r>
    </w:p>
    <w:p w:rsidR="007167B7" w:rsidRDefault="007167B7" w:rsidP="007167B7">
      <w:pPr>
        <w:pStyle w:val="Dash2"/>
        <w:rPr>
          <w:b/>
          <w:u w:val="single"/>
          <w:lang w:val="fr-BE"/>
        </w:rPr>
      </w:pPr>
      <w:r w:rsidRPr="00526FC0">
        <w:t>Informations communiquées par la délégation néerlandaise</w:t>
      </w:r>
      <w:r>
        <w:rPr>
          <w:b/>
          <w:u w:val="single"/>
          <w:lang w:val="fr-BE"/>
        </w:rPr>
        <w:t xml:space="preserve"> </w:t>
      </w:r>
    </w:p>
    <w:p w:rsidR="007167B7" w:rsidRDefault="007167B7" w:rsidP="007167B7">
      <w:pPr>
        <w:rPr>
          <w:lang w:val="fr-BE"/>
        </w:rPr>
      </w:pPr>
    </w:p>
    <w:p w:rsidR="007167B7" w:rsidRDefault="00837C70" w:rsidP="007167B7">
      <w:pPr>
        <w:rPr>
          <w:lang w:val="fr-BE"/>
        </w:rPr>
      </w:pPr>
      <w:r>
        <w:rPr>
          <w:lang w:val="fr-BE"/>
        </w:rPr>
        <w:br w:type="page"/>
      </w:r>
    </w:p>
    <w:p w:rsidR="00951310" w:rsidRPr="007167B7" w:rsidRDefault="00951310" w:rsidP="007167B7">
      <w:pPr>
        <w:pStyle w:val="PointManual"/>
        <w:rPr>
          <w:b/>
          <w:bCs/>
          <w:u w:val="single"/>
          <w:lang w:val="fr-BE"/>
        </w:rPr>
      </w:pPr>
      <w:r w:rsidRPr="007167B7">
        <w:rPr>
          <w:b/>
          <w:bCs/>
          <w:u w:val="single"/>
          <w:lang w:val="fr-BE"/>
        </w:rPr>
        <w:t>SESSION DU MARDI 24 NOVEMBRE 2015 (10</w:t>
      </w:r>
      <w:r w:rsidR="00964582" w:rsidRPr="007167B7">
        <w:rPr>
          <w:b/>
          <w:bCs/>
          <w:u w:val="single"/>
          <w:lang w:val="fr-BE"/>
        </w:rPr>
        <w:t>:</w:t>
      </w:r>
      <w:r w:rsidRPr="007167B7">
        <w:rPr>
          <w:b/>
          <w:bCs/>
          <w:u w:val="single"/>
          <w:lang w:val="fr-BE"/>
        </w:rPr>
        <w:t>00)</w:t>
      </w:r>
    </w:p>
    <w:p w:rsidR="00733B7D" w:rsidRPr="00284A56" w:rsidRDefault="00733B7D" w:rsidP="00733B7D">
      <w:pPr>
        <w:rPr>
          <w:b/>
          <w:lang w:val="fr-BE"/>
        </w:rPr>
      </w:pPr>
    </w:p>
    <w:p w:rsidR="00145CDA" w:rsidRPr="00526FC0" w:rsidRDefault="00145CDA" w:rsidP="00145CDA">
      <w:pPr>
        <w:pStyle w:val="PointManual"/>
        <w:rPr>
          <w:rFonts w:eastAsia="Calibri"/>
          <w:b/>
          <w:bCs/>
          <w:u w:val="single"/>
        </w:rPr>
      </w:pPr>
      <w:r w:rsidRPr="00526FC0">
        <w:rPr>
          <w:b/>
          <w:bCs/>
          <w:u w:val="single"/>
        </w:rPr>
        <w:t>Activités non législatives</w:t>
      </w:r>
    </w:p>
    <w:p w:rsidR="00951310" w:rsidRPr="00284A56" w:rsidRDefault="00951310" w:rsidP="00145CDA">
      <w:pPr>
        <w:pStyle w:val="PointManual"/>
        <w:rPr>
          <w:lang w:val="fr-BE"/>
        </w:rPr>
      </w:pPr>
    </w:p>
    <w:p w:rsidR="00951310" w:rsidRPr="00B201AC" w:rsidRDefault="00951310" w:rsidP="00951310">
      <w:pPr>
        <w:rPr>
          <w:u w:val="single"/>
        </w:rPr>
      </w:pPr>
      <w:r w:rsidRPr="00B201AC">
        <w:rPr>
          <w:u w:val="single"/>
        </w:rPr>
        <w:t>CULTURE</w:t>
      </w:r>
      <w:r w:rsidR="00340D30">
        <w:rPr>
          <w:u w:val="single"/>
        </w:rPr>
        <w:t xml:space="preserve"> / AUDIOVISUEL </w:t>
      </w:r>
    </w:p>
    <w:p w:rsidR="00951310" w:rsidRPr="00340D30" w:rsidRDefault="00951310" w:rsidP="00733B7D">
      <w:pPr>
        <w:rPr>
          <w:lang w:val="fr-BE"/>
        </w:rPr>
      </w:pPr>
    </w:p>
    <w:p w:rsidR="00340D30" w:rsidRPr="00526FC0" w:rsidRDefault="00340D30" w:rsidP="00473BCF">
      <w:pPr>
        <w:pStyle w:val="PointManual"/>
      </w:pPr>
      <w:r w:rsidRPr="00526FC0">
        <w:t>1</w:t>
      </w:r>
      <w:r w:rsidR="00473BCF">
        <w:t>2</w:t>
      </w:r>
      <w:r w:rsidRPr="00526FC0">
        <w:t>.</w:t>
      </w:r>
      <w:r w:rsidRPr="00526FC0">
        <w:tab/>
        <w:t>Projet de conclusions du Conseil sur la culture dans les relations extérieures de l'UE, l'accent étant mis sur la coopération au développement</w:t>
      </w:r>
    </w:p>
    <w:p w:rsidR="00340D30" w:rsidRPr="00526FC0" w:rsidRDefault="00340D30" w:rsidP="00526FC0">
      <w:pPr>
        <w:pStyle w:val="Dash1"/>
      </w:pPr>
      <w:r w:rsidRPr="00526FC0">
        <w:t>Adoption</w:t>
      </w:r>
    </w:p>
    <w:p w:rsidR="00340D30" w:rsidRPr="00526FC0" w:rsidRDefault="00340D30" w:rsidP="00837C70"/>
    <w:p w:rsidR="00340D30" w:rsidRPr="00526FC0" w:rsidRDefault="00340D30" w:rsidP="00473BCF">
      <w:pPr>
        <w:pStyle w:val="PointManual"/>
      </w:pPr>
      <w:r w:rsidRPr="00526FC0">
        <w:t>1</w:t>
      </w:r>
      <w:r w:rsidR="00473BCF">
        <w:t>3</w:t>
      </w:r>
      <w:r w:rsidRPr="00526FC0">
        <w:t>.</w:t>
      </w:r>
      <w:r w:rsidRPr="00526FC0">
        <w:tab/>
        <w:t>Projet de conclusions du Conseil et des représentants des gouvernements des États membres, réunis au sein du Conseil, modifiant le programme de travai</w:t>
      </w:r>
      <w:r w:rsidR="00284A56">
        <w:t>l en faveur de la culture (2015</w:t>
      </w:r>
      <w:r w:rsidR="00284A56">
        <w:noBreakHyphen/>
      </w:r>
      <w:r w:rsidRPr="00526FC0">
        <w:t>2018), en ce qui concerne la priorité sur le dialogue interculturel</w:t>
      </w:r>
    </w:p>
    <w:p w:rsidR="00340D30" w:rsidRPr="00526FC0" w:rsidRDefault="00340D30" w:rsidP="00526FC0">
      <w:pPr>
        <w:pStyle w:val="Dash1"/>
      </w:pPr>
      <w:r w:rsidRPr="00526FC0">
        <w:t>Adoption</w:t>
      </w:r>
    </w:p>
    <w:p w:rsidR="00473BCF" w:rsidRDefault="00473BCF" w:rsidP="00837C70"/>
    <w:p w:rsidR="00340D30" w:rsidRPr="00526FC0" w:rsidRDefault="00340D30" w:rsidP="00837C70">
      <w:pPr>
        <w:pStyle w:val="PointManual"/>
      </w:pPr>
      <w:r w:rsidRPr="00526FC0">
        <w:t>1</w:t>
      </w:r>
      <w:r w:rsidR="00473BCF">
        <w:t>4.</w:t>
      </w:r>
      <w:r w:rsidRPr="00526FC0">
        <w:tab/>
        <w:t>Agir de concert contre les destructions et le trafic illicite du patrimoine culturel dans les zones de conflit</w:t>
      </w:r>
    </w:p>
    <w:p w:rsidR="00340D30" w:rsidRPr="00526FC0" w:rsidRDefault="00340D30" w:rsidP="00526FC0">
      <w:pPr>
        <w:pStyle w:val="Dash1"/>
        <w:rPr>
          <w:color w:val="000000"/>
        </w:rPr>
      </w:pPr>
      <w:r w:rsidRPr="00526FC0">
        <w:rPr>
          <w:color w:val="000000"/>
        </w:rPr>
        <w:t xml:space="preserve">Débat d'orientation </w:t>
      </w:r>
    </w:p>
    <w:p w:rsidR="00526FC0" w:rsidRPr="00340D30" w:rsidRDefault="00526FC0" w:rsidP="00D029FA">
      <w:pPr>
        <w:pStyle w:val="Text2"/>
      </w:pPr>
      <w:r w:rsidRPr="00340D30">
        <w:t>(Débat public conformément à l'article 8, paragraphe 2, du règlement intérieur du Conseil [proposé par la présidence])</w:t>
      </w:r>
    </w:p>
    <w:p w:rsidR="00951310" w:rsidRDefault="00951310" w:rsidP="00733B7D"/>
    <w:p w:rsidR="00837C70" w:rsidRPr="00526FC0" w:rsidRDefault="00837C70" w:rsidP="00733B7D"/>
    <w:p w:rsidR="00951310" w:rsidRPr="00B201AC" w:rsidRDefault="00951310" w:rsidP="00951310">
      <w:pPr>
        <w:rPr>
          <w:color w:val="000000"/>
          <w:u w:val="single"/>
        </w:rPr>
      </w:pPr>
      <w:r w:rsidRPr="00B201AC">
        <w:rPr>
          <w:color w:val="000000"/>
          <w:u w:val="single"/>
        </w:rPr>
        <w:t>SPORT</w:t>
      </w:r>
    </w:p>
    <w:p w:rsidR="00951310" w:rsidRDefault="00951310" w:rsidP="00733B7D">
      <w:pPr>
        <w:rPr>
          <w:lang w:val="fr-BE"/>
        </w:rPr>
      </w:pPr>
    </w:p>
    <w:p w:rsidR="00340D30" w:rsidRPr="00526FC0" w:rsidRDefault="00340D30" w:rsidP="00473BCF">
      <w:pPr>
        <w:pStyle w:val="PointManual"/>
        <w:rPr>
          <w:color w:val="000000"/>
        </w:rPr>
      </w:pPr>
      <w:r w:rsidRPr="00526FC0">
        <w:rPr>
          <w:color w:val="000000"/>
        </w:rPr>
        <w:t>1</w:t>
      </w:r>
      <w:r w:rsidR="00473BCF">
        <w:rPr>
          <w:color w:val="000000"/>
        </w:rPr>
        <w:t>5</w:t>
      </w:r>
      <w:r w:rsidRPr="00526FC0">
        <w:rPr>
          <w:color w:val="000000"/>
        </w:rPr>
        <w:t>.</w:t>
      </w:r>
      <w:r w:rsidRPr="00526FC0">
        <w:rPr>
          <w:color w:val="000000"/>
        </w:rPr>
        <w:tab/>
        <w:t>Projet de conclusions du Conseil et des représentants des gouvernements des États membres, réunis au sein du Conseil, portant sur le réexamen de la résolution de 2011 concernant la représentation des États membres de l'UE au sein du conseil de fondation de l'Agence mondiale antidopage (AMA) et la coordination des positions de l'UE et de ses États membres avant chaque réunion de l'AMA</w:t>
      </w:r>
    </w:p>
    <w:p w:rsidR="00340D30" w:rsidRPr="00526FC0" w:rsidRDefault="00340D30" w:rsidP="00526FC0">
      <w:pPr>
        <w:pStyle w:val="Dash1"/>
      </w:pPr>
      <w:r w:rsidRPr="00526FC0">
        <w:t>Adoption</w:t>
      </w:r>
    </w:p>
    <w:p w:rsidR="00340D30" w:rsidRPr="008A5BAF" w:rsidRDefault="008A5BAF" w:rsidP="00686270">
      <w:pPr>
        <w:pStyle w:val="Text3"/>
      </w:pPr>
      <w:r w:rsidRPr="008A5BAF">
        <w:t>13103/15 SPORT 40 DOPAGE 7 SAN 337 JAI 764</w:t>
      </w:r>
    </w:p>
    <w:p w:rsidR="007167B7" w:rsidRDefault="007167B7" w:rsidP="00145CDA"/>
    <w:p w:rsidR="00340D30" w:rsidRPr="00526FC0" w:rsidRDefault="00340D30" w:rsidP="00975A66">
      <w:pPr>
        <w:pStyle w:val="PointManual"/>
        <w:rPr>
          <w:color w:val="000000"/>
        </w:rPr>
      </w:pPr>
      <w:r w:rsidRPr="00526FC0">
        <w:rPr>
          <w:color w:val="000000"/>
        </w:rPr>
        <w:t>1</w:t>
      </w:r>
      <w:r w:rsidR="00473BCF">
        <w:rPr>
          <w:color w:val="000000"/>
        </w:rPr>
        <w:t>6</w:t>
      </w:r>
      <w:r w:rsidRPr="00526FC0">
        <w:rPr>
          <w:color w:val="000000"/>
        </w:rPr>
        <w:t>.</w:t>
      </w:r>
      <w:r w:rsidRPr="00526FC0">
        <w:rPr>
          <w:color w:val="000000"/>
        </w:rPr>
        <w:tab/>
        <w:t xml:space="preserve">Projet de conclusions sur la promotion de l'activité motrice, physique et sportive chez les enfants </w:t>
      </w:r>
    </w:p>
    <w:p w:rsidR="00340D30" w:rsidRPr="00526FC0" w:rsidRDefault="00340D30" w:rsidP="00526FC0">
      <w:pPr>
        <w:pStyle w:val="Dash1"/>
      </w:pPr>
      <w:r w:rsidRPr="00526FC0">
        <w:t>Adoption</w:t>
      </w:r>
    </w:p>
    <w:p w:rsidR="00340D30" w:rsidRPr="00526FC0" w:rsidRDefault="00CB32CB" w:rsidP="00686270">
      <w:pPr>
        <w:pStyle w:val="Text3"/>
        <w:rPr>
          <w:color w:val="000000"/>
        </w:rPr>
      </w:pPr>
      <w:r w:rsidRPr="00CB32CB">
        <w:rPr>
          <w:color w:val="000000"/>
        </w:rPr>
        <w:t>13431/15 SPORT 48 EDUC 279 JEUN 91 SAN 353</w:t>
      </w:r>
    </w:p>
    <w:p w:rsidR="007167B7" w:rsidRDefault="007167B7" w:rsidP="00145CDA"/>
    <w:p w:rsidR="00340D30" w:rsidRPr="00526FC0" w:rsidRDefault="00340D30" w:rsidP="00975A66">
      <w:pPr>
        <w:pStyle w:val="PointManual"/>
        <w:rPr>
          <w:color w:val="000000"/>
        </w:rPr>
      </w:pPr>
      <w:r w:rsidRPr="00526FC0">
        <w:rPr>
          <w:color w:val="000000"/>
        </w:rPr>
        <w:t>1</w:t>
      </w:r>
      <w:r w:rsidR="00473BCF">
        <w:rPr>
          <w:color w:val="000000"/>
        </w:rPr>
        <w:t>7</w:t>
      </w:r>
      <w:r w:rsidRPr="00526FC0">
        <w:rPr>
          <w:color w:val="000000"/>
        </w:rPr>
        <w:t>.</w:t>
      </w:r>
      <w:r w:rsidRPr="00526FC0">
        <w:rPr>
          <w:color w:val="000000"/>
        </w:rPr>
        <w:tab/>
        <w:t>Potentiel éducatif du sport: aider les jeunes défavorisés à trouver leur place dans la société</w:t>
      </w:r>
    </w:p>
    <w:p w:rsidR="00340D30" w:rsidRPr="00526FC0" w:rsidRDefault="00340D30" w:rsidP="00526FC0">
      <w:pPr>
        <w:pStyle w:val="Dash1"/>
        <w:rPr>
          <w:color w:val="000000"/>
        </w:rPr>
      </w:pPr>
      <w:r w:rsidRPr="00526FC0">
        <w:rPr>
          <w:color w:val="000000"/>
        </w:rPr>
        <w:t xml:space="preserve">Débat d'orientation </w:t>
      </w:r>
    </w:p>
    <w:p w:rsidR="00526FC0" w:rsidRPr="00340D30" w:rsidRDefault="00526FC0" w:rsidP="00526FC0">
      <w:pPr>
        <w:pStyle w:val="Text2"/>
      </w:pPr>
      <w:r w:rsidRPr="00340D30">
        <w:t>(Débat public conformément à l'article 8, paragraphe 2, du règlement intérieur du Conseil [proposé par la présidence])</w:t>
      </w:r>
    </w:p>
    <w:p w:rsidR="000D516C" w:rsidRDefault="00CB32CB" w:rsidP="00686270">
      <w:pPr>
        <w:pStyle w:val="Text3"/>
        <w:rPr>
          <w:bCs/>
        </w:rPr>
      </w:pPr>
      <w:r w:rsidRPr="00CB32CB">
        <w:rPr>
          <w:bCs/>
        </w:rPr>
        <w:t xml:space="preserve">13440/15 SPORT 49 EDUC 280 JEUN 92 CULT 65 SOC 615 EMPL 405 </w:t>
      </w:r>
    </w:p>
    <w:p w:rsidR="00CB32CB" w:rsidRPr="00CB32CB" w:rsidRDefault="00CB32CB" w:rsidP="000D516C">
      <w:pPr>
        <w:pStyle w:val="Text5"/>
      </w:pPr>
      <w:r w:rsidRPr="00CB32CB">
        <w:t>MIGR 57</w:t>
      </w:r>
    </w:p>
    <w:p w:rsidR="00745BA6" w:rsidRDefault="00145CDA" w:rsidP="00145CDA">
      <w:pPr>
        <w:tabs>
          <w:tab w:val="left" w:pos="567"/>
          <w:tab w:val="left" w:pos="1134"/>
          <w:tab w:val="left" w:pos="1701"/>
        </w:tabs>
        <w:rPr>
          <w:u w:val="single"/>
        </w:rPr>
      </w:pPr>
      <w:r>
        <w:rPr>
          <w:u w:val="single"/>
        </w:rPr>
        <w:br w:type="page"/>
      </w:r>
    </w:p>
    <w:p w:rsidR="00340D30" w:rsidRPr="00526FC0" w:rsidRDefault="00340D30" w:rsidP="00145CDA">
      <w:pPr>
        <w:tabs>
          <w:tab w:val="left" w:pos="567"/>
          <w:tab w:val="left" w:pos="1134"/>
          <w:tab w:val="left" w:pos="1701"/>
        </w:tabs>
        <w:rPr>
          <w:b/>
          <w:bCs/>
          <w:u w:val="single"/>
        </w:rPr>
      </w:pPr>
      <w:r w:rsidRPr="00526FC0">
        <w:rPr>
          <w:b/>
          <w:bCs/>
          <w:u w:val="single"/>
        </w:rPr>
        <w:t>Divers</w:t>
      </w:r>
    </w:p>
    <w:p w:rsidR="00DF0B41" w:rsidRDefault="00DF0B41" w:rsidP="00145CDA"/>
    <w:p w:rsidR="00340D30" w:rsidRPr="00526FC0" w:rsidRDefault="00340D30" w:rsidP="00473BCF">
      <w:pPr>
        <w:pStyle w:val="PointManual"/>
        <w:rPr>
          <w:color w:val="000000"/>
          <w:u w:val="single"/>
        </w:rPr>
      </w:pPr>
      <w:r w:rsidRPr="00526FC0">
        <w:rPr>
          <w:color w:val="000000"/>
        </w:rPr>
        <w:t>1</w:t>
      </w:r>
      <w:r w:rsidR="00473BCF">
        <w:rPr>
          <w:color w:val="000000"/>
        </w:rPr>
        <w:t>8</w:t>
      </w:r>
      <w:r w:rsidRPr="00526FC0">
        <w:rPr>
          <w:color w:val="000000"/>
        </w:rPr>
        <w:t>.</w:t>
      </w:r>
      <w:r w:rsidRPr="00526FC0">
        <w:rPr>
          <w:color w:val="000000"/>
        </w:rPr>
        <w:tab/>
      </w:r>
      <w:r w:rsidRPr="00526FC0">
        <w:rPr>
          <w:color w:val="000000"/>
          <w:u w:val="single"/>
        </w:rPr>
        <w:t>Audiovisuel</w:t>
      </w:r>
    </w:p>
    <w:p w:rsidR="00340D30" w:rsidRPr="00526FC0" w:rsidRDefault="00340D30" w:rsidP="00340D30">
      <w:pPr>
        <w:outlineLvl w:val="0"/>
        <w:rPr>
          <w:color w:val="000000"/>
          <w:u w:val="single"/>
        </w:rPr>
      </w:pPr>
    </w:p>
    <w:p w:rsidR="00340D30" w:rsidRPr="00526FC0" w:rsidRDefault="00340D30" w:rsidP="00DF0B41">
      <w:pPr>
        <w:pStyle w:val="Pointabc1"/>
        <w:numPr>
          <w:ilvl w:val="3"/>
          <w:numId w:val="37"/>
        </w:numPr>
      </w:pPr>
      <w:r w:rsidRPr="00526FC0">
        <w:t xml:space="preserve">Exercice </w:t>
      </w:r>
      <w:r w:rsidR="00284A56" w:rsidRPr="009434FC">
        <w:t>R</w:t>
      </w:r>
      <w:r w:rsidR="00AA7D78" w:rsidRPr="009434FC">
        <w:t>EFIT</w:t>
      </w:r>
      <w:r w:rsidR="00284A56">
        <w:t xml:space="preserve"> </w:t>
      </w:r>
      <w:r w:rsidRPr="00526FC0">
        <w:t>dans le secteur audiovisuel et autres initiatives pertinentes de la stratégie pour un marché unique numérique</w:t>
      </w:r>
    </w:p>
    <w:p w:rsidR="00340D30" w:rsidRPr="00526FC0" w:rsidRDefault="00340D30" w:rsidP="00AA7D78">
      <w:pPr>
        <w:pStyle w:val="Dash2"/>
      </w:pPr>
      <w:r w:rsidRPr="00526FC0">
        <w:t>Informations communiquées par la Commission</w:t>
      </w:r>
    </w:p>
    <w:p w:rsidR="00340D30" w:rsidRPr="00526FC0" w:rsidRDefault="00340D30" w:rsidP="00340D30">
      <w:pPr>
        <w:outlineLvl w:val="0"/>
        <w:rPr>
          <w:color w:val="000000"/>
          <w:u w:val="single"/>
        </w:rPr>
      </w:pPr>
    </w:p>
    <w:p w:rsidR="00340D30" w:rsidRPr="00526FC0" w:rsidRDefault="009434FC" w:rsidP="009434FC">
      <w:pPr>
        <w:pStyle w:val="PointManual"/>
        <w:rPr>
          <w:color w:val="000000"/>
        </w:rPr>
      </w:pPr>
      <w:r w:rsidRPr="00526FC0">
        <w:rPr>
          <w:color w:val="000000"/>
        </w:rPr>
        <w:t>1</w:t>
      </w:r>
      <w:r>
        <w:rPr>
          <w:color w:val="000000"/>
        </w:rPr>
        <w:t>8</w:t>
      </w:r>
      <w:r w:rsidR="00340D30" w:rsidRPr="00526FC0">
        <w:rPr>
          <w:color w:val="000000"/>
        </w:rPr>
        <w:t>.</w:t>
      </w:r>
      <w:r w:rsidR="00340D30" w:rsidRPr="00526FC0">
        <w:rPr>
          <w:color w:val="000000"/>
        </w:rPr>
        <w:tab/>
      </w:r>
      <w:r w:rsidR="00340D30" w:rsidRPr="00526FC0">
        <w:rPr>
          <w:color w:val="000000"/>
          <w:u w:val="single"/>
        </w:rPr>
        <w:t>Sport</w:t>
      </w:r>
    </w:p>
    <w:p w:rsidR="00340D30" w:rsidRPr="00526FC0" w:rsidRDefault="00340D30" w:rsidP="00340D30">
      <w:pPr>
        <w:outlineLvl w:val="0"/>
        <w:rPr>
          <w:color w:val="000000"/>
        </w:rPr>
      </w:pPr>
    </w:p>
    <w:p w:rsidR="00AA7D78" w:rsidRDefault="00837C70" w:rsidP="00DF0B41">
      <w:pPr>
        <w:pStyle w:val="PointDoubleManual1"/>
      </w:pPr>
      <w:r>
        <w:t>b)</w:t>
      </w:r>
      <w:r>
        <w:tab/>
      </w:r>
      <w:r w:rsidR="00340D30" w:rsidRPr="00526FC0">
        <w:t>i)</w:t>
      </w:r>
      <w:r w:rsidR="00340D30" w:rsidRPr="00526FC0">
        <w:tab/>
        <w:t>Proposition de décision du Conseil sur la signature, au nom de l'Union européenne, de la convention du Conseil de l'Europe sur la lutte contre la manipulation de compétitions sportives en ce qui concerne les questions non liées au droit pénal matériel et à la coopération en matière pénale</w:t>
      </w:r>
    </w:p>
    <w:p w:rsidR="00837C70" w:rsidRDefault="00837C70" w:rsidP="00DF0B41"/>
    <w:p w:rsidR="009F160F" w:rsidRDefault="00837C70" w:rsidP="009F160F">
      <w:pPr>
        <w:pStyle w:val="PointDoubleManual2"/>
      </w:pPr>
      <w:r>
        <w:t>ii)</w:t>
      </w:r>
      <w:r>
        <w:tab/>
      </w:r>
      <w:r w:rsidR="00340D30" w:rsidRPr="00526FC0">
        <w:t xml:space="preserve">Proposition de décision du Conseil sur la signature, au nom de l'Union </w:t>
      </w:r>
    </w:p>
    <w:p w:rsidR="00340D30" w:rsidRPr="00526FC0" w:rsidRDefault="00340D30" w:rsidP="009F160F">
      <w:pPr>
        <w:pStyle w:val="Text3"/>
      </w:pPr>
      <w:r w:rsidRPr="00526FC0">
        <w:t xml:space="preserve">européenne, de la convention du Conseil de l'Europe sur la lutte contre la manipulation de compétitions sportives en ce qui concerne les questions liées au droit pénal matériel et à la coopération en matière pénale </w:t>
      </w:r>
    </w:p>
    <w:p w:rsidR="00340D30" w:rsidRPr="00526FC0" w:rsidRDefault="00340D30" w:rsidP="00AA7D78">
      <w:pPr>
        <w:pStyle w:val="Dash2"/>
      </w:pPr>
      <w:r w:rsidRPr="00526FC0">
        <w:t>Informations communiquées par la présidence</w:t>
      </w:r>
      <w:r w:rsidR="009434FC">
        <w:t xml:space="preserve"> sur l'état des travaux</w:t>
      </w:r>
    </w:p>
    <w:p w:rsidR="00340D30" w:rsidRPr="00526FC0" w:rsidRDefault="00340D30" w:rsidP="00340D30"/>
    <w:p w:rsidR="00964582" w:rsidRDefault="00340D30" w:rsidP="00DF0B41">
      <w:pPr>
        <w:pStyle w:val="Pointabc1"/>
        <w:numPr>
          <w:ilvl w:val="3"/>
          <w:numId w:val="38"/>
        </w:numPr>
      </w:pPr>
      <w:r w:rsidRPr="00526FC0">
        <w:t xml:space="preserve">Réunions de l'Agence mondiale antidopage (AMA) </w:t>
      </w:r>
    </w:p>
    <w:p w:rsidR="00340D30" w:rsidRPr="00526FC0" w:rsidRDefault="00340D30" w:rsidP="000D516C">
      <w:pPr>
        <w:pStyle w:val="Text2"/>
      </w:pPr>
      <w:r w:rsidRPr="00526FC0">
        <w:t>(Colorado Springs, 17</w:t>
      </w:r>
      <w:r w:rsidR="000D516C">
        <w:noBreakHyphen/>
      </w:r>
      <w:r w:rsidRPr="00526FC0">
        <w:t>18 novembre 2015)</w:t>
      </w:r>
    </w:p>
    <w:p w:rsidR="00340D30" w:rsidRPr="00526FC0" w:rsidRDefault="00340D30" w:rsidP="00DF0B41">
      <w:pPr>
        <w:pStyle w:val="Dash2"/>
      </w:pPr>
      <w:r w:rsidRPr="00526FC0">
        <w:t>Informations communiquées par les représent</w:t>
      </w:r>
      <w:r w:rsidR="00DF0B41">
        <w:t>ants des États membres (BE, LU, </w:t>
      </w:r>
      <w:r w:rsidRPr="00526FC0">
        <w:t>MT) au sein de l'AMA</w:t>
      </w:r>
    </w:p>
    <w:p w:rsidR="00526FC0" w:rsidRDefault="00526FC0" w:rsidP="00340D30">
      <w:pPr>
        <w:pStyle w:val="PointManual"/>
      </w:pPr>
    </w:p>
    <w:p w:rsidR="00340D30" w:rsidRPr="00526FC0" w:rsidRDefault="00340D30" w:rsidP="000D516C">
      <w:pPr>
        <w:pStyle w:val="Pointabc1"/>
      </w:pPr>
      <w:r w:rsidRPr="00526FC0">
        <w:t>Réunion informelle des ministres des sports (Luxembourg, 6</w:t>
      </w:r>
      <w:r w:rsidR="000D516C">
        <w:noBreakHyphen/>
      </w:r>
      <w:r w:rsidRPr="00526FC0">
        <w:t>7 juillet 2015)</w:t>
      </w:r>
    </w:p>
    <w:p w:rsidR="00340D30" w:rsidRPr="00526FC0" w:rsidRDefault="00340D30" w:rsidP="00DF0B41">
      <w:pPr>
        <w:pStyle w:val="Dash2"/>
      </w:pPr>
      <w:r w:rsidRPr="00526FC0">
        <w:t>Informations communiquées par la Présidence</w:t>
      </w:r>
    </w:p>
    <w:p w:rsidR="00340D30" w:rsidRDefault="00340D30" w:rsidP="00340D30">
      <w:pPr>
        <w:spacing w:after="200" w:line="276" w:lineRule="auto"/>
      </w:pPr>
    </w:p>
    <w:p w:rsidR="00964582" w:rsidRPr="00951310" w:rsidRDefault="00964582" w:rsidP="00964582">
      <w:pPr>
        <w:jc w:val="center"/>
        <w:rPr>
          <w:lang w:val="pt-PT"/>
        </w:rPr>
      </w:pPr>
      <w:r w:rsidRPr="00951310">
        <w:rPr>
          <w:lang w:val="pt-PT"/>
        </w:rPr>
        <w:t>o</w:t>
      </w:r>
    </w:p>
    <w:p w:rsidR="00964582" w:rsidRPr="00951310" w:rsidRDefault="00964582" w:rsidP="00964582">
      <w:pPr>
        <w:jc w:val="center"/>
        <w:rPr>
          <w:lang w:val="pt-PT"/>
        </w:rPr>
      </w:pPr>
      <w:r w:rsidRPr="00951310">
        <w:rPr>
          <w:lang w:val="pt-PT"/>
        </w:rPr>
        <w:t>o</w:t>
      </w:r>
      <w:r w:rsidRPr="00951310">
        <w:rPr>
          <w:lang w:val="pt-PT"/>
        </w:rPr>
        <w:tab/>
      </w:r>
      <w:proofErr w:type="spellStart"/>
      <w:r w:rsidRPr="00951310">
        <w:rPr>
          <w:lang w:val="pt-PT"/>
        </w:rPr>
        <w:t>o</w:t>
      </w:r>
      <w:proofErr w:type="spellEnd"/>
    </w:p>
    <w:p w:rsidR="00340D30" w:rsidRPr="00D00A47" w:rsidRDefault="00340D30" w:rsidP="00837C70">
      <w:pPr>
        <w:jc w:val="center"/>
      </w:pPr>
    </w:p>
    <w:p w:rsidR="00340D30" w:rsidRPr="00340D30" w:rsidRDefault="00340D30" w:rsidP="00D029FA">
      <w:pPr>
        <w:pStyle w:val="PointManual"/>
      </w:pPr>
      <w:r w:rsidRPr="00340D30">
        <w:t>e)</w:t>
      </w:r>
      <w:r w:rsidRPr="00340D30">
        <w:tab/>
        <w:t>Programme de travail de la prochaine présidence</w:t>
      </w:r>
    </w:p>
    <w:p w:rsidR="00340D30" w:rsidRPr="00526FC0" w:rsidRDefault="00340D30" w:rsidP="00D029FA">
      <w:pPr>
        <w:pStyle w:val="Dash1"/>
      </w:pPr>
      <w:r w:rsidRPr="00526FC0">
        <w:t>Informations communiquées par la délégation néerlandaise</w:t>
      </w:r>
    </w:p>
    <w:p w:rsidR="00733B7D" w:rsidRPr="00340D30" w:rsidRDefault="00733B7D" w:rsidP="00733B7D">
      <w:pPr>
        <w:pStyle w:val="FinalLine"/>
        <w:rPr>
          <w:lang w:val="fr-BE"/>
        </w:rPr>
      </w:pPr>
    </w:p>
    <w:p w:rsidR="00DF0B41" w:rsidRDefault="00DF0B41" w:rsidP="00733B7D">
      <w:pPr>
        <w:pStyle w:val="NB"/>
      </w:pPr>
    </w:p>
    <w:p w:rsidR="00733B7D" w:rsidRDefault="00733B7D" w:rsidP="00733B7D">
      <w:pPr>
        <w:pStyle w:val="NB"/>
      </w:pPr>
      <w:r w:rsidRPr="00733B7D">
        <w:t>NB:</w:t>
      </w:r>
      <w:r w:rsidRPr="00733B7D">
        <w:tab/>
        <w:t>Veuillez transmettre au service du protocole, aussi rapidement que possible, une liste des délégués qui participeront à cette réunion. Adresse électronique: protocole.participants@consilium.europa.eu</w:t>
      </w:r>
    </w:p>
    <w:p w:rsidR="00FC4670" w:rsidRPr="00DF1283" w:rsidRDefault="00733B7D" w:rsidP="00733B7D">
      <w:pPr>
        <w:pStyle w:val="NB"/>
      </w:pPr>
      <w:r w:rsidRPr="00733B7D">
        <w:t>NB:</w:t>
      </w:r>
      <w:r w:rsidRPr="00733B7D">
        <w:tab/>
        <w:t>Il est recommandé aux délégués devant obtenir un badge journalier pour assister aux réunions de consulter le document 14387/1/12 REV 1 afin de prendre connaissance des modalités d'obtention de ce badge.</w:t>
      </w:r>
    </w:p>
    <w:sectPr w:rsidR="00FC4670" w:rsidRPr="00DF1283" w:rsidSect="00DF1283">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7D" w:rsidRDefault="00733B7D" w:rsidP="00733B7D">
      <w:r>
        <w:separator/>
      </w:r>
    </w:p>
  </w:endnote>
  <w:endnote w:type="continuationSeparator" w:id="0">
    <w:p w:rsidR="00733B7D" w:rsidRDefault="00733B7D" w:rsidP="007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DF1283" w:rsidRDefault="00DF1283" w:rsidP="00DF1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F1283" w:rsidRPr="00D94637" w:rsidTr="00DF1283">
      <w:trPr>
        <w:jc w:val="center"/>
      </w:trPr>
      <w:tc>
        <w:tcPr>
          <w:tcW w:w="5000" w:type="pct"/>
          <w:gridSpan w:val="7"/>
          <w:shd w:val="clear" w:color="auto" w:fill="auto"/>
          <w:tcMar>
            <w:top w:w="57" w:type="dxa"/>
          </w:tcMar>
        </w:tcPr>
        <w:p w:rsidR="00DF1283" w:rsidRPr="00D94637" w:rsidRDefault="00DF1283" w:rsidP="00D94637">
          <w:pPr>
            <w:pStyle w:val="FooterText"/>
            <w:pBdr>
              <w:top w:val="single" w:sz="4" w:space="1" w:color="auto"/>
            </w:pBdr>
            <w:spacing w:before="200"/>
            <w:rPr>
              <w:sz w:val="2"/>
              <w:szCs w:val="2"/>
            </w:rPr>
          </w:pPr>
          <w:bookmarkStart w:id="2" w:name="FOOTER_STANDARD"/>
        </w:p>
      </w:tc>
    </w:tr>
    <w:tr w:rsidR="00DF1283" w:rsidRPr="00B310DC" w:rsidTr="00DF1283">
      <w:trPr>
        <w:jc w:val="center"/>
      </w:trPr>
      <w:tc>
        <w:tcPr>
          <w:tcW w:w="2500" w:type="pct"/>
          <w:gridSpan w:val="2"/>
          <w:shd w:val="clear" w:color="auto" w:fill="auto"/>
          <w:tcMar>
            <w:top w:w="0" w:type="dxa"/>
          </w:tcMar>
        </w:tcPr>
        <w:p w:rsidR="00DF1283" w:rsidRPr="00AD7BF2" w:rsidRDefault="00DF1283" w:rsidP="004F54B2">
          <w:pPr>
            <w:pStyle w:val="FooterText"/>
          </w:pPr>
          <w:r>
            <w:t>CM 4483/15</w:t>
          </w:r>
          <w:r w:rsidRPr="002511D8">
            <w:t xml:space="preserve"> </w:t>
          </w:r>
        </w:p>
      </w:tc>
      <w:tc>
        <w:tcPr>
          <w:tcW w:w="625" w:type="pct"/>
          <w:shd w:val="clear" w:color="auto" w:fill="auto"/>
          <w:tcMar>
            <w:top w:w="0" w:type="dxa"/>
          </w:tcMar>
        </w:tcPr>
        <w:p w:rsidR="00DF1283" w:rsidRPr="00AD7BF2" w:rsidRDefault="00DF1283" w:rsidP="00D94637">
          <w:pPr>
            <w:pStyle w:val="FooterText"/>
            <w:jc w:val="center"/>
          </w:pPr>
        </w:p>
      </w:tc>
      <w:tc>
        <w:tcPr>
          <w:tcW w:w="1287" w:type="pct"/>
          <w:gridSpan w:val="3"/>
          <w:shd w:val="clear" w:color="auto" w:fill="auto"/>
          <w:tcMar>
            <w:top w:w="0" w:type="dxa"/>
          </w:tcMar>
        </w:tcPr>
        <w:p w:rsidR="00DF1283" w:rsidRPr="002511D8" w:rsidRDefault="00DF1283" w:rsidP="00D94637">
          <w:pPr>
            <w:pStyle w:val="FooterText"/>
            <w:jc w:val="center"/>
          </w:pPr>
        </w:p>
      </w:tc>
      <w:tc>
        <w:tcPr>
          <w:tcW w:w="588" w:type="pct"/>
          <w:shd w:val="clear" w:color="auto" w:fill="auto"/>
          <w:tcMar>
            <w:top w:w="0" w:type="dxa"/>
          </w:tcMar>
        </w:tcPr>
        <w:p w:rsidR="00DF1283" w:rsidRPr="00B310DC" w:rsidRDefault="00DF1283"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DF1283" w:rsidRPr="00D94637" w:rsidTr="00DF1283">
      <w:trPr>
        <w:jc w:val="center"/>
      </w:trPr>
      <w:tc>
        <w:tcPr>
          <w:tcW w:w="1774" w:type="pct"/>
          <w:shd w:val="clear" w:color="auto" w:fill="auto"/>
        </w:tcPr>
        <w:p w:rsidR="00DF1283" w:rsidRPr="00AD7BF2" w:rsidRDefault="00DF1283" w:rsidP="00D94637">
          <w:pPr>
            <w:pStyle w:val="FooterText"/>
            <w:spacing w:before="40"/>
          </w:pPr>
        </w:p>
      </w:tc>
      <w:tc>
        <w:tcPr>
          <w:tcW w:w="1455" w:type="pct"/>
          <w:gridSpan w:val="3"/>
          <w:shd w:val="clear" w:color="auto" w:fill="auto"/>
        </w:tcPr>
        <w:p w:rsidR="00DF1283" w:rsidRPr="00AD7BF2" w:rsidRDefault="00DF1283" w:rsidP="00D204D6">
          <w:pPr>
            <w:pStyle w:val="FooterText"/>
            <w:spacing w:before="40"/>
            <w:jc w:val="center"/>
          </w:pPr>
        </w:p>
      </w:tc>
      <w:tc>
        <w:tcPr>
          <w:tcW w:w="1147" w:type="pct"/>
          <w:shd w:val="clear" w:color="auto" w:fill="auto"/>
        </w:tcPr>
        <w:p w:rsidR="00DF1283" w:rsidRPr="00D94637" w:rsidRDefault="00DF1283" w:rsidP="00D94637">
          <w:pPr>
            <w:pStyle w:val="FooterText"/>
            <w:jc w:val="right"/>
            <w:rPr>
              <w:b/>
              <w:position w:val="-4"/>
              <w:sz w:val="36"/>
            </w:rPr>
          </w:pPr>
        </w:p>
      </w:tc>
      <w:tc>
        <w:tcPr>
          <w:tcW w:w="625" w:type="pct"/>
          <w:gridSpan w:val="2"/>
          <w:shd w:val="clear" w:color="auto" w:fill="auto"/>
        </w:tcPr>
        <w:p w:rsidR="00DF1283" w:rsidRPr="00D94637" w:rsidRDefault="00DF1283" w:rsidP="00D94637">
          <w:pPr>
            <w:pStyle w:val="FooterText"/>
            <w:jc w:val="right"/>
            <w:rPr>
              <w:sz w:val="16"/>
            </w:rPr>
          </w:pPr>
          <w:r>
            <w:rPr>
              <w:b/>
              <w:position w:val="-4"/>
              <w:sz w:val="36"/>
            </w:rPr>
            <w:t>FR</w:t>
          </w:r>
        </w:p>
      </w:tc>
    </w:tr>
    <w:bookmarkEnd w:id="2"/>
  </w:tbl>
  <w:p w:rsidR="00733B7D" w:rsidRPr="00DF1283" w:rsidRDefault="00733B7D" w:rsidP="00DF128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F1283" w:rsidRPr="00D94637" w:rsidTr="00DF1283">
      <w:trPr>
        <w:jc w:val="center"/>
      </w:trPr>
      <w:tc>
        <w:tcPr>
          <w:tcW w:w="5000" w:type="pct"/>
          <w:gridSpan w:val="7"/>
          <w:shd w:val="clear" w:color="auto" w:fill="auto"/>
          <w:tcMar>
            <w:top w:w="57" w:type="dxa"/>
          </w:tcMar>
        </w:tcPr>
        <w:p w:rsidR="00DF1283" w:rsidRPr="00D94637" w:rsidRDefault="00DF1283" w:rsidP="00D94637">
          <w:pPr>
            <w:pStyle w:val="FooterText"/>
            <w:pBdr>
              <w:top w:val="single" w:sz="4" w:space="1" w:color="auto"/>
            </w:pBdr>
            <w:spacing w:before="200"/>
            <w:rPr>
              <w:sz w:val="2"/>
              <w:szCs w:val="2"/>
            </w:rPr>
          </w:pPr>
        </w:p>
      </w:tc>
    </w:tr>
    <w:tr w:rsidR="00DF1283" w:rsidRPr="00B310DC" w:rsidTr="00DF1283">
      <w:trPr>
        <w:jc w:val="center"/>
      </w:trPr>
      <w:tc>
        <w:tcPr>
          <w:tcW w:w="2500" w:type="pct"/>
          <w:gridSpan w:val="2"/>
          <w:shd w:val="clear" w:color="auto" w:fill="auto"/>
          <w:tcMar>
            <w:top w:w="0" w:type="dxa"/>
          </w:tcMar>
        </w:tcPr>
        <w:p w:rsidR="00DF1283" w:rsidRPr="00AD7BF2" w:rsidRDefault="00DF1283" w:rsidP="004F54B2">
          <w:pPr>
            <w:pStyle w:val="FooterText"/>
          </w:pPr>
          <w:r>
            <w:t>CM 4483/15</w:t>
          </w:r>
          <w:r w:rsidRPr="002511D8">
            <w:t xml:space="preserve"> </w:t>
          </w:r>
        </w:p>
      </w:tc>
      <w:tc>
        <w:tcPr>
          <w:tcW w:w="625" w:type="pct"/>
          <w:shd w:val="clear" w:color="auto" w:fill="auto"/>
          <w:tcMar>
            <w:top w:w="0" w:type="dxa"/>
          </w:tcMar>
        </w:tcPr>
        <w:p w:rsidR="00DF1283" w:rsidRPr="00AD7BF2" w:rsidRDefault="00DF1283" w:rsidP="00D94637">
          <w:pPr>
            <w:pStyle w:val="FooterText"/>
            <w:jc w:val="center"/>
          </w:pPr>
        </w:p>
      </w:tc>
      <w:tc>
        <w:tcPr>
          <w:tcW w:w="1287" w:type="pct"/>
          <w:gridSpan w:val="3"/>
          <w:shd w:val="clear" w:color="auto" w:fill="auto"/>
          <w:tcMar>
            <w:top w:w="0" w:type="dxa"/>
          </w:tcMar>
        </w:tcPr>
        <w:p w:rsidR="00DF1283" w:rsidRPr="002511D8" w:rsidRDefault="00DF1283" w:rsidP="00D94637">
          <w:pPr>
            <w:pStyle w:val="FooterText"/>
            <w:jc w:val="center"/>
          </w:pPr>
        </w:p>
      </w:tc>
      <w:tc>
        <w:tcPr>
          <w:tcW w:w="588" w:type="pct"/>
          <w:shd w:val="clear" w:color="auto" w:fill="auto"/>
          <w:tcMar>
            <w:top w:w="0" w:type="dxa"/>
          </w:tcMar>
        </w:tcPr>
        <w:p w:rsidR="00DF1283" w:rsidRPr="00B310DC" w:rsidRDefault="00DF128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F1283" w:rsidRPr="00D94637" w:rsidTr="00DF1283">
      <w:trPr>
        <w:jc w:val="center"/>
      </w:trPr>
      <w:tc>
        <w:tcPr>
          <w:tcW w:w="1774" w:type="pct"/>
          <w:shd w:val="clear" w:color="auto" w:fill="auto"/>
        </w:tcPr>
        <w:p w:rsidR="00DF1283" w:rsidRPr="00AD7BF2" w:rsidRDefault="00DF1283" w:rsidP="00D94637">
          <w:pPr>
            <w:pStyle w:val="FooterText"/>
            <w:spacing w:before="40"/>
          </w:pPr>
        </w:p>
      </w:tc>
      <w:tc>
        <w:tcPr>
          <w:tcW w:w="1455" w:type="pct"/>
          <w:gridSpan w:val="3"/>
          <w:shd w:val="clear" w:color="auto" w:fill="auto"/>
        </w:tcPr>
        <w:p w:rsidR="00DF1283" w:rsidRPr="00AD7BF2" w:rsidRDefault="00DF1283" w:rsidP="00D204D6">
          <w:pPr>
            <w:pStyle w:val="FooterText"/>
            <w:spacing w:before="40"/>
            <w:jc w:val="center"/>
          </w:pPr>
        </w:p>
      </w:tc>
      <w:tc>
        <w:tcPr>
          <w:tcW w:w="1147" w:type="pct"/>
          <w:shd w:val="clear" w:color="auto" w:fill="auto"/>
        </w:tcPr>
        <w:p w:rsidR="00DF1283" w:rsidRPr="00D94637" w:rsidRDefault="00DF1283" w:rsidP="00D94637">
          <w:pPr>
            <w:pStyle w:val="FooterText"/>
            <w:jc w:val="right"/>
            <w:rPr>
              <w:b/>
              <w:position w:val="-4"/>
              <w:sz w:val="36"/>
            </w:rPr>
          </w:pPr>
        </w:p>
      </w:tc>
      <w:tc>
        <w:tcPr>
          <w:tcW w:w="625" w:type="pct"/>
          <w:gridSpan w:val="2"/>
          <w:shd w:val="clear" w:color="auto" w:fill="auto"/>
        </w:tcPr>
        <w:p w:rsidR="00DF1283" w:rsidRPr="00D94637" w:rsidRDefault="00DF1283" w:rsidP="00D94637">
          <w:pPr>
            <w:pStyle w:val="FooterText"/>
            <w:jc w:val="right"/>
            <w:rPr>
              <w:sz w:val="16"/>
            </w:rPr>
          </w:pPr>
          <w:r>
            <w:rPr>
              <w:b/>
              <w:position w:val="-4"/>
              <w:sz w:val="36"/>
            </w:rPr>
            <w:t>FR</w:t>
          </w:r>
        </w:p>
      </w:tc>
    </w:tr>
  </w:tbl>
  <w:p w:rsidR="00733B7D" w:rsidRPr="00DF1283" w:rsidRDefault="00733B7D" w:rsidP="00DF128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7D" w:rsidRDefault="00733B7D" w:rsidP="00733B7D">
      <w:r>
        <w:separator/>
      </w:r>
    </w:p>
  </w:footnote>
  <w:footnote w:type="continuationSeparator" w:id="0">
    <w:p w:rsidR="00733B7D" w:rsidRDefault="00733B7D" w:rsidP="0073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DF1283" w:rsidRDefault="00DF1283" w:rsidP="00DF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DF1283" w:rsidRDefault="00DF1283" w:rsidP="00DF128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DF1283" w:rsidRDefault="00DF1283" w:rsidP="00DF128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9A7C1A"/>
    <w:lvl w:ilvl="0">
      <w:start w:val="1"/>
      <w:numFmt w:val="decimal"/>
      <w:lvlText w:val="%1."/>
      <w:lvlJc w:val="left"/>
      <w:pPr>
        <w:tabs>
          <w:tab w:val="num" w:pos="1492"/>
        </w:tabs>
        <w:ind w:left="1492" w:hanging="360"/>
      </w:pPr>
    </w:lvl>
  </w:abstractNum>
  <w:abstractNum w:abstractNumId="1">
    <w:nsid w:val="FFFFFF7D"/>
    <w:multiLevelType w:val="singleLevel"/>
    <w:tmpl w:val="F52C1F22"/>
    <w:lvl w:ilvl="0">
      <w:start w:val="1"/>
      <w:numFmt w:val="decimal"/>
      <w:lvlText w:val="%1."/>
      <w:lvlJc w:val="left"/>
      <w:pPr>
        <w:tabs>
          <w:tab w:val="num" w:pos="1209"/>
        </w:tabs>
        <w:ind w:left="1209" w:hanging="360"/>
      </w:pPr>
    </w:lvl>
  </w:abstractNum>
  <w:abstractNum w:abstractNumId="2">
    <w:nsid w:val="FFFFFF7E"/>
    <w:multiLevelType w:val="singleLevel"/>
    <w:tmpl w:val="62EC62C8"/>
    <w:lvl w:ilvl="0">
      <w:start w:val="1"/>
      <w:numFmt w:val="decimal"/>
      <w:lvlText w:val="%1."/>
      <w:lvlJc w:val="left"/>
      <w:pPr>
        <w:tabs>
          <w:tab w:val="num" w:pos="926"/>
        </w:tabs>
        <w:ind w:left="926" w:hanging="360"/>
      </w:pPr>
    </w:lvl>
  </w:abstractNum>
  <w:abstractNum w:abstractNumId="3">
    <w:nsid w:val="FFFFFF7F"/>
    <w:multiLevelType w:val="singleLevel"/>
    <w:tmpl w:val="6FB29EAA"/>
    <w:lvl w:ilvl="0">
      <w:start w:val="1"/>
      <w:numFmt w:val="decimal"/>
      <w:lvlText w:val="%1."/>
      <w:lvlJc w:val="left"/>
      <w:pPr>
        <w:tabs>
          <w:tab w:val="num" w:pos="643"/>
        </w:tabs>
        <w:ind w:left="643" w:hanging="360"/>
      </w:pPr>
    </w:lvl>
  </w:abstractNum>
  <w:abstractNum w:abstractNumId="4">
    <w:nsid w:val="FFFFFF80"/>
    <w:multiLevelType w:val="singleLevel"/>
    <w:tmpl w:val="AD1EC6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9C9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028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463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26EA34"/>
    <w:lvl w:ilvl="0">
      <w:start w:val="1"/>
      <w:numFmt w:val="decimal"/>
      <w:lvlText w:val="%1."/>
      <w:lvlJc w:val="left"/>
      <w:pPr>
        <w:tabs>
          <w:tab w:val="num" w:pos="360"/>
        </w:tabs>
        <w:ind w:left="360" w:hanging="360"/>
      </w:pPr>
    </w:lvl>
  </w:abstractNum>
  <w:abstractNum w:abstractNumId="9">
    <w:nsid w:val="FFFFFF89"/>
    <w:multiLevelType w:val="singleLevel"/>
    <w:tmpl w:val="EFF882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EF3A307C"/>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15"/>
  </w:num>
  <w:num w:numId="5">
    <w:abstractNumId w:val="23"/>
  </w:num>
  <w:num w:numId="6">
    <w:abstractNumId w:val="13"/>
  </w:num>
  <w:num w:numId="7">
    <w:abstractNumId w:val="28"/>
  </w:num>
  <w:num w:numId="8">
    <w:abstractNumId w:val="20"/>
  </w:num>
  <w:num w:numId="9">
    <w:abstractNumId w:val="22"/>
  </w:num>
  <w:num w:numId="10">
    <w:abstractNumId w:val="24"/>
  </w:num>
  <w:num w:numId="11">
    <w:abstractNumId w:val="19"/>
  </w:num>
  <w:num w:numId="12">
    <w:abstractNumId w:val="11"/>
  </w:num>
  <w:num w:numId="13">
    <w:abstractNumId w:val="25"/>
  </w:num>
  <w:num w:numId="14">
    <w:abstractNumId w:val="18"/>
  </w:num>
  <w:num w:numId="15">
    <w:abstractNumId w:val="14"/>
  </w:num>
  <w:num w:numId="16">
    <w:abstractNumId w:val="26"/>
  </w:num>
  <w:num w:numId="17">
    <w:abstractNumId w:val="16"/>
  </w:num>
  <w:num w:numId="18">
    <w:abstractNumId w:val="10"/>
  </w:num>
  <w:num w:numId="19">
    <w:abstractNumId w:val="12"/>
  </w:num>
  <w:num w:numId="20">
    <w:abstractNumId w:val="17"/>
  </w:num>
  <w:num w:numId="21">
    <w:abstractNumId w:val="27"/>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826f09ca-496c-427b-9485-08a31916a18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06&lt;/text&gt;_x000d__x000a_  &lt;/metadata&gt;_x000d__x000a_  &lt;metadata key=&quot;md_Prefix&quot;&gt;_x000d__x000a_    &lt;text&gt;CM&lt;/text&gt;_x000d__x000a_  &lt;/metadata&gt;_x000d__x000a_  &lt;metadata key=&quot;md_DocumentNumber&quot;&gt;_x000d__x000a_    &lt;text&gt;448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28ème session du CONSEIL DE L'UNION EUROPÉENNE (Éducation, jeunesse, culture et spor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28ème &amp;lt;/Run&amp;gt;session du CONSEIL DE L'UNION EUROPÉENNE&amp;lt;LineBreak /&amp;gt;(&amp;lt;Run FontWeight=&quot;Bold&quot;&amp;gt;Éducation, jeunesse, culture et spor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1-2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1-2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733B7D"/>
    <w:rsid w:val="00010C1D"/>
    <w:rsid w:val="00077FE9"/>
    <w:rsid w:val="0009656C"/>
    <w:rsid w:val="000D516C"/>
    <w:rsid w:val="00145CDA"/>
    <w:rsid w:val="00165755"/>
    <w:rsid w:val="00182F2F"/>
    <w:rsid w:val="001C1958"/>
    <w:rsid w:val="00213F1F"/>
    <w:rsid w:val="00222EB7"/>
    <w:rsid w:val="00270E7C"/>
    <w:rsid w:val="00284A56"/>
    <w:rsid w:val="002A2AE8"/>
    <w:rsid w:val="002C37EA"/>
    <w:rsid w:val="002F535D"/>
    <w:rsid w:val="00314EBC"/>
    <w:rsid w:val="00340D30"/>
    <w:rsid w:val="003C6E8B"/>
    <w:rsid w:val="00473BCF"/>
    <w:rsid w:val="004C7FAE"/>
    <w:rsid w:val="005157F5"/>
    <w:rsid w:val="0052697D"/>
    <w:rsid w:val="00526FC0"/>
    <w:rsid w:val="0063379B"/>
    <w:rsid w:val="00686270"/>
    <w:rsid w:val="006A38C5"/>
    <w:rsid w:val="006C1AD4"/>
    <w:rsid w:val="006E33E2"/>
    <w:rsid w:val="006F4741"/>
    <w:rsid w:val="007167B7"/>
    <w:rsid w:val="00733B7D"/>
    <w:rsid w:val="00745BA6"/>
    <w:rsid w:val="0075756A"/>
    <w:rsid w:val="007A7071"/>
    <w:rsid w:val="00825503"/>
    <w:rsid w:val="00837C70"/>
    <w:rsid w:val="008826F8"/>
    <w:rsid w:val="008A5BAF"/>
    <w:rsid w:val="009434FC"/>
    <w:rsid w:val="00951310"/>
    <w:rsid w:val="00964582"/>
    <w:rsid w:val="00975A66"/>
    <w:rsid w:val="009A370E"/>
    <w:rsid w:val="009F160F"/>
    <w:rsid w:val="009F6D41"/>
    <w:rsid w:val="00A469D7"/>
    <w:rsid w:val="00AA7D78"/>
    <w:rsid w:val="00B60015"/>
    <w:rsid w:val="00B86477"/>
    <w:rsid w:val="00B91C16"/>
    <w:rsid w:val="00BE1373"/>
    <w:rsid w:val="00CB32CB"/>
    <w:rsid w:val="00D029FA"/>
    <w:rsid w:val="00D451E4"/>
    <w:rsid w:val="00DF0B41"/>
    <w:rsid w:val="00DF1283"/>
    <w:rsid w:val="00E113B4"/>
    <w:rsid w:val="00E240F5"/>
    <w:rsid w:val="00EE1FF0"/>
    <w:rsid w:val="00F30086"/>
    <w:rsid w:val="00F30ED3"/>
    <w:rsid w:val="00F7375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fr-FR" w:eastAsia="en-US"/>
    </w:rPr>
  </w:style>
  <w:style w:type="character" w:customStyle="1" w:styleId="HeaderCouncilLargeChar">
    <w:name w:val="Header Council Large Char"/>
    <w:basedOn w:val="TechnicalBlockChar"/>
    <w:link w:val="HeaderCouncilLarge"/>
    <w:rsid w:val="00733B7D"/>
    <w:rPr>
      <w:sz w:val="2"/>
      <w:szCs w:val="24"/>
      <w:lang w:val="fr-FR" w:eastAsia="en-US"/>
    </w:rPr>
  </w:style>
  <w:style w:type="paragraph" w:customStyle="1" w:styleId="FooterText">
    <w:name w:val="Footer Text"/>
    <w:basedOn w:val="Normal"/>
    <w:rsid w:val="00733B7D"/>
    <w:rPr>
      <w:lang w:val="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70E7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837C70"/>
    <w:rPr>
      <w:sz w:val="16"/>
      <w:szCs w:val="16"/>
    </w:rPr>
  </w:style>
  <w:style w:type="paragraph" w:styleId="CommentText">
    <w:name w:val="annotation text"/>
    <w:basedOn w:val="Normal"/>
    <w:link w:val="CommentTextChar"/>
    <w:uiPriority w:val="99"/>
    <w:semiHidden/>
    <w:unhideWhenUsed/>
    <w:rsid w:val="00837C70"/>
    <w:rPr>
      <w:sz w:val="20"/>
      <w:szCs w:val="20"/>
    </w:rPr>
  </w:style>
  <w:style w:type="character" w:customStyle="1" w:styleId="CommentTextChar">
    <w:name w:val="Comment Text Char"/>
    <w:basedOn w:val="DefaultParagraphFont"/>
    <w:link w:val="CommentText"/>
    <w:uiPriority w:val="99"/>
    <w:semiHidden/>
    <w:rsid w:val="00837C70"/>
    <w:rPr>
      <w:lang w:val="fr-FR" w:eastAsia="en-US"/>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fr-FR" w:eastAsia="en-US"/>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fr-FR" w:eastAsia="en-US"/>
    </w:rPr>
  </w:style>
  <w:style w:type="character" w:customStyle="1" w:styleId="HeaderCouncilLargeChar">
    <w:name w:val="Header Council Large Char"/>
    <w:basedOn w:val="TechnicalBlockChar"/>
    <w:link w:val="HeaderCouncilLarge"/>
    <w:rsid w:val="00733B7D"/>
    <w:rPr>
      <w:sz w:val="2"/>
      <w:szCs w:val="24"/>
      <w:lang w:val="fr-FR" w:eastAsia="en-US"/>
    </w:rPr>
  </w:style>
  <w:style w:type="paragraph" w:customStyle="1" w:styleId="FooterText">
    <w:name w:val="Footer Text"/>
    <w:basedOn w:val="Normal"/>
    <w:rsid w:val="00733B7D"/>
    <w:rPr>
      <w:lang w:val="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70E7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837C70"/>
    <w:rPr>
      <w:sz w:val="16"/>
      <w:szCs w:val="16"/>
    </w:rPr>
  </w:style>
  <w:style w:type="paragraph" w:styleId="CommentText">
    <w:name w:val="annotation text"/>
    <w:basedOn w:val="Normal"/>
    <w:link w:val="CommentTextChar"/>
    <w:uiPriority w:val="99"/>
    <w:semiHidden/>
    <w:unhideWhenUsed/>
    <w:rsid w:val="00837C70"/>
    <w:rPr>
      <w:sz w:val="20"/>
      <w:szCs w:val="20"/>
    </w:rPr>
  </w:style>
  <w:style w:type="character" w:customStyle="1" w:styleId="CommentTextChar">
    <w:name w:val="Comment Text Char"/>
    <w:basedOn w:val="DefaultParagraphFont"/>
    <w:link w:val="CommentText"/>
    <w:uiPriority w:val="99"/>
    <w:semiHidden/>
    <w:rsid w:val="00837C70"/>
    <w:rPr>
      <w:lang w:val="fr-FR" w:eastAsia="en-US"/>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fr-FR" w:eastAsia="en-US"/>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ED19-833F-40F1-828F-6FF19CD9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4</TotalTime>
  <Pages>5</Pages>
  <Words>964</Words>
  <Characters>5311</Characters>
  <Application>Microsoft Office Word</Application>
  <DocSecurity>0</DocSecurity>
  <Lines>189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PATEL Kundan</cp:lastModifiedBy>
  <cp:revision>5</cp:revision>
  <cp:lastPrinted>2015-11-06T14:23:00Z</cp:lastPrinted>
  <dcterms:created xsi:type="dcterms:W3CDTF">2015-11-06T18:04:00Z</dcterms:created>
  <dcterms:modified xsi:type="dcterms:W3CDTF">2015-11-06T18:27:00Z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