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1" w:rsidRPr="00BE6572" w:rsidRDefault="006A7468" w:rsidP="00BE657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99816d-b976-4126-a066-3629b4f7e810_0" style="width:568.5pt;height:473.25pt">
            <v:imagedata r:id="rId9" o:title=""/>
          </v:shape>
        </w:pict>
      </w:r>
      <w:bookmarkEnd w:id="0"/>
    </w:p>
    <w:p w:rsidR="007E3D8E" w:rsidRPr="00BE6572" w:rsidRDefault="007E3D8E" w:rsidP="007E3D8E">
      <w:pPr>
        <w:pStyle w:val="PointManual"/>
        <w:rPr>
          <w:b/>
          <w:bCs/>
        </w:rPr>
      </w:pPr>
      <w:r w:rsidRPr="00BE6572">
        <w:rPr>
          <w:b/>
        </w:rPr>
        <w:t xml:space="preserve">A. </w:t>
      </w:r>
      <w:r w:rsidRPr="00BE6572">
        <w:rPr>
          <w:b/>
          <w:u w:val="single"/>
        </w:rPr>
        <w:t>ВТОРНИК, 17 НОЕМВРИ 2015</w:t>
      </w:r>
      <w:r w:rsidRPr="00BE6572">
        <w:rPr>
          <w:b/>
        </w:rPr>
        <w:t>г. (14,00 ч.)</w:t>
      </w:r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>Приемане на предварителния дневен ред</w:t>
      </w:r>
    </w:p>
    <w:p w:rsidR="007E3D8E" w:rsidRPr="00BE6572" w:rsidRDefault="007E3D8E" w:rsidP="007E3D8E">
      <w:pPr>
        <w:pStyle w:val="NormalCentered"/>
        <w:rPr>
          <w:b/>
          <w:bCs/>
          <w:u w:val="single"/>
        </w:rPr>
      </w:pPr>
      <w:r w:rsidRPr="00BE6572">
        <w:rPr>
          <w:b/>
          <w:u w:val="single"/>
        </w:rPr>
        <w:t>Обсъждания на законодателни актове</w:t>
      </w:r>
    </w:p>
    <w:p w:rsidR="007E3D8E" w:rsidRPr="00BE6572" w:rsidRDefault="007E3D8E" w:rsidP="007E3D8E">
      <w:pPr>
        <w:pStyle w:val="NormalCentered"/>
        <w:spacing w:before="0"/>
        <w:rPr>
          <w:b/>
          <w:bCs/>
          <w:u w:val="single"/>
        </w:rPr>
      </w:pPr>
      <w:r w:rsidRPr="00BE6572">
        <w:rPr>
          <w:b/>
          <w:u w:val="single"/>
        </w:rPr>
        <w:t>(</w:t>
      </w:r>
      <w:r w:rsidRPr="00BE6572">
        <w:rPr>
          <w:b/>
          <w:i/>
          <w:u w:val="single"/>
        </w:rPr>
        <w:t>открито обсъждане съгласно член 16, параграф 8 от Договора за Европейския съюз</w:t>
      </w:r>
      <w:r w:rsidRPr="00BE6572">
        <w:rPr>
          <w:b/>
          <w:u w:val="single"/>
        </w:rPr>
        <w:t>)</w:t>
      </w:r>
    </w:p>
    <w:p w:rsidR="007E3D8E" w:rsidRPr="00BE6572" w:rsidRDefault="007E3D8E" w:rsidP="007E3D8E">
      <w:pPr>
        <w:pStyle w:val="PointManual"/>
        <w:spacing w:before="240"/>
      </w:pPr>
      <w:r w:rsidRPr="00BE6572">
        <w:t>-</w:t>
      </w:r>
      <w:r w:rsidRPr="00BE6572">
        <w:tab/>
        <w:t>(евентуално) Одобряване на списъка на точки А</w:t>
      </w:r>
      <w:bookmarkStart w:id="1" w:name="DQCErrorScopeC27AAF2D49F54872B51FAC8C7D0"/>
      <w:r w:rsidRPr="00BE6572">
        <w:t xml:space="preserve"> </w:t>
      </w:r>
      <w:bookmarkEnd w:id="1"/>
    </w:p>
    <w:p w:rsidR="007E3D8E" w:rsidRPr="00BE6572" w:rsidRDefault="007E3D8E" w:rsidP="007E3D8E">
      <w:pPr>
        <w:pStyle w:val="PointManual"/>
      </w:pPr>
      <w:r w:rsidRPr="00BE6572">
        <w:t>-</w:t>
      </w:r>
      <w:r w:rsidRPr="00BE6572">
        <w:tab/>
        <w:t>(евентуално) Други въпроси</w:t>
      </w:r>
    </w:p>
    <w:p w:rsidR="007E3D8E" w:rsidRPr="00BE6572" w:rsidRDefault="007E3D8E" w:rsidP="007E3D8E">
      <w:pPr>
        <w:pStyle w:val="DashEqual1"/>
        <w:rPr>
          <w:rFonts w:eastAsia="Calibri"/>
        </w:rPr>
      </w:pPr>
      <w:r w:rsidRPr="00BE6572">
        <w:t>Текущи законодателни предложения</w:t>
      </w:r>
    </w:p>
    <w:p w:rsidR="00162E62" w:rsidRPr="00BE6572" w:rsidRDefault="007E3D8E" w:rsidP="007E3D8E">
      <w:pPr>
        <w:pStyle w:val="DashEqual2"/>
      </w:pPr>
      <w:r w:rsidRPr="00BE6572">
        <w:t>Информация от председателството</w:t>
      </w:r>
    </w:p>
    <w:p w:rsidR="007E3D8E" w:rsidRPr="00BE6572" w:rsidRDefault="00162E62" w:rsidP="00162E62">
      <w:r w:rsidRPr="00BE6572">
        <w:br w:type="page"/>
      </w:r>
    </w:p>
    <w:p w:rsidR="007E3D8E" w:rsidRPr="00BE6572" w:rsidRDefault="007E3D8E" w:rsidP="007E3D8E">
      <w:pPr>
        <w:pStyle w:val="NormalCentered"/>
        <w:spacing w:before="360"/>
        <w:rPr>
          <w:b/>
          <w:bCs/>
          <w:u w:val="single"/>
        </w:rPr>
      </w:pPr>
      <w:r w:rsidRPr="00BE6572">
        <w:rPr>
          <w:b/>
          <w:u w:val="single"/>
        </w:rPr>
        <w:t>Незаконодателни дейности</w:t>
      </w:r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>Одобряване на списъка на точки А</w:t>
      </w:r>
      <w:bookmarkStart w:id="2" w:name="DQCErrorScope9D665CC1229A49C18E6A1FAD0BC"/>
      <w:r w:rsidRPr="00BE6572">
        <w:t xml:space="preserve"> </w:t>
      </w:r>
      <w:bookmarkEnd w:id="2"/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>Резолюции, решения и становища, приети от Европейския парламент на месечните му сесии в Страсбург на 5—8 октомври 2015 г. и 26—29 октомври 2015 г. и в Брюксел на 14 октомври 2015 г.</w:t>
      </w:r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>Подготовка за заседанието на Европейския съвет на 17—18 декември 2015 г.</w:t>
      </w:r>
    </w:p>
    <w:p w:rsidR="007E3D8E" w:rsidRPr="00BE6572" w:rsidRDefault="007E3D8E" w:rsidP="007E3D8E">
      <w:pPr>
        <w:pStyle w:val="DashEqual1"/>
        <w:spacing w:line="360" w:lineRule="auto"/>
      </w:pPr>
      <w:r w:rsidRPr="00BE6572">
        <w:t>Проект за дневен ред с обяснителни бележки</w:t>
      </w:r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 xml:space="preserve">Гарантиране на зачитането на принципа на правовата държава </w:t>
      </w:r>
    </w:p>
    <w:p w:rsidR="007E3D8E" w:rsidRPr="00BE6572" w:rsidRDefault="007E3D8E" w:rsidP="007E3D8E">
      <w:pPr>
        <w:pStyle w:val="DashEqual1"/>
        <w:spacing w:line="360" w:lineRule="auto"/>
      </w:pPr>
      <w:r w:rsidRPr="00BE6572">
        <w:t>Диалог и обмен на мнения</w:t>
      </w:r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>Междуинституционално споразумение за по-добро регулиране</w:t>
      </w:r>
    </w:p>
    <w:p w:rsidR="007E3D8E" w:rsidRPr="00BE6572" w:rsidRDefault="007E3D8E" w:rsidP="007E3D8E">
      <w:pPr>
        <w:pStyle w:val="DashEqual1"/>
        <w:spacing w:line="360" w:lineRule="auto"/>
      </w:pPr>
      <w:r w:rsidRPr="00BE6572">
        <w:t>Обмен на мнения</w:t>
      </w:r>
    </w:p>
    <w:p w:rsidR="007E3D8E" w:rsidRPr="00BE6572" w:rsidRDefault="007E3D8E" w:rsidP="008532B8">
      <w:pPr>
        <w:pStyle w:val="PointManual"/>
        <w:spacing w:before="360"/>
      </w:pPr>
      <w:r w:rsidRPr="00BE6572">
        <w:t>-</w:t>
      </w:r>
      <w:r w:rsidRPr="00BE6572">
        <w:tab/>
        <w:t>Годишна програма — Работна програма на Комисията за 2016 г.</w:t>
      </w:r>
      <w:r w:rsidRPr="00BE6572">
        <w:rPr>
          <w:rStyle w:val="FootnoteReference"/>
        </w:rPr>
        <w:footnoteReference w:id="1"/>
      </w:r>
    </w:p>
    <w:p w:rsidR="007E3D8E" w:rsidRPr="00BE6572" w:rsidRDefault="007E3D8E" w:rsidP="007E3D8E">
      <w:pPr>
        <w:pStyle w:val="DashEqual1"/>
      </w:pPr>
      <w:r w:rsidRPr="00BE6572">
        <w:t>Представяне от Комисията и обмен на мнения</w:t>
      </w:r>
    </w:p>
    <w:p w:rsidR="007E3D8E" w:rsidRPr="00BE6572" w:rsidRDefault="00502D3C" w:rsidP="008532B8">
      <w:pPr>
        <w:pStyle w:val="PointManual"/>
        <w:spacing w:before="360"/>
      </w:pPr>
      <w:r w:rsidRPr="00BE6572">
        <w:t>-</w:t>
      </w:r>
      <w:r w:rsidRPr="00BE6572">
        <w:tab/>
        <w:t xml:space="preserve">Европейски семестър за 2016 г. </w:t>
      </w:r>
    </w:p>
    <w:p w:rsidR="007E3D8E" w:rsidRPr="00BE6572" w:rsidRDefault="007E3D8E" w:rsidP="007E3D8E">
      <w:pPr>
        <w:pStyle w:val="DashEqual1"/>
      </w:pPr>
      <w:r w:rsidRPr="00BE6572">
        <w:t>Годишен обзор на растежа за 2016 г.</w:t>
      </w:r>
    </w:p>
    <w:p w:rsidR="007E3D8E" w:rsidRPr="00BE6572" w:rsidRDefault="007E3D8E" w:rsidP="007E3D8E">
      <w:pPr>
        <w:pStyle w:val="Dash2"/>
      </w:pPr>
      <w:r w:rsidRPr="00BE6572">
        <w:t>Представяне от Комисията</w:t>
      </w:r>
    </w:p>
    <w:p w:rsidR="007E3D8E" w:rsidRPr="00BE6572" w:rsidRDefault="007E3D8E" w:rsidP="007E3D8E">
      <w:pPr>
        <w:pStyle w:val="DashEqual1"/>
        <w:spacing w:before="120"/>
      </w:pPr>
      <w:r w:rsidRPr="00BE6572">
        <w:t>Пътна карта за европейския семестър за 2016 г.</w:t>
      </w:r>
    </w:p>
    <w:p w:rsidR="007E3D8E" w:rsidRPr="00BE6572" w:rsidRDefault="007E3D8E" w:rsidP="007E3D8E">
      <w:pPr>
        <w:pStyle w:val="Dash2"/>
      </w:pPr>
      <w:r w:rsidRPr="00BE6572">
        <w:t>Представяне от настоящото и следващото председателство</w:t>
      </w:r>
      <w:bookmarkStart w:id="3" w:name="DQCErrorScope3FB3E35053FA4FC89B35F9B3C36"/>
      <w:r w:rsidRPr="00BE6572">
        <w:t xml:space="preserve"> </w:t>
      </w:r>
      <w:bookmarkEnd w:id="3"/>
    </w:p>
    <w:p w:rsidR="007E3D8E" w:rsidRPr="00BE6572" w:rsidRDefault="00502D3C" w:rsidP="008532B8">
      <w:pPr>
        <w:pStyle w:val="PointManual"/>
        <w:spacing w:before="360"/>
      </w:pPr>
      <w:r w:rsidRPr="00BE6572">
        <w:t>-</w:t>
      </w:r>
      <w:r w:rsidRPr="00BE6572">
        <w:tab/>
        <w:t>Други въпроси</w:t>
      </w:r>
    </w:p>
    <w:p w:rsidR="007E3D8E" w:rsidRPr="00BE6572" w:rsidRDefault="008532B8" w:rsidP="00F26118">
      <w:pPr>
        <w:pStyle w:val="PointManual"/>
      </w:pPr>
      <w:r w:rsidRPr="00BE6572">
        <w:br w:type="page"/>
      </w:r>
      <w:r w:rsidRPr="00BE6572">
        <w:rPr>
          <w:b/>
        </w:rPr>
        <w:lastRenderedPageBreak/>
        <w:t xml:space="preserve">Б. </w:t>
      </w:r>
      <w:r w:rsidRPr="00BE6572">
        <w:rPr>
          <w:b/>
          <w:u w:val="single"/>
        </w:rPr>
        <w:t>ВТОРНИК, 18 НОЕМВРИ 2015</w:t>
      </w:r>
      <w:r w:rsidRPr="00BE6572">
        <w:rPr>
          <w:b/>
        </w:rPr>
        <w:t>г. (10,00 ч.)</w:t>
      </w:r>
    </w:p>
    <w:p w:rsidR="007E3D8E" w:rsidRPr="00BE6572" w:rsidRDefault="007E3D8E" w:rsidP="00F26118">
      <w:pPr>
        <w:pStyle w:val="NormalCentered"/>
        <w:spacing w:before="360"/>
        <w:rPr>
          <w:b/>
          <w:bCs/>
          <w:u w:val="single"/>
        </w:rPr>
      </w:pPr>
      <w:r w:rsidRPr="00BE6572">
        <w:rPr>
          <w:b/>
          <w:u w:val="single"/>
        </w:rPr>
        <w:t>Незаконодателни дейности</w:t>
      </w:r>
    </w:p>
    <w:p w:rsidR="007E3D8E" w:rsidRPr="00BE6572" w:rsidRDefault="00F26118" w:rsidP="00F26118">
      <w:pPr>
        <w:pStyle w:val="PointManual"/>
        <w:spacing w:before="360"/>
      </w:pPr>
      <w:r w:rsidRPr="00BE6572">
        <w:t>-</w:t>
      </w:r>
      <w:r w:rsidRPr="00BE6572">
        <w:tab/>
        <w:t>Преход към нисковъглеродна икономика: принос от европейските структурни и инвестиционни фондове</w:t>
      </w:r>
    </w:p>
    <w:p w:rsidR="007E3D8E" w:rsidRPr="00BE6572" w:rsidRDefault="007E3D8E" w:rsidP="007E3D8E">
      <w:pPr>
        <w:pStyle w:val="DashEqual1"/>
      </w:pPr>
      <w:r w:rsidRPr="00BE6572">
        <w:t>Обмен на мнения</w:t>
      </w:r>
    </w:p>
    <w:p w:rsidR="007E3D8E" w:rsidRPr="00BE6572" w:rsidRDefault="007E3D8E" w:rsidP="007E3D8E">
      <w:pPr>
        <w:pStyle w:val="DashEqual1"/>
      </w:pPr>
      <w:r w:rsidRPr="00BE6572">
        <w:t>Проект за заключения на Съвета</w:t>
      </w:r>
    </w:p>
    <w:p w:rsidR="007E3D8E" w:rsidRPr="00BE6572" w:rsidRDefault="007E3D8E" w:rsidP="007E3D8E">
      <w:pPr>
        <w:pStyle w:val="Dash2"/>
      </w:pPr>
      <w:r w:rsidRPr="00BE6572">
        <w:t>Приемане</w:t>
      </w:r>
    </w:p>
    <w:p w:rsidR="007E3D8E" w:rsidRPr="00BE6572" w:rsidRDefault="00F26118" w:rsidP="00F26118">
      <w:pPr>
        <w:pStyle w:val="PointManual"/>
        <w:spacing w:before="360"/>
      </w:pPr>
      <w:r w:rsidRPr="00BE6572">
        <w:t>-</w:t>
      </w:r>
      <w:r w:rsidRPr="00BE6572">
        <w:tab/>
        <w:t>25 години Interreg Финансиране от структурните фондове за трансграничното и транснационалното сътрудничество</w:t>
      </w:r>
    </w:p>
    <w:p w:rsidR="007E3D8E" w:rsidRPr="00BE6572" w:rsidRDefault="007E3D8E" w:rsidP="007E3D8E">
      <w:pPr>
        <w:pStyle w:val="DashEqual1"/>
      </w:pPr>
      <w:r w:rsidRPr="00BE6572">
        <w:t>Обмен на мнения</w:t>
      </w:r>
    </w:p>
    <w:p w:rsidR="007E3D8E" w:rsidRPr="00BE6572" w:rsidRDefault="007E3D8E" w:rsidP="007E3D8E">
      <w:pPr>
        <w:pStyle w:val="DashEqual1"/>
      </w:pPr>
      <w:r w:rsidRPr="00BE6572">
        <w:t>Проект за заключения на Съвета</w:t>
      </w:r>
    </w:p>
    <w:p w:rsidR="007E3D8E" w:rsidRPr="00BE6572" w:rsidRDefault="007E3D8E" w:rsidP="007E3D8E">
      <w:pPr>
        <w:pStyle w:val="Dash2"/>
      </w:pPr>
      <w:r w:rsidRPr="00BE6572">
        <w:t>Приемане</w:t>
      </w:r>
    </w:p>
    <w:p w:rsidR="007E3D8E" w:rsidRPr="00BE6572" w:rsidRDefault="00F26118" w:rsidP="00F26118">
      <w:pPr>
        <w:pStyle w:val="PointManual"/>
        <w:spacing w:before="360"/>
      </w:pPr>
      <w:r w:rsidRPr="00BE6572">
        <w:t>-</w:t>
      </w:r>
      <w:r w:rsidRPr="00BE6572">
        <w:tab/>
        <w:t>Опростяване: приоритети и очаквания на държавите членки във връзка с европейските структурни и инвестиционни фондове</w:t>
      </w:r>
    </w:p>
    <w:p w:rsidR="007E3D8E" w:rsidRPr="00BE6572" w:rsidRDefault="007E3D8E" w:rsidP="007E3D8E">
      <w:pPr>
        <w:pStyle w:val="DashEqual1"/>
      </w:pPr>
      <w:r w:rsidRPr="00BE6572">
        <w:t>Обмен на мнения</w:t>
      </w:r>
    </w:p>
    <w:p w:rsidR="007E3D8E" w:rsidRPr="00BE6572" w:rsidRDefault="007E3D8E" w:rsidP="007E3D8E">
      <w:pPr>
        <w:pStyle w:val="DashEqual1"/>
      </w:pPr>
      <w:r w:rsidRPr="00BE6572">
        <w:t>Проект за заключения на Съвета</w:t>
      </w:r>
    </w:p>
    <w:p w:rsidR="007E3D8E" w:rsidRPr="00BE6572" w:rsidRDefault="007E3D8E" w:rsidP="007E3D8E">
      <w:pPr>
        <w:pStyle w:val="Dash2"/>
      </w:pPr>
      <w:r w:rsidRPr="00BE6572">
        <w:t>Приемане</w:t>
      </w:r>
    </w:p>
    <w:p w:rsidR="007E3D8E" w:rsidRPr="00BE6572" w:rsidRDefault="00F26118" w:rsidP="00F26118">
      <w:pPr>
        <w:pStyle w:val="PointManual"/>
        <w:spacing w:before="360"/>
      </w:pPr>
      <w:r w:rsidRPr="00BE6572">
        <w:t>-</w:t>
      </w:r>
      <w:r w:rsidRPr="00BE6572">
        <w:tab/>
        <w:t>Други въпроси</w:t>
      </w:r>
    </w:p>
    <w:p w:rsidR="00BA5441" w:rsidRPr="00BE6572" w:rsidRDefault="00BA5441" w:rsidP="007E3D8E">
      <w:pPr>
        <w:pStyle w:val="PointManual"/>
      </w:pPr>
    </w:p>
    <w:p w:rsidR="00BA5441" w:rsidRPr="00BE6572" w:rsidRDefault="00BA5441" w:rsidP="00BA5441">
      <w:pPr>
        <w:pStyle w:val="FinalLine"/>
      </w:pPr>
    </w:p>
    <w:p w:rsidR="00BA5441" w:rsidRPr="006A7468" w:rsidRDefault="00C874AD" w:rsidP="00C874AD">
      <w:pPr>
        <w:pStyle w:val="NB"/>
        <w:rPr>
          <w:b/>
          <w:bCs/>
        </w:rPr>
      </w:pPr>
      <w:r w:rsidRPr="006A7468">
        <w:rPr>
          <w:b/>
          <w:bCs/>
        </w:rPr>
        <w:t>NB:</w:t>
      </w:r>
      <w:r w:rsidRPr="006A7468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6A7468" w:rsidRDefault="00C874AD" w:rsidP="00C874AD">
      <w:pPr>
        <w:pStyle w:val="NB"/>
        <w:rPr>
          <w:b/>
          <w:bCs/>
        </w:rPr>
      </w:pPr>
      <w:r w:rsidRPr="006A7468">
        <w:rPr>
          <w:b/>
          <w:bCs/>
        </w:rPr>
        <w:t>NB:</w:t>
      </w:r>
      <w:r w:rsidRPr="006A7468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</w:t>
      </w:r>
      <w:bookmarkStart w:id="4" w:name="_GoBack"/>
      <w:bookmarkEnd w:id="4"/>
      <w:r w:rsidRPr="006A7468">
        <w:rPr>
          <w:b/>
          <w:bCs/>
        </w:rPr>
        <w:t>аването им.</w:t>
      </w:r>
    </w:p>
    <w:sectPr w:rsidR="00FC4670" w:rsidRPr="006A7468" w:rsidSect="00BE65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41" w:rsidRDefault="00BA5441" w:rsidP="00BA5441">
      <w:r>
        <w:separator/>
      </w:r>
    </w:p>
  </w:endnote>
  <w:endnote w:type="continuationSeparator" w:id="0">
    <w:p w:rsidR="00BA5441" w:rsidRDefault="00BA5441" w:rsidP="00BA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BE6572" w:rsidRDefault="00361A13" w:rsidP="00BE6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E6572" w:rsidRPr="00D94637" w:rsidTr="00BE65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E6572" w:rsidRPr="00D94637" w:rsidRDefault="00BE65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BE6572" w:rsidRPr="00B310DC" w:rsidTr="00BE65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E6572" w:rsidRPr="00AD7BF2" w:rsidRDefault="00BE6572" w:rsidP="004F54B2">
          <w:pPr>
            <w:pStyle w:val="FooterText"/>
          </w:pPr>
          <w:r>
            <w:t>CM 4422/15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E6572" w:rsidRPr="00AD7BF2" w:rsidRDefault="00BE65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E6572" w:rsidRPr="002511D8" w:rsidRDefault="00BE657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E6572" w:rsidRPr="00B310DC" w:rsidRDefault="00BE65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7468">
            <w:rPr>
              <w:noProof/>
            </w:rPr>
            <w:t>3</w:t>
          </w:r>
          <w:r>
            <w:fldChar w:fldCharType="end"/>
          </w:r>
        </w:p>
      </w:tc>
    </w:tr>
    <w:tr w:rsidR="00BE6572" w:rsidRPr="00D94637" w:rsidTr="00BE6572">
      <w:trPr>
        <w:jc w:val="center"/>
      </w:trPr>
      <w:tc>
        <w:tcPr>
          <w:tcW w:w="1774" w:type="pct"/>
          <w:shd w:val="clear" w:color="auto" w:fill="auto"/>
        </w:tcPr>
        <w:p w:rsidR="00BE6572" w:rsidRPr="00AD7BF2" w:rsidRDefault="00BE65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E6572" w:rsidRPr="00AD7BF2" w:rsidRDefault="00BE657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E6572" w:rsidRPr="00D94637" w:rsidRDefault="00BE65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E6572" w:rsidRPr="00D94637" w:rsidRDefault="00BE65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5"/>
  </w:tbl>
  <w:p w:rsidR="00BA5441" w:rsidRPr="00BE6572" w:rsidRDefault="00BA5441" w:rsidP="00BE657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E6572" w:rsidRPr="00D94637" w:rsidTr="00BE65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E6572" w:rsidRPr="00D94637" w:rsidRDefault="00BE65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E6572" w:rsidRPr="00B310DC" w:rsidTr="00BE65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E6572" w:rsidRPr="00AD7BF2" w:rsidRDefault="00BE6572" w:rsidP="004F54B2">
          <w:pPr>
            <w:pStyle w:val="FooterText"/>
          </w:pPr>
          <w:r>
            <w:t>CM 4422/15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E6572" w:rsidRPr="00AD7BF2" w:rsidRDefault="00BE65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E6572" w:rsidRPr="002511D8" w:rsidRDefault="00BE657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E6572" w:rsidRPr="00B310DC" w:rsidRDefault="00BE65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7468">
            <w:rPr>
              <w:noProof/>
            </w:rPr>
            <w:t>1</w:t>
          </w:r>
          <w:r>
            <w:fldChar w:fldCharType="end"/>
          </w:r>
        </w:p>
      </w:tc>
    </w:tr>
    <w:tr w:rsidR="00BE6572" w:rsidRPr="00D94637" w:rsidTr="00BE6572">
      <w:trPr>
        <w:jc w:val="center"/>
      </w:trPr>
      <w:tc>
        <w:tcPr>
          <w:tcW w:w="1774" w:type="pct"/>
          <w:shd w:val="clear" w:color="auto" w:fill="auto"/>
        </w:tcPr>
        <w:p w:rsidR="00BE6572" w:rsidRPr="00AD7BF2" w:rsidRDefault="00BE65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E6572" w:rsidRPr="00AD7BF2" w:rsidRDefault="00BE657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E6572" w:rsidRPr="00D94637" w:rsidRDefault="00BE65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E6572" w:rsidRPr="00D94637" w:rsidRDefault="00BE65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A5441" w:rsidRPr="00BE6572" w:rsidRDefault="00BA5441" w:rsidP="00BE657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41" w:rsidRDefault="00BA5441" w:rsidP="00BA5441">
      <w:r>
        <w:separator/>
      </w:r>
    </w:p>
  </w:footnote>
  <w:footnote w:type="continuationSeparator" w:id="0">
    <w:p w:rsidR="00BA5441" w:rsidRDefault="00BA5441" w:rsidP="00BA5441">
      <w:r>
        <w:continuationSeparator/>
      </w:r>
    </w:p>
  </w:footnote>
  <w:footnote w:id="1">
    <w:p w:rsidR="000E1A99" w:rsidRPr="00C874AD" w:rsidRDefault="000E1A99">
      <w:pPr>
        <w:pStyle w:val="FootnoteText"/>
      </w:pPr>
      <w:r>
        <w:rPr>
          <w:rStyle w:val="FootnoteReference"/>
        </w:rPr>
        <w:footnoteRef/>
      </w:r>
      <w:r>
        <w:t xml:space="preserve"> (открит дебат съгласно член 8, параграф 3 от Процедурния правилник на Съвета)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BE6572" w:rsidRDefault="00361A13" w:rsidP="00BE6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BE6572" w:rsidRDefault="00361A13" w:rsidP="00BE657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13" w:rsidRPr="00BE6572" w:rsidRDefault="00361A13" w:rsidP="00BE657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ac99816d-b976-4126-a066-3629b4f7e81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 427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 427&amp;lt;/Run&amp;gt;&amp;lt;Run BaselineAlignment=&quot;Superscript&quot; xml:lang=&quot;fr-be&quot;&amp;gt;&amp;#1086;&amp;lt;/Run&amp;gt;&amp;lt;Run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7T14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A5441"/>
    <w:rsid w:val="00010C1D"/>
    <w:rsid w:val="00012FC7"/>
    <w:rsid w:val="00091704"/>
    <w:rsid w:val="0009656C"/>
    <w:rsid w:val="000E1A99"/>
    <w:rsid w:val="00162E62"/>
    <w:rsid w:val="00165755"/>
    <w:rsid w:val="00182F2F"/>
    <w:rsid w:val="001C1958"/>
    <w:rsid w:val="00213F1F"/>
    <w:rsid w:val="002A2AE8"/>
    <w:rsid w:val="002B7FD2"/>
    <w:rsid w:val="00361A13"/>
    <w:rsid w:val="003C6E8B"/>
    <w:rsid w:val="00502D3C"/>
    <w:rsid w:val="005157F5"/>
    <w:rsid w:val="0063379B"/>
    <w:rsid w:val="006A38C5"/>
    <w:rsid w:val="006A7468"/>
    <w:rsid w:val="006C1AD4"/>
    <w:rsid w:val="006E33E2"/>
    <w:rsid w:val="006F4741"/>
    <w:rsid w:val="007258E7"/>
    <w:rsid w:val="00731513"/>
    <w:rsid w:val="0075756A"/>
    <w:rsid w:val="007E3D8E"/>
    <w:rsid w:val="00825503"/>
    <w:rsid w:val="00851C58"/>
    <w:rsid w:val="008532B8"/>
    <w:rsid w:val="008826F8"/>
    <w:rsid w:val="00A469D7"/>
    <w:rsid w:val="00B33840"/>
    <w:rsid w:val="00BA5441"/>
    <w:rsid w:val="00BE1373"/>
    <w:rsid w:val="00BE6572"/>
    <w:rsid w:val="00C874AD"/>
    <w:rsid w:val="00CF2737"/>
    <w:rsid w:val="00D451E4"/>
    <w:rsid w:val="00F2611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E657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A544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A544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A544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A5441"/>
  </w:style>
  <w:style w:type="character" w:customStyle="1" w:styleId="PointManualChar">
    <w:name w:val="Point Manual Char"/>
    <w:link w:val="PointManual"/>
    <w:locked/>
    <w:rsid w:val="007E3D8E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3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E657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A544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A544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A544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A5441"/>
  </w:style>
  <w:style w:type="character" w:customStyle="1" w:styleId="PointManualChar">
    <w:name w:val="Point Manual Char"/>
    <w:link w:val="PointManual"/>
    <w:locked/>
    <w:rsid w:val="007E3D8E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3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C4E6-4E82-4E92-831D-601C2BC4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328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GUSHEVA Rumyana</cp:lastModifiedBy>
  <cp:revision>2</cp:revision>
  <cp:lastPrinted>2015-10-30T10:47:00Z</cp:lastPrinted>
  <dcterms:created xsi:type="dcterms:W3CDTF">2015-10-30T14:01:00Z</dcterms:created>
  <dcterms:modified xsi:type="dcterms:W3CDTF">2015-10-30T14:01:00Z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