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3FB" w:rsidRPr="000B7B39" w:rsidRDefault="00EE513D" w:rsidP="000B7B39">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2886fed-6281-4357-9b09-ffbf26606b52_0" style="width:573.75pt;height:459pt">
            <v:imagedata r:id="rId8" o:title=""/>
          </v:shape>
        </w:pict>
      </w:r>
      <w:bookmarkEnd w:id="0"/>
    </w:p>
    <w:p w:rsidR="00DC184C" w:rsidRPr="00BA59B7" w:rsidRDefault="00DC184C" w:rsidP="00DC184C">
      <w:pPr>
        <w:pStyle w:val="TechnicalBlock"/>
        <w:ind w:left="-1134" w:right="-1134"/>
        <w:sectPr w:rsidR="00DC184C" w:rsidRPr="00BA59B7" w:rsidSect="00C05507">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624" w:right="1134" w:bottom="1134" w:left="1134" w:header="567" w:footer="567" w:gutter="0"/>
          <w:pgNumType w:start="1"/>
          <w:cols w:space="708"/>
          <w:titlePg/>
          <w:docGrid w:linePitch="360"/>
        </w:sectPr>
      </w:pPr>
    </w:p>
    <w:p w:rsidR="00681551" w:rsidRPr="00BA59B7" w:rsidRDefault="007C0DDE" w:rsidP="000B74FE">
      <w:pPr>
        <w:pStyle w:val="TOCHeading"/>
      </w:pPr>
      <w:r>
        <w:lastRenderedPageBreak/>
        <w:t>SOMMAIRE</w:t>
      </w:r>
      <w:r w:rsidR="000B74FE" w:rsidRPr="00BA59B7">
        <w:rPr>
          <w:vertAlign w:val="superscript"/>
        </w:rPr>
        <w:t>1</w:t>
      </w:r>
    </w:p>
    <w:p w:rsidR="000B74FE" w:rsidRPr="00BA59B7" w:rsidRDefault="000B74FE" w:rsidP="000B74FE">
      <w:pPr>
        <w:pStyle w:val="TOC5"/>
      </w:pPr>
      <w:r w:rsidRPr="00BA59B7">
        <w:t>POINTS AYANT FAIT L'OBJET D'UN DÉBAT</w:t>
      </w:r>
    </w:p>
    <w:p w:rsidR="000B74FE" w:rsidRPr="00BA59B7" w:rsidRDefault="000B74FE" w:rsidP="000B74FE">
      <w:pPr>
        <w:pStyle w:val="TOC6"/>
        <w:rPr>
          <w:rFonts w:asciiTheme="minorHAnsi" w:eastAsiaTheme="minorEastAsia" w:hAnsiTheme="minorHAnsi" w:cstheme="minorBidi"/>
          <w:sz w:val="22"/>
          <w:szCs w:val="22"/>
        </w:rPr>
      </w:pPr>
      <w:r w:rsidRPr="00BA59B7">
        <w:t>POINTS AYANT FAIT L'OBJET D'UN DÉBAT</w:t>
      </w:r>
      <w:r w:rsidRPr="00BA59B7">
        <w:tab/>
      </w:r>
      <w:r w:rsidRPr="00BA59B7">
        <w:fldChar w:fldCharType="begin"/>
      </w:r>
      <w:r w:rsidRPr="00BA59B7">
        <w:instrText xml:space="preserve"> PAGEREF \h _Toc432096236 \* MERGEFORMAT </w:instrText>
      </w:r>
      <w:r w:rsidRPr="00BA59B7">
        <w:fldChar w:fldCharType="separate"/>
      </w:r>
      <w:r w:rsidR="000B7B39">
        <w:rPr>
          <w:noProof/>
        </w:rPr>
        <w:t>3</w:t>
      </w:r>
      <w:r w:rsidRPr="00BA59B7">
        <w:fldChar w:fldCharType="end"/>
      </w:r>
    </w:p>
    <w:p w:rsidR="000B74FE" w:rsidRPr="00BA59B7" w:rsidRDefault="000B74FE" w:rsidP="000B74FE">
      <w:pPr>
        <w:pStyle w:val="TOC6"/>
        <w:rPr>
          <w:rFonts w:asciiTheme="minorHAnsi" w:eastAsiaTheme="minorEastAsia" w:hAnsiTheme="minorHAnsi" w:cstheme="minorBidi"/>
          <w:sz w:val="22"/>
          <w:szCs w:val="22"/>
        </w:rPr>
      </w:pPr>
      <w:r w:rsidRPr="00BA59B7">
        <w:t>Ouverture du marché ferroviaire et gouvernance</w:t>
      </w:r>
      <w:r w:rsidRPr="00BA59B7">
        <w:tab/>
      </w:r>
      <w:r w:rsidRPr="00BA59B7">
        <w:fldChar w:fldCharType="begin"/>
      </w:r>
      <w:r w:rsidRPr="00BA59B7">
        <w:instrText xml:space="preserve"> PAGEREF \h _Toc432096237 \* MERGEFORMAT </w:instrText>
      </w:r>
      <w:r w:rsidRPr="00BA59B7">
        <w:fldChar w:fldCharType="separate"/>
      </w:r>
      <w:r w:rsidR="000B7B39">
        <w:rPr>
          <w:noProof/>
        </w:rPr>
        <w:t>3</w:t>
      </w:r>
      <w:r w:rsidRPr="00BA59B7">
        <w:fldChar w:fldCharType="end"/>
      </w:r>
    </w:p>
    <w:p w:rsidR="000B74FE" w:rsidRPr="00BA59B7" w:rsidRDefault="000B74FE" w:rsidP="000B74FE">
      <w:pPr>
        <w:pStyle w:val="TOC6"/>
        <w:rPr>
          <w:rFonts w:asciiTheme="minorHAnsi" w:eastAsiaTheme="minorEastAsia" w:hAnsiTheme="minorHAnsi" w:cstheme="minorBidi"/>
          <w:sz w:val="22"/>
          <w:szCs w:val="22"/>
        </w:rPr>
      </w:pPr>
      <w:r w:rsidRPr="00BA59B7">
        <w:t>Livre blanc sur les transports</w:t>
      </w:r>
      <w:r w:rsidRPr="00BA59B7">
        <w:tab/>
      </w:r>
      <w:r w:rsidRPr="00BA59B7">
        <w:fldChar w:fldCharType="begin"/>
      </w:r>
      <w:r w:rsidRPr="00BA59B7">
        <w:instrText xml:space="preserve"> PAGEREF \h _Toc432096238 \* MERGEFORMAT </w:instrText>
      </w:r>
      <w:r w:rsidRPr="00BA59B7">
        <w:fldChar w:fldCharType="separate"/>
      </w:r>
      <w:r w:rsidR="000B7B39">
        <w:rPr>
          <w:noProof/>
        </w:rPr>
        <w:t>3</w:t>
      </w:r>
      <w:r w:rsidRPr="00BA59B7">
        <w:fldChar w:fldCharType="end"/>
      </w:r>
    </w:p>
    <w:p w:rsidR="000B74FE" w:rsidRPr="00BA59B7" w:rsidRDefault="000B74FE" w:rsidP="000B74FE">
      <w:pPr>
        <w:pStyle w:val="TOC6"/>
        <w:keepNext/>
        <w:rPr>
          <w:rFonts w:asciiTheme="minorHAnsi" w:eastAsiaTheme="minorEastAsia" w:hAnsiTheme="minorHAnsi" w:cstheme="minorBidi"/>
          <w:sz w:val="22"/>
          <w:szCs w:val="22"/>
        </w:rPr>
      </w:pPr>
      <w:r w:rsidRPr="00BA59B7">
        <w:t>Fonds européen pour les investissements stratégiques et financement de l'UE dans le domaine des transports</w:t>
      </w:r>
      <w:r w:rsidRPr="00BA59B7">
        <w:tab/>
      </w:r>
      <w:r w:rsidRPr="00BA59B7">
        <w:fldChar w:fldCharType="begin"/>
      </w:r>
      <w:r w:rsidRPr="00BA59B7">
        <w:instrText xml:space="preserve"> PAGEREF \h _Toc432096239 \* MERGEFORMAT </w:instrText>
      </w:r>
      <w:r w:rsidRPr="00BA59B7">
        <w:fldChar w:fldCharType="separate"/>
      </w:r>
      <w:r w:rsidR="000B7B39">
        <w:rPr>
          <w:noProof/>
        </w:rPr>
        <w:t>4</w:t>
      </w:r>
      <w:r w:rsidRPr="00BA59B7">
        <w:fldChar w:fldCharType="end"/>
      </w:r>
    </w:p>
    <w:p w:rsidR="000B74FE" w:rsidRPr="00BA59B7" w:rsidRDefault="000B74FE" w:rsidP="000B74FE">
      <w:pPr>
        <w:pStyle w:val="TOC7"/>
        <w:rPr>
          <w:rFonts w:asciiTheme="minorHAnsi" w:eastAsiaTheme="minorEastAsia" w:hAnsiTheme="minorHAnsi" w:cstheme="minorBidi"/>
          <w:sz w:val="22"/>
          <w:szCs w:val="22"/>
        </w:rPr>
      </w:pPr>
      <w:r w:rsidRPr="00BA59B7">
        <w:t>DIVERS</w:t>
      </w:r>
      <w:r w:rsidRPr="00BA59B7">
        <w:tab/>
      </w:r>
      <w:r w:rsidRPr="00BA59B7">
        <w:fldChar w:fldCharType="begin"/>
      </w:r>
      <w:r w:rsidRPr="00BA59B7">
        <w:instrText xml:space="preserve"> PAGEREF \h _Toc432096240 \* MERGEFORMAT </w:instrText>
      </w:r>
      <w:r w:rsidRPr="00BA59B7">
        <w:fldChar w:fldCharType="separate"/>
      </w:r>
      <w:r w:rsidR="000B7B39">
        <w:rPr>
          <w:noProof/>
        </w:rPr>
        <w:t>5</w:t>
      </w:r>
      <w:r w:rsidRPr="00BA59B7">
        <w:fldChar w:fldCharType="end"/>
      </w:r>
    </w:p>
    <w:p w:rsidR="000B74FE" w:rsidRPr="00BA59B7" w:rsidRDefault="000B74FE" w:rsidP="00290D42">
      <w:pPr>
        <w:pStyle w:val="TOC9"/>
        <w:numPr>
          <w:ilvl w:val="0"/>
          <w:numId w:val="1"/>
        </w:numPr>
        <w:rPr>
          <w:rFonts w:asciiTheme="minorHAnsi" w:eastAsiaTheme="minorEastAsia" w:hAnsiTheme="minorHAnsi" w:cstheme="minorBidi"/>
          <w:sz w:val="22"/>
          <w:szCs w:val="22"/>
        </w:rPr>
      </w:pPr>
      <w:r w:rsidRPr="00BA59B7">
        <w:t>Essais relatifs aux émissions des voitures</w:t>
      </w:r>
      <w:r w:rsidRPr="00BA59B7">
        <w:tab/>
      </w:r>
      <w:r w:rsidRPr="00BA59B7">
        <w:fldChar w:fldCharType="begin"/>
      </w:r>
      <w:r w:rsidRPr="00BA59B7">
        <w:instrText xml:space="preserve"> PAGEREF \h _Toc432096241 \* MERGEFORMAT </w:instrText>
      </w:r>
      <w:r w:rsidRPr="00BA59B7">
        <w:fldChar w:fldCharType="separate"/>
      </w:r>
      <w:r w:rsidR="000B7B39">
        <w:rPr>
          <w:noProof/>
        </w:rPr>
        <w:t>5</w:t>
      </w:r>
      <w:r w:rsidRPr="00BA59B7">
        <w:fldChar w:fldCharType="end"/>
      </w:r>
    </w:p>
    <w:p w:rsidR="000B74FE" w:rsidRPr="00BA59B7" w:rsidRDefault="000B74FE" w:rsidP="000B74FE">
      <w:pPr>
        <w:pStyle w:val="TOC9"/>
      </w:pPr>
      <w:r w:rsidRPr="00BA59B7">
        <w:t>Promotion du vélo</w:t>
      </w:r>
      <w:r w:rsidRPr="00BA59B7">
        <w:tab/>
      </w:r>
      <w:r w:rsidRPr="00BA59B7">
        <w:fldChar w:fldCharType="begin"/>
      </w:r>
      <w:r w:rsidRPr="00BA59B7">
        <w:instrText xml:space="preserve"> PAGEREF \h _Toc432096242 \* MERGEFORMAT </w:instrText>
      </w:r>
      <w:r w:rsidRPr="00BA59B7">
        <w:fldChar w:fldCharType="separate"/>
      </w:r>
      <w:r w:rsidR="000B7B39">
        <w:rPr>
          <w:noProof/>
        </w:rPr>
        <w:t>5</w:t>
      </w:r>
      <w:r w:rsidRPr="00BA59B7">
        <w:fldChar w:fldCharType="end"/>
      </w:r>
    </w:p>
    <w:p w:rsidR="000B74FE" w:rsidRPr="00BA59B7" w:rsidRDefault="000B74FE" w:rsidP="000B74FE">
      <w:pPr>
        <w:pStyle w:val="TOC5"/>
      </w:pPr>
      <w:r w:rsidRPr="00BA59B7">
        <w:t>AUTRES POINTS APPROUVÉS</w:t>
      </w:r>
    </w:p>
    <w:p w:rsidR="000B74FE" w:rsidRPr="00BA59B7" w:rsidRDefault="00BE6BCB" w:rsidP="00566E1A">
      <w:pPr>
        <w:pStyle w:val="TOC8"/>
      </w:pPr>
      <w:r>
        <w:t>néant</w:t>
      </w:r>
    </w:p>
    <w:p w:rsidR="00DC184C" w:rsidRPr="00BA59B7" w:rsidRDefault="008E1EFB" w:rsidP="00F84F74">
      <w:pPr>
        <w:pStyle w:val="ItemDebated"/>
      </w:pPr>
      <w:r w:rsidRPr="00BA59B7">
        <w:br w:type="page"/>
      </w:r>
      <w:bookmarkStart w:id="3" w:name="_Toc432096236"/>
      <w:r w:rsidRPr="00BA59B7">
        <w:t>POINTS AYANT FAIT L'OBJET D'UN DÉBAT</w:t>
      </w:r>
      <w:bookmarkEnd w:id="3"/>
    </w:p>
    <w:p w:rsidR="00095EA0" w:rsidRPr="00BA59B7" w:rsidRDefault="00991FFA" w:rsidP="00095EA0">
      <w:pPr>
        <w:pStyle w:val="ItemDebated"/>
      </w:pPr>
      <w:bookmarkStart w:id="4" w:name="_Toc432096237"/>
      <w:r w:rsidRPr="00BA59B7">
        <w:t>OUVERTURE DU MARCHÉ FERROVIAIRE ET GOUVERNANCE</w:t>
      </w:r>
      <w:bookmarkEnd w:id="4"/>
    </w:p>
    <w:p w:rsidR="00095EA0" w:rsidRPr="00BA59B7" w:rsidRDefault="00095EA0" w:rsidP="00095EA0">
      <w:pPr>
        <w:spacing w:before="100" w:beforeAutospacing="1"/>
      </w:pPr>
      <w:r w:rsidRPr="00BA59B7">
        <w:t xml:space="preserve">Le Conseil a marqué son accord sur </w:t>
      </w:r>
      <w:r w:rsidRPr="00BA59B7">
        <w:rPr>
          <w:b/>
        </w:rPr>
        <w:t>une orientation générale</w:t>
      </w:r>
      <w:r w:rsidRPr="00BA59B7">
        <w:t xml:space="preserve"> sur deux propositions visant à </w:t>
      </w:r>
      <w:r w:rsidRPr="00BA59B7">
        <w:rPr>
          <w:b/>
        </w:rPr>
        <w:t>libéraliser les services nationaux de transport ferroviaire de voyageurs</w:t>
      </w:r>
      <w:r w:rsidRPr="00BA59B7">
        <w:t xml:space="preserve"> et à </w:t>
      </w:r>
      <w:r w:rsidRPr="00BA59B7">
        <w:rPr>
          <w:b/>
        </w:rPr>
        <w:t>renforcer la gouvernance de l'infrastructure ferroviaire</w:t>
      </w:r>
      <w:r w:rsidRPr="00BA59B7">
        <w:t>. Les propositions fo</w:t>
      </w:r>
      <w:r w:rsidR="00EE513D">
        <w:t>nt partie du volet "marché</w:t>
      </w:r>
      <w:r w:rsidR="000B7B39">
        <w:t>" du </w:t>
      </w:r>
      <w:r w:rsidRPr="00BA59B7">
        <w:t>quatrième paquet ferroviaire.</w:t>
      </w:r>
      <w:bookmarkStart w:id="5" w:name="_GoBack"/>
      <w:bookmarkEnd w:id="5"/>
    </w:p>
    <w:p w:rsidR="00E160F4" w:rsidRPr="00BA59B7" w:rsidRDefault="00095EA0" w:rsidP="00E160F4">
      <w:pPr>
        <w:spacing w:before="100" w:beforeAutospacing="1"/>
      </w:pPr>
      <w:r w:rsidRPr="00BA59B7">
        <w:t>Les nouvelles règles ont pour but d'améliorer la qualité des services ferroviaires en les rendant plus dynamiques et axés sur le client. Elles devraient également encourager l'investissement et l'innovation et assurer une concurrence équitable sur le marché ferroviaire.</w:t>
      </w:r>
    </w:p>
    <w:p w:rsidR="00EA0883" w:rsidRPr="00BA59B7" w:rsidRDefault="00095EA0" w:rsidP="00290D42">
      <w:pPr>
        <w:spacing w:before="100" w:beforeAutospacing="1"/>
        <w:rPr>
          <w:color w:val="0000FF" w:themeColor="hyperlink"/>
          <w:u w:val="single"/>
        </w:rPr>
      </w:pPr>
      <w:r w:rsidRPr="00BA59B7">
        <w:t xml:space="preserve">Pour en savoir plus, voir </w:t>
      </w:r>
      <w:hyperlink r:id="rId15">
        <w:r w:rsidRPr="000B7B39">
          <w:rPr>
            <w:color w:val="0000FF"/>
            <w:u w:val="single"/>
          </w:rPr>
          <w:t>Ouverture du marché ferroviaire et gouvernance: le Conseil adopte sa position</w:t>
        </w:r>
      </w:hyperlink>
    </w:p>
    <w:p w:rsidR="00EA0883" w:rsidRPr="00BA59B7" w:rsidRDefault="00EE513D" w:rsidP="00290D42">
      <w:pPr>
        <w:spacing w:before="100" w:beforeAutospacing="1"/>
        <w:rPr>
          <w:color w:val="0000FF" w:themeColor="hyperlink"/>
          <w:u w:val="single"/>
        </w:rPr>
      </w:pPr>
      <w:hyperlink r:id="rId16">
        <w:r w:rsidR="001D4E09" w:rsidRPr="000B7B39">
          <w:rPr>
            <w:color w:val="0000FF"/>
            <w:u w:val="single"/>
          </w:rPr>
          <w:t>Obligation de service public et gouvernance - texte intégral de l'orientation générale</w:t>
        </w:r>
      </w:hyperlink>
    </w:p>
    <w:p w:rsidR="00095EA0" w:rsidRPr="00BA59B7" w:rsidRDefault="00991FFA" w:rsidP="00095EA0">
      <w:pPr>
        <w:pStyle w:val="ItemDebated"/>
      </w:pPr>
      <w:bookmarkStart w:id="6" w:name="_Toc432096238"/>
      <w:r w:rsidRPr="00BA59B7">
        <w:t>LIVRE BLANC SUR LES TRANSPORTS</w:t>
      </w:r>
      <w:bookmarkEnd w:id="6"/>
    </w:p>
    <w:p w:rsidR="00095EA0" w:rsidRPr="00BA59B7" w:rsidRDefault="00095EA0" w:rsidP="00A92D5D">
      <w:r w:rsidRPr="00BA59B7">
        <w:t>Le Conseil a tenu un</w:t>
      </w:r>
      <w:r w:rsidRPr="00BA59B7">
        <w:rPr>
          <w:b/>
        </w:rPr>
        <w:t xml:space="preserve"> débat d'orientation sur les priorités et les objectifs de la politique des transports de l'UE</w:t>
      </w:r>
      <w:r w:rsidRPr="00BA59B7">
        <w:t xml:space="preserve"> dans le contexte du </w:t>
      </w:r>
      <w:r w:rsidRPr="00BA59B7">
        <w:rPr>
          <w:b/>
        </w:rPr>
        <w:t>Livre blanc de 2011 sur les transports</w:t>
      </w:r>
      <w:r w:rsidRPr="00BA59B7">
        <w:t>. Le livre blanc vise à mettre en place un système de transport compétitif tout en réduisant de manière significative la dépendance de l'Europe à l'égard du pétrole et en diminuant les émissi</w:t>
      </w:r>
      <w:r w:rsidR="000B7B39">
        <w:t>ons de gaz à effet de serre. La </w:t>
      </w:r>
      <w:r w:rsidRPr="00BA59B7">
        <w:t>Commission est en train de dresser le bilan de la mise en œuvre du livre blanc.</w:t>
      </w:r>
    </w:p>
    <w:p w:rsidR="00095EA0" w:rsidRPr="00BA59B7" w:rsidRDefault="00095EA0" w:rsidP="00095EA0">
      <w:r w:rsidRPr="00BA59B7">
        <w:t>Dans l'ensemble, les États membres ont estimé que les objectifs globaux du livre blanc restaient valables. Quelques délégations ont toutefois fait valoir que certains objectifs à court ou moyen terme pourraient être réajustés afin de les rendre plus réalistes.</w:t>
      </w:r>
    </w:p>
    <w:p w:rsidR="00095EA0" w:rsidRPr="00BA59B7" w:rsidRDefault="00095EA0" w:rsidP="00095EA0">
      <w:r w:rsidRPr="00BA59B7">
        <w:t xml:space="preserve">Des efforts supplémentaires devraient être consentis afin d'atteindre les objectifs de </w:t>
      </w:r>
      <w:proofErr w:type="spellStart"/>
      <w:r w:rsidRPr="00BA59B7">
        <w:t>décarbonation</w:t>
      </w:r>
      <w:proofErr w:type="spellEnd"/>
      <w:r w:rsidRPr="00BA59B7">
        <w:t>. L'intermodalité devrait être encouragée, par exemple en réduisant les temps d'attente. Le potentiel de tous les modes de transport devrait être utilisé, y compris le vélo et les déplacements à pied.</w:t>
      </w:r>
    </w:p>
    <w:p w:rsidR="00095EA0" w:rsidRPr="00BA59B7" w:rsidRDefault="00095EA0" w:rsidP="00095EA0">
      <w:r w:rsidRPr="00BA59B7">
        <w:t>De nombreux ministres ont souligné l'importance d'un espace européen unique des transports. Certains ont mis en évidence l'enjeu que constitue le fait de doter les régions périphériques de connexions viables.</w:t>
      </w:r>
    </w:p>
    <w:p w:rsidR="00095EA0" w:rsidRPr="00BA59B7" w:rsidRDefault="00095EA0" w:rsidP="00392A57">
      <w:r w:rsidRPr="00BA59B7">
        <w:t>Un grand nombre de ministres ont demandé une meilleure mise en œuvre de la législation en vigueur plutôt que l'adoption de textes supplémentaires. Plusieurs délégations ont souligné la nécessité de tenir compte des contextes nationaux.</w:t>
      </w:r>
    </w:p>
    <w:p w:rsidR="00095EA0" w:rsidRPr="00BA59B7" w:rsidRDefault="00095EA0" w:rsidP="00095EA0">
      <w:r w:rsidRPr="00BA59B7">
        <w:t>Le débat a également mis en évidence le rôle majeur des transports dans l'économie. La nécessité d'investir dans les infrastructures a été confirmée comme étant une priorité absolue.</w:t>
      </w:r>
    </w:p>
    <w:p w:rsidR="00095EA0" w:rsidRPr="00BA59B7" w:rsidRDefault="00095EA0" w:rsidP="000B7B39">
      <w:pPr>
        <w:spacing w:before="100"/>
      </w:pPr>
      <w:r w:rsidRPr="00BA59B7">
        <w:br w:type="page"/>
        <w:t>L'innovation, la numérisation et la conduite automatique ont été mentionnées comme les nouveaux éléments qui sont apparus depuis la publication du livre blanc en 2011.</w:t>
      </w:r>
    </w:p>
    <w:p w:rsidR="00095EA0" w:rsidRPr="00BA59B7" w:rsidRDefault="00095EA0" w:rsidP="000B7B39">
      <w:pPr>
        <w:spacing w:before="100"/>
      </w:pPr>
      <w:r w:rsidRPr="00BA59B7">
        <w:t>De nombreux ministres ont mentionné les questions sociales. Il a été demandé que tous les secteurs des transports bénéficient de bonnes conditions de travail et que l'application des règles fasse l'objet d'une harmonisation accrue.</w:t>
      </w:r>
    </w:p>
    <w:p w:rsidR="00095EA0" w:rsidRPr="00BA59B7" w:rsidRDefault="00095EA0" w:rsidP="000B7B39">
      <w:pPr>
        <w:spacing w:before="100"/>
      </w:pPr>
      <w:r w:rsidRPr="00BA59B7">
        <w:t>L'UE devrait également soutenir la mise en place de conditions éq</w:t>
      </w:r>
      <w:r w:rsidR="000B7B39">
        <w:t>uitables pour les opérateurs de </w:t>
      </w:r>
      <w:r w:rsidRPr="00BA59B7">
        <w:t>l'UE face à la concurrence mondiale. Cela concerne en particulier</w:t>
      </w:r>
      <w:r w:rsidR="000B7B39">
        <w:t xml:space="preserve"> le secteur de l'aviation et le </w:t>
      </w:r>
      <w:r w:rsidRPr="00BA59B7">
        <w:t>secteur maritime.</w:t>
      </w:r>
    </w:p>
    <w:p w:rsidR="00095EA0" w:rsidRPr="00BA59B7" w:rsidRDefault="00095EA0" w:rsidP="000B7B39">
      <w:pPr>
        <w:spacing w:before="100"/>
      </w:pPr>
      <w:r w:rsidRPr="00BA59B7">
        <w:t>Enfin, plusieurs délégations ont demandé que des mesures ambitieu</w:t>
      </w:r>
      <w:r w:rsidR="000B7B39">
        <w:t>ses soient prises en matière de</w:t>
      </w:r>
      <w:r w:rsidR="000B7B39">
        <w:rPr>
          <w:lang w:val="fr-BE"/>
        </w:rPr>
        <w:t> </w:t>
      </w:r>
      <w:r w:rsidRPr="00BA59B7">
        <w:t>sécurité routière.</w:t>
      </w:r>
    </w:p>
    <w:p w:rsidR="00B86D20" w:rsidRPr="00BA59B7" w:rsidRDefault="00EE513D" w:rsidP="000B7B39">
      <w:pPr>
        <w:spacing w:before="100"/>
      </w:pPr>
      <w:hyperlink r:id="rId17" w:tooltip="http://data.consilium.europa.eu/doc/document/ST-11934-2015-REV-1/fr/pdf">
        <w:r w:rsidR="001D4E09" w:rsidRPr="000B7B39">
          <w:rPr>
            <w:color w:val="0000FF"/>
            <w:u w:val="single"/>
          </w:rPr>
          <w:t>Livre blanc - débat d'orientation</w:t>
        </w:r>
      </w:hyperlink>
    </w:p>
    <w:p w:rsidR="00095EA0" w:rsidRPr="00BA59B7" w:rsidRDefault="00991FFA" w:rsidP="000B7B39">
      <w:pPr>
        <w:pStyle w:val="ItemDebated"/>
        <w:spacing w:before="100"/>
        <w:rPr>
          <w:b w:val="0"/>
          <w:bCs/>
        </w:rPr>
      </w:pPr>
      <w:bookmarkStart w:id="7" w:name="_Toc432096239"/>
      <w:r w:rsidRPr="00BA59B7">
        <w:t>FONDS EUROPÉEN POUR LES INVESTISSEMENTS STRATÉGIQUES ET FINANCEMENT DE L'UE DANS LE DOMAINE DES TRANSPORTS</w:t>
      </w:r>
      <w:bookmarkEnd w:id="7"/>
    </w:p>
    <w:p w:rsidR="00095EA0" w:rsidRPr="00BA59B7" w:rsidRDefault="00095EA0" w:rsidP="000B7B39">
      <w:pPr>
        <w:spacing w:before="100"/>
      </w:pPr>
      <w:r w:rsidRPr="00BA59B7">
        <w:t>Le vice-président de la Commission, M. </w:t>
      </w:r>
      <w:proofErr w:type="spellStart"/>
      <w:r w:rsidRPr="00BA59B7">
        <w:t>Jyrki</w:t>
      </w:r>
      <w:proofErr w:type="spellEnd"/>
      <w:r w:rsidRPr="00BA59B7">
        <w:t> </w:t>
      </w:r>
      <w:proofErr w:type="spellStart"/>
      <w:r w:rsidRPr="00BA59B7">
        <w:t>Katainen</w:t>
      </w:r>
      <w:proofErr w:type="spellEnd"/>
      <w:r w:rsidRPr="00BA59B7">
        <w:t>, et le vice-président de la Banque européenne d'investissement, M. Pim van </w:t>
      </w:r>
      <w:proofErr w:type="spellStart"/>
      <w:r w:rsidRPr="00BA59B7">
        <w:t>Ballekom</w:t>
      </w:r>
      <w:proofErr w:type="spellEnd"/>
      <w:r w:rsidRPr="00BA59B7">
        <w:t>, ont informé les ministres des nouvelles possibilités liées au Fonds européen pour les investissements stratégiques (EFSI).</w:t>
      </w:r>
    </w:p>
    <w:p w:rsidR="00095EA0" w:rsidRPr="00BA59B7" w:rsidRDefault="00095EA0" w:rsidP="000B7B39">
      <w:pPr>
        <w:spacing w:before="100"/>
      </w:pPr>
      <w:r w:rsidRPr="00BA59B7">
        <w:t xml:space="preserve">La </w:t>
      </w:r>
      <w:r w:rsidRPr="00BA59B7">
        <w:rPr>
          <w:b/>
        </w:rPr>
        <w:t>Commission</w:t>
      </w:r>
      <w:r w:rsidRPr="00BA59B7">
        <w:t xml:space="preserve"> a annoncé que l'EFSI avait déjà été mis en route et qu'il était disponible pour les entités du secteur public et du secteur privé. Il n'y a pas de quotas pour les secteurs ou les pays, mais les projets sont sélectionnés sur la seule base du mérite.</w:t>
      </w:r>
    </w:p>
    <w:p w:rsidR="00095EA0" w:rsidRPr="00BA59B7" w:rsidRDefault="00095EA0" w:rsidP="000B7B39">
      <w:pPr>
        <w:spacing w:before="100"/>
      </w:pPr>
      <w:r w:rsidRPr="00BA59B7">
        <w:t>La Commission a mis en place un guichet unique intitulé "plateforme de conseil en investissement" pour aider à la fois les investisseurs publics et les investisseurs privés. Elle envisage également de lancer un portail Internet public en janvier.</w:t>
      </w:r>
    </w:p>
    <w:p w:rsidR="00095EA0" w:rsidRPr="00BA59B7" w:rsidRDefault="00095EA0" w:rsidP="000B7B39">
      <w:pPr>
        <w:spacing w:before="100"/>
      </w:pPr>
      <w:r w:rsidRPr="00BA59B7">
        <w:t>Les investissements dans le secteur des transports sont extrêmement faibles à l'heure actuelle, bien que ce secteur ait besoin de bénéficier d'investissements importants. Par rapport aux autres secteurs, les projets liés aux transports ont tendance à prendre plus de temps pour arriver à maturité. Cela rend les investissements dans le domaine des transports particulièrement difficiles et complexes. L'aide aux projets revêt donc une importance particulière dans ce domaine.</w:t>
      </w:r>
    </w:p>
    <w:p w:rsidR="00095EA0" w:rsidRPr="00BA59B7" w:rsidRDefault="00095EA0" w:rsidP="000B7B39">
      <w:pPr>
        <w:spacing w:before="100"/>
      </w:pPr>
      <w:r w:rsidRPr="00BA59B7">
        <w:t>Il importe de combiner les subventions, par exemple celles du Méc</w:t>
      </w:r>
      <w:r w:rsidR="000B7B39">
        <w:t>anisme pour l'interconnexion en </w:t>
      </w:r>
      <w:r w:rsidRPr="00BA59B7">
        <w:t>Europe ou des Fonds structurels, avec les instruments financiers.</w:t>
      </w:r>
    </w:p>
    <w:p w:rsidR="00095EA0" w:rsidRPr="00BA59B7" w:rsidRDefault="00095EA0" w:rsidP="000B7B39">
      <w:pPr>
        <w:spacing w:before="100"/>
      </w:pPr>
      <w:r w:rsidRPr="00BA59B7">
        <w:t xml:space="preserve">La </w:t>
      </w:r>
      <w:r w:rsidRPr="00BA59B7">
        <w:rPr>
          <w:b/>
        </w:rPr>
        <w:t xml:space="preserve">BEI </w:t>
      </w:r>
      <w:r w:rsidRPr="00BA59B7">
        <w:t xml:space="preserve">a déclaré que le problème ne vient pas de la liquidité mais de </w:t>
      </w:r>
      <w:r w:rsidR="000B7B39">
        <w:t>l'absence de prise de risque de </w:t>
      </w:r>
      <w:r w:rsidRPr="00BA59B7">
        <w:t>la part des investisseurs et des promoteurs de projets. Il est essentiel d'établir les liens entre investisseurs et projets et d'attirer de nouveaux investisseurs comme les fonds de pension et les compagnies d'assurance. La BEI a également rappelé que l'EFSI est un mécanisme de garantie et non un fonds.</w:t>
      </w:r>
    </w:p>
    <w:p w:rsidR="000B7B39" w:rsidRDefault="00F80119" w:rsidP="000B7B39">
      <w:pPr>
        <w:spacing w:before="100"/>
      </w:pPr>
      <w:r w:rsidRPr="00BA59B7">
        <w:t>La pertinence d'un projet par rapport à la compétitivité et à la création d'emploi et de croissance est au centre de l'évaluation de la BEI. Une bonne préparation du projet sera la clé de la réussite.</w:t>
      </w:r>
    </w:p>
    <w:p w:rsidR="00095EA0" w:rsidRPr="00BA59B7" w:rsidRDefault="000B7B39" w:rsidP="000B7B39">
      <w:r>
        <w:br w:type="page"/>
      </w:r>
    </w:p>
    <w:p w:rsidR="001C0503" w:rsidRPr="00BA59B7" w:rsidRDefault="00F84F74" w:rsidP="002A5FB0">
      <w:pPr>
        <w:pStyle w:val="Sub-itemDebated"/>
      </w:pPr>
      <w:bookmarkStart w:id="8" w:name="_Toc432096240"/>
      <w:r w:rsidRPr="00BA59B7">
        <w:t>DIVERS</w:t>
      </w:r>
      <w:bookmarkEnd w:id="8"/>
    </w:p>
    <w:p w:rsidR="00B16D1C" w:rsidRPr="00BA59B7" w:rsidRDefault="00B16D1C" w:rsidP="00290D42">
      <w:pPr>
        <w:pStyle w:val="Sub-sub-itemDebated"/>
        <w:numPr>
          <w:ilvl w:val="0"/>
          <w:numId w:val="2"/>
        </w:numPr>
      </w:pPr>
      <w:bookmarkStart w:id="9" w:name="_Toc432096241"/>
      <w:r w:rsidRPr="00BA59B7">
        <w:t>Essais relatifs aux émissions des voitures</w:t>
      </w:r>
      <w:bookmarkEnd w:id="9"/>
    </w:p>
    <w:p w:rsidR="00B16D1C" w:rsidRPr="00BA59B7" w:rsidRDefault="00B16D1C" w:rsidP="00B16D1C">
      <w:r w:rsidRPr="00BA59B7">
        <w:t>Le membre de la Commission, M</w:t>
      </w:r>
      <w:r w:rsidRPr="00BA59B7">
        <w:rPr>
          <w:vertAlign w:val="superscript"/>
        </w:rPr>
        <w:t>me</w:t>
      </w:r>
      <w:r w:rsidRPr="00BA59B7">
        <w:t xml:space="preserve"> </w:t>
      </w:r>
      <w:proofErr w:type="spellStart"/>
      <w:r w:rsidRPr="00BA59B7">
        <w:t>Bieńkowska</w:t>
      </w:r>
      <w:proofErr w:type="spellEnd"/>
      <w:r w:rsidRPr="00BA59B7">
        <w:t xml:space="preserve">, a informé les ministres sur les travaux en cours en vue de mettre au point de </w:t>
      </w:r>
      <w:r w:rsidRPr="00BA59B7">
        <w:rPr>
          <w:b/>
        </w:rPr>
        <w:t>nouvelles procédures d'essais destinées à mesurer les émissions des voitures dans des conditions de conduite réelles (RDE)</w:t>
      </w:r>
      <w:r w:rsidRPr="00BA59B7">
        <w:t>.</w:t>
      </w:r>
    </w:p>
    <w:p w:rsidR="00B16D1C" w:rsidRPr="00BA59B7" w:rsidRDefault="00B16D1C" w:rsidP="00F80119">
      <w:r w:rsidRPr="00BA59B7">
        <w:t>Elle a souligné l'importance de la transparence dans l'ensemble du secteur de l'automobile afin que ce dernier regagne la confiance du public.</w:t>
      </w:r>
    </w:p>
    <w:p w:rsidR="00B16D1C" w:rsidRPr="00BA59B7" w:rsidRDefault="00B16D1C" w:rsidP="00F80119">
      <w:r w:rsidRPr="00BA59B7">
        <w:t>La Commission a invité les États membres à mener les investigations nécessaires à l'échelle nationale et a offert tout son soutien à cette fin.</w:t>
      </w:r>
    </w:p>
    <w:p w:rsidR="00B16D1C" w:rsidRPr="00BA59B7" w:rsidRDefault="00B16D1C" w:rsidP="00095EA0">
      <w:r w:rsidRPr="00BA59B7">
        <w:t>La Commission a annoncé qu'elle avait l'intention d'adopter le paquet RDE avant la fin octobre. Les modifications pertinentes devront également être apportées ultérieurement au système de réception par type.</w:t>
      </w:r>
    </w:p>
    <w:p w:rsidR="00095EA0" w:rsidRPr="00BA59B7" w:rsidRDefault="00095EA0" w:rsidP="00095EA0">
      <w:pPr>
        <w:pStyle w:val="Sub-sub-itemDebated"/>
      </w:pPr>
      <w:bookmarkStart w:id="10" w:name="_Toc432096242"/>
      <w:r w:rsidRPr="00BA59B7">
        <w:t>Promotion du vélo</w:t>
      </w:r>
      <w:bookmarkEnd w:id="10"/>
    </w:p>
    <w:p w:rsidR="00095EA0" w:rsidRPr="00BA59B7" w:rsidRDefault="00095EA0" w:rsidP="002B24C9">
      <w:r w:rsidRPr="00BA59B7">
        <w:t xml:space="preserve">La présidence a informé les ministres des </w:t>
      </w:r>
      <w:r w:rsidRPr="00BA59B7">
        <w:rPr>
          <w:b/>
        </w:rPr>
        <w:t>résultats de la réunion informelle des ministres des transports</w:t>
      </w:r>
      <w:r w:rsidRPr="00BA59B7">
        <w:t xml:space="preserve"> qui s'est tenue à Luxembourg le 7 octobre 2015. Cette réunion a été consacrée à la promotion du vélo. À l'issue de la réunion, les ministres et secrétaires d'État présents ont adopté une déclaration en faveur du vélo comme mode de transport respectueux du climat. Dans cette déclaration, la Commission est invitée à considérer le vélo comme mode de transport à part entière, à se doter d’une stratégie "vélo" au niveau européen et à créer un guichet unique "vélo" qui aiderait les États membres et les autorités régionales à échanger les meilleures pratiques en matière de vélo.</w:t>
      </w:r>
    </w:p>
    <w:p w:rsidR="00095EA0" w:rsidRPr="00BA59B7" w:rsidRDefault="00EE513D" w:rsidP="00290D42">
      <w:hyperlink r:id="rId18" w:history="1">
        <w:r w:rsidR="00095EA0" w:rsidRPr="000B7B39">
          <w:rPr>
            <w:rStyle w:val="Hyperlink"/>
            <w:color w:val="0000FF"/>
          </w:rPr>
          <w:t>Informations communiquées par la présidence sur les résultats du Conseil des ministres informel</w:t>
        </w:r>
      </w:hyperlink>
    </w:p>
    <w:p w:rsidR="00095EA0" w:rsidRPr="00BA59B7" w:rsidRDefault="00EE513D" w:rsidP="00290D42">
      <w:hyperlink r:id="rId19">
        <w:r w:rsidR="001D4E09" w:rsidRPr="000B7B39">
          <w:rPr>
            <w:color w:val="0000FF"/>
            <w:u w:val="single"/>
          </w:rPr>
          <w:t>Déclaration du Luxembourg en faveur du vélo comme mode de transport respectueux du climat</w:t>
        </w:r>
      </w:hyperlink>
    </w:p>
    <w:p w:rsidR="00895676" w:rsidRPr="002E4283" w:rsidRDefault="00895676" w:rsidP="00DC184C">
      <w:pPr>
        <w:pStyle w:val="FinalLine"/>
      </w:pPr>
    </w:p>
    <w:sectPr w:rsidR="00895676" w:rsidRPr="002E4283" w:rsidSect="00C05507">
      <w:headerReference w:type="default" r:id="rId20"/>
      <w:headerReference w:type="first" r:id="rId21"/>
      <w:footerReference w:type="first" r:id="rId22"/>
      <w:footnotePr>
        <w:numRestart w:val="eachPage"/>
      </w:footnotePr>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F06" w:rsidRDefault="00140F06">
      <w:pPr>
        <w:spacing w:before="0" w:after="0"/>
      </w:pPr>
      <w:r>
        <w:separator/>
      </w:r>
    </w:p>
  </w:endnote>
  <w:endnote w:type="continuationSeparator" w:id="0">
    <w:p w:rsidR="00140F06" w:rsidRDefault="00140F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507" w:rsidRPr="00C05507" w:rsidRDefault="00C05507" w:rsidP="00C055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C05507" w:rsidRPr="007410E8" w:rsidTr="00C05507">
      <w:trPr>
        <w:jc w:val="center"/>
      </w:trPr>
      <w:tc>
        <w:tcPr>
          <w:tcW w:w="2604" w:type="pct"/>
          <w:shd w:val="clear" w:color="auto" w:fill="auto"/>
        </w:tcPr>
        <w:p w:rsidR="00C05507" w:rsidRPr="007410E8" w:rsidRDefault="00C05507" w:rsidP="0035025C">
          <w:pPr>
            <w:pStyle w:val="FooterText"/>
            <w:rPr>
              <w:sz w:val="16"/>
              <w:szCs w:val="16"/>
            </w:rPr>
          </w:pPr>
          <w:bookmarkStart w:id="1" w:name="FOOTER_PR_STANDARD"/>
        </w:p>
      </w:tc>
      <w:tc>
        <w:tcPr>
          <w:tcW w:w="1319" w:type="pct"/>
          <w:shd w:val="clear" w:color="auto" w:fill="auto"/>
        </w:tcPr>
        <w:p w:rsidR="00C05507" w:rsidRPr="007410E8" w:rsidRDefault="00C05507" w:rsidP="0035025C">
          <w:pPr>
            <w:pStyle w:val="FooterText"/>
            <w:rPr>
              <w:sz w:val="16"/>
              <w:szCs w:val="16"/>
            </w:rPr>
          </w:pPr>
        </w:p>
      </w:tc>
      <w:tc>
        <w:tcPr>
          <w:tcW w:w="1077" w:type="pct"/>
          <w:shd w:val="clear" w:color="auto" w:fill="auto"/>
        </w:tcPr>
        <w:p w:rsidR="00C05507" w:rsidRPr="007410E8" w:rsidRDefault="00C05507" w:rsidP="0035025C">
          <w:pPr>
            <w:pStyle w:val="FooterText"/>
            <w:jc w:val="right"/>
            <w:rPr>
              <w:sz w:val="16"/>
              <w:szCs w:val="16"/>
            </w:rPr>
          </w:pPr>
        </w:p>
      </w:tc>
    </w:tr>
    <w:tr w:rsidR="00C05507" w:rsidRPr="007410E8" w:rsidTr="00C05507">
      <w:trPr>
        <w:jc w:val="center"/>
      </w:trPr>
      <w:tc>
        <w:tcPr>
          <w:tcW w:w="2604" w:type="pct"/>
          <w:shd w:val="clear" w:color="auto" w:fill="auto"/>
        </w:tcPr>
        <w:p w:rsidR="00C05507" w:rsidRPr="007410E8" w:rsidRDefault="00C05507" w:rsidP="0035025C">
          <w:pPr>
            <w:pStyle w:val="FooterText"/>
            <w:rPr>
              <w:sz w:val="16"/>
            </w:rPr>
          </w:pPr>
          <w:r>
            <w:t>12936/15</w:t>
          </w:r>
          <w:r w:rsidRPr="002511D8">
            <w:t xml:space="preserve"> </w:t>
          </w:r>
        </w:p>
      </w:tc>
      <w:tc>
        <w:tcPr>
          <w:tcW w:w="1319" w:type="pct"/>
          <w:shd w:val="clear" w:color="auto" w:fill="auto"/>
        </w:tcPr>
        <w:p w:rsidR="00C05507" w:rsidRPr="007410E8" w:rsidRDefault="00C05507" w:rsidP="0035025C">
          <w:pPr>
            <w:pStyle w:val="FooterText"/>
            <w:rPr>
              <w:sz w:val="16"/>
            </w:rPr>
          </w:pPr>
        </w:p>
      </w:tc>
      <w:tc>
        <w:tcPr>
          <w:tcW w:w="1077" w:type="pct"/>
          <w:shd w:val="clear" w:color="auto" w:fill="auto"/>
        </w:tcPr>
        <w:p w:rsidR="00C05507" w:rsidRPr="007410E8" w:rsidRDefault="00C05507" w:rsidP="0035025C">
          <w:pPr>
            <w:pStyle w:val="FooterText"/>
            <w:jc w:val="right"/>
            <w:rPr>
              <w:sz w:val="16"/>
            </w:rPr>
          </w:pPr>
          <w:r>
            <w:fldChar w:fldCharType="begin"/>
          </w:r>
          <w:r>
            <w:instrText xml:space="preserve"> PAGE  \* MERGEFORMAT </w:instrText>
          </w:r>
          <w:r>
            <w:fldChar w:fldCharType="separate"/>
          </w:r>
          <w:r w:rsidR="00EE513D">
            <w:rPr>
              <w:noProof/>
            </w:rPr>
            <w:t>5</w:t>
          </w:r>
          <w:r>
            <w:fldChar w:fldCharType="end"/>
          </w:r>
        </w:p>
      </w:tc>
    </w:tr>
    <w:tr w:rsidR="00C05507" w:rsidRPr="007410E8" w:rsidTr="00C05507">
      <w:trPr>
        <w:jc w:val="center"/>
      </w:trPr>
      <w:tc>
        <w:tcPr>
          <w:tcW w:w="2604" w:type="pct"/>
          <w:shd w:val="clear" w:color="auto" w:fill="auto"/>
        </w:tcPr>
        <w:p w:rsidR="00C05507" w:rsidRPr="007410E8" w:rsidRDefault="00C05507" w:rsidP="0035025C">
          <w:pPr>
            <w:pStyle w:val="FooterText"/>
            <w:rPr>
              <w:sz w:val="16"/>
            </w:rPr>
          </w:pPr>
        </w:p>
      </w:tc>
      <w:tc>
        <w:tcPr>
          <w:tcW w:w="1319" w:type="pct"/>
          <w:shd w:val="clear" w:color="auto" w:fill="auto"/>
        </w:tcPr>
        <w:p w:rsidR="00C05507" w:rsidRPr="007410E8" w:rsidRDefault="00C05507" w:rsidP="0035025C">
          <w:pPr>
            <w:pStyle w:val="FooterText"/>
            <w:rPr>
              <w:sz w:val="16"/>
            </w:rPr>
          </w:pPr>
        </w:p>
      </w:tc>
      <w:tc>
        <w:tcPr>
          <w:tcW w:w="1077" w:type="pct"/>
          <w:shd w:val="clear" w:color="auto" w:fill="auto"/>
        </w:tcPr>
        <w:p w:rsidR="00C05507" w:rsidRPr="007410E8" w:rsidRDefault="00C05507" w:rsidP="0035025C">
          <w:pPr>
            <w:pStyle w:val="FooterText"/>
            <w:jc w:val="right"/>
            <w:rPr>
              <w:sz w:val="16"/>
            </w:rPr>
          </w:pPr>
          <w:r>
            <w:rPr>
              <w:b/>
              <w:position w:val="-4"/>
              <w:sz w:val="36"/>
            </w:rPr>
            <w:t>FR</w:t>
          </w:r>
        </w:p>
      </w:tc>
    </w:tr>
    <w:bookmarkEnd w:id="1"/>
  </w:tbl>
  <w:p w:rsidR="00926EAF" w:rsidRPr="00C05507" w:rsidRDefault="00926EAF" w:rsidP="00C05507">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C05507" w:rsidRPr="009C2FB3" w:rsidTr="00C05507">
      <w:trPr>
        <w:jc w:val="center"/>
      </w:trPr>
      <w:tc>
        <w:tcPr>
          <w:tcW w:w="569" w:type="pct"/>
          <w:shd w:val="clear" w:color="auto" w:fill="auto"/>
        </w:tcPr>
        <w:p w:rsidR="00C05507" w:rsidRPr="009C2FB3" w:rsidRDefault="00C05507" w:rsidP="0035025C">
          <w:pPr>
            <w:pStyle w:val="FooterText"/>
          </w:pPr>
          <w:bookmarkStart w:id="2" w:name="FOOTER_PR_COVERPAGE"/>
        </w:p>
      </w:tc>
      <w:tc>
        <w:tcPr>
          <w:tcW w:w="3760" w:type="pct"/>
          <w:gridSpan w:val="3"/>
          <w:shd w:val="clear" w:color="auto" w:fill="auto"/>
          <w:noWrap/>
        </w:tcPr>
        <w:p w:rsidR="00C05507" w:rsidRPr="00F37CD6" w:rsidRDefault="00C05507"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C05507" w:rsidRPr="009C2FB3" w:rsidRDefault="00C05507" w:rsidP="0035025C">
          <w:pPr>
            <w:pStyle w:val="FooterText"/>
          </w:pPr>
        </w:p>
      </w:tc>
    </w:tr>
    <w:tr w:rsidR="00C05507" w:rsidRPr="007410E8" w:rsidTr="00C05507">
      <w:trPr>
        <w:jc w:val="center"/>
      </w:trPr>
      <w:tc>
        <w:tcPr>
          <w:tcW w:w="5000" w:type="pct"/>
          <w:gridSpan w:val="5"/>
          <w:shd w:val="clear" w:color="auto" w:fill="auto"/>
        </w:tcPr>
        <w:p w:rsidR="00C05507" w:rsidRPr="00827A78" w:rsidRDefault="00C05507" w:rsidP="0035025C">
          <w:pPr>
            <w:pStyle w:val="FooterAddressText"/>
          </w:pPr>
        </w:p>
        <w:p w:rsidR="00C05507" w:rsidRPr="007410E8" w:rsidRDefault="00C05507" w:rsidP="0035025C">
          <w:pPr>
            <w:pStyle w:val="FooterAddressText"/>
          </w:pPr>
          <w:r>
            <w:t>Rue de la Loi 175  B – 1048 BRUXELLES  Tél. +32 (0)2 281 6319 / 6319  Fax +32 (0)2 281 8026</w:t>
          </w:r>
        </w:p>
      </w:tc>
    </w:tr>
    <w:tr w:rsidR="00C05507" w:rsidRPr="007410E8" w:rsidTr="00C05507">
      <w:trPr>
        <w:jc w:val="center"/>
      </w:trPr>
      <w:tc>
        <w:tcPr>
          <w:tcW w:w="5000" w:type="pct"/>
          <w:gridSpan w:val="5"/>
          <w:shd w:val="clear" w:color="auto" w:fill="auto"/>
        </w:tcPr>
        <w:p w:rsidR="00C05507" w:rsidRPr="007410E8" w:rsidRDefault="00EE513D" w:rsidP="0035025C">
          <w:pPr>
            <w:pStyle w:val="FooterText"/>
            <w:jc w:val="center"/>
            <w:rPr>
              <w:sz w:val="20"/>
              <w:szCs w:val="20"/>
            </w:rPr>
          </w:pPr>
          <w:hyperlink r:id="rId1" w:history="1">
            <w:r w:rsidR="00C05507" w:rsidRPr="00C05507">
              <w:rPr>
                <w:rStyle w:val="Hyperlink"/>
                <w:sz w:val="20"/>
              </w:rPr>
              <w:t>press.office@consilium.europa.eu</w:t>
            </w:r>
          </w:hyperlink>
          <w:r w:rsidR="00C05507" w:rsidRPr="007410E8">
            <w:rPr>
              <w:sz w:val="20"/>
              <w:szCs w:val="20"/>
            </w:rPr>
            <w:t xml:space="preserve">  </w:t>
          </w:r>
          <w:hyperlink r:id="rId2" w:history="1">
            <w:r w:rsidR="00C05507" w:rsidRPr="00C05507">
              <w:rPr>
                <w:rStyle w:val="Hyperlink"/>
                <w:sz w:val="20"/>
              </w:rPr>
              <w:t>http://www.consilium.europa.eu/press</w:t>
            </w:r>
          </w:hyperlink>
        </w:p>
      </w:tc>
    </w:tr>
    <w:tr w:rsidR="00C05507" w:rsidRPr="007410E8" w:rsidTr="00C05507">
      <w:trPr>
        <w:jc w:val="center"/>
      </w:trPr>
      <w:tc>
        <w:tcPr>
          <w:tcW w:w="2604" w:type="pct"/>
          <w:gridSpan w:val="2"/>
          <w:shd w:val="clear" w:color="auto" w:fill="auto"/>
        </w:tcPr>
        <w:p w:rsidR="00C05507" w:rsidRPr="007410E8" w:rsidRDefault="00C05507" w:rsidP="0035025C">
          <w:pPr>
            <w:pStyle w:val="FooterText"/>
            <w:spacing w:before="60"/>
            <w:rPr>
              <w:sz w:val="16"/>
            </w:rPr>
          </w:pPr>
          <w:r>
            <w:t>12936/15</w:t>
          </w:r>
          <w:r w:rsidRPr="002511D8">
            <w:t xml:space="preserve"> </w:t>
          </w:r>
        </w:p>
      </w:tc>
      <w:tc>
        <w:tcPr>
          <w:tcW w:w="1319" w:type="pct"/>
          <w:shd w:val="clear" w:color="auto" w:fill="auto"/>
        </w:tcPr>
        <w:p w:rsidR="00C05507" w:rsidRPr="007410E8" w:rsidRDefault="00C05507" w:rsidP="0035025C">
          <w:pPr>
            <w:pStyle w:val="FooterText"/>
            <w:spacing w:before="120"/>
            <w:rPr>
              <w:sz w:val="16"/>
            </w:rPr>
          </w:pPr>
        </w:p>
      </w:tc>
      <w:tc>
        <w:tcPr>
          <w:tcW w:w="1077" w:type="pct"/>
          <w:gridSpan w:val="2"/>
          <w:shd w:val="clear" w:color="auto" w:fill="auto"/>
        </w:tcPr>
        <w:p w:rsidR="00C05507" w:rsidRPr="007410E8" w:rsidRDefault="00C05507" w:rsidP="0035025C">
          <w:pPr>
            <w:pStyle w:val="FooterText"/>
            <w:spacing w:before="60"/>
            <w:jc w:val="right"/>
            <w:rPr>
              <w:sz w:val="16"/>
            </w:rPr>
          </w:pPr>
          <w:r>
            <w:fldChar w:fldCharType="begin"/>
          </w:r>
          <w:r>
            <w:instrText xml:space="preserve"> PAGE  \* MERGEFORMAT </w:instrText>
          </w:r>
          <w:r>
            <w:fldChar w:fldCharType="separate"/>
          </w:r>
          <w:r w:rsidR="00EE513D">
            <w:rPr>
              <w:noProof/>
            </w:rPr>
            <w:t>1</w:t>
          </w:r>
          <w:r>
            <w:fldChar w:fldCharType="end"/>
          </w:r>
        </w:p>
      </w:tc>
    </w:tr>
    <w:tr w:rsidR="00C05507" w:rsidRPr="007410E8" w:rsidTr="00C05507">
      <w:trPr>
        <w:jc w:val="center"/>
      </w:trPr>
      <w:tc>
        <w:tcPr>
          <w:tcW w:w="2604" w:type="pct"/>
          <w:gridSpan w:val="2"/>
          <w:shd w:val="clear" w:color="auto" w:fill="auto"/>
        </w:tcPr>
        <w:p w:rsidR="00C05507" w:rsidRPr="007410E8" w:rsidRDefault="00C05507" w:rsidP="0035025C">
          <w:pPr>
            <w:pStyle w:val="FooterText"/>
            <w:rPr>
              <w:sz w:val="16"/>
            </w:rPr>
          </w:pPr>
        </w:p>
      </w:tc>
      <w:tc>
        <w:tcPr>
          <w:tcW w:w="1319" w:type="pct"/>
          <w:shd w:val="clear" w:color="auto" w:fill="auto"/>
        </w:tcPr>
        <w:p w:rsidR="00C05507" w:rsidRPr="007410E8" w:rsidRDefault="00C05507" w:rsidP="0035025C">
          <w:pPr>
            <w:pStyle w:val="FooterText"/>
            <w:rPr>
              <w:sz w:val="16"/>
            </w:rPr>
          </w:pPr>
        </w:p>
      </w:tc>
      <w:tc>
        <w:tcPr>
          <w:tcW w:w="1077" w:type="pct"/>
          <w:gridSpan w:val="2"/>
          <w:shd w:val="clear" w:color="auto" w:fill="auto"/>
        </w:tcPr>
        <w:p w:rsidR="00C05507" w:rsidRPr="007410E8" w:rsidRDefault="00C05507" w:rsidP="0035025C">
          <w:pPr>
            <w:pStyle w:val="FooterText"/>
            <w:jc w:val="right"/>
            <w:rPr>
              <w:sz w:val="16"/>
            </w:rPr>
          </w:pPr>
          <w:r>
            <w:rPr>
              <w:b/>
              <w:position w:val="-4"/>
              <w:sz w:val="36"/>
            </w:rPr>
            <w:t>FR</w:t>
          </w:r>
        </w:p>
      </w:tc>
    </w:tr>
    <w:bookmarkEnd w:id="2"/>
  </w:tbl>
  <w:p w:rsidR="00926EAF" w:rsidRPr="00C05507" w:rsidRDefault="00926EAF" w:rsidP="00C05507">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C05507" w:rsidRPr="007410E8" w:rsidTr="00C05507">
      <w:trPr>
        <w:jc w:val="center"/>
      </w:trPr>
      <w:tc>
        <w:tcPr>
          <w:tcW w:w="5000" w:type="pct"/>
          <w:gridSpan w:val="3"/>
          <w:shd w:val="clear" w:color="auto" w:fill="auto"/>
        </w:tcPr>
        <w:p w:rsidR="00C05507" w:rsidRPr="007410E8" w:rsidRDefault="00C05507" w:rsidP="0035025C">
          <w:pPr>
            <w:pStyle w:val="FooterText"/>
            <w:tabs>
              <w:tab w:val="left" w:pos="285"/>
              <w:tab w:val="left" w:pos="585"/>
            </w:tabs>
            <w:ind w:left="540" w:hanging="540"/>
            <w:rPr>
              <w:sz w:val="21"/>
              <w:szCs w:val="21"/>
            </w:rPr>
          </w:pPr>
          <w:bookmarkStart w:id="12"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C05507" w:rsidRPr="007410E8" w:rsidRDefault="00C05507"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C05507" w:rsidRPr="007410E8" w:rsidRDefault="00C05507"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C05507" w:rsidRPr="007410E8" w:rsidRDefault="00C05507" w:rsidP="0035025C">
          <w:pPr>
            <w:pStyle w:val="FooterText"/>
            <w:tabs>
              <w:tab w:val="left" w:pos="285"/>
              <w:tab w:val="left" w:pos="585"/>
            </w:tabs>
            <w:rPr>
              <w:sz w:val="21"/>
              <w:szCs w:val="21"/>
            </w:rPr>
          </w:pPr>
        </w:p>
      </w:tc>
    </w:tr>
    <w:tr w:rsidR="00C05507" w:rsidRPr="007410E8" w:rsidTr="00C05507">
      <w:trPr>
        <w:jc w:val="center"/>
      </w:trPr>
      <w:tc>
        <w:tcPr>
          <w:tcW w:w="2604" w:type="pct"/>
          <w:shd w:val="clear" w:color="auto" w:fill="auto"/>
        </w:tcPr>
        <w:p w:rsidR="00C05507" w:rsidRPr="007410E8" w:rsidRDefault="00C05507" w:rsidP="0035025C">
          <w:pPr>
            <w:pStyle w:val="FooterText"/>
            <w:rPr>
              <w:sz w:val="16"/>
            </w:rPr>
          </w:pPr>
          <w:r>
            <w:t>12936/15</w:t>
          </w:r>
          <w:r w:rsidRPr="002511D8">
            <w:t xml:space="preserve"> </w:t>
          </w:r>
        </w:p>
      </w:tc>
      <w:tc>
        <w:tcPr>
          <w:tcW w:w="1319" w:type="pct"/>
          <w:shd w:val="clear" w:color="auto" w:fill="auto"/>
        </w:tcPr>
        <w:p w:rsidR="00C05507" w:rsidRPr="007410E8" w:rsidRDefault="00C05507" w:rsidP="0035025C">
          <w:pPr>
            <w:pStyle w:val="FooterText"/>
            <w:rPr>
              <w:sz w:val="16"/>
            </w:rPr>
          </w:pPr>
        </w:p>
      </w:tc>
      <w:tc>
        <w:tcPr>
          <w:tcW w:w="1077" w:type="pct"/>
          <w:shd w:val="clear" w:color="auto" w:fill="auto"/>
        </w:tcPr>
        <w:p w:rsidR="00C05507" w:rsidRPr="007410E8" w:rsidRDefault="00C05507" w:rsidP="0035025C">
          <w:pPr>
            <w:pStyle w:val="FooterText"/>
            <w:jc w:val="right"/>
            <w:rPr>
              <w:sz w:val="16"/>
            </w:rPr>
          </w:pPr>
          <w:r>
            <w:fldChar w:fldCharType="begin"/>
          </w:r>
          <w:r>
            <w:instrText xml:space="preserve"> PAGE  \* MERGEFORMAT </w:instrText>
          </w:r>
          <w:r>
            <w:fldChar w:fldCharType="separate"/>
          </w:r>
          <w:r w:rsidR="00EE513D">
            <w:rPr>
              <w:noProof/>
            </w:rPr>
            <w:t>2</w:t>
          </w:r>
          <w:r>
            <w:fldChar w:fldCharType="end"/>
          </w:r>
        </w:p>
      </w:tc>
    </w:tr>
    <w:tr w:rsidR="00C05507" w:rsidRPr="007410E8" w:rsidTr="00C05507">
      <w:trPr>
        <w:jc w:val="center"/>
      </w:trPr>
      <w:tc>
        <w:tcPr>
          <w:tcW w:w="2604" w:type="pct"/>
          <w:shd w:val="clear" w:color="auto" w:fill="auto"/>
        </w:tcPr>
        <w:p w:rsidR="00C05507" w:rsidRPr="007410E8" w:rsidRDefault="00C05507" w:rsidP="0035025C">
          <w:pPr>
            <w:pStyle w:val="FooterText"/>
            <w:rPr>
              <w:sz w:val="16"/>
            </w:rPr>
          </w:pPr>
        </w:p>
      </w:tc>
      <w:tc>
        <w:tcPr>
          <w:tcW w:w="1319" w:type="pct"/>
          <w:shd w:val="clear" w:color="auto" w:fill="auto"/>
        </w:tcPr>
        <w:p w:rsidR="00C05507" w:rsidRPr="007410E8" w:rsidRDefault="00C05507" w:rsidP="0035025C">
          <w:pPr>
            <w:pStyle w:val="FooterText"/>
            <w:rPr>
              <w:sz w:val="16"/>
            </w:rPr>
          </w:pPr>
        </w:p>
      </w:tc>
      <w:tc>
        <w:tcPr>
          <w:tcW w:w="1077" w:type="pct"/>
          <w:shd w:val="clear" w:color="auto" w:fill="auto"/>
        </w:tcPr>
        <w:p w:rsidR="00C05507" w:rsidRPr="007410E8" w:rsidRDefault="00C05507" w:rsidP="0035025C">
          <w:pPr>
            <w:pStyle w:val="FooterText"/>
            <w:jc w:val="right"/>
            <w:rPr>
              <w:sz w:val="16"/>
            </w:rPr>
          </w:pPr>
          <w:r>
            <w:rPr>
              <w:b/>
              <w:position w:val="-4"/>
              <w:sz w:val="36"/>
            </w:rPr>
            <w:t>FR</w:t>
          </w:r>
        </w:p>
      </w:tc>
    </w:tr>
    <w:bookmarkEnd w:id="12"/>
  </w:tbl>
  <w:p w:rsidR="00DC184C" w:rsidRPr="00C05507" w:rsidRDefault="00DC184C" w:rsidP="00C05507">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F06" w:rsidRDefault="00140F06">
      <w:pPr>
        <w:spacing w:before="0" w:after="0"/>
      </w:pPr>
      <w:r>
        <w:separator/>
      </w:r>
    </w:p>
  </w:footnote>
  <w:footnote w:type="continuationSeparator" w:id="0">
    <w:p w:rsidR="00140F06" w:rsidRDefault="00140F0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507" w:rsidRPr="00C05507" w:rsidRDefault="00C05507" w:rsidP="00C055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507" w:rsidRPr="00C05507" w:rsidRDefault="00C05507" w:rsidP="00C05507">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507" w:rsidRPr="00C05507" w:rsidRDefault="00C05507" w:rsidP="00C05507">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C05507" w:rsidRPr="007410E8" w:rsidTr="00C05507">
      <w:trPr>
        <w:jc w:val="center"/>
      </w:trPr>
      <w:tc>
        <w:tcPr>
          <w:tcW w:w="2500" w:type="pct"/>
          <w:shd w:val="clear" w:color="auto" w:fill="auto"/>
        </w:tcPr>
        <w:p w:rsidR="00C05507" w:rsidRPr="007410E8" w:rsidRDefault="00C05507" w:rsidP="0035025C">
          <w:pPr>
            <w:pStyle w:val="HeaderText"/>
            <w:rPr>
              <w:b/>
              <w:i/>
              <w:sz w:val="16"/>
              <w:u w:val="single"/>
            </w:rPr>
          </w:pPr>
          <w:bookmarkStart w:id="11" w:name="HEADER_PRMEET"/>
        </w:p>
      </w:tc>
      <w:tc>
        <w:tcPr>
          <w:tcW w:w="2500" w:type="pct"/>
          <w:shd w:val="clear" w:color="auto" w:fill="auto"/>
        </w:tcPr>
        <w:p w:rsidR="00C05507" w:rsidRPr="007410E8" w:rsidRDefault="00C05507" w:rsidP="00C05507">
          <w:pPr>
            <w:pStyle w:val="HeaderText"/>
            <w:jc w:val="right"/>
            <w:rPr>
              <w:sz w:val="16"/>
            </w:rPr>
          </w:pPr>
          <w:r w:rsidRPr="00C05507">
            <w:t>8 octobre 2015</w:t>
          </w:r>
        </w:p>
      </w:tc>
    </w:tr>
    <w:bookmarkEnd w:id="11"/>
  </w:tbl>
  <w:p w:rsidR="00DC184C" w:rsidRPr="00C05507" w:rsidRDefault="00DC184C" w:rsidP="00C05507">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C05507" w:rsidRPr="007410E8" w:rsidTr="00C05507">
      <w:trPr>
        <w:jc w:val="center"/>
      </w:trPr>
      <w:tc>
        <w:tcPr>
          <w:tcW w:w="2500" w:type="pct"/>
          <w:shd w:val="clear" w:color="auto" w:fill="auto"/>
        </w:tcPr>
        <w:p w:rsidR="00C05507" w:rsidRPr="007410E8" w:rsidRDefault="00C05507" w:rsidP="0035025C">
          <w:pPr>
            <w:pStyle w:val="HeaderText"/>
            <w:rPr>
              <w:b/>
              <w:i/>
              <w:sz w:val="16"/>
              <w:u w:val="single"/>
            </w:rPr>
          </w:pPr>
        </w:p>
      </w:tc>
      <w:tc>
        <w:tcPr>
          <w:tcW w:w="2500" w:type="pct"/>
          <w:shd w:val="clear" w:color="auto" w:fill="auto"/>
        </w:tcPr>
        <w:p w:rsidR="00C05507" w:rsidRPr="007410E8" w:rsidRDefault="00C05507" w:rsidP="00C05507">
          <w:pPr>
            <w:pStyle w:val="HeaderText"/>
            <w:jc w:val="right"/>
            <w:rPr>
              <w:sz w:val="16"/>
            </w:rPr>
          </w:pPr>
          <w:r w:rsidRPr="00C05507">
            <w:t>8 octobre 2015</w:t>
          </w:r>
        </w:p>
      </w:tc>
    </w:tr>
  </w:tbl>
  <w:p w:rsidR="00DC184C" w:rsidRPr="00C05507" w:rsidRDefault="00DC184C" w:rsidP="00C05507">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8">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0">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1">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3">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7"/>
    <w:lvlOverride w:ilvl="0">
      <w:startOverride w:val="1"/>
    </w:lvlOverride>
  </w:num>
  <w:num w:numId="2">
    <w:abstractNumId w:val="9"/>
    <w:lvlOverride w:ilvl="0">
      <w:startOverride w:val="1"/>
    </w:lvlOverride>
  </w:num>
  <w:num w:numId="3">
    <w:abstractNumId w:val="4"/>
  </w:num>
  <w:num w:numId="4">
    <w:abstractNumId w:val="12"/>
  </w:num>
  <w:num w:numId="5">
    <w:abstractNumId w:val="6"/>
  </w:num>
  <w:num w:numId="6">
    <w:abstractNumId w:val="5"/>
  </w:num>
  <w:num w:numId="7">
    <w:abstractNumId w:val="1"/>
  </w:num>
  <w:num w:numId="8">
    <w:abstractNumId w:val="13"/>
  </w:num>
  <w:num w:numId="9">
    <w:abstractNumId w:val="2"/>
  </w:num>
  <w:num w:numId="10">
    <w:abstractNumId w:val="3"/>
  </w:num>
  <w:num w:numId="11">
    <w:abstractNumId w:val="11"/>
  </w:num>
  <w:num w:numId="12">
    <w:abstractNumId w:val="8"/>
  </w:num>
  <w:num w:numId="13">
    <w:abstractNumId w:val="0"/>
  </w:num>
  <w:num w:numId="14">
    <w:abstractNumId w:val="14"/>
  </w:num>
  <w:num w:numId="15">
    <w:abstractNumId w:val="10"/>
  </w:num>
  <w:num w:numId="16">
    <w:abstractNumId w:val="9"/>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8193"/>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7&quot; technicalblockguid=&quot;12886fed-6281-4357-9b09-ffbf26606b52&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12936&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58&lt;/text&gt;_x000d__x000a_      &lt;text&gt;PR CO 50&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Ministre luxembourgeois du développement durable et des infrastructures&quot; name=&quot;François Bausch&quot; text=&quot;François Bausch, Ministre luxembourgeois du développement durable et des infrastructures&quot; genderKeyBds=&quot;gend_01&quot; /&gt;_x000d__x000a_    &lt;/presidents&gt;_x000d__x000a_  &lt;/metadata&gt;_x000d__x000a_  &lt;metadata key=&quot;md_MeetingNumber&quot;&gt;_x000d__x000a_    &lt;text&gt;3414&lt;/text&gt;_x000d__x000a_  &lt;/metadata&gt;_x000d__x000a_  &lt;metadata key=&quot;md_CouncilConfiguration&quot;&gt;_x000d__x000a_    &lt;basicdatatype&gt;_x000d__x000a_      &lt;configuration key=&quot;cc_07&quot; text=&quot;Transports, télécommunications et énergie&quot; /&gt;_x000d__x000a_    &lt;/basicdatatype&gt;_x000d__x000a_  &lt;/metadata&gt;_x000d__x000a_  &lt;metadata key=&quot;md_CouncilIssue&quot;&gt;_x000d__x000a_    &lt;text&gt;Transports&lt;/text&gt;_x000d__x000a_  &lt;/metadata&gt;_x000d__x000a_  &lt;metadata key=&quot;md_PhoneNumber&quot; translate=&quot;false&quot;&gt;_x000d__x000a_    &lt;text&gt;6319&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5-10-08&quot;&gt;_x000d__x000a_        &lt;meetinglocation&gt;_x000d__x000a_          &lt;basicdatatype&gt;_x000d__x000a_            &lt;location key=&quot;loc_02&quot; text=&quot;Luxembourg&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LW_DocType" w:val="DW_PRMEET"/>
    <w:docVar w:name="VSSDB_IniPath" w:val="\\at100\user\wovo\SEILEG\vss\srcsafe.ini"/>
    <w:docVar w:name="VSSDB_ProjectPath" w:val="$/DocuWrite/DOT/DW_PRMEET"/>
  </w:docVars>
  <w:rsids>
    <w:rsidRoot w:val="00DC184C"/>
    <w:rsid w:val="00025452"/>
    <w:rsid w:val="00035E1C"/>
    <w:rsid w:val="00095EA0"/>
    <w:rsid w:val="000A63B0"/>
    <w:rsid w:val="000B74FE"/>
    <w:rsid w:val="000B7B39"/>
    <w:rsid w:val="000F6C6C"/>
    <w:rsid w:val="000F6D10"/>
    <w:rsid w:val="00140F06"/>
    <w:rsid w:val="001525EC"/>
    <w:rsid w:val="001C0503"/>
    <w:rsid w:val="001C4561"/>
    <w:rsid w:val="001D4E09"/>
    <w:rsid w:val="001E7D1A"/>
    <w:rsid w:val="00283958"/>
    <w:rsid w:val="00290D42"/>
    <w:rsid w:val="002A5FB0"/>
    <w:rsid w:val="002B24C9"/>
    <w:rsid w:val="002B7EAE"/>
    <w:rsid w:val="002E4283"/>
    <w:rsid w:val="003713FB"/>
    <w:rsid w:val="00392A57"/>
    <w:rsid w:val="003946C8"/>
    <w:rsid w:val="003B2B9E"/>
    <w:rsid w:val="003F1FBC"/>
    <w:rsid w:val="004229A4"/>
    <w:rsid w:val="00434712"/>
    <w:rsid w:val="004651F4"/>
    <w:rsid w:val="0047284D"/>
    <w:rsid w:val="004C0D3A"/>
    <w:rsid w:val="00546259"/>
    <w:rsid w:val="00566E1A"/>
    <w:rsid w:val="00570A81"/>
    <w:rsid w:val="0058580E"/>
    <w:rsid w:val="005A73B4"/>
    <w:rsid w:val="005D31B8"/>
    <w:rsid w:val="005E603A"/>
    <w:rsid w:val="00681551"/>
    <w:rsid w:val="00682313"/>
    <w:rsid w:val="006A56D8"/>
    <w:rsid w:val="006A6401"/>
    <w:rsid w:val="006C064E"/>
    <w:rsid w:val="006E2F9D"/>
    <w:rsid w:val="006E53CE"/>
    <w:rsid w:val="006F4E9F"/>
    <w:rsid w:val="0076592A"/>
    <w:rsid w:val="007754B4"/>
    <w:rsid w:val="00785C3A"/>
    <w:rsid w:val="007A0993"/>
    <w:rsid w:val="007C0DDE"/>
    <w:rsid w:val="0082622C"/>
    <w:rsid w:val="0083777B"/>
    <w:rsid w:val="008774FD"/>
    <w:rsid w:val="00895676"/>
    <w:rsid w:val="008E1EFB"/>
    <w:rsid w:val="00926EAF"/>
    <w:rsid w:val="00930128"/>
    <w:rsid w:val="00936748"/>
    <w:rsid w:val="00950F28"/>
    <w:rsid w:val="00971518"/>
    <w:rsid w:val="00991FFA"/>
    <w:rsid w:val="00A33747"/>
    <w:rsid w:val="00A36655"/>
    <w:rsid w:val="00A67303"/>
    <w:rsid w:val="00A67613"/>
    <w:rsid w:val="00A76CDC"/>
    <w:rsid w:val="00A839C3"/>
    <w:rsid w:val="00A92D5D"/>
    <w:rsid w:val="00AB4ABA"/>
    <w:rsid w:val="00AC0F45"/>
    <w:rsid w:val="00AF12AF"/>
    <w:rsid w:val="00AF15F1"/>
    <w:rsid w:val="00B03546"/>
    <w:rsid w:val="00B16D1C"/>
    <w:rsid w:val="00B34272"/>
    <w:rsid w:val="00B86D20"/>
    <w:rsid w:val="00BA59B7"/>
    <w:rsid w:val="00BD54A3"/>
    <w:rsid w:val="00BE2CA6"/>
    <w:rsid w:val="00BE6BCB"/>
    <w:rsid w:val="00C05507"/>
    <w:rsid w:val="00C207B7"/>
    <w:rsid w:val="00C417BA"/>
    <w:rsid w:val="00C57AAC"/>
    <w:rsid w:val="00C74899"/>
    <w:rsid w:val="00C87F0E"/>
    <w:rsid w:val="00C963C9"/>
    <w:rsid w:val="00CA0D26"/>
    <w:rsid w:val="00CD2463"/>
    <w:rsid w:val="00D04F18"/>
    <w:rsid w:val="00D21EA2"/>
    <w:rsid w:val="00D240CE"/>
    <w:rsid w:val="00D45C7C"/>
    <w:rsid w:val="00DA6051"/>
    <w:rsid w:val="00DC184C"/>
    <w:rsid w:val="00DC5E12"/>
    <w:rsid w:val="00E160F4"/>
    <w:rsid w:val="00E20E0A"/>
    <w:rsid w:val="00E611FC"/>
    <w:rsid w:val="00E737DC"/>
    <w:rsid w:val="00EA0883"/>
    <w:rsid w:val="00EC0C63"/>
    <w:rsid w:val="00EC7A01"/>
    <w:rsid w:val="00ED12D1"/>
    <w:rsid w:val="00EE513D"/>
    <w:rsid w:val="00EE60F8"/>
    <w:rsid w:val="00EF5870"/>
    <w:rsid w:val="00F21341"/>
    <w:rsid w:val="00F34AB2"/>
    <w:rsid w:val="00F63769"/>
    <w:rsid w:val="00F80119"/>
    <w:rsid w:val="00F84F74"/>
    <w:rsid w:val="00FC7382"/>
    <w:rsid w:val="00FE5FD7"/>
    <w:rsid w:val="00FE6DF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9"/>
      </w:numPr>
      <w:spacing w:before="360"/>
      <w:outlineLvl w:val="0"/>
    </w:pPr>
    <w:rPr>
      <w:b/>
      <w:bCs/>
      <w:smallCaps/>
      <w:szCs w:val="32"/>
    </w:rPr>
  </w:style>
  <w:style w:type="paragraph" w:styleId="Heading2">
    <w:name w:val="heading 2"/>
    <w:basedOn w:val="Normal"/>
    <w:next w:val="Text1"/>
    <w:qFormat/>
    <w:rsid w:val="00A76CDC"/>
    <w:pPr>
      <w:keepNext/>
      <w:numPr>
        <w:ilvl w:val="1"/>
        <w:numId w:val="9"/>
      </w:numPr>
      <w:outlineLvl w:val="1"/>
    </w:pPr>
    <w:rPr>
      <w:b/>
      <w:bCs/>
      <w:iCs/>
      <w:szCs w:val="28"/>
    </w:rPr>
  </w:style>
  <w:style w:type="paragraph" w:styleId="Heading3">
    <w:name w:val="heading 3"/>
    <w:basedOn w:val="Normal"/>
    <w:next w:val="Text1"/>
    <w:qFormat/>
    <w:rsid w:val="00A76CDC"/>
    <w:pPr>
      <w:keepNext/>
      <w:numPr>
        <w:ilvl w:val="2"/>
        <w:numId w:val="9"/>
      </w:numPr>
      <w:outlineLvl w:val="2"/>
    </w:pPr>
    <w:rPr>
      <w:bCs/>
      <w:i/>
      <w:szCs w:val="26"/>
    </w:rPr>
  </w:style>
  <w:style w:type="paragraph" w:styleId="Heading4">
    <w:name w:val="heading 4"/>
    <w:basedOn w:val="Normal"/>
    <w:next w:val="Text1"/>
    <w:qFormat/>
    <w:rsid w:val="00A76CDC"/>
    <w:pPr>
      <w:keepNext/>
      <w:numPr>
        <w:ilvl w:val="3"/>
        <w:numId w:val="9"/>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DC184C"/>
    <w:pPr>
      <w:spacing w:before="0" w:after="440"/>
      <w:ind w:left="-1134" w:right="-1134"/>
    </w:pPr>
    <w:rPr>
      <w:sz w:val="2"/>
    </w:rPr>
  </w:style>
  <w:style w:type="character" w:customStyle="1" w:styleId="TechnicalBlockChar">
    <w:name w:val="Technical Block Char"/>
    <w:basedOn w:val="DefaultParagraphFont"/>
    <w:rsid w:val="00DC184C"/>
    <w:rPr>
      <w:sz w:val="24"/>
      <w:szCs w:val="24"/>
      <w:lang w:val="fr-FR" w:eastAsia="fr-FR"/>
    </w:rPr>
  </w:style>
  <w:style w:type="character" w:customStyle="1" w:styleId="HeaderCouncilLargeChar">
    <w:name w:val="Header Council Large Char"/>
    <w:basedOn w:val="TechnicalBlockChar"/>
    <w:link w:val="HeaderCouncilLarge"/>
    <w:rsid w:val="00DC184C"/>
    <w:rPr>
      <w:sz w:val="2"/>
      <w:szCs w:val="24"/>
      <w:lang w:val="fr-FR" w:eastAsia="fr-FR"/>
    </w:rPr>
  </w:style>
  <w:style w:type="paragraph" w:customStyle="1" w:styleId="FooterText">
    <w:name w:val="Footer Text"/>
    <w:basedOn w:val="Normal"/>
    <w:rsid w:val="00DC184C"/>
    <w:pPr>
      <w:spacing w:before="0" w:after="0"/>
    </w:pPr>
  </w:style>
  <w:style w:type="paragraph" w:customStyle="1" w:styleId="FooterAddressText">
    <w:name w:val="Footer Address Text"/>
    <w:basedOn w:val="FooterText"/>
    <w:qFormat/>
    <w:rsid w:val="00DC184C"/>
    <w:pPr>
      <w:jc w:val="center"/>
    </w:pPr>
    <w:rPr>
      <w:spacing w:val="10"/>
      <w:sz w:val="16"/>
      <w:szCs w:val="16"/>
    </w:rPr>
  </w:style>
  <w:style w:type="character" w:styleId="Hyperlink">
    <w:name w:val="Hyperlink"/>
    <w:basedOn w:val="DefaultParagraphFont"/>
    <w:uiPriority w:val="99"/>
    <w:unhideWhenUsed/>
    <w:rsid w:val="00DC184C"/>
    <w:rPr>
      <w:color w:val="0000FF" w:themeColor="hyperlink"/>
      <w:u w:val="single"/>
    </w:rPr>
  </w:style>
  <w:style w:type="paragraph" w:customStyle="1" w:styleId="HeaderText">
    <w:name w:val="Header Text"/>
    <w:basedOn w:val="Normal"/>
    <w:rsid w:val="00DC184C"/>
    <w:pPr>
      <w:spacing w:before="0" w:after="0"/>
    </w:pPr>
  </w:style>
  <w:style w:type="character" w:styleId="FollowedHyperlink">
    <w:name w:val="FollowedHyperlink"/>
    <w:basedOn w:val="DefaultParagraphFont"/>
    <w:uiPriority w:val="99"/>
    <w:semiHidden/>
    <w:unhideWhenUsed/>
    <w:rsid w:val="006C064E"/>
    <w:rPr>
      <w:color w:val="800080" w:themeColor="followedHyperlink"/>
      <w:u w:val="single"/>
    </w:rPr>
  </w:style>
  <w:style w:type="paragraph" w:styleId="BalloonText">
    <w:name w:val="Balloon Text"/>
    <w:basedOn w:val="Normal"/>
    <w:link w:val="BalloonTextChar"/>
    <w:uiPriority w:val="99"/>
    <w:semiHidden/>
    <w:unhideWhenUsed/>
    <w:rsid w:val="00F84F7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F74"/>
    <w:rPr>
      <w:rFonts w:ascii="Tahoma" w:hAnsi="Tahoma" w:cs="Tahoma"/>
      <w:sz w:val="16"/>
      <w:szCs w:val="16"/>
      <w:lang w:val="fr-FR"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025452"/>
    <w:rPr>
      <w:lang w:val="fr-FR" w:eastAsia="fr-FR"/>
    </w:rPr>
  </w:style>
  <w:style w:type="paragraph" w:styleId="CommentSubject">
    <w:name w:val="annotation subject"/>
    <w:basedOn w:val="CommentText"/>
    <w:next w:val="CommentText"/>
    <w:link w:val="CommentSubjectChar"/>
    <w:uiPriority w:val="99"/>
    <w:semiHidden/>
    <w:unhideWhenUsed/>
    <w:rsid w:val="00025452"/>
    <w:rPr>
      <w:b/>
      <w:bCs/>
    </w:rPr>
  </w:style>
  <w:style w:type="character" w:customStyle="1" w:styleId="CommentSubjectChar">
    <w:name w:val="Comment Subject Char"/>
    <w:basedOn w:val="CommentTextChar"/>
    <w:link w:val="CommentSubject"/>
    <w:uiPriority w:val="99"/>
    <w:semiHidden/>
    <w:rsid w:val="00025452"/>
    <w:rPr>
      <w:b/>
      <w:bCs/>
      <w:lang w:val="fr-FR" w:eastAsia="fr-FR"/>
    </w:rPr>
  </w:style>
  <w:style w:type="paragraph" w:customStyle="1" w:styleId="Default">
    <w:name w:val="Default"/>
    <w:rsid w:val="00B86D20"/>
    <w:pPr>
      <w:autoSpaceDE w:val="0"/>
      <w:autoSpaceDN w:val="0"/>
      <w:adjustRightInd w:val="0"/>
    </w:pPr>
    <w:rPr>
      <w:rFonts w:ascii="Arial" w:hAnsi="Arial" w:cs="Arial"/>
      <w:color w:val="000000"/>
      <w:sz w:val="24"/>
      <w:szCs w:val="24"/>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17"/>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6"/>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3"/>
      </w:numPr>
    </w:pPr>
  </w:style>
  <w:style w:type="paragraph" w:customStyle="1" w:styleId="Tiret1">
    <w:name w:val="Tiret 1"/>
    <w:basedOn w:val="Normal"/>
    <w:rsid w:val="00A76CDC"/>
    <w:pPr>
      <w:numPr>
        <w:numId w:val="4"/>
      </w:numPr>
      <w:outlineLvl w:val="0"/>
    </w:pPr>
  </w:style>
  <w:style w:type="paragraph" w:customStyle="1" w:styleId="Tiret2">
    <w:name w:val="Tiret 2"/>
    <w:basedOn w:val="Normal"/>
    <w:rsid w:val="00A76CDC"/>
    <w:pPr>
      <w:numPr>
        <w:numId w:val="5"/>
      </w:numPr>
      <w:outlineLvl w:val="1"/>
    </w:pPr>
  </w:style>
  <w:style w:type="paragraph" w:customStyle="1" w:styleId="Tiret3">
    <w:name w:val="Tiret 3"/>
    <w:basedOn w:val="Normal"/>
    <w:rsid w:val="00A76CDC"/>
    <w:pPr>
      <w:numPr>
        <w:numId w:val="6"/>
      </w:numPr>
      <w:outlineLvl w:val="2"/>
    </w:pPr>
  </w:style>
  <w:style w:type="paragraph" w:customStyle="1" w:styleId="Tiret4">
    <w:name w:val="Tiret 4"/>
    <w:basedOn w:val="Normal"/>
    <w:rsid w:val="00A76CDC"/>
    <w:pPr>
      <w:numPr>
        <w:numId w:val="7"/>
      </w:numPr>
      <w:outlineLvl w:val="3"/>
    </w:pPr>
  </w:style>
  <w:style w:type="paragraph" w:customStyle="1" w:styleId="NumPar1">
    <w:name w:val="NumPar 1"/>
    <w:basedOn w:val="Normal"/>
    <w:next w:val="Text1"/>
    <w:rsid w:val="00A76CDC"/>
    <w:pPr>
      <w:numPr>
        <w:numId w:val="8"/>
      </w:numPr>
      <w:outlineLvl w:val="0"/>
    </w:pPr>
  </w:style>
  <w:style w:type="paragraph" w:customStyle="1" w:styleId="NumPar2">
    <w:name w:val="NumPar 2"/>
    <w:basedOn w:val="Normal"/>
    <w:next w:val="Text1"/>
    <w:rsid w:val="00A76CDC"/>
    <w:pPr>
      <w:numPr>
        <w:ilvl w:val="1"/>
        <w:numId w:val="8"/>
      </w:numPr>
      <w:outlineLvl w:val="1"/>
    </w:pPr>
  </w:style>
  <w:style w:type="paragraph" w:customStyle="1" w:styleId="NumPar3">
    <w:name w:val="NumPar 3"/>
    <w:basedOn w:val="Normal"/>
    <w:next w:val="Text1"/>
    <w:rsid w:val="00A76CDC"/>
    <w:pPr>
      <w:numPr>
        <w:ilvl w:val="2"/>
        <w:numId w:val="8"/>
      </w:numPr>
      <w:outlineLvl w:val="2"/>
    </w:pPr>
  </w:style>
  <w:style w:type="paragraph" w:customStyle="1" w:styleId="NumPar4">
    <w:name w:val="NumPar 4"/>
    <w:basedOn w:val="Normal"/>
    <w:next w:val="Text1"/>
    <w:rsid w:val="00A76CDC"/>
    <w:pPr>
      <w:numPr>
        <w:ilvl w:val="3"/>
        <w:numId w:val="8"/>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10"/>
      </w:numPr>
    </w:pPr>
  </w:style>
  <w:style w:type="paragraph" w:customStyle="1" w:styleId="Point1number">
    <w:name w:val="Point 1 (number)"/>
    <w:basedOn w:val="Normal"/>
    <w:rsid w:val="00A76CDC"/>
    <w:pPr>
      <w:numPr>
        <w:ilvl w:val="2"/>
        <w:numId w:val="10"/>
      </w:numPr>
      <w:outlineLvl w:val="0"/>
    </w:pPr>
  </w:style>
  <w:style w:type="paragraph" w:customStyle="1" w:styleId="Point2number">
    <w:name w:val="Point 2 (number)"/>
    <w:basedOn w:val="Normal"/>
    <w:rsid w:val="00A76CDC"/>
    <w:pPr>
      <w:numPr>
        <w:ilvl w:val="4"/>
        <w:numId w:val="10"/>
      </w:numPr>
      <w:outlineLvl w:val="1"/>
    </w:pPr>
  </w:style>
  <w:style w:type="paragraph" w:customStyle="1" w:styleId="Point3number">
    <w:name w:val="Point 3 (number)"/>
    <w:basedOn w:val="Normal"/>
    <w:rsid w:val="00A76CDC"/>
    <w:pPr>
      <w:numPr>
        <w:ilvl w:val="6"/>
        <w:numId w:val="10"/>
      </w:numPr>
      <w:outlineLvl w:val="2"/>
    </w:pPr>
  </w:style>
  <w:style w:type="paragraph" w:customStyle="1" w:styleId="Point0letter">
    <w:name w:val="Point 0 (letter)"/>
    <w:basedOn w:val="Normal"/>
    <w:rsid w:val="00A76CDC"/>
    <w:pPr>
      <w:numPr>
        <w:ilvl w:val="1"/>
        <w:numId w:val="10"/>
      </w:numPr>
    </w:pPr>
  </w:style>
  <w:style w:type="paragraph" w:customStyle="1" w:styleId="Point1letter">
    <w:name w:val="Point 1 (letter)"/>
    <w:basedOn w:val="Normal"/>
    <w:rsid w:val="00A76CDC"/>
    <w:pPr>
      <w:numPr>
        <w:ilvl w:val="3"/>
        <w:numId w:val="10"/>
      </w:numPr>
      <w:outlineLvl w:val="0"/>
    </w:pPr>
  </w:style>
  <w:style w:type="paragraph" w:customStyle="1" w:styleId="Point2letter">
    <w:name w:val="Point 2 (letter)"/>
    <w:basedOn w:val="Normal"/>
    <w:rsid w:val="00A76CDC"/>
    <w:pPr>
      <w:numPr>
        <w:ilvl w:val="5"/>
        <w:numId w:val="10"/>
      </w:numPr>
      <w:outlineLvl w:val="1"/>
    </w:pPr>
  </w:style>
  <w:style w:type="paragraph" w:customStyle="1" w:styleId="Point3letter">
    <w:name w:val="Point 3 (letter)"/>
    <w:basedOn w:val="Normal"/>
    <w:rsid w:val="00A76CDC"/>
    <w:pPr>
      <w:numPr>
        <w:ilvl w:val="7"/>
        <w:numId w:val="10"/>
      </w:numPr>
      <w:outlineLvl w:val="2"/>
    </w:pPr>
  </w:style>
  <w:style w:type="paragraph" w:customStyle="1" w:styleId="Point4letter">
    <w:name w:val="Point 4 (letter)"/>
    <w:basedOn w:val="Normal"/>
    <w:rsid w:val="00A76CDC"/>
    <w:pPr>
      <w:numPr>
        <w:ilvl w:val="8"/>
        <w:numId w:val="10"/>
      </w:numPr>
      <w:outlineLvl w:val="3"/>
    </w:pPr>
  </w:style>
  <w:style w:type="paragraph" w:customStyle="1" w:styleId="Bullet0">
    <w:name w:val="Bullet 0"/>
    <w:basedOn w:val="Normal"/>
    <w:rsid w:val="00A76CDC"/>
    <w:pPr>
      <w:numPr>
        <w:numId w:val="11"/>
      </w:numPr>
    </w:pPr>
  </w:style>
  <w:style w:type="paragraph" w:customStyle="1" w:styleId="Bullet1">
    <w:name w:val="Bullet 1"/>
    <w:basedOn w:val="Normal"/>
    <w:rsid w:val="00A76CDC"/>
    <w:pPr>
      <w:numPr>
        <w:numId w:val="12"/>
      </w:numPr>
      <w:outlineLvl w:val="0"/>
    </w:pPr>
  </w:style>
  <w:style w:type="paragraph" w:customStyle="1" w:styleId="Bullet2">
    <w:name w:val="Bullet 2"/>
    <w:basedOn w:val="Normal"/>
    <w:rsid w:val="00A76CDC"/>
    <w:pPr>
      <w:numPr>
        <w:numId w:val="13"/>
      </w:numPr>
      <w:outlineLvl w:val="1"/>
    </w:pPr>
  </w:style>
  <w:style w:type="paragraph" w:customStyle="1" w:styleId="Bullet3">
    <w:name w:val="Bullet 3"/>
    <w:basedOn w:val="Normal"/>
    <w:rsid w:val="00A76CDC"/>
    <w:pPr>
      <w:numPr>
        <w:numId w:val="14"/>
      </w:numPr>
      <w:outlineLvl w:val="2"/>
    </w:pPr>
  </w:style>
  <w:style w:type="paragraph" w:customStyle="1" w:styleId="Bullet4">
    <w:name w:val="Bullet 4"/>
    <w:basedOn w:val="Normal"/>
    <w:rsid w:val="00A76CDC"/>
    <w:pPr>
      <w:numPr>
        <w:numId w:val="15"/>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0B7B39"/>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9"/>
      </w:numPr>
      <w:spacing w:before="360"/>
      <w:outlineLvl w:val="0"/>
    </w:pPr>
    <w:rPr>
      <w:b/>
      <w:bCs/>
      <w:smallCaps/>
      <w:szCs w:val="32"/>
    </w:rPr>
  </w:style>
  <w:style w:type="paragraph" w:styleId="Heading2">
    <w:name w:val="heading 2"/>
    <w:basedOn w:val="Normal"/>
    <w:next w:val="Text1"/>
    <w:qFormat/>
    <w:rsid w:val="00A76CDC"/>
    <w:pPr>
      <w:keepNext/>
      <w:numPr>
        <w:ilvl w:val="1"/>
        <w:numId w:val="9"/>
      </w:numPr>
      <w:outlineLvl w:val="1"/>
    </w:pPr>
    <w:rPr>
      <w:b/>
      <w:bCs/>
      <w:iCs/>
      <w:szCs w:val="28"/>
    </w:rPr>
  </w:style>
  <w:style w:type="paragraph" w:styleId="Heading3">
    <w:name w:val="heading 3"/>
    <w:basedOn w:val="Normal"/>
    <w:next w:val="Text1"/>
    <w:qFormat/>
    <w:rsid w:val="00A76CDC"/>
    <w:pPr>
      <w:keepNext/>
      <w:numPr>
        <w:ilvl w:val="2"/>
        <w:numId w:val="9"/>
      </w:numPr>
      <w:outlineLvl w:val="2"/>
    </w:pPr>
    <w:rPr>
      <w:bCs/>
      <w:i/>
      <w:szCs w:val="26"/>
    </w:rPr>
  </w:style>
  <w:style w:type="paragraph" w:styleId="Heading4">
    <w:name w:val="heading 4"/>
    <w:basedOn w:val="Normal"/>
    <w:next w:val="Text1"/>
    <w:qFormat/>
    <w:rsid w:val="00A76CDC"/>
    <w:pPr>
      <w:keepNext/>
      <w:numPr>
        <w:ilvl w:val="3"/>
        <w:numId w:val="9"/>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DC184C"/>
    <w:pPr>
      <w:spacing w:before="0" w:after="440"/>
      <w:ind w:left="-1134" w:right="-1134"/>
    </w:pPr>
    <w:rPr>
      <w:sz w:val="2"/>
    </w:rPr>
  </w:style>
  <w:style w:type="character" w:customStyle="1" w:styleId="TechnicalBlockChar">
    <w:name w:val="Technical Block Char"/>
    <w:basedOn w:val="DefaultParagraphFont"/>
    <w:rsid w:val="00DC184C"/>
    <w:rPr>
      <w:sz w:val="24"/>
      <w:szCs w:val="24"/>
      <w:lang w:val="fr-FR" w:eastAsia="fr-FR"/>
    </w:rPr>
  </w:style>
  <w:style w:type="character" w:customStyle="1" w:styleId="HeaderCouncilLargeChar">
    <w:name w:val="Header Council Large Char"/>
    <w:basedOn w:val="TechnicalBlockChar"/>
    <w:link w:val="HeaderCouncilLarge"/>
    <w:rsid w:val="00DC184C"/>
    <w:rPr>
      <w:sz w:val="2"/>
      <w:szCs w:val="24"/>
      <w:lang w:val="fr-FR" w:eastAsia="fr-FR"/>
    </w:rPr>
  </w:style>
  <w:style w:type="paragraph" w:customStyle="1" w:styleId="FooterText">
    <w:name w:val="Footer Text"/>
    <w:basedOn w:val="Normal"/>
    <w:rsid w:val="00DC184C"/>
    <w:pPr>
      <w:spacing w:before="0" w:after="0"/>
    </w:pPr>
  </w:style>
  <w:style w:type="paragraph" w:customStyle="1" w:styleId="FooterAddressText">
    <w:name w:val="Footer Address Text"/>
    <w:basedOn w:val="FooterText"/>
    <w:qFormat/>
    <w:rsid w:val="00DC184C"/>
    <w:pPr>
      <w:jc w:val="center"/>
    </w:pPr>
    <w:rPr>
      <w:spacing w:val="10"/>
      <w:sz w:val="16"/>
      <w:szCs w:val="16"/>
    </w:rPr>
  </w:style>
  <w:style w:type="character" w:styleId="Hyperlink">
    <w:name w:val="Hyperlink"/>
    <w:basedOn w:val="DefaultParagraphFont"/>
    <w:uiPriority w:val="99"/>
    <w:unhideWhenUsed/>
    <w:rsid w:val="00DC184C"/>
    <w:rPr>
      <w:color w:val="0000FF" w:themeColor="hyperlink"/>
      <w:u w:val="single"/>
    </w:rPr>
  </w:style>
  <w:style w:type="paragraph" w:customStyle="1" w:styleId="HeaderText">
    <w:name w:val="Header Text"/>
    <w:basedOn w:val="Normal"/>
    <w:rsid w:val="00DC184C"/>
    <w:pPr>
      <w:spacing w:before="0" w:after="0"/>
    </w:pPr>
  </w:style>
  <w:style w:type="character" w:styleId="FollowedHyperlink">
    <w:name w:val="FollowedHyperlink"/>
    <w:basedOn w:val="DefaultParagraphFont"/>
    <w:uiPriority w:val="99"/>
    <w:semiHidden/>
    <w:unhideWhenUsed/>
    <w:rsid w:val="006C064E"/>
    <w:rPr>
      <w:color w:val="800080" w:themeColor="followedHyperlink"/>
      <w:u w:val="single"/>
    </w:rPr>
  </w:style>
  <w:style w:type="paragraph" w:styleId="BalloonText">
    <w:name w:val="Balloon Text"/>
    <w:basedOn w:val="Normal"/>
    <w:link w:val="BalloonTextChar"/>
    <w:uiPriority w:val="99"/>
    <w:semiHidden/>
    <w:unhideWhenUsed/>
    <w:rsid w:val="00F84F7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F74"/>
    <w:rPr>
      <w:rFonts w:ascii="Tahoma" w:hAnsi="Tahoma" w:cs="Tahoma"/>
      <w:sz w:val="16"/>
      <w:szCs w:val="16"/>
      <w:lang w:val="fr-FR"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025452"/>
    <w:rPr>
      <w:lang w:val="fr-FR" w:eastAsia="fr-FR"/>
    </w:rPr>
  </w:style>
  <w:style w:type="paragraph" w:styleId="CommentSubject">
    <w:name w:val="annotation subject"/>
    <w:basedOn w:val="CommentText"/>
    <w:next w:val="CommentText"/>
    <w:link w:val="CommentSubjectChar"/>
    <w:uiPriority w:val="99"/>
    <w:semiHidden/>
    <w:unhideWhenUsed/>
    <w:rsid w:val="00025452"/>
    <w:rPr>
      <w:b/>
      <w:bCs/>
    </w:rPr>
  </w:style>
  <w:style w:type="character" w:customStyle="1" w:styleId="CommentSubjectChar">
    <w:name w:val="Comment Subject Char"/>
    <w:basedOn w:val="CommentTextChar"/>
    <w:link w:val="CommentSubject"/>
    <w:uiPriority w:val="99"/>
    <w:semiHidden/>
    <w:rsid w:val="00025452"/>
    <w:rPr>
      <w:b/>
      <w:bCs/>
      <w:lang w:val="fr-FR" w:eastAsia="fr-FR"/>
    </w:rPr>
  </w:style>
  <w:style w:type="paragraph" w:customStyle="1" w:styleId="Default">
    <w:name w:val="Default"/>
    <w:rsid w:val="00B86D20"/>
    <w:pPr>
      <w:autoSpaceDE w:val="0"/>
      <w:autoSpaceDN w:val="0"/>
      <w:adjustRightInd w:val="0"/>
    </w:pPr>
    <w:rPr>
      <w:rFonts w:ascii="Arial" w:hAnsi="Arial" w:cs="Arial"/>
      <w:color w:val="000000"/>
      <w:sz w:val="24"/>
      <w:szCs w:val="24"/>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17"/>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6"/>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3"/>
      </w:numPr>
    </w:pPr>
  </w:style>
  <w:style w:type="paragraph" w:customStyle="1" w:styleId="Tiret1">
    <w:name w:val="Tiret 1"/>
    <w:basedOn w:val="Normal"/>
    <w:rsid w:val="00A76CDC"/>
    <w:pPr>
      <w:numPr>
        <w:numId w:val="4"/>
      </w:numPr>
      <w:outlineLvl w:val="0"/>
    </w:pPr>
  </w:style>
  <w:style w:type="paragraph" w:customStyle="1" w:styleId="Tiret2">
    <w:name w:val="Tiret 2"/>
    <w:basedOn w:val="Normal"/>
    <w:rsid w:val="00A76CDC"/>
    <w:pPr>
      <w:numPr>
        <w:numId w:val="5"/>
      </w:numPr>
      <w:outlineLvl w:val="1"/>
    </w:pPr>
  </w:style>
  <w:style w:type="paragraph" w:customStyle="1" w:styleId="Tiret3">
    <w:name w:val="Tiret 3"/>
    <w:basedOn w:val="Normal"/>
    <w:rsid w:val="00A76CDC"/>
    <w:pPr>
      <w:numPr>
        <w:numId w:val="6"/>
      </w:numPr>
      <w:outlineLvl w:val="2"/>
    </w:pPr>
  </w:style>
  <w:style w:type="paragraph" w:customStyle="1" w:styleId="Tiret4">
    <w:name w:val="Tiret 4"/>
    <w:basedOn w:val="Normal"/>
    <w:rsid w:val="00A76CDC"/>
    <w:pPr>
      <w:numPr>
        <w:numId w:val="7"/>
      </w:numPr>
      <w:outlineLvl w:val="3"/>
    </w:pPr>
  </w:style>
  <w:style w:type="paragraph" w:customStyle="1" w:styleId="NumPar1">
    <w:name w:val="NumPar 1"/>
    <w:basedOn w:val="Normal"/>
    <w:next w:val="Text1"/>
    <w:rsid w:val="00A76CDC"/>
    <w:pPr>
      <w:numPr>
        <w:numId w:val="8"/>
      </w:numPr>
      <w:outlineLvl w:val="0"/>
    </w:pPr>
  </w:style>
  <w:style w:type="paragraph" w:customStyle="1" w:styleId="NumPar2">
    <w:name w:val="NumPar 2"/>
    <w:basedOn w:val="Normal"/>
    <w:next w:val="Text1"/>
    <w:rsid w:val="00A76CDC"/>
    <w:pPr>
      <w:numPr>
        <w:ilvl w:val="1"/>
        <w:numId w:val="8"/>
      </w:numPr>
      <w:outlineLvl w:val="1"/>
    </w:pPr>
  </w:style>
  <w:style w:type="paragraph" w:customStyle="1" w:styleId="NumPar3">
    <w:name w:val="NumPar 3"/>
    <w:basedOn w:val="Normal"/>
    <w:next w:val="Text1"/>
    <w:rsid w:val="00A76CDC"/>
    <w:pPr>
      <w:numPr>
        <w:ilvl w:val="2"/>
        <w:numId w:val="8"/>
      </w:numPr>
      <w:outlineLvl w:val="2"/>
    </w:pPr>
  </w:style>
  <w:style w:type="paragraph" w:customStyle="1" w:styleId="NumPar4">
    <w:name w:val="NumPar 4"/>
    <w:basedOn w:val="Normal"/>
    <w:next w:val="Text1"/>
    <w:rsid w:val="00A76CDC"/>
    <w:pPr>
      <w:numPr>
        <w:ilvl w:val="3"/>
        <w:numId w:val="8"/>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10"/>
      </w:numPr>
    </w:pPr>
  </w:style>
  <w:style w:type="paragraph" w:customStyle="1" w:styleId="Point1number">
    <w:name w:val="Point 1 (number)"/>
    <w:basedOn w:val="Normal"/>
    <w:rsid w:val="00A76CDC"/>
    <w:pPr>
      <w:numPr>
        <w:ilvl w:val="2"/>
        <w:numId w:val="10"/>
      </w:numPr>
      <w:outlineLvl w:val="0"/>
    </w:pPr>
  </w:style>
  <w:style w:type="paragraph" w:customStyle="1" w:styleId="Point2number">
    <w:name w:val="Point 2 (number)"/>
    <w:basedOn w:val="Normal"/>
    <w:rsid w:val="00A76CDC"/>
    <w:pPr>
      <w:numPr>
        <w:ilvl w:val="4"/>
        <w:numId w:val="10"/>
      </w:numPr>
      <w:outlineLvl w:val="1"/>
    </w:pPr>
  </w:style>
  <w:style w:type="paragraph" w:customStyle="1" w:styleId="Point3number">
    <w:name w:val="Point 3 (number)"/>
    <w:basedOn w:val="Normal"/>
    <w:rsid w:val="00A76CDC"/>
    <w:pPr>
      <w:numPr>
        <w:ilvl w:val="6"/>
        <w:numId w:val="10"/>
      </w:numPr>
      <w:outlineLvl w:val="2"/>
    </w:pPr>
  </w:style>
  <w:style w:type="paragraph" w:customStyle="1" w:styleId="Point0letter">
    <w:name w:val="Point 0 (letter)"/>
    <w:basedOn w:val="Normal"/>
    <w:rsid w:val="00A76CDC"/>
    <w:pPr>
      <w:numPr>
        <w:ilvl w:val="1"/>
        <w:numId w:val="10"/>
      </w:numPr>
    </w:pPr>
  </w:style>
  <w:style w:type="paragraph" w:customStyle="1" w:styleId="Point1letter">
    <w:name w:val="Point 1 (letter)"/>
    <w:basedOn w:val="Normal"/>
    <w:rsid w:val="00A76CDC"/>
    <w:pPr>
      <w:numPr>
        <w:ilvl w:val="3"/>
        <w:numId w:val="10"/>
      </w:numPr>
      <w:outlineLvl w:val="0"/>
    </w:pPr>
  </w:style>
  <w:style w:type="paragraph" w:customStyle="1" w:styleId="Point2letter">
    <w:name w:val="Point 2 (letter)"/>
    <w:basedOn w:val="Normal"/>
    <w:rsid w:val="00A76CDC"/>
    <w:pPr>
      <w:numPr>
        <w:ilvl w:val="5"/>
        <w:numId w:val="10"/>
      </w:numPr>
      <w:outlineLvl w:val="1"/>
    </w:pPr>
  </w:style>
  <w:style w:type="paragraph" w:customStyle="1" w:styleId="Point3letter">
    <w:name w:val="Point 3 (letter)"/>
    <w:basedOn w:val="Normal"/>
    <w:rsid w:val="00A76CDC"/>
    <w:pPr>
      <w:numPr>
        <w:ilvl w:val="7"/>
        <w:numId w:val="10"/>
      </w:numPr>
      <w:outlineLvl w:val="2"/>
    </w:pPr>
  </w:style>
  <w:style w:type="paragraph" w:customStyle="1" w:styleId="Point4letter">
    <w:name w:val="Point 4 (letter)"/>
    <w:basedOn w:val="Normal"/>
    <w:rsid w:val="00A76CDC"/>
    <w:pPr>
      <w:numPr>
        <w:ilvl w:val="8"/>
        <w:numId w:val="10"/>
      </w:numPr>
      <w:outlineLvl w:val="3"/>
    </w:pPr>
  </w:style>
  <w:style w:type="paragraph" w:customStyle="1" w:styleId="Bullet0">
    <w:name w:val="Bullet 0"/>
    <w:basedOn w:val="Normal"/>
    <w:rsid w:val="00A76CDC"/>
    <w:pPr>
      <w:numPr>
        <w:numId w:val="11"/>
      </w:numPr>
    </w:pPr>
  </w:style>
  <w:style w:type="paragraph" w:customStyle="1" w:styleId="Bullet1">
    <w:name w:val="Bullet 1"/>
    <w:basedOn w:val="Normal"/>
    <w:rsid w:val="00A76CDC"/>
    <w:pPr>
      <w:numPr>
        <w:numId w:val="12"/>
      </w:numPr>
      <w:outlineLvl w:val="0"/>
    </w:pPr>
  </w:style>
  <w:style w:type="paragraph" w:customStyle="1" w:styleId="Bullet2">
    <w:name w:val="Bullet 2"/>
    <w:basedOn w:val="Normal"/>
    <w:rsid w:val="00A76CDC"/>
    <w:pPr>
      <w:numPr>
        <w:numId w:val="13"/>
      </w:numPr>
      <w:outlineLvl w:val="1"/>
    </w:pPr>
  </w:style>
  <w:style w:type="paragraph" w:customStyle="1" w:styleId="Bullet3">
    <w:name w:val="Bullet 3"/>
    <w:basedOn w:val="Normal"/>
    <w:rsid w:val="00A76CDC"/>
    <w:pPr>
      <w:numPr>
        <w:numId w:val="14"/>
      </w:numPr>
      <w:outlineLvl w:val="2"/>
    </w:pPr>
  </w:style>
  <w:style w:type="paragraph" w:customStyle="1" w:styleId="Bullet4">
    <w:name w:val="Bullet 4"/>
    <w:basedOn w:val="Normal"/>
    <w:rsid w:val="00A76CDC"/>
    <w:pPr>
      <w:numPr>
        <w:numId w:val="15"/>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0B7B39"/>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data.consilium.europa.eu/doc/document/ST-12686-2015-INIT/fr/pdf" TargetMode="Externa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data.consilium.europa.eu/doc/document/ST-11934-2015-REV-1/fr/pdf" TargetMode="External"/><Relationship Id="rId2" Type="http://schemas.openxmlformats.org/officeDocument/2006/relationships/styles" Target="styles.xml"/><Relationship Id="rId16" Type="http://schemas.openxmlformats.org/officeDocument/2006/relationships/hyperlink" Target="http://data.consilium.europa.eu/doc/document/ST-12777-2015-INIT/en/pdf"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ilium.europa.eu/fr/press/press-releases/2015/10/08-railway-market-opening-and-governance/"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eu2015lu.eu/en/actualites/communiques/2015/10/07-info-transports-declaration-velo/07-Info-Transport-Declaration-of-Luxembourg-on-Cycling-as-a-climate-friendly-Transport-Mode---2015-10-06.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17</TotalTime>
  <Pages>5</Pages>
  <Words>1309</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8496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CIOROIU Mirela</dc:creator>
  <cp:lastModifiedBy>CARNEIRO Suzana Claudia</cp:lastModifiedBy>
  <cp:revision>8</cp:revision>
  <cp:lastPrinted>2015-10-26T10:50:00Z</cp:lastPrinted>
  <dcterms:created xsi:type="dcterms:W3CDTF">2015-10-27T10:34:00Z</dcterms:created>
  <dcterms:modified xsi:type="dcterms:W3CDTF">2015-10-27T14:52:00Z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3.6.7, Build 20150916</vt:lpwstr>
  </property>
  <property fmtid="{D5CDD505-2E9C-101B-9397-08002B2CF9AE}" pid="4" name="Last edited using">
    <vt:lpwstr>DocuWrite 3.6.7, Build 20150916</vt:lpwstr>
  </property>
</Properties>
</file>