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D9" w:rsidRPr="00877667" w:rsidRDefault="008F5AB8" w:rsidP="0087766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d56c50-5ec1-4473-afe5-b319e8a93259_0" style="width:568.5pt;height:446.25pt">
            <v:imagedata r:id="rId8" o:title=""/>
          </v:shape>
        </w:pict>
      </w:r>
      <w:bookmarkEnd w:id="0"/>
    </w:p>
    <w:p w:rsidR="00B01ED9" w:rsidRDefault="00B01ED9" w:rsidP="00B01ED9">
      <w:pPr>
        <w:pStyle w:val="Languagesconcerned"/>
      </w:pPr>
      <w:bookmarkStart w:id="1" w:name="DWCons_LanguagesConcernedRange"/>
      <w:r w:rsidRPr="00B01ED9">
        <w:t xml:space="preserve">LANGUAGES concerned: </w:t>
      </w:r>
      <w:r w:rsidRPr="00B01ED9">
        <w:rPr>
          <w:b/>
        </w:rPr>
        <w:t>FR, NL</w:t>
      </w:r>
      <w:bookmarkEnd w:id="1"/>
    </w:p>
    <w:p w:rsidR="00B01ED9" w:rsidRDefault="00B01ED9" w:rsidP="00B01ED9">
      <w:pPr>
        <w:pStyle w:val="Procedureapplicable"/>
      </w:pPr>
      <w:r w:rsidRPr="00B01ED9">
        <w:t>PROCEDURE APPLICABLE according to the Council Statement of 1975.</w:t>
      </w:r>
      <w:r w:rsidRPr="00B01ED9">
        <w:br/>
        <w:t>(The procedures are explained in Council document 5980/07 JUR 49, available in the official languages, together with a translation of the structure of this cover page.)</w:t>
      </w:r>
    </w:p>
    <w:p w:rsidR="00B01ED9" w:rsidRDefault="00B01ED9" w:rsidP="000B2FE0">
      <w:pPr>
        <w:pStyle w:val="Proceduretype"/>
        <w:spacing w:before="120"/>
      </w:pPr>
      <w:r w:rsidRPr="00B01ED9">
        <w:t>—</w:t>
      </w:r>
      <w:r w:rsidRPr="00B01ED9">
        <w:tab/>
        <w:t>Procedure 2(b) (obvious error in a number of language versions)</w:t>
      </w:r>
    </w:p>
    <w:p w:rsidR="00B01ED9" w:rsidRDefault="00B01ED9" w:rsidP="000B2FE0">
      <w:pPr>
        <w:pStyle w:val="Timelimit"/>
        <w:spacing w:before="120"/>
      </w:pPr>
      <w:r w:rsidRPr="00B01ED9">
        <w:t>TIME LIMIT for the agreement of the Presidency and of the European Parliament (in case of acts adopted under the ordinary legislative procedure): 3 days</w:t>
      </w:r>
    </w:p>
    <w:p w:rsidR="00877667" w:rsidRPr="00877667" w:rsidRDefault="00B01ED9" w:rsidP="00877667">
      <w:pPr>
        <w:pStyle w:val="Anyobservations"/>
      </w:pPr>
      <w:r w:rsidRPr="00B01ED9">
        <w:t>Any objections regarding this corrigendum should be notified to the Presidency:</w:t>
      </w:r>
      <w:r w:rsidRPr="00B01ED9">
        <w:br/>
      </w:r>
      <w:r w:rsidRPr="00B01ED9">
        <w:tab/>
        <w:t>Philippe Thill:</w:t>
      </w:r>
      <w:r w:rsidRPr="00B01ED9">
        <w:br/>
      </w:r>
      <w:r w:rsidRPr="00B01ED9">
        <w:tab/>
        <w:t>e-mail: philippe.thill2@mae.etat.lu</w:t>
      </w:r>
    </w:p>
    <w:p w:rsidR="00877667" w:rsidRPr="00877667" w:rsidRDefault="00877667" w:rsidP="00877667">
      <w:pPr>
        <w:sectPr w:rsidR="00877667" w:rsidRPr="00877667" w:rsidSect="0087766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5446A9" w:rsidRPr="005446A9" w:rsidRDefault="005446A9" w:rsidP="00B01ED9">
      <w:pPr>
        <w:pStyle w:val="Annextitle"/>
        <w:rPr>
          <w:lang w:val="fr-FR"/>
        </w:rPr>
      </w:pPr>
      <w:r w:rsidRPr="005446A9">
        <w:rPr>
          <w:lang w:val="fr-FR"/>
        </w:rPr>
        <w:lastRenderedPageBreak/>
        <w:t>ANNEXE</w:t>
      </w:r>
    </w:p>
    <w:p w:rsidR="005446A9" w:rsidRPr="005446A9" w:rsidRDefault="005446A9" w:rsidP="00B01ED9">
      <w:pPr>
        <w:pStyle w:val="Corrigendumtitle"/>
        <w:rPr>
          <w:lang w:val="fr-FR"/>
        </w:rPr>
      </w:pPr>
      <w:r w:rsidRPr="005446A9">
        <w:rPr>
          <w:lang w:val="fr-FR"/>
        </w:rPr>
        <w:t>RECTIFICATIF</w:t>
      </w:r>
    </w:p>
    <w:p w:rsidR="005446A9" w:rsidRPr="005446A9" w:rsidRDefault="005446A9" w:rsidP="009C788A">
      <w:pPr>
        <w:pStyle w:val="Corrigendumto"/>
        <w:rPr>
          <w:lang w:val="fr-FR"/>
        </w:rPr>
      </w:pPr>
      <w:r w:rsidRPr="005446A9">
        <w:rPr>
          <w:lang w:val="fr-FR"/>
        </w:rPr>
        <w:t>à la position du Conseil en première lecture en vue de l'adoption du règlement du Parlement européen et du Conseil établissant des mesures relatives à l'internet ouvert et modifiant la directive 2002/22/CE sur le service universel et les droits de l'utilisateur concernant les réseaux de communication et les services et le règlement (UE) n° 531/2012 concernant l'itinérance sur les réseaux publics de communications mobiles à l'intérieur de l'Union</w:t>
      </w:r>
      <w:r w:rsidRPr="005446A9">
        <w:rPr>
          <w:lang w:val="fr-FR"/>
        </w:rPr>
        <w:br/>
        <w:t>- Adopté par le Conseil le 1 octobre 2015</w:t>
      </w:r>
    </w:p>
    <w:p w:rsidR="005446A9" w:rsidRPr="005446A9" w:rsidRDefault="005446A9" w:rsidP="00B01ED9">
      <w:pPr>
        <w:pStyle w:val="Referencedocument"/>
        <w:rPr>
          <w:lang w:val="fr-FR"/>
        </w:rPr>
      </w:pPr>
      <w:r w:rsidRPr="005446A9">
        <w:rPr>
          <w:lang w:val="fr-FR"/>
        </w:rPr>
        <w:t>(ST 10788/15 REV2 du 2.10.2015)</w:t>
      </w:r>
    </w:p>
    <w:p w:rsidR="005446A9" w:rsidRPr="005446A9" w:rsidRDefault="005446A9" w:rsidP="00B01ED9">
      <w:pPr>
        <w:pStyle w:val="Correctionpage"/>
        <w:rPr>
          <w:lang w:val="fr-FR"/>
        </w:rPr>
      </w:pPr>
      <w:r w:rsidRPr="005446A9">
        <w:rPr>
          <w:lang w:val="fr-FR"/>
        </w:rPr>
        <w:t>Page 49, point c)</w:t>
      </w:r>
    </w:p>
    <w:p w:rsidR="005446A9" w:rsidRPr="005446A9" w:rsidRDefault="005446A9" w:rsidP="00B01ED9">
      <w:pPr>
        <w:pStyle w:val="Correctionfortitle"/>
        <w:rPr>
          <w:lang w:val="fr-FR"/>
        </w:rPr>
      </w:pPr>
      <w:r w:rsidRPr="005446A9">
        <w:rPr>
          <w:lang w:val="fr-FR"/>
        </w:rPr>
        <w:t>Au lieu de:</w:t>
      </w:r>
    </w:p>
    <w:p w:rsidR="005446A9" w:rsidRPr="005446A9" w:rsidRDefault="005446A9" w:rsidP="006673F1">
      <w:pPr>
        <w:pStyle w:val="Correctionfortext"/>
        <w:rPr>
          <w:rFonts w:ascii="Calibri" w:hAnsi="Calibri" w:cs="Calibri"/>
          <w:color w:val="1F497D"/>
          <w:sz w:val="22"/>
          <w:szCs w:val="22"/>
          <w:lang w:val="fr-FR"/>
        </w:rPr>
      </w:pPr>
      <w:r w:rsidRPr="005446A9">
        <w:rPr>
          <w:lang w:val="fr-FR"/>
        </w:rPr>
        <w:t>"c)</w:t>
      </w:r>
      <w:r w:rsidRPr="005446A9">
        <w:rPr>
          <w:lang w:val="fr-FR"/>
        </w:rPr>
        <w:tab/>
        <w:t>le paragraphe 3 est remplacé par le texte suivant:",</w:t>
      </w:r>
    </w:p>
    <w:p w:rsidR="005446A9" w:rsidRPr="005446A9" w:rsidRDefault="005446A9" w:rsidP="00B01ED9">
      <w:pPr>
        <w:pStyle w:val="Correctionreadtitle"/>
        <w:rPr>
          <w:lang w:val="fr-FR"/>
        </w:rPr>
      </w:pPr>
      <w:r w:rsidRPr="005446A9">
        <w:rPr>
          <w:lang w:val="fr-FR"/>
        </w:rPr>
        <w:t>lire:</w:t>
      </w:r>
    </w:p>
    <w:p w:rsidR="005446A9" w:rsidRPr="005446A9" w:rsidRDefault="005446A9" w:rsidP="006673F1">
      <w:pPr>
        <w:pStyle w:val="Correctionreadtext"/>
        <w:rPr>
          <w:lang w:val="fr-FR"/>
        </w:rPr>
      </w:pPr>
      <w:r w:rsidRPr="005446A9">
        <w:rPr>
          <w:lang w:val="fr-FR"/>
        </w:rPr>
        <w:t>"</w:t>
      </w:r>
      <w:r w:rsidRPr="008F5AB8">
        <w:rPr>
          <w:u w:val="single"/>
          <w:lang w:val="fr-FR"/>
        </w:rPr>
        <w:t>c)</w:t>
      </w:r>
      <w:r w:rsidRPr="008F5AB8">
        <w:rPr>
          <w:u w:val="single"/>
          <w:lang w:val="fr-FR"/>
        </w:rPr>
        <w:tab/>
        <w:t>au paragraphe 3, le premier alinéa est</w:t>
      </w:r>
      <w:r w:rsidRPr="005446A9">
        <w:rPr>
          <w:lang w:val="fr-FR"/>
        </w:rPr>
        <w:t xml:space="preserve"> remplacé par le texte suivant:".</w:t>
      </w:r>
    </w:p>
    <w:p w:rsidR="005446A9" w:rsidRPr="005446A9" w:rsidRDefault="005446A9" w:rsidP="006673F1">
      <w:pPr>
        <w:pStyle w:val="FinalLine"/>
        <w:rPr>
          <w:lang w:val="fr-FR"/>
        </w:rPr>
      </w:pPr>
      <w:bookmarkStart w:id="3" w:name="_GoBack"/>
      <w:bookmarkEnd w:id="3"/>
    </w:p>
    <w:p w:rsidR="00877667" w:rsidRPr="00877667" w:rsidRDefault="00877667" w:rsidP="00877667">
      <w:pPr>
        <w:rPr>
          <w:lang w:val="fr-FR"/>
        </w:rPr>
        <w:sectPr w:rsidR="00877667" w:rsidRPr="00877667" w:rsidSect="00877667">
          <w:headerReference w:type="default" r:id="rId15"/>
          <w:footerReference w:type="default" r:id="rId16"/>
          <w:footnotePr>
            <w:numRestart w:val="eachPage"/>
          </w:footnotePr>
          <w:pgSz w:w="11907" w:h="16840" w:code="9"/>
          <w:pgMar w:top="1134" w:right="1134" w:bottom="1134" w:left="1134" w:header="567" w:footer="567" w:gutter="0"/>
          <w:cols w:space="708"/>
          <w:docGrid w:linePitch="360"/>
        </w:sectPr>
      </w:pPr>
    </w:p>
    <w:p w:rsidR="005446A9" w:rsidRPr="005446A9" w:rsidRDefault="005446A9" w:rsidP="00B01ED9">
      <w:pPr>
        <w:pStyle w:val="Annextitle"/>
        <w:rPr>
          <w:lang w:val="nl-NL"/>
        </w:rPr>
      </w:pPr>
      <w:r w:rsidRPr="005446A9">
        <w:rPr>
          <w:lang w:val="nl-NL"/>
        </w:rPr>
        <w:lastRenderedPageBreak/>
        <w:t>BIJLAGE</w:t>
      </w:r>
    </w:p>
    <w:p w:rsidR="005446A9" w:rsidRPr="005446A9" w:rsidRDefault="005446A9" w:rsidP="00B01ED9">
      <w:pPr>
        <w:pStyle w:val="Corrigendumtitle"/>
        <w:rPr>
          <w:lang w:val="nl-NL"/>
        </w:rPr>
      </w:pPr>
      <w:r w:rsidRPr="005446A9">
        <w:rPr>
          <w:lang w:val="nl-NL"/>
        </w:rPr>
        <w:t>RECTIFICATIE</w:t>
      </w:r>
    </w:p>
    <w:p w:rsidR="005446A9" w:rsidRPr="005446A9" w:rsidRDefault="005446A9" w:rsidP="00A127B7">
      <w:pPr>
        <w:pStyle w:val="Corrigendumto"/>
        <w:rPr>
          <w:lang w:val="nl-NL"/>
        </w:rPr>
      </w:pPr>
      <w:r w:rsidRPr="005446A9">
        <w:rPr>
          <w:lang w:val="nl-NL"/>
        </w:rPr>
        <w:t xml:space="preserve">van het standpunt van de Raad in eerste lezing met het oog op de vaststelling van een verordening van het Europees Parlement en de Raad tot vaststelling van maatregelen betreffende open internettoegang en tot wijziging van Richtlijn 2002/22/EG </w:t>
      </w:r>
      <w:r w:rsidRPr="007D3264">
        <w:rPr>
          <w:rStyle w:val="Strong"/>
          <w:rFonts w:asciiTheme="majorBidi" w:hAnsiTheme="majorBidi" w:cstheme="majorBidi"/>
          <w:b w:val="0"/>
          <w:bCs w:val="0"/>
          <w:lang w:val="nl-NL"/>
        </w:rPr>
        <w:t>inzake de universele dienst en gebruikersrechten met betrekking tot elektronische-communicatienetwerken en -diensten en</w:t>
      </w:r>
      <w:r w:rsidRPr="005446A9">
        <w:rPr>
          <w:rStyle w:val="Strong"/>
          <w:rFonts w:asciiTheme="majorBidi" w:hAnsiTheme="majorBidi" w:cstheme="majorBidi"/>
          <w:lang w:val="nl-NL"/>
        </w:rPr>
        <w:t xml:space="preserve"> </w:t>
      </w:r>
      <w:r w:rsidRPr="005446A9">
        <w:rPr>
          <w:lang w:val="nl-NL"/>
        </w:rPr>
        <w:t xml:space="preserve">Verordening (EU) nr. 531/2012 betreffende </w:t>
      </w:r>
      <w:proofErr w:type="spellStart"/>
      <w:r w:rsidRPr="005446A9">
        <w:rPr>
          <w:lang w:val="nl-NL"/>
        </w:rPr>
        <w:t>roaming</w:t>
      </w:r>
      <w:proofErr w:type="spellEnd"/>
      <w:r w:rsidRPr="005446A9">
        <w:rPr>
          <w:lang w:val="nl-NL"/>
        </w:rPr>
        <w:t xml:space="preserve"> op openbare </w:t>
      </w:r>
      <w:proofErr w:type="spellStart"/>
      <w:r w:rsidRPr="005446A9">
        <w:rPr>
          <w:lang w:val="nl-NL"/>
        </w:rPr>
        <w:t>mobielecommunicatienetwerken</w:t>
      </w:r>
      <w:proofErr w:type="spellEnd"/>
      <w:r w:rsidRPr="005446A9">
        <w:rPr>
          <w:lang w:val="nl-NL"/>
        </w:rPr>
        <w:t xml:space="preserve"> binnen de Unie</w:t>
      </w:r>
      <w:r w:rsidRPr="005446A9">
        <w:rPr>
          <w:lang w:val="nl-NL"/>
        </w:rPr>
        <w:br/>
        <w:t>- Vastgesteld door de Raad op 1 oktober 2015</w:t>
      </w:r>
    </w:p>
    <w:p w:rsidR="005446A9" w:rsidRPr="005446A9" w:rsidRDefault="005446A9" w:rsidP="00B01ED9">
      <w:pPr>
        <w:pStyle w:val="Referencedocument"/>
        <w:rPr>
          <w:lang w:val="nl-NL"/>
        </w:rPr>
      </w:pPr>
      <w:r w:rsidRPr="005446A9">
        <w:rPr>
          <w:lang w:val="nl-NL"/>
        </w:rPr>
        <w:t>(ST 10788/15 REV2 van 2.10.2015)</w:t>
      </w:r>
    </w:p>
    <w:p w:rsidR="005446A9" w:rsidRPr="005446A9" w:rsidRDefault="005446A9" w:rsidP="007A5D9B">
      <w:pPr>
        <w:pStyle w:val="Correctionpage"/>
        <w:rPr>
          <w:lang w:val="nl-NL"/>
        </w:rPr>
      </w:pPr>
      <w:r w:rsidRPr="005446A9">
        <w:rPr>
          <w:lang w:val="nl-NL"/>
        </w:rPr>
        <w:t>Bladzijde 49, punt c)</w:t>
      </w:r>
    </w:p>
    <w:p w:rsidR="005446A9" w:rsidRPr="005446A9" w:rsidRDefault="005446A9" w:rsidP="007A5D9B">
      <w:pPr>
        <w:pStyle w:val="Correctionfortitle"/>
        <w:rPr>
          <w:lang w:val="nl-NL"/>
        </w:rPr>
      </w:pPr>
      <w:r w:rsidRPr="005446A9">
        <w:rPr>
          <w:lang w:val="nl-NL"/>
        </w:rPr>
        <w:t>In plaats van:</w:t>
      </w:r>
    </w:p>
    <w:p w:rsidR="005446A9" w:rsidRPr="005446A9" w:rsidRDefault="005446A9" w:rsidP="007A5D9B">
      <w:pPr>
        <w:pStyle w:val="Correctionfortext"/>
        <w:rPr>
          <w:lang w:val="nl-NL"/>
        </w:rPr>
      </w:pPr>
      <w:r w:rsidRPr="005446A9">
        <w:rPr>
          <w:lang w:val="nl-NL"/>
        </w:rPr>
        <w:t>"c)</w:t>
      </w:r>
      <w:r w:rsidRPr="005446A9">
        <w:rPr>
          <w:lang w:val="nl-NL"/>
        </w:rPr>
        <w:tab/>
        <w:t>lid 3 wordt vervangen door:"</w:t>
      </w:r>
    </w:p>
    <w:p w:rsidR="005446A9" w:rsidRPr="005446A9" w:rsidRDefault="005446A9" w:rsidP="007A5D9B">
      <w:pPr>
        <w:pStyle w:val="Correctionreadtitle"/>
        <w:rPr>
          <w:lang w:val="nl-NL"/>
        </w:rPr>
      </w:pPr>
      <w:r w:rsidRPr="005446A9">
        <w:rPr>
          <w:lang w:val="nl-NL"/>
        </w:rPr>
        <w:t>lezen:</w:t>
      </w:r>
    </w:p>
    <w:p w:rsidR="005446A9" w:rsidRPr="005446A9" w:rsidRDefault="005446A9" w:rsidP="007A5D9B">
      <w:pPr>
        <w:pStyle w:val="Correctionreadtext"/>
        <w:rPr>
          <w:rFonts w:ascii="Verdana" w:hAnsi="Verdana"/>
          <w:sz w:val="18"/>
          <w:szCs w:val="18"/>
          <w:lang w:val="nl-NL"/>
        </w:rPr>
      </w:pPr>
      <w:r w:rsidRPr="005446A9">
        <w:rPr>
          <w:rFonts w:ascii="Calibri" w:hAnsi="Calibri" w:cs="Calibri"/>
          <w:sz w:val="22"/>
          <w:szCs w:val="22"/>
          <w:lang w:val="nl-NL"/>
        </w:rPr>
        <w:t>"c)</w:t>
      </w:r>
      <w:r w:rsidRPr="005446A9">
        <w:rPr>
          <w:lang w:val="nl-NL"/>
        </w:rPr>
        <w:tab/>
      </w:r>
      <w:r w:rsidRPr="005446A9">
        <w:rPr>
          <w:u w:val="single"/>
          <w:lang w:val="nl-NL"/>
        </w:rPr>
        <w:t>in lid 3 wordt de eerste alinea</w:t>
      </w:r>
      <w:r w:rsidRPr="005446A9">
        <w:rPr>
          <w:lang w:val="nl-NL"/>
        </w:rPr>
        <w:t xml:space="preserve"> vervangen door:".</w:t>
      </w:r>
    </w:p>
    <w:p w:rsidR="005446A9" w:rsidRPr="005446A9" w:rsidRDefault="005446A9" w:rsidP="00B01ED9">
      <w:pPr>
        <w:pStyle w:val="FinalLine"/>
        <w:rPr>
          <w:lang w:val="nl-NL"/>
        </w:rPr>
      </w:pPr>
    </w:p>
    <w:sectPr w:rsidR="005446A9" w:rsidRPr="005446A9" w:rsidSect="00877667">
      <w:headerReference w:type="default" r:id="rId17"/>
      <w:footerReference w:type="default" r:id="rId1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D9" w:rsidRDefault="00B01ED9" w:rsidP="00B01ED9">
      <w:pPr>
        <w:spacing w:before="0" w:after="0" w:line="240" w:lineRule="auto"/>
      </w:pPr>
      <w:r>
        <w:separator/>
      </w:r>
    </w:p>
  </w:endnote>
  <w:endnote w:type="continuationSeparator" w:id="0">
    <w:p w:rsidR="00B01ED9" w:rsidRDefault="00B01ED9" w:rsidP="00B01E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67" w:rsidRPr="00877667" w:rsidRDefault="00877667" w:rsidP="00877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77667" w:rsidRPr="0035025C" w:rsidTr="00877667">
      <w:trPr>
        <w:jc w:val="center"/>
      </w:trPr>
      <w:tc>
        <w:tcPr>
          <w:tcW w:w="5000" w:type="pct"/>
          <w:gridSpan w:val="7"/>
          <w:shd w:val="clear" w:color="auto" w:fill="auto"/>
          <w:tcMar>
            <w:top w:w="57" w:type="dxa"/>
          </w:tcMar>
        </w:tcPr>
        <w:p w:rsidR="00877667" w:rsidRPr="0035025C" w:rsidRDefault="00877667" w:rsidP="0035025C">
          <w:pPr>
            <w:pStyle w:val="FooterText"/>
            <w:pBdr>
              <w:top w:val="single" w:sz="4" w:space="1" w:color="auto"/>
            </w:pBdr>
            <w:spacing w:before="200"/>
            <w:rPr>
              <w:sz w:val="2"/>
              <w:szCs w:val="2"/>
            </w:rPr>
          </w:pPr>
          <w:bookmarkStart w:id="2" w:name="FOOTER_LEGACTS"/>
        </w:p>
      </w:tc>
    </w:tr>
    <w:tr w:rsidR="00877667" w:rsidRPr="00B310DC" w:rsidTr="00877667">
      <w:trPr>
        <w:jc w:val="center"/>
      </w:trPr>
      <w:tc>
        <w:tcPr>
          <w:tcW w:w="2500" w:type="pct"/>
          <w:gridSpan w:val="2"/>
          <w:shd w:val="clear" w:color="auto" w:fill="auto"/>
          <w:tcMar>
            <w:top w:w="0" w:type="dxa"/>
          </w:tcMar>
        </w:tcPr>
        <w:p w:rsidR="00877667" w:rsidRPr="00AD7BF2" w:rsidRDefault="00877667" w:rsidP="0035025C">
          <w:pPr>
            <w:pStyle w:val="FooterText"/>
          </w:pPr>
          <w:r>
            <w:t xml:space="preserve">13393/15  </w:t>
          </w:r>
        </w:p>
      </w:tc>
      <w:tc>
        <w:tcPr>
          <w:tcW w:w="625" w:type="pct"/>
          <w:shd w:val="clear" w:color="auto" w:fill="auto"/>
          <w:tcMar>
            <w:top w:w="0" w:type="dxa"/>
          </w:tcMar>
        </w:tcPr>
        <w:p w:rsidR="00877667" w:rsidRPr="00AD7BF2" w:rsidRDefault="00877667" w:rsidP="0035025C">
          <w:pPr>
            <w:pStyle w:val="FooterText"/>
            <w:jc w:val="center"/>
          </w:pPr>
        </w:p>
      </w:tc>
      <w:tc>
        <w:tcPr>
          <w:tcW w:w="1287" w:type="pct"/>
          <w:gridSpan w:val="3"/>
          <w:shd w:val="clear" w:color="auto" w:fill="auto"/>
          <w:tcMar>
            <w:top w:w="0" w:type="dxa"/>
          </w:tcMar>
        </w:tcPr>
        <w:p w:rsidR="00877667" w:rsidRPr="002511D8" w:rsidRDefault="00877667" w:rsidP="0035025C">
          <w:pPr>
            <w:pStyle w:val="FooterText"/>
            <w:jc w:val="center"/>
          </w:pPr>
        </w:p>
      </w:tc>
      <w:tc>
        <w:tcPr>
          <w:tcW w:w="588" w:type="pct"/>
          <w:shd w:val="clear" w:color="auto" w:fill="auto"/>
          <w:tcMar>
            <w:top w:w="0" w:type="dxa"/>
          </w:tcMar>
        </w:tcPr>
        <w:p w:rsidR="00877667" w:rsidRPr="00B310DC" w:rsidRDefault="00877667" w:rsidP="0035025C">
          <w:pPr>
            <w:pStyle w:val="FooterText"/>
            <w:jc w:val="right"/>
          </w:pPr>
        </w:p>
      </w:tc>
    </w:tr>
    <w:tr w:rsidR="00877667" w:rsidRPr="0035025C" w:rsidTr="00877667">
      <w:trPr>
        <w:jc w:val="center"/>
      </w:trPr>
      <w:tc>
        <w:tcPr>
          <w:tcW w:w="1774" w:type="pct"/>
          <w:shd w:val="clear" w:color="auto" w:fill="auto"/>
        </w:tcPr>
        <w:p w:rsidR="00877667" w:rsidRPr="00AD7BF2" w:rsidRDefault="00877667" w:rsidP="0035025C">
          <w:pPr>
            <w:pStyle w:val="FooterText"/>
            <w:spacing w:before="40"/>
          </w:pPr>
        </w:p>
      </w:tc>
      <w:tc>
        <w:tcPr>
          <w:tcW w:w="1494" w:type="pct"/>
          <w:gridSpan w:val="3"/>
          <w:shd w:val="clear" w:color="auto" w:fill="auto"/>
        </w:tcPr>
        <w:p w:rsidR="00877667" w:rsidRPr="00AD7BF2" w:rsidRDefault="00877667" w:rsidP="0035025C">
          <w:pPr>
            <w:pStyle w:val="FooterText"/>
            <w:spacing w:before="40"/>
            <w:jc w:val="center"/>
          </w:pPr>
          <w:r>
            <w:t>JUR</w:t>
          </w:r>
        </w:p>
      </w:tc>
      <w:tc>
        <w:tcPr>
          <w:tcW w:w="1107" w:type="pct"/>
          <w:shd w:val="clear" w:color="auto" w:fill="auto"/>
        </w:tcPr>
        <w:p w:rsidR="00877667" w:rsidRPr="0035025C" w:rsidRDefault="00877667" w:rsidP="0035025C">
          <w:pPr>
            <w:pStyle w:val="FooterText"/>
            <w:jc w:val="right"/>
            <w:rPr>
              <w:b/>
              <w:position w:val="-4"/>
              <w:sz w:val="36"/>
            </w:rPr>
          </w:pPr>
        </w:p>
      </w:tc>
      <w:tc>
        <w:tcPr>
          <w:tcW w:w="625" w:type="pct"/>
          <w:gridSpan w:val="2"/>
          <w:shd w:val="clear" w:color="auto" w:fill="auto"/>
        </w:tcPr>
        <w:p w:rsidR="00877667" w:rsidRPr="0035025C" w:rsidRDefault="00877667" w:rsidP="0035025C">
          <w:pPr>
            <w:pStyle w:val="FooterText"/>
            <w:jc w:val="right"/>
            <w:rPr>
              <w:sz w:val="16"/>
            </w:rPr>
          </w:pPr>
          <w:r>
            <w:rPr>
              <w:b/>
              <w:position w:val="-4"/>
              <w:sz w:val="36"/>
            </w:rPr>
            <w:t>EN</w:t>
          </w:r>
        </w:p>
      </w:tc>
    </w:tr>
    <w:bookmarkEnd w:id="2"/>
  </w:tbl>
  <w:p w:rsidR="00B01ED9" w:rsidRPr="00877667" w:rsidRDefault="00B01ED9" w:rsidP="0087766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77667" w:rsidRPr="0035025C" w:rsidTr="00877667">
      <w:trPr>
        <w:jc w:val="center"/>
      </w:trPr>
      <w:tc>
        <w:tcPr>
          <w:tcW w:w="5000" w:type="pct"/>
          <w:gridSpan w:val="7"/>
          <w:shd w:val="clear" w:color="auto" w:fill="auto"/>
          <w:tcMar>
            <w:top w:w="57" w:type="dxa"/>
          </w:tcMar>
        </w:tcPr>
        <w:p w:rsidR="00877667" w:rsidRPr="0035025C" w:rsidRDefault="00877667" w:rsidP="0035025C">
          <w:pPr>
            <w:pStyle w:val="FooterText"/>
            <w:pBdr>
              <w:top w:val="single" w:sz="4" w:space="1" w:color="auto"/>
            </w:pBdr>
            <w:spacing w:before="200"/>
            <w:rPr>
              <w:sz w:val="2"/>
              <w:szCs w:val="2"/>
            </w:rPr>
          </w:pPr>
        </w:p>
      </w:tc>
    </w:tr>
    <w:tr w:rsidR="00877667" w:rsidRPr="00B310DC" w:rsidTr="00877667">
      <w:trPr>
        <w:jc w:val="center"/>
      </w:trPr>
      <w:tc>
        <w:tcPr>
          <w:tcW w:w="2500" w:type="pct"/>
          <w:gridSpan w:val="2"/>
          <w:shd w:val="clear" w:color="auto" w:fill="auto"/>
          <w:tcMar>
            <w:top w:w="0" w:type="dxa"/>
          </w:tcMar>
        </w:tcPr>
        <w:p w:rsidR="00877667" w:rsidRPr="00AD7BF2" w:rsidRDefault="00877667" w:rsidP="0035025C">
          <w:pPr>
            <w:pStyle w:val="FooterText"/>
          </w:pPr>
          <w:r>
            <w:t xml:space="preserve">13393/15  </w:t>
          </w:r>
        </w:p>
      </w:tc>
      <w:tc>
        <w:tcPr>
          <w:tcW w:w="625" w:type="pct"/>
          <w:shd w:val="clear" w:color="auto" w:fill="auto"/>
          <w:tcMar>
            <w:top w:w="0" w:type="dxa"/>
          </w:tcMar>
        </w:tcPr>
        <w:p w:rsidR="00877667" w:rsidRPr="00AD7BF2" w:rsidRDefault="00877667" w:rsidP="0035025C">
          <w:pPr>
            <w:pStyle w:val="FooterText"/>
            <w:jc w:val="center"/>
          </w:pPr>
        </w:p>
      </w:tc>
      <w:tc>
        <w:tcPr>
          <w:tcW w:w="1287" w:type="pct"/>
          <w:gridSpan w:val="3"/>
          <w:shd w:val="clear" w:color="auto" w:fill="auto"/>
          <w:tcMar>
            <w:top w:w="0" w:type="dxa"/>
          </w:tcMar>
        </w:tcPr>
        <w:p w:rsidR="00877667" w:rsidRPr="002511D8" w:rsidRDefault="00877667" w:rsidP="0035025C">
          <w:pPr>
            <w:pStyle w:val="FooterText"/>
            <w:jc w:val="center"/>
          </w:pPr>
        </w:p>
      </w:tc>
      <w:tc>
        <w:tcPr>
          <w:tcW w:w="588" w:type="pct"/>
          <w:shd w:val="clear" w:color="auto" w:fill="auto"/>
          <w:tcMar>
            <w:top w:w="0" w:type="dxa"/>
          </w:tcMar>
        </w:tcPr>
        <w:p w:rsidR="00877667" w:rsidRPr="00B310DC" w:rsidRDefault="00877667" w:rsidP="0035025C">
          <w:pPr>
            <w:pStyle w:val="FooterText"/>
            <w:jc w:val="right"/>
          </w:pPr>
        </w:p>
      </w:tc>
    </w:tr>
    <w:tr w:rsidR="00877667" w:rsidRPr="0035025C" w:rsidTr="00877667">
      <w:trPr>
        <w:jc w:val="center"/>
      </w:trPr>
      <w:tc>
        <w:tcPr>
          <w:tcW w:w="1774" w:type="pct"/>
          <w:shd w:val="clear" w:color="auto" w:fill="auto"/>
        </w:tcPr>
        <w:p w:rsidR="00877667" w:rsidRPr="00AD7BF2" w:rsidRDefault="00877667" w:rsidP="0035025C">
          <w:pPr>
            <w:pStyle w:val="FooterText"/>
            <w:spacing w:before="40"/>
          </w:pPr>
        </w:p>
      </w:tc>
      <w:tc>
        <w:tcPr>
          <w:tcW w:w="1494" w:type="pct"/>
          <w:gridSpan w:val="3"/>
          <w:shd w:val="clear" w:color="auto" w:fill="auto"/>
        </w:tcPr>
        <w:p w:rsidR="00877667" w:rsidRPr="00AD7BF2" w:rsidRDefault="00877667" w:rsidP="0035025C">
          <w:pPr>
            <w:pStyle w:val="FooterText"/>
            <w:spacing w:before="40"/>
            <w:jc w:val="center"/>
          </w:pPr>
          <w:r>
            <w:t>JUR</w:t>
          </w:r>
        </w:p>
      </w:tc>
      <w:tc>
        <w:tcPr>
          <w:tcW w:w="1107" w:type="pct"/>
          <w:shd w:val="clear" w:color="auto" w:fill="auto"/>
        </w:tcPr>
        <w:p w:rsidR="00877667" w:rsidRPr="0035025C" w:rsidRDefault="00877667" w:rsidP="0035025C">
          <w:pPr>
            <w:pStyle w:val="FooterText"/>
            <w:jc w:val="right"/>
            <w:rPr>
              <w:b/>
              <w:position w:val="-4"/>
              <w:sz w:val="36"/>
            </w:rPr>
          </w:pPr>
        </w:p>
      </w:tc>
      <w:tc>
        <w:tcPr>
          <w:tcW w:w="625" w:type="pct"/>
          <w:gridSpan w:val="2"/>
          <w:shd w:val="clear" w:color="auto" w:fill="auto"/>
        </w:tcPr>
        <w:p w:rsidR="00877667" w:rsidRPr="0035025C" w:rsidRDefault="00877667" w:rsidP="0035025C">
          <w:pPr>
            <w:pStyle w:val="FooterText"/>
            <w:jc w:val="right"/>
            <w:rPr>
              <w:sz w:val="16"/>
            </w:rPr>
          </w:pPr>
          <w:r>
            <w:rPr>
              <w:b/>
              <w:position w:val="-4"/>
              <w:sz w:val="36"/>
            </w:rPr>
            <w:t>EN</w:t>
          </w:r>
        </w:p>
      </w:tc>
    </w:tr>
  </w:tbl>
  <w:p w:rsidR="00877667" w:rsidRPr="00877667" w:rsidRDefault="00877667" w:rsidP="0087766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77667" w:rsidRPr="0035025C" w:rsidTr="00877667">
      <w:trPr>
        <w:jc w:val="center"/>
      </w:trPr>
      <w:tc>
        <w:tcPr>
          <w:tcW w:w="5000" w:type="pct"/>
          <w:gridSpan w:val="7"/>
          <w:shd w:val="clear" w:color="auto" w:fill="auto"/>
          <w:tcMar>
            <w:top w:w="57" w:type="dxa"/>
          </w:tcMar>
        </w:tcPr>
        <w:p w:rsidR="00877667" w:rsidRPr="0035025C" w:rsidRDefault="00877667" w:rsidP="0035025C">
          <w:pPr>
            <w:pStyle w:val="FooterText"/>
            <w:pBdr>
              <w:top w:val="single" w:sz="4" w:space="1" w:color="auto"/>
            </w:pBdr>
            <w:spacing w:before="200"/>
            <w:rPr>
              <w:sz w:val="2"/>
              <w:szCs w:val="2"/>
            </w:rPr>
          </w:pPr>
        </w:p>
      </w:tc>
    </w:tr>
    <w:tr w:rsidR="00877667" w:rsidRPr="00B310DC" w:rsidTr="00877667">
      <w:trPr>
        <w:jc w:val="center"/>
      </w:trPr>
      <w:tc>
        <w:tcPr>
          <w:tcW w:w="2500" w:type="pct"/>
          <w:gridSpan w:val="2"/>
          <w:shd w:val="clear" w:color="auto" w:fill="auto"/>
          <w:tcMar>
            <w:top w:w="0" w:type="dxa"/>
          </w:tcMar>
        </w:tcPr>
        <w:p w:rsidR="00877667" w:rsidRPr="00AD7BF2" w:rsidRDefault="00877667" w:rsidP="0035025C">
          <w:pPr>
            <w:pStyle w:val="FooterText"/>
          </w:pPr>
          <w:r>
            <w:t xml:space="preserve">13393/15  </w:t>
          </w:r>
        </w:p>
      </w:tc>
      <w:tc>
        <w:tcPr>
          <w:tcW w:w="625" w:type="pct"/>
          <w:shd w:val="clear" w:color="auto" w:fill="auto"/>
          <w:tcMar>
            <w:top w:w="0" w:type="dxa"/>
          </w:tcMar>
        </w:tcPr>
        <w:p w:rsidR="00877667" w:rsidRPr="00AD7BF2" w:rsidRDefault="00877667" w:rsidP="0035025C">
          <w:pPr>
            <w:pStyle w:val="FooterText"/>
            <w:jc w:val="center"/>
          </w:pPr>
        </w:p>
      </w:tc>
      <w:tc>
        <w:tcPr>
          <w:tcW w:w="1287" w:type="pct"/>
          <w:gridSpan w:val="3"/>
          <w:shd w:val="clear" w:color="auto" w:fill="auto"/>
          <w:tcMar>
            <w:top w:w="0" w:type="dxa"/>
          </w:tcMar>
        </w:tcPr>
        <w:p w:rsidR="00877667" w:rsidRPr="002511D8" w:rsidRDefault="00877667" w:rsidP="0035025C">
          <w:pPr>
            <w:pStyle w:val="FooterText"/>
            <w:jc w:val="center"/>
          </w:pPr>
        </w:p>
      </w:tc>
      <w:tc>
        <w:tcPr>
          <w:tcW w:w="588" w:type="pct"/>
          <w:shd w:val="clear" w:color="auto" w:fill="auto"/>
          <w:tcMar>
            <w:top w:w="0" w:type="dxa"/>
          </w:tcMar>
        </w:tcPr>
        <w:p w:rsidR="00877667" w:rsidRPr="00B310DC" w:rsidRDefault="00877667" w:rsidP="0035025C">
          <w:pPr>
            <w:pStyle w:val="FooterText"/>
            <w:jc w:val="right"/>
          </w:pPr>
          <w:r>
            <w:fldChar w:fldCharType="begin"/>
          </w:r>
          <w:r>
            <w:instrText xml:space="preserve"> PAGE  \* MERGEFORMAT </w:instrText>
          </w:r>
          <w:r>
            <w:fldChar w:fldCharType="separate"/>
          </w:r>
          <w:r w:rsidR="008F5AB8">
            <w:rPr>
              <w:noProof/>
            </w:rPr>
            <w:t>1</w:t>
          </w:r>
          <w:r>
            <w:fldChar w:fldCharType="end"/>
          </w:r>
        </w:p>
      </w:tc>
    </w:tr>
    <w:tr w:rsidR="00877667" w:rsidRPr="0035025C" w:rsidTr="00877667">
      <w:trPr>
        <w:jc w:val="center"/>
      </w:trPr>
      <w:tc>
        <w:tcPr>
          <w:tcW w:w="1774" w:type="pct"/>
          <w:shd w:val="clear" w:color="auto" w:fill="auto"/>
        </w:tcPr>
        <w:p w:rsidR="00877667" w:rsidRPr="00AD7BF2" w:rsidRDefault="00877667" w:rsidP="0035025C">
          <w:pPr>
            <w:pStyle w:val="FooterText"/>
            <w:spacing w:before="40"/>
          </w:pPr>
          <w:r>
            <w:t>ANNEXE</w:t>
          </w:r>
        </w:p>
      </w:tc>
      <w:tc>
        <w:tcPr>
          <w:tcW w:w="1494" w:type="pct"/>
          <w:gridSpan w:val="3"/>
          <w:shd w:val="clear" w:color="auto" w:fill="auto"/>
        </w:tcPr>
        <w:p w:rsidR="00877667" w:rsidRPr="00AD7BF2" w:rsidRDefault="00877667" w:rsidP="0035025C">
          <w:pPr>
            <w:pStyle w:val="FooterText"/>
            <w:spacing w:before="40"/>
            <w:jc w:val="center"/>
          </w:pPr>
          <w:r>
            <w:t>JUR</w:t>
          </w:r>
        </w:p>
      </w:tc>
      <w:tc>
        <w:tcPr>
          <w:tcW w:w="1107" w:type="pct"/>
          <w:shd w:val="clear" w:color="auto" w:fill="auto"/>
        </w:tcPr>
        <w:p w:rsidR="00877667" w:rsidRPr="0035025C" w:rsidRDefault="00877667" w:rsidP="0035025C">
          <w:pPr>
            <w:pStyle w:val="FooterText"/>
            <w:jc w:val="right"/>
            <w:rPr>
              <w:b/>
              <w:position w:val="-4"/>
              <w:sz w:val="36"/>
            </w:rPr>
          </w:pPr>
        </w:p>
      </w:tc>
      <w:tc>
        <w:tcPr>
          <w:tcW w:w="625" w:type="pct"/>
          <w:gridSpan w:val="2"/>
          <w:shd w:val="clear" w:color="auto" w:fill="auto"/>
        </w:tcPr>
        <w:p w:rsidR="00877667" w:rsidRPr="0035025C" w:rsidRDefault="00877667" w:rsidP="0035025C">
          <w:pPr>
            <w:pStyle w:val="FooterText"/>
            <w:jc w:val="right"/>
            <w:rPr>
              <w:sz w:val="16"/>
            </w:rPr>
          </w:pPr>
          <w:r>
            <w:rPr>
              <w:b/>
              <w:position w:val="-4"/>
              <w:sz w:val="36"/>
            </w:rPr>
            <w:t>FR</w:t>
          </w:r>
        </w:p>
      </w:tc>
    </w:tr>
  </w:tbl>
  <w:p w:rsidR="00877667" w:rsidRPr="00877667" w:rsidRDefault="00877667" w:rsidP="00877667">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77667" w:rsidRPr="0035025C" w:rsidTr="00877667">
      <w:trPr>
        <w:jc w:val="center"/>
      </w:trPr>
      <w:tc>
        <w:tcPr>
          <w:tcW w:w="5000" w:type="pct"/>
          <w:gridSpan w:val="7"/>
          <w:shd w:val="clear" w:color="auto" w:fill="auto"/>
          <w:tcMar>
            <w:top w:w="57" w:type="dxa"/>
          </w:tcMar>
        </w:tcPr>
        <w:p w:rsidR="00877667" w:rsidRPr="0035025C" w:rsidRDefault="00877667" w:rsidP="0035025C">
          <w:pPr>
            <w:pStyle w:val="FooterText"/>
            <w:pBdr>
              <w:top w:val="single" w:sz="4" w:space="1" w:color="auto"/>
            </w:pBdr>
            <w:spacing w:before="200"/>
            <w:rPr>
              <w:sz w:val="2"/>
              <w:szCs w:val="2"/>
            </w:rPr>
          </w:pPr>
        </w:p>
      </w:tc>
    </w:tr>
    <w:tr w:rsidR="00877667" w:rsidRPr="00B310DC" w:rsidTr="00877667">
      <w:trPr>
        <w:jc w:val="center"/>
      </w:trPr>
      <w:tc>
        <w:tcPr>
          <w:tcW w:w="2500" w:type="pct"/>
          <w:gridSpan w:val="2"/>
          <w:shd w:val="clear" w:color="auto" w:fill="auto"/>
          <w:tcMar>
            <w:top w:w="0" w:type="dxa"/>
          </w:tcMar>
        </w:tcPr>
        <w:p w:rsidR="00877667" w:rsidRPr="00AD7BF2" w:rsidRDefault="00877667" w:rsidP="0035025C">
          <w:pPr>
            <w:pStyle w:val="FooterText"/>
          </w:pPr>
          <w:r>
            <w:t xml:space="preserve">13393/15  </w:t>
          </w:r>
        </w:p>
      </w:tc>
      <w:tc>
        <w:tcPr>
          <w:tcW w:w="625" w:type="pct"/>
          <w:shd w:val="clear" w:color="auto" w:fill="auto"/>
          <w:tcMar>
            <w:top w:w="0" w:type="dxa"/>
          </w:tcMar>
        </w:tcPr>
        <w:p w:rsidR="00877667" w:rsidRPr="00AD7BF2" w:rsidRDefault="00877667" w:rsidP="0035025C">
          <w:pPr>
            <w:pStyle w:val="FooterText"/>
            <w:jc w:val="center"/>
          </w:pPr>
        </w:p>
      </w:tc>
      <w:tc>
        <w:tcPr>
          <w:tcW w:w="1287" w:type="pct"/>
          <w:gridSpan w:val="3"/>
          <w:shd w:val="clear" w:color="auto" w:fill="auto"/>
          <w:tcMar>
            <w:top w:w="0" w:type="dxa"/>
          </w:tcMar>
        </w:tcPr>
        <w:p w:rsidR="00877667" w:rsidRPr="002511D8" w:rsidRDefault="00877667" w:rsidP="0035025C">
          <w:pPr>
            <w:pStyle w:val="FooterText"/>
            <w:jc w:val="center"/>
          </w:pPr>
        </w:p>
      </w:tc>
      <w:tc>
        <w:tcPr>
          <w:tcW w:w="588" w:type="pct"/>
          <w:shd w:val="clear" w:color="auto" w:fill="auto"/>
          <w:tcMar>
            <w:top w:w="0" w:type="dxa"/>
          </w:tcMar>
        </w:tcPr>
        <w:p w:rsidR="00877667" w:rsidRPr="00B310DC" w:rsidRDefault="00877667" w:rsidP="0035025C">
          <w:pPr>
            <w:pStyle w:val="FooterText"/>
            <w:jc w:val="right"/>
          </w:pPr>
          <w:r>
            <w:fldChar w:fldCharType="begin"/>
          </w:r>
          <w:r>
            <w:instrText xml:space="preserve"> PAGE  \* MERGEFORMAT </w:instrText>
          </w:r>
          <w:r>
            <w:fldChar w:fldCharType="separate"/>
          </w:r>
          <w:r w:rsidR="007D3264">
            <w:rPr>
              <w:noProof/>
            </w:rPr>
            <w:t>2</w:t>
          </w:r>
          <w:r>
            <w:fldChar w:fldCharType="end"/>
          </w:r>
        </w:p>
      </w:tc>
    </w:tr>
    <w:tr w:rsidR="00877667" w:rsidRPr="0035025C" w:rsidTr="00877667">
      <w:trPr>
        <w:jc w:val="center"/>
      </w:trPr>
      <w:tc>
        <w:tcPr>
          <w:tcW w:w="1774" w:type="pct"/>
          <w:shd w:val="clear" w:color="auto" w:fill="auto"/>
        </w:tcPr>
        <w:p w:rsidR="00877667" w:rsidRPr="00AD7BF2" w:rsidRDefault="00877667" w:rsidP="0035025C">
          <w:pPr>
            <w:pStyle w:val="FooterText"/>
            <w:spacing w:before="40"/>
          </w:pPr>
          <w:r>
            <w:t>BIJLAGE</w:t>
          </w:r>
        </w:p>
      </w:tc>
      <w:tc>
        <w:tcPr>
          <w:tcW w:w="1494" w:type="pct"/>
          <w:gridSpan w:val="3"/>
          <w:shd w:val="clear" w:color="auto" w:fill="auto"/>
        </w:tcPr>
        <w:p w:rsidR="00877667" w:rsidRPr="00AD7BF2" w:rsidRDefault="00877667" w:rsidP="0035025C">
          <w:pPr>
            <w:pStyle w:val="FooterText"/>
            <w:spacing w:before="40"/>
            <w:jc w:val="center"/>
          </w:pPr>
          <w:r>
            <w:t>JUR</w:t>
          </w:r>
        </w:p>
      </w:tc>
      <w:tc>
        <w:tcPr>
          <w:tcW w:w="1107" w:type="pct"/>
          <w:shd w:val="clear" w:color="auto" w:fill="auto"/>
        </w:tcPr>
        <w:p w:rsidR="00877667" w:rsidRPr="0035025C" w:rsidRDefault="00877667" w:rsidP="0035025C">
          <w:pPr>
            <w:pStyle w:val="FooterText"/>
            <w:jc w:val="right"/>
            <w:rPr>
              <w:b/>
              <w:position w:val="-4"/>
              <w:sz w:val="36"/>
            </w:rPr>
          </w:pPr>
        </w:p>
      </w:tc>
      <w:tc>
        <w:tcPr>
          <w:tcW w:w="625" w:type="pct"/>
          <w:gridSpan w:val="2"/>
          <w:shd w:val="clear" w:color="auto" w:fill="auto"/>
        </w:tcPr>
        <w:p w:rsidR="00877667" w:rsidRPr="0035025C" w:rsidRDefault="00877667" w:rsidP="0035025C">
          <w:pPr>
            <w:pStyle w:val="FooterText"/>
            <w:jc w:val="right"/>
            <w:rPr>
              <w:sz w:val="16"/>
            </w:rPr>
          </w:pPr>
          <w:r>
            <w:rPr>
              <w:b/>
              <w:position w:val="-4"/>
              <w:sz w:val="36"/>
            </w:rPr>
            <w:t>NL</w:t>
          </w:r>
        </w:p>
      </w:tc>
    </w:tr>
  </w:tbl>
  <w:p w:rsidR="00877667" w:rsidRPr="00877667" w:rsidRDefault="00877667" w:rsidP="0087766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D9" w:rsidRDefault="00B01ED9" w:rsidP="00B01ED9">
      <w:pPr>
        <w:spacing w:before="0" w:after="0" w:line="240" w:lineRule="auto"/>
      </w:pPr>
      <w:r>
        <w:separator/>
      </w:r>
    </w:p>
  </w:footnote>
  <w:footnote w:type="continuationSeparator" w:id="0">
    <w:p w:rsidR="00B01ED9" w:rsidRDefault="00B01ED9" w:rsidP="00B01E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67" w:rsidRPr="00877667" w:rsidRDefault="00877667" w:rsidP="00877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D9" w:rsidRPr="00877667" w:rsidRDefault="00B01ED9" w:rsidP="0087766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67" w:rsidRPr="00877667" w:rsidRDefault="00877667" w:rsidP="0087766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67" w:rsidRPr="00877667" w:rsidRDefault="00877667" w:rsidP="00877667">
    <w:pPr>
      <w:pStyle w:val="HeaderCouncilLar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67" w:rsidRPr="00877667" w:rsidRDefault="00877667" w:rsidP="00877667">
    <w:pPr>
      <w:pStyle w:val="HeaderCouncilLar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67F"/>
    <w:multiLevelType w:val="multilevel"/>
    <w:tmpl w:val="7EDE6EA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87d56c50-5ec1-4473-afe5-b319e8a9325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70&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6&lt;/text&gt;_x000d__x000a_  &lt;/metadata&gt;_x000d__x000a_  &lt;metadata key=&quot;md_Prefix&quot;&gt;_x000d__x000a_    &lt;text&gt;&lt;/text&gt;_x000d__x000a_  &lt;/metadata&gt;_x000d__x000a_  &lt;metadata key=&quot;md_DocumentNumber&quot;&gt;_x000d__x000a_    &lt;text&gt;1339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685&lt;/text&gt;_x000d__x000a_      &lt;text&gt;TELECOM 198&lt;/text&gt;_x000d__x000a_      &lt;text&gt;COMPET 474&lt;/text&gt;_x000d__x000a_      &lt;text&gt;MI 665&lt;/text&gt;_x000d__x000a_      &lt;text&gt;CONSOM 178&lt;/text&gt;_x000d__x000a_      &lt;text&gt;CODEC 1413&lt;/text&gt;_x000d__x000a_      &lt;text&gt;PARLNAT 1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0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laying down measures concerning open internet access and amending Directive 2002/22/EC on universal service and users&amp;#8217; rights relating to electronic communications networks and services and Regulation (EU) No 531/2012 on roaming on public mobile communications networks within the Union - Adopted by the Council on 1 October 2015 &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osition of the Council at first reading with a view to the adoption of a R&amp;lt;/Run&amp;gt;&amp;lt;Run FontFamily=&quot;Arial Unicode MS&quot; xml:lang=&quot;fr-be&quot;&amp;gt;egulation&amp;lt;/Run&amp;gt;&amp;lt;Run FontFamily=&quot;Arial Unicode MS&quot; xml:space=&quot;preserve&quot;&amp;gt; &amp;lt;/Run&amp;gt;&amp;lt;Run FontFamily=&quot;Arial Unicode MS&quot; xml:lang=&quot;fr-be&quot;&amp;gt;of&amp;lt;/Run&amp;gt;&amp;lt;Run FontFamily=&quot;Arial Unicode MS&quot; xml:space=&quot;preserve&quot;&amp;gt; &amp;lt;/Run&amp;gt;&amp;lt;Run FontFamily=&quot;Arial Unicode MS&quot; xml:lang=&quot;fr-be&quot;&amp;gt;the&amp;lt;/Run&amp;gt;&amp;lt;Run FontFamily=&quot;Arial Unicode MS&quot; xml:space=&quot;preserve&quot;&amp;gt; E&amp;lt;/Run&amp;gt;&amp;lt;Run FontFamily=&quot;Arial Unicode MS&quot; xml:lang=&quot;fr-be&quot;&amp;gt;uropean&amp;lt;/Run&amp;gt;&amp;lt;Run FontFamily=&quot;Arial Unicode MS&quot; xml:space=&quot;preserve&quot;&amp;gt; P&amp;lt;/Run&amp;gt;&amp;lt;Run FontFamily=&quot;Arial Unicode MS&quot; xml:lang=&quot;fr-be&quot;&amp;gt;arliament&amp;lt;/Run&amp;gt;&amp;lt;Run FontFamily=&quot;Arial Unicode MS&quot; xml:space=&quot;preserve&quot;&amp;gt; &amp;lt;/Run&amp;gt;&amp;lt;Run FontFamily=&quot;Arial Unicode MS&quot; xml:lang=&quot;fr-be&quot;&amp;gt;and&amp;lt;/Run&amp;gt;&amp;lt;Run FontFamily=&quot;Arial Unicode MS&quot; xml:space=&quot;preserve&quot;&amp;gt; &amp;lt;/Run&amp;gt;&amp;lt;Run FontFamily=&quot;Arial Unicode MS&quot; xml:lang=&quot;fr-be&quot;&amp;gt;of&amp;lt;/Run&amp;gt;&amp;lt;Run FontFamily=&quot;Arial Unicode MS&quot; xml:space=&quot;preserve&quot;&amp;gt; &amp;lt;/Run&amp;gt;&amp;lt;Run FontFamily=&quot;Arial Unicode MS&quot; xml:lang=&quot;fr-be&quot;&amp;gt;the&amp;lt;/Run&amp;gt;&amp;lt;Run FontFamily=&quot;Arial Unicode MS&quot; xml:space=&quot;preserve&quot;&amp;gt; C&amp;lt;/Run&amp;gt;&amp;lt;Run FontFamily=&quot;Arial Unicode MS&quot; xml:lang=&quot;fr-be&quot;&amp;gt;ouncil&amp;lt;/Run&amp;gt;&amp;lt;Run FontFamily=&quot;Arial Unicode MS&quot; xml:space=&quot;preserve&quot;&amp;gt; laying down measures concerning open internet access and amending Directive 2002/22/EC on universal service and users&amp;#8217; rights relating to electronic communications networks and services and Regulation (EU) No 531/2012 on roaming on public mobile communications networks within the Union&amp;lt;/Run&amp;gt;&amp;lt;/Paragraph&amp;gt;&amp;lt;Paragraph FontFamily=&quot;Georgia&quot; FontSize=&quot;16&quot;&amp;gt;&amp;lt;Run FontFamily=&quot;Arial Unicode MS&quot;&amp;gt;- Adopted by the Council on 1 October 201&amp;lt;/Run&amp;gt;&amp;lt;Run FontFamily=&quot;Arial Unicode MS&quot; xml:lang=&quot;fr-be&quot;&amp;gt;5&amp;lt;/Run&amp;gt;&amp;lt;/Paragraph&amp;gt;&amp;lt;Paragraph FontFamily=&quot;Georgia&quot; FontSize=&quot;16&quot;&amp;gt;&amp;lt;Run FontFamily=&quot;Arial Unicode MS&quot; xml:space=&quot;preserve&quot; /&amp;gt;&amp;lt;/Paragraph&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b&quot; text=&quot;Procedure 2b)&quot; /&gt;_x000d__x000a_    &lt;/basicdatatype&gt;_x000d__x000a_  &lt;/metadata&gt;_x000d__x000a_  &lt;metadata key=&quot;md_RectifLanguagesBase&quot;&gt;_x000d__x000a_    &lt;text&gt;24&lt;/text&gt;_x000d__x000a_  &lt;/metadata&gt;_x000d__x000a_  &lt;metadata key=&quot;md_RectifLanguagesConcerned&quot;&gt;_x000d__x000a_    &lt;text&gt;;FR;NL;&lt;/text&gt;_x000d__x000a_  &lt;/metadata&gt;_x000d__x000a_  &lt;metadata key=&quot;md_RectifIsLangSpec&quot;&gt;_x000d__x000a_    &lt;text&gt;&lt;/text&gt;_x000d__x000a_  &lt;/metadata&gt;_x000d__x000a_  &lt;metadata key=&quot;md_RectifLangSpecValue&quot; /&gt;_x000d__x000a_  &lt;metadata key=&quot;md_RectifNumberOfMistakes&quot;&gt;_x000d__x000a_    &lt;text&gt;Num_On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ST 10788/15 REV2&lt;/text&gt;_x000d__x000a_  &lt;/metadata&gt;_x000d__x000a_  &lt;metadata key=&quot;md_RectifDocRefDate&quot;&gt;_x000d__x000a_    &lt;text&gt;2015-10-02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gt;_x000d__x000a_    &lt;text&gt;&lt;/text&gt;_x000d__x000a_  &lt;/metadata&gt;_x000d__x000a_  &lt;metadata key=&quot;md_RectifOJCRefNumber&quot;&gt;_x000d__x000a_    &lt;text&gt;&lt;/text&gt;_x000d__x000a_  &lt;/metadata&gt;_x000d__x000a_  &lt;metadata key=&quot;md_RectifOJLRefDate&quot;&gt;_x000d__x000a_    &lt;text&gt;&lt;/text&gt;_x000d__x000a_  &lt;/metadata&gt;_x000d__x000a_  &lt;metadata key=&quot;md_RectifOJCRefDate&quot;&gt;_x000d__x000a_    &lt;text&gt;&lt;/text&gt;_x000d__x000a_  &lt;/metadata&gt;_x000d__x000a_  &lt;metadata key=&quot;md_RectifOJLRefPage&quot;&gt;_x000d__x000a_    &lt;text&gt;&lt;/text&gt;_x000d__x000a_  &lt;/metadata&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3&lt;/text&gt;_x000d__x000a_  &lt;/metadata&gt;_x000d__x000a_  &lt;metadata key=&quot;md_RectifCodecision&quot;&gt;_x000d__x000a_    &lt;text&gt;Tru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gt;_x000d__x000a_    &lt;text&gt;;FR;26/10/2015 11:51:15;NL;26/10/2015 14:30:34;&lt;/text&gt;_x000d__x000a_  &lt;/metadata&gt;_x000d__x000a_  &lt;metadata key=&quot;md_Rectif_Source1_UniqueHeading&quot;&gt;_x000d__x000a_    &lt;basicdatatype&gt;_x000d__x000a_      &lt;heading key=&quot;uh_26&quot; text=&quot;LEGISLATIVE ACTS AND OTHER INSTRUMENTS: CORRIGENDUM/RECTIFICATIF&quot; /&gt;_x000d__x000a_    &lt;/basicdatatype&gt;_x000d__x000a_  &lt;/metadata&gt;_x000d__x000a_  &lt;metadata key=&quot;md_Rectif_Source1_DocumentType&quot;&gt;_x000d__x000a_    &lt;basicdatatype&gt;_x000d__x000a_      &lt;doc_type key=&quot;dt_SN&quot; text=&quot;SN&quot; /&gt;_x000d__x000a_    &lt;/basicdatatype&gt;_x000d__x000a_  &lt;/metadata&gt;_x000d__x000a_  &lt;metadata key=&quot;md_Rectif_Source1_DocumentNumber&quot;&gt;_x000d__x000a_    &lt;text&gt;5486&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RECTIF"/>
    <w:docVar w:name="VSSDB_IniPath" w:val="\\at100\user\wovo\SEILEG\vss\srcsafe.ini"/>
    <w:docVar w:name="VSSDB_ProjectPath" w:val="$/DocuWrite/DOT/DW_RECTIF"/>
  </w:docVars>
  <w:rsids>
    <w:rsidRoot w:val="00B01ED9"/>
    <w:rsid w:val="000A1B0A"/>
    <w:rsid w:val="000B2FE0"/>
    <w:rsid w:val="00280C9A"/>
    <w:rsid w:val="002E0913"/>
    <w:rsid w:val="005446A9"/>
    <w:rsid w:val="005F3CB6"/>
    <w:rsid w:val="006C39AF"/>
    <w:rsid w:val="007D3264"/>
    <w:rsid w:val="00877667"/>
    <w:rsid w:val="008F5AB8"/>
    <w:rsid w:val="00920DE5"/>
    <w:rsid w:val="00A23F36"/>
    <w:rsid w:val="00AD1727"/>
    <w:rsid w:val="00B01ED9"/>
    <w:rsid w:val="00C005A7"/>
    <w:rsid w:val="00CB6407"/>
    <w:rsid w:val="00D95356"/>
    <w:rsid w:val="00DB28AD"/>
    <w:rsid w:val="00E102EC"/>
    <w:rsid w:val="00EA44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B01ED9"/>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B01ED9"/>
    <w:pPr>
      <w:spacing w:before="0" w:after="440"/>
      <w:ind w:left="-1134" w:right="-1134"/>
    </w:pPr>
    <w:rPr>
      <w:sz w:val="2"/>
    </w:rPr>
  </w:style>
  <w:style w:type="character" w:customStyle="1" w:styleId="TechnicalBlockChar">
    <w:name w:val="Technical Block Char"/>
    <w:basedOn w:val="DefaultParagraphFont"/>
    <w:link w:val="TechnicalBlock"/>
    <w:rsid w:val="00B01ED9"/>
    <w:rPr>
      <w:sz w:val="24"/>
      <w:szCs w:val="24"/>
      <w:lang w:val="en-GB" w:eastAsia="en-US"/>
    </w:rPr>
  </w:style>
  <w:style w:type="character" w:customStyle="1" w:styleId="HeaderCouncilLargeChar">
    <w:name w:val="Header Council Large Char"/>
    <w:basedOn w:val="TechnicalBlockChar"/>
    <w:link w:val="HeaderCouncilLarge"/>
    <w:rsid w:val="00B01ED9"/>
    <w:rPr>
      <w:sz w:val="2"/>
      <w:szCs w:val="24"/>
      <w:lang w:val="en-GB" w:eastAsia="en-US"/>
    </w:rPr>
  </w:style>
  <w:style w:type="paragraph" w:customStyle="1" w:styleId="FooterText">
    <w:name w:val="Footer Text"/>
    <w:basedOn w:val="Normal"/>
    <w:rsid w:val="00B01ED9"/>
    <w:pPr>
      <w:spacing w:before="0" w:after="0" w:line="240" w:lineRule="auto"/>
    </w:pPr>
  </w:style>
  <w:style w:type="character" w:styleId="Strong">
    <w:name w:val="Strong"/>
    <w:basedOn w:val="DefaultParagraphFont"/>
    <w:uiPriority w:val="22"/>
    <w:qFormat/>
    <w:rsid w:val="005446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B01ED9"/>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B01ED9"/>
    <w:pPr>
      <w:spacing w:before="0" w:after="440"/>
      <w:ind w:left="-1134" w:right="-1134"/>
    </w:pPr>
    <w:rPr>
      <w:sz w:val="2"/>
    </w:rPr>
  </w:style>
  <w:style w:type="character" w:customStyle="1" w:styleId="TechnicalBlockChar">
    <w:name w:val="Technical Block Char"/>
    <w:basedOn w:val="DefaultParagraphFont"/>
    <w:link w:val="TechnicalBlock"/>
    <w:rsid w:val="00B01ED9"/>
    <w:rPr>
      <w:sz w:val="24"/>
      <w:szCs w:val="24"/>
      <w:lang w:val="en-GB" w:eastAsia="en-US"/>
    </w:rPr>
  </w:style>
  <w:style w:type="character" w:customStyle="1" w:styleId="HeaderCouncilLargeChar">
    <w:name w:val="Header Council Large Char"/>
    <w:basedOn w:val="TechnicalBlockChar"/>
    <w:link w:val="HeaderCouncilLarge"/>
    <w:rsid w:val="00B01ED9"/>
    <w:rPr>
      <w:sz w:val="2"/>
      <w:szCs w:val="24"/>
      <w:lang w:val="en-GB" w:eastAsia="en-US"/>
    </w:rPr>
  </w:style>
  <w:style w:type="paragraph" w:customStyle="1" w:styleId="FooterText">
    <w:name w:val="Footer Text"/>
    <w:basedOn w:val="Normal"/>
    <w:rsid w:val="00B01ED9"/>
    <w:pPr>
      <w:spacing w:before="0" w:after="0" w:line="240" w:lineRule="auto"/>
    </w:pPr>
  </w:style>
  <w:style w:type="character" w:styleId="Strong">
    <w:name w:val="Strong"/>
    <w:basedOn w:val="DefaultParagraphFont"/>
    <w:uiPriority w:val="22"/>
    <w:qFormat/>
    <w:rsid w:val="00544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RECTI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DW_RECTIF.dotm</Template>
  <TotalTime>3</TotalTime>
  <Pages>3</Pages>
  <Words>307</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Maria</dc:creator>
  <cp:lastModifiedBy>KOVALEVSKA Liene</cp:lastModifiedBy>
  <cp:revision>7</cp:revision>
  <dcterms:created xsi:type="dcterms:W3CDTF">2015-10-26T13:47:00Z</dcterms:created>
  <dcterms:modified xsi:type="dcterms:W3CDTF">2015-10-26T13:56:00Z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2.5.2.1</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Category">
    <vt:lpwstr>DW/RECTIF/FINAL</vt:lpwstr>
  </property>
</Properties>
</file>