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27" w:rsidRPr="001967B8" w:rsidRDefault="00A97EB1" w:rsidP="001967B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5ddf89a-d773-4b96-a1fb-e1d73c6164aa_0" style="width:568.6pt;height:472.75pt">
            <v:imagedata r:id="rId9" o:title=""/>
          </v:shape>
        </w:pict>
      </w:r>
      <w:bookmarkEnd w:id="0"/>
    </w:p>
    <w:p w:rsidR="003A6044" w:rsidRDefault="003A6044" w:rsidP="001213A1">
      <w:pPr>
        <w:rPr>
          <w:lang w:val="fr-BE"/>
        </w:rPr>
      </w:pPr>
    </w:p>
    <w:p w:rsidR="00930ACB" w:rsidRDefault="00930ACB" w:rsidP="001213A1">
      <w:pPr>
        <w:rPr>
          <w:lang w:val="fr-BE"/>
        </w:rPr>
      </w:pPr>
    </w:p>
    <w:p w:rsidR="00930ACB" w:rsidRDefault="00930ACB" w:rsidP="001213A1">
      <w:pPr>
        <w:rPr>
          <w:lang w:val="fr-BE"/>
        </w:rPr>
      </w:pPr>
    </w:p>
    <w:p w:rsidR="007A1327" w:rsidRPr="00C13A7C" w:rsidRDefault="00816929" w:rsidP="001213A1">
      <w:pPr>
        <w:pStyle w:val="PointManual"/>
        <w:spacing w:before="0"/>
      </w:pPr>
      <w:r w:rsidRPr="008767E7">
        <w:rPr>
          <w:lang w:val="fr-BE"/>
        </w:rPr>
        <w:t>1.</w:t>
      </w:r>
      <w:r w:rsidRPr="008767E7">
        <w:rPr>
          <w:lang w:val="fr-BE"/>
        </w:rPr>
        <w:tab/>
      </w:r>
      <w:r w:rsidRPr="00E81EC0">
        <w:t>Adoption de l'ordre du jour</w:t>
      </w:r>
      <w:r w:rsidR="00EF1ADC">
        <w:t xml:space="preserve"> provisoire</w:t>
      </w:r>
    </w:p>
    <w:p w:rsidR="0065219F" w:rsidRDefault="0065219F" w:rsidP="001213A1"/>
    <w:p w:rsidR="003A6044" w:rsidRDefault="003A6044" w:rsidP="001213A1"/>
    <w:p w:rsidR="00930ACB" w:rsidRDefault="00930ACB" w:rsidP="001213A1"/>
    <w:p w:rsidR="007E44B1" w:rsidRPr="00C13A7C" w:rsidRDefault="007E44B1" w:rsidP="001213A1">
      <w:pPr>
        <w:rPr>
          <w:b/>
          <w:bCs/>
          <w:u w:val="single"/>
        </w:rPr>
      </w:pPr>
      <w:r w:rsidRPr="00C13A7C">
        <w:rPr>
          <w:b/>
          <w:bCs/>
          <w:u w:val="single"/>
        </w:rPr>
        <w:t>Activités non législatives</w:t>
      </w:r>
    </w:p>
    <w:p w:rsidR="007E44B1" w:rsidRDefault="007E44B1" w:rsidP="001213A1"/>
    <w:p w:rsidR="001213A1" w:rsidRDefault="001213A1" w:rsidP="001213A1"/>
    <w:p w:rsidR="007E44B1" w:rsidRDefault="00165CE1" w:rsidP="001213A1">
      <w:pPr>
        <w:pStyle w:val="PointManual"/>
        <w:spacing w:before="0"/>
      </w:pPr>
      <w:r>
        <w:t>2</w:t>
      </w:r>
      <w:r w:rsidR="007E44B1">
        <w:t>.</w:t>
      </w:r>
      <w:r w:rsidR="007E44B1">
        <w:tab/>
      </w:r>
      <w:r w:rsidR="007E44B1" w:rsidRPr="00053CD6">
        <w:t xml:space="preserve">(évent.) </w:t>
      </w:r>
      <w:r w:rsidR="007E44B1" w:rsidRPr="00C13A7C">
        <w:t>Approbation de la liste des points "A"</w:t>
      </w:r>
    </w:p>
    <w:p w:rsidR="00165CE1" w:rsidRDefault="00165CE1" w:rsidP="001213A1">
      <w:pPr>
        <w:rPr>
          <w:b/>
          <w:bCs/>
          <w:u w:val="single"/>
        </w:rPr>
      </w:pPr>
    </w:p>
    <w:p w:rsidR="00165CE1" w:rsidRDefault="00930ACB" w:rsidP="001213A1">
      <w:pPr>
        <w:rPr>
          <w:b/>
          <w:bCs/>
          <w:u w:val="single"/>
        </w:rPr>
      </w:pPr>
      <w:r>
        <w:rPr>
          <w:b/>
          <w:bCs/>
          <w:u w:val="single"/>
        </w:rPr>
        <w:br w:type="page"/>
      </w:r>
    </w:p>
    <w:p w:rsidR="00165CE1" w:rsidRPr="00C13A7C" w:rsidRDefault="00165CE1" w:rsidP="001213A1">
      <w:pPr>
        <w:rPr>
          <w:b/>
          <w:bCs/>
          <w:u w:val="single"/>
        </w:rPr>
      </w:pPr>
      <w:r w:rsidRPr="00C13A7C">
        <w:rPr>
          <w:b/>
          <w:bCs/>
          <w:u w:val="single"/>
        </w:rPr>
        <w:t>Délibérations législatives</w:t>
      </w:r>
    </w:p>
    <w:p w:rsidR="00165CE1" w:rsidRDefault="00165CE1" w:rsidP="001213A1">
      <w:pPr>
        <w:rPr>
          <w:b/>
        </w:rPr>
      </w:pPr>
      <w:r w:rsidRPr="00053CD6">
        <w:rPr>
          <w:b/>
        </w:rPr>
        <w:t>(Délibération publique conformément à l'article 16, paragraphe 8, du traité sur l'Union européenne)</w:t>
      </w:r>
    </w:p>
    <w:p w:rsidR="00105685" w:rsidRDefault="00105685" w:rsidP="001213A1"/>
    <w:p w:rsidR="00E14706" w:rsidRDefault="00E14706" w:rsidP="001213A1"/>
    <w:p w:rsidR="00165CE1" w:rsidRPr="00C13A7C" w:rsidRDefault="00165CE1" w:rsidP="001213A1">
      <w:pPr>
        <w:pStyle w:val="PointManual"/>
        <w:spacing w:before="0"/>
      </w:pPr>
      <w:r>
        <w:t>3</w:t>
      </w:r>
      <w:r w:rsidRPr="00C13A7C">
        <w:t>.</w:t>
      </w:r>
      <w:r w:rsidRPr="00C13A7C">
        <w:tab/>
      </w:r>
      <w:r w:rsidRPr="00053CD6">
        <w:t xml:space="preserve">(évent.) </w:t>
      </w:r>
      <w:r w:rsidRPr="00C13A7C">
        <w:t>Approbation de la liste des points "A"</w:t>
      </w:r>
    </w:p>
    <w:p w:rsidR="00105685" w:rsidRDefault="00105685" w:rsidP="001213A1">
      <w:pPr>
        <w:rPr>
          <w:bCs/>
          <w:u w:val="single"/>
          <w:lang w:val="fr-BE"/>
        </w:rPr>
      </w:pPr>
    </w:p>
    <w:p w:rsidR="00E14706" w:rsidRDefault="00E14706" w:rsidP="001213A1">
      <w:pPr>
        <w:rPr>
          <w:bCs/>
          <w:u w:val="single"/>
          <w:lang w:val="fr-BE"/>
        </w:rPr>
      </w:pPr>
    </w:p>
    <w:p w:rsidR="003C3CA4" w:rsidRDefault="003C3CA4" w:rsidP="001213A1">
      <w:pPr>
        <w:rPr>
          <w:bCs/>
          <w:u w:val="single"/>
          <w:lang w:val="fr-BE"/>
        </w:rPr>
      </w:pPr>
    </w:p>
    <w:p w:rsidR="00F00B47" w:rsidRPr="00165CE1" w:rsidRDefault="007E44B1" w:rsidP="001213A1">
      <w:pPr>
        <w:pStyle w:val="PointManual"/>
        <w:spacing w:before="0"/>
        <w:rPr>
          <w:bCs/>
        </w:rPr>
      </w:pPr>
      <w:r w:rsidRPr="00165CE1">
        <w:rPr>
          <w:bCs/>
          <w:u w:val="single"/>
          <w:lang w:val="fr-BE"/>
        </w:rPr>
        <w:t>AGRICULTURE</w:t>
      </w:r>
    </w:p>
    <w:p w:rsidR="006D3F27" w:rsidRDefault="006D3F27" w:rsidP="001213A1">
      <w:pPr>
        <w:rPr>
          <w:b/>
          <w:bCs/>
          <w:u w:val="single"/>
        </w:rPr>
      </w:pPr>
    </w:p>
    <w:p w:rsidR="00E14706" w:rsidRDefault="00E14706" w:rsidP="001213A1">
      <w:pPr>
        <w:rPr>
          <w:b/>
          <w:bCs/>
          <w:u w:val="single"/>
        </w:rPr>
      </w:pPr>
    </w:p>
    <w:p w:rsidR="007E44B1" w:rsidRPr="001213A1" w:rsidRDefault="007E44B1" w:rsidP="001213A1">
      <w:pPr>
        <w:pStyle w:val="PointManual"/>
        <w:spacing w:before="0"/>
      </w:pPr>
      <w:r>
        <w:rPr>
          <w:rFonts w:asciiTheme="majorBidi" w:hAnsiTheme="majorBidi" w:cstheme="majorBidi"/>
          <w:lang w:eastAsia="en-GB"/>
        </w:rPr>
        <w:t>4</w:t>
      </w:r>
      <w:r w:rsidRPr="007E44B1">
        <w:rPr>
          <w:rFonts w:asciiTheme="majorBidi" w:hAnsiTheme="majorBidi" w:cstheme="majorBidi"/>
          <w:lang w:eastAsia="en-GB"/>
        </w:rPr>
        <w:t>.</w:t>
      </w:r>
      <w:r w:rsidRPr="007E44B1">
        <w:rPr>
          <w:rFonts w:asciiTheme="majorBidi" w:hAnsiTheme="majorBidi" w:cstheme="majorBidi"/>
          <w:lang w:eastAsia="en-GB"/>
        </w:rPr>
        <w:tab/>
        <w:t>(</w:t>
      </w:r>
      <w:r w:rsidRPr="001213A1">
        <w:t xml:space="preserve">évent.) Proposition de règlement du Parlement européen et du Conseil concernant la fabrication, la mise sur le marché et l'utilisation d'aliments médicamenteux pour animaux et abrogeant la directive 90/167/CEE du Conseil </w:t>
      </w:r>
      <w:r w:rsidRPr="00311593">
        <w:rPr>
          <w:b/>
          <w:bCs/>
        </w:rPr>
        <w:t>(première lecture)</w:t>
      </w:r>
    </w:p>
    <w:p w:rsidR="007E44B1" w:rsidRPr="007E44B1" w:rsidRDefault="007E44B1" w:rsidP="001213A1">
      <w:pPr>
        <w:pStyle w:val="Text1"/>
        <w:rPr>
          <w:rFonts w:eastAsia="Calibri"/>
          <w:lang w:val="fr-BE" w:eastAsia="en-GB"/>
        </w:rPr>
      </w:pPr>
      <w:r w:rsidRPr="007E44B1">
        <w:rPr>
          <w:rFonts w:eastAsia="Calibri"/>
          <w:lang w:val="fr-BE" w:eastAsia="en-GB"/>
        </w:rPr>
        <w:t>Dossier interinstitutionnel: 2014/0255 (COD)</w:t>
      </w:r>
    </w:p>
    <w:p w:rsidR="007E44B1" w:rsidRPr="007E44B1" w:rsidRDefault="007E44B1" w:rsidP="001213A1">
      <w:pPr>
        <w:pStyle w:val="Text1"/>
        <w:rPr>
          <w:lang w:val="fr-BE"/>
        </w:rPr>
      </w:pPr>
      <w:r w:rsidRPr="007E44B1">
        <w:rPr>
          <w:lang w:val="fr-BE"/>
        </w:rPr>
        <w:t>et</w:t>
      </w:r>
    </w:p>
    <w:p w:rsidR="007E44B1" w:rsidRPr="007E44B1" w:rsidRDefault="007E44B1" w:rsidP="001213A1">
      <w:pPr>
        <w:pStyle w:val="Text1"/>
      </w:pPr>
      <w:r w:rsidRPr="007E44B1">
        <w:rPr>
          <w:lang w:eastAsia="en-GB"/>
        </w:rPr>
        <w:t xml:space="preserve">Proposition de règlement du Parlement européen et du Conseil relatif aux médicaments vétérinaires </w:t>
      </w:r>
      <w:r w:rsidRPr="007E44B1">
        <w:rPr>
          <w:b/>
          <w:bCs/>
          <w:lang w:eastAsia="en-GB"/>
        </w:rPr>
        <w:t>(première lecture)</w:t>
      </w:r>
    </w:p>
    <w:p w:rsidR="007E44B1" w:rsidRPr="007E44B1" w:rsidRDefault="007E44B1" w:rsidP="001213A1">
      <w:pPr>
        <w:pStyle w:val="Text1"/>
        <w:rPr>
          <w:b/>
          <w:bCs/>
          <w:i/>
          <w:iCs/>
        </w:rPr>
      </w:pPr>
      <w:r w:rsidRPr="007E44B1">
        <w:t>Dossier interinstitutionnel: 2014/0257 (COD)</w:t>
      </w:r>
    </w:p>
    <w:p w:rsidR="007E44B1" w:rsidRPr="007E44B1" w:rsidRDefault="007E44B1" w:rsidP="009F2EA3">
      <w:pPr>
        <w:pStyle w:val="Dash1"/>
        <w:numPr>
          <w:ilvl w:val="0"/>
          <w:numId w:val="1"/>
        </w:numPr>
        <w:rPr>
          <w:lang w:val="fr-BE"/>
        </w:rPr>
      </w:pPr>
      <w:r w:rsidRPr="007E44B1">
        <w:rPr>
          <w:lang w:val="fr-BE"/>
        </w:rPr>
        <w:t>Etat d'avancement des travaux</w:t>
      </w:r>
    </w:p>
    <w:p w:rsidR="007E44B1" w:rsidRDefault="00BA6DA1" w:rsidP="00BA6DA1">
      <w:pPr>
        <w:pStyle w:val="Text3"/>
        <w:rPr>
          <w:rFonts w:eastAsia="Calibri"/>
          <w:lang w:val="fr-BE"/>
        </w:rPr>
      </w:pPr>
      <w:r>
        <w:rPr>
          <w:rFonts w:eastAsia="Calibri"/>
          <w:lang w:val="fr-BE"/>
        </w:rPr>
        <w:t>13196/14 AGRILEG 179 VETER 84 CODEC 1813</w:t>
      </w:r>
    </w:p>
    <w:p w:rsidR="00BA6DA1" w:rsidRDefault="00BA6DA1" w:rsidP="00BA6DA1">
      <w:pPr>
        <w:pStyle w:val="Text3"/>
        <w:rPr>
          <w:rFonts w:eastAsia="Calibri"/>
          <w:lang w:val="fr-BE"/>
        </w:rPr>
      </w:pPr>
      <w:r>
        <w:rPr>
          <w:rFonts w:eastAsia="Calibri"/>
          <w:lang w:val="fr-BE"/>
        </w:rPr>
        <w:t>13289/14 AGRILEG 185 VETER 87 PHARM 70 MI 665 CODEC 1838 IA 2</w:t>
      </w:r>
    </w:p>
    <w:p w:rsidR="00CA71F5" w:rsidRDefault="00FD0427" w:rsidP="00FD0427">
      <w:pPr>
        <w:pStyle w:val="Text4"/>
        <w:rPr>
          <w:rFonts w:eastAsia="Calibri"/>
          <w:lang w:val="fr-BE"/>
        </w:rPr>
      </w:pPr>
      <w:r>
        <w:rPr>
          <w:rFonts w:eastAsia="Calibri"/>
          <w:lang w:val="fr-BE"/>
        </w:rPr>
        <w:t>+ REV 1 (es)</w:t>
      </w:r>
    </w:p>
    <w:p w:rsidR="00722233" w:rsidRDefault="00722233" w:rsidP="00505005">
      <w:pPr>
        <w:rPr>
          <w:rFonts w:eastAsia="Calibri" w:cs="Arial"/>
          <w:szCs w:val="22"/>
          <w:lang w:val="fr-BE"/>
        </w:rPr>
      </w:pPr>
    </w:p>
    <w:p w:rsidR="00E14706" w:rsidRPr="007E44B1" w:rsidRDefault="00E14706" w:rsidP="00505005">
      <w:pPr>
        <w:rPr>
          <w:rFonts w:eastAsia="Calibri" w:cs="Arial"/>
          <w:szCs w:val="22"/>
          <w:lang w:val="fr-BE"/>
        </w:rPr>
      </w:pPr>
    </w:p>
    <w:p w:rsidR="007E44B1" w:rsidRPr="007E44B1" w:rsidRDefault="007E44B1" w:rsidP="001213A1">
      <w:pPr>
        <w:pStyle w:val="PointManual"/>
        <w:spacing w:before="0"/>
        <w:rPr>
          <w:rFonts w:eastAsia="Calibri"/>
        </w:rPr>
      </w:pPr>
      <w:r>
        <w:rPr>
          <w:lang w:val="fr-BE" w:eastAsia="hu-HU"/>
        </w:rPr>
        <w:t>5</w:t>
      </w:r>
      <w:r w:rsidRPr="007E44B1">
        <w:rPr>
          <w:lang w:val="fr-BE" w:eastAsia="hu-HU"/>
        </w:rPr>
        <w:t>.</w:t>
      </w:r>
      <w:r w:rsidRPr="007E44B1">
        <w:rPr>
          <w:lang w:val="fr-BE" w:eastAsia="hu-HU"/>
        </w:rPr>
        <w:tab/>
      </w:r>
      <w:r w:rsidRPr="007E44B1">
        <w:rPr>
          <w:rFonts w:eastAsia="Calibri"/>
          <w:lang w:eastAsia="en-GB"/>
        </w:rPr>
        <w:t>(évent.) Proposition de règlement du Parlement européen et du Conseil relatif aux mesures</w:t>
      </w:r>
      <w:r w:rsidRPr="007E44B1">
        <w:rPr>
          <w:rFonts w:eastAsia="Calibri"/>
        </w:rPr>
        <w:t xml:space="preserve"> de protection contre les organismes nuisibles aux végétaux </w:t>
      </w:r>
      <w:r w:rsidRPr="007E44B1">
        <w:rPr>
          <w:rFonts w:eastAsia="Calibri"/>
          <w:b/>
          <w:bCs/>
        </w:rPr>
        <w:t>(</w:t>
      </w:r>
      <w:r w:rsidRPr="007E44B1">
        <w:rPr>
          <w:rFonts w:eastAsia="Calibri"/>
          <w:b/>
          <w:bCs/>
          <w:lang w:eastAsia="en-GB"/>
        </w:rPr>
        <w:t>première lecture</w:t>
      </w:r>
      <w:r w:rsidRPr="007E44B1">
        <w:rPr>
          <w:rFonts w:eastAsia="Calibri"/>
          <w:b/>
          <w:bCs/>
        </w:rPr>
        <w:t xml:space="preserve">) </w:t>
      </w:r>
      <w:r w:rsidRPr="007E44B1">
        <w:rPr>
          <w:rFonts w:eastAsia="Calibri"/>
        </w:rPr>
        <w:t>(*)</w:t>
      </w:r>
    </w:p>
    <w:p w:rsidR="007E44B1" w:rsidRPr="007E44B1" w:rsidRDefault="007E44B1" w:rsidP="001213A1">
      <w:pPr>
        <w:pStyle w:val="Text1"/>
        <w:rPr>
          <w:rFonts w:eastAsia="Calibri"/>
          <w:i/>
          <w:iCs/>
        </w:rPr>
      </w:pPr>
      <w:r w:rsidRPr="007E44B1">
        <w:rPr>
          <w:lang w:eastAsia="en-GB"/>
        </w:rPr>
        <w:t>(Base juridique proposée par la Commission: article 43 du TFUE)</w:t>
      </w:r>
    </w:p>
    <w:p w:rsidR="007E44B1" w:rsidRPr="007E44B1" w:rsidRDefault="007E44B1" w:rsidP="001213A1">
      <w:pPr>
        <w:pStyle w:val="Text1"/>
      </w:pPr>
      <w:r w:rsidRPr="007E44B1">
        <w:t>Dossier interinstitutionnel: 2013/0141 (COD)</w:t>
      </w:r>
    </w:p>
    <w:p w:rsidR="007E44B1" w:rsidRPr="007E44B1" w:rsidRDefault="007E44B1" w:rsidP="001213A1">
      <w:pPr>
        <w:pStyle w:val="Dash1"/>
        <w:rPr>
          <w:rFonts w:eastAsia="Calibri"/>
        </w:rPr>
      </w:pPr>
      <w:r w:rsidRPr="007E44B1">
        <w:rPr>
          <w:rFonts w:eastAsia="Calibri"/>
        </w:rPr>
        <w:t>Accord politique</w:t>
      </w:r>
    </w:p>
    <w:p w:rsidR="007E44B1" w:rsidRDefault="000167C4" w:rsidP="000167C4">
      <w:pPr>
        <w:pStyle w:val="Text3"/>
      </w:pPr>
      <w:r>
        <w:t>9574/13 AGRI 309 AGRILEG 64 CODEC 1085 PHYTOSAN 13</w:t>
      </w:r>
    </w:p>
    <w:p w:rsidR="001213A1" w:rsidRPr="00105685" w:rsidRDefault="001213A1" w:rsidP="001213A1"/>
    <w:p w:rsidR="00105685" w:rsidRDefault="00105685" w:rsidP="001213A1"/>
    <w:p w:rsidR="003C3CA4" w:rsidRPr="00105685" w:rsidRDefault="003C3CA4" w:rsidP="001213A1">
      <w:r>
        <w:br w:type="page"/>
      </w:r>
    </w:p>
    <w:p w:rsidR="009F2EA3" w:rsidRPr="00C13A7C" w:rsidRDefault="009F2EA3" w:rsidP="009F2EA3">
      <w:pPr>
        <w:rPr>
          <w:b/>
          <w:bCs/>
          <w:u w:val="single"/>
        </w:rPr>
      </w:pPr>
      <w:r w:rsidRPr="00C13A7C">
        <w:rPr>
          <w:b/>
          <w:bCs/>
          <w:u w:val="single"/>
        </w:rPr>
        <w:t>Activités non législatives</w:t>
      </w:r>
    </w:p>
    <w:p w:rsidR="000167C4" w:rsidRDefault="000167C4" w:rsidP="001213A1">
      <w:pPr>
        <w:rPr>
          <w:b/>
          <w:bCs/>
          <w:u w:val="single"/>
        </w:rPr>
      </w:pPr>
    </w:p>
    <w:p w:rsidR="00E14706" w:rsidRDefault="00E14706" w:rsidP="001213A1">
      <w:pPr>
        <w:rPr>
          <w:b/>
          <w:bCs/>
          <w:u w:val="single"/>
        </w:rPr>
      </w:pPr>
    </w:p>
    <w:p w:rsidR="009F2EA3" w:rsidRPr="009F2EA3" w:rsidRDefault="00105685" w:rsidP="009F2EA3">
      <w:pPr>
        <w:rPr>
          <w:lang w:val="fr-BE"/>
        </w:rPr>
      </w:pPr>
      <w:r>
        <w:t>6.</w:t>
      </w:r>
      <w:r>
        <w:tab/>
      </w:r>
      <w:r w:rsidR="009F2EA3">
        <w:t>Agriculture durable, forêt</w:t>
      </w:r>
      <w:r w:rsidR="009C1243">
        <w:t>s</w:t>
      </w:r>
      <w:r w:rsidR="009F2EA3">
        <w:t xml:space="preserve"> et pêche dans la bio-</w:t>
      </w:r>
      <w:r>
        <w:t>économie, un défi pour l’Europe</w:t>
      </w:r>
    </w:p>
    <w:p w:rsidR="009F2EA3" w:rsidRPr="009F2EA3" w:rsidRDefault="00105685" w:rsidP="00105685">
      <w:pPr>
        <w:pStyle w:val="Dash1"/>
      </w:pPr>
      <w:r>
        <w:t>Echange de vues</w:t>
      </w:r>
    </w:p>
    <w:p w:rsidR="00105685" w:rsidRDefault="00105685" w:rsidP="00E14706"/>
    <w:p w:rsidR="00E14706" w:rsidRPr="00105685" w:rsidRDefault="00E14706" w:rsidP="00E14706"/>
    <w:p w:rsidR="007E44B1" w:rsidRPr="00165CE1" w:rsidRDefault="007E44B1" w:rsidP="001213A1">
      <w:pPr>
        <w:tabs>
          <w:tab w:val="left" w:pos="3795"/>
        </w:tabs>
        <w:rPr>
          <w:rFonts w:eastAsia="Calibri" w:cs="Arial"/>
          <w:bCs/>
          <w:u w:val="single"/>
          <w:lang w:val="fr-BE" w:eastAsia="sv-SE"/>
        </w:rPr>
      </w:pPr>
      <w:r w:rsidRPr="00165CE1">
        <w:rPr>
          <w:rFonts w:eastAsia="Calibri" w:cs="Arial"/>
          <w:bCs/>
          <w:u w:val="single"/>
          <w:lang w:val="fr-BE" w:eastAsia="sv-SE"/>
        </w:rPr>
        <w:t>PÊCHE</w:t>
      </w:r>
    </w:p>
    <w:p w:rsidR="007E44B1" w:rsidRDefault="007E44B1" w:rsidP="00E14706"/>
    <w:p w:rsidR="00E14706" w:rsidRPr="00105685" w:rsidRDefault="00E14706" w:rsidP="00E14706"/>
    <w:p w:rsidR="007E44B1" w:rsidRPr="007E44B1" w:rsidRDefault="00105685" w:rsidP="001213A1">
      <w:pPr>
        <w:pStyle w:val="PointManual"/>
        <w:spacing w:before="0"/>
        <w:rPr>
          <w:rFonts w:eastAsia="Calibri"/>
          <w:lang w:val="fr-BE" w:eastAsia="en-GB"/>
        </w:rPr>
      </w:pPr>
      <w:r>
        <w:rPr>
          <w:rFonts w:eastAsia="Calibri"/>
          <w:lang w:val="fr-BE" w:eastAsia="en-GB"/>
        </w:rPr>
        <w:t>7</w:t>
      </w:r>
      <w:r w:rsidR="007E44B1" w:rsidRPr="007E44B1">
        <w:rPr>
          <w:rFonts w:eastAsia="Calibri"/>
          <w:lang w:val="fr-BE" w:eastAsia="en-GB"/>
        </w:rPr>
        <w:t>.</w:t>
      </w:r>
      <w:r w:rsidR="007E44B1" w:rsidRPr="007E44B1">
        <w:rPr>
          <w:rFonts w:eastAsia="Calibri"/>
          <w:lang w:val="fr-BE" w:eastAsia="en-GB"/>
        </w:rPr>
        <w:tab/>
        <w:t>Proposition de règlement du Conseil établissant, pour 2016, les possibilités de pêche pour certains stocks halieutiques et groupes de stocks halieutiques, applicables dans les eaux de l'Union et, pour les navires de l'Union, dans certaines eaux n'appartenant pas à l'Union (*)</w:t>
      </w:r>
    </w:p>
    <w:p w:rsidR="007E44B1" w:rsidRPr="007E44B1" w:rsidRDefault="007E44B1" w:rsidP="001213A1">
      <w:pPr>
        <w:pStyle w:val="Text1"/>
        <w:rPr>
          <w:rFonts w:eastAsia="Calibri"/>
          <w:lang w:val="fr-BE" w:eastAsia="en-GB"/>
        </w:rPr>
      </w:pPr>
      <w:r w:rsidRPr="007E44B1">
        <w:rPr>
          <w:rFonts w:eastAsia="Calibri"/>
          <w:lang w:val="fr-BE" w:eastAsia="en-GB"/>
        </w:rPr>
        <w:t>(Base juridique proposée par la Com</w:t>
      </w:r>
      <w:r w:rsidR="003C5D79">
        <w:rPr>
          <w:rFonts w:eastAsia="Calibri"/>
          <w:lang w:val="fr-BE" w:eastAsia="en-GB"/>
        </w:rPr>
        <w:t>mission: article 43.3</w:t>
      </w:r>
      <w:r w:rsidRPr="007E44B1">
        <w:rPr>
          <w:rFonts w:eastAsia="Calibri"/>
          <w:lang w:val="fr-BE" w:eastAsia="en-GB"/>
        </w:rPr>
        <w:t xml:space="preserve"> du TFUE)</w:t>
      </w:r>
    </w:p>
    <w:p w:rsidR="007E44B1" w:rsidRPr="007E44B1" w:rsidRDefault="007E44B1" w:rsidP="001213A1">
      <w:pPr>
        <w:pStyle w:val="Dash1"/>
        <w:rPr>
          <w:lang w:val="fr-BE"/>
        </w:rPr>
      </w:pPr>
      <w:r w:rsidRPr="007E44B1">
        <w:rPr>
          <w:lang w:val="fr-BE"/>
        </w:rPr>
        <w:t>Accord politique</w:t>
      </w:r>
    </w:p>
    <w:p w:rsidR="007E44B1" w:rsidRDefault="007E44B1" w:rsidP="001213A1">
      <w:pPr>
        <w:rPr>
          <w:rFonts w:eastAsia="Calibri" w:cs="Arial"/>
          <w:szCs w:val="22"/>
          <w:lang w:val="fr-BE" w:eastAsia="en-GB"/>
        </w:rPr>
      </w:pPr>
    </w:p>
    <w:p w:rsidR="003C3CA4" w:rsidRDefault="003C3CA4" w:rsidP="001213A1">
      <w:pPr>
        <w:rPr>
          <w:rFonts w:eastAsia="Calibri" w:cs="Arial"/>
          <w:szCs w:val="22"/>
          <w:lang w:val="fr-BE" w:eastAsia="en-GB"/>
        </w:rPr>
      </w:pPr>
    </w:p>
    <w:p w:rsidR="007E44B1" w:rsidRPr="007E44B1" w:rsidRDefault="00105685" w:rsidP="001213A1">
      <w:pPr>
        <w:pStyle w:val="PointManual"/>
        <w:spacing w:before="0"/>
        <w:rPr>
          <w:rFonts w:eastAsia="Calibri"/>
          <w:lang w:val="fr-BE" w:eastAsia="en-GB"/>
        </w:rPr>
      </w:pPr>
      <w:r>
        <w:rPr>
          <w:rFonts w:eastAsia="Calibri"/>
          <w:lang w:val="fr-BE" w:eastAsia="en-GB"/>
        </w:rPr>
        <w:t>8</w:t>
      </w:r>
      <w:r w:rsidR="007E44B1" w:rsidRPr="007E44B1">
        <w:rPr>
          <w:rFonts w:eastAsia="Calibri"/>
          <w:lang w:val="fr-BE" w:eastAsia="en-GB"/>
        </w:rPr>
        <w:t>.</w:t>
      </w:r>
      <w:r w:rsidR="007E44B1" w:rsidRPr="007E44B1">
        <w:rPr>
          <w:rFonts w:eastAsia="Calibri"/>
          <w:lang w:val="fr-BE" w:eastAsia="en-GB"/>
        </w:rPr>
        <w:tab/>
        <w:t>Proposition de règlement du Conseil établissant, pour 2016, les possibilités de pêche applicables en mer Noire pour certains stocks halieutiques et groupes de stocks halieutiques (*)</w:t>
      </w:r>
    </w:p>
    <w:p w:rsidR="007E44B1" w:rsidRPr="007E44B1" w:rsidRDefault="007E44B1" w:rsidP="001213A1">
      <w:pPr>
        <w:pStyle w:val="Text1"/>
        <w:rPr>
          <w:rFonts w:eastAsia="Calibri"/>
          <w:lang w:val="fr-BE" w:eastAsia="en-GB"/>
        </w:rPr>
      </w:pPr>
      <w:r w:rsidRPr="007E44B1">
        <w:rPr>
          <w:rFonts w:eastAsia="Calibri"/>
          <w:lang w:val="fr-BE" w:eastAsia="en-GB"/>
        </w:rPr>
        <w:t>(Base juridique proposée par la Com</w:t>
      </w:r>
      <w:r w:rsidR="003C5D79">
        <w:rPr>
          <w:rFonts w:eastAsia="Calibri"/>
          <w:lang w:val="fr-BE" w:eastAsia="en-GB"/>
        </w:rPr>
        <w:t>mission: article 43.3</w:t>
      </w:r>
      <w:r w:rsidRPr="007E44B1">
        <w:rPr>
          <w:rFonts w:eastAsia="Calibri"/>
          <w:lang w:val="fr-BE" w:eastAsia="en-GB"/>
        </w:rPr>
        <w:t xml:space="preserve"> du TFUE)</w:t>
      </w:r>
    </w:p>
    <w:p w:rsidR="007E44B1" w:rsidRPr="007E44B1" w:rsidRDefault="007E44B1" w:rsidP="001213A1">
      <w:pPr>
        <w:pStyle w:val="Dash1"/>
        <w:rPr>
          <w:lang w:val="fr-BE"/>
        </w:rPr>
      </w:pPr>
      <w:r w:rsidRPr="007E44B1">
        <w:rPr>
          <w:lang w:val="fr-BE"/>
        </w:rPr>
        <w:t>Accord politique</w:t>
      </w:r>
    </w:p>
    <w:p w:rsidR="009F2EA3" w:rsidRDefault="009F2EA3" w:rsidP="001213A1">
      <w:pPr>
        <w:rPr>
          <w:lang w:val="en-US"/>
        </w:rPr>
      </w:pPr>
    </w:p>
    <w:p w:rsidR="00E14706" w:rsidRPr="009F2EA3" w:rsidRDefault="00E14706" w:rsidP="001213A1">
      <w:pPr>
        <w:rPr>
          <w:lang w:val="en-US"/>
        </w:rPr>
      </w:pPr>
    </w:p>
    <w:p w:rsidR="00816929" w:rsidRPr="009F2EA3" w:rsidRDefault="00816929" w:rsidP="001213A1">
      <w:pPr>
        <w:rPr>
          <w:b/>
          <w:szCs w:val="20"/>
          <w:u w:val="single"/>
          <w:lang w:val="en-US"/>
        </w:rPr>
      </w:pPr>
      <w:r w:rsidRPr="009F2EA3">
        <w:rPr>
          <w:b/>
          <w:szCs w:val="20"/>
          <w:u w:val="single"/>
          <w:lang w:val="en-US"/>
        </w:rPr>
        <w:t>Divers</w:t>
      </w:r>
    </w:p>
    <w:p w:rsidR="001213A1" w:rsidRPr="009F2EA3" w:rsidRDefault="001213A1" w:rsidP="001213A1">
      <w:pPr>
        <w:rPr>
          <w:rFonts w:eastAsiaTheme="minorHAnsi"/>
          <w:lang w:val="en-US"/>
        </w:rPr>
      </w:pPr>
    </w:p>
    <w:p w:rsidR="005C7164" w:rsidRDefault="007E44B1" w:rsidP="007202C5">
      <w:pPr>
        <w:pStyle w:val="PointDoubleManual"/>
        <w:spacing w:before="0"/>
        <w:rPr>
          <w:lang w:val="fr-BE"/>
        </w:rPr>
      </w:pPr>
      <w:r w:rsidRPr="007809A9">
        <w:rPr>
          <w:lang w:val="fr-BE"/>
        </w:rPr>
        <w:t>9.</w:t>
      </w:r>
      <w:r w:rsidRPr="007809A9">
        <w:rPr>
          <w:lang w:val="fr-BE"/>
        </w:rPr>
        <w:tab/>
      </w:r>
      <w:r w:rsidR="007202C5">
        <w:rPr>
          <w:lang w:val="fr-BE"/>
        </w:rPr>
        <w:t>a)</w:t>
      </w:r>
      <w:r w:rsidR="001213A1">
        <w:rPr>
          <w:lang w:val="fr-BE"/>
        </w:rPr>
        <w:tab/>
      </w:r>
      <w:r w:rsidR="007809A9" w:rsidRPr="002952CE">
        <w:rPr>
          <w:lang w:val="fr-BE"/>
        </w:rPr>
        <w:t>Codex</w:t>
      </w:r>
      <w:r w:rsidR="002952CE">
        <w:rPr>
          <w:lang w:val="fr-BE"/>
        </w:rPr>
        <w:t xml:space="preserve"> </w:t>
      </w:r>
      <w:proofErr w:type="spellStart"/>
      <w:r w:rsidR="00E5654F">
        <w:rPr>
          <w:lang w:val="fr-BE"/>
        </w:rPr>
        <w:t>A</w:t>
      </w:r>
      <w:r w:rsidR="002952CE">
        <w:rPr>
          <w:lang w:val="fr-BE"/>
        </w:rPr>
        <w:t>limentarius</w:t>
      </w:r>
      <w:proofErr w:type="spellEnd"/>
    </w:p>
    <w:p w:rsidR="001213A1" w:rsidRDefault="001213A1" w:rsidP="009F2EA3">
      <w:pPr>
        <w:pStyle w:val="Dash2"/>
        <w:numPr>
          <w:ilvl w:val="0"/>
          <w:numId w:val="2"/>
        </w:numPr>
        <w:rPr>
          <w:lang w:val="fr-BE"/>
        </w:rPr>
      </w:pPr>
      <w:r>
        <w:rPr>
          <w:lang w:val="fr-BE"/>
        </w:rPr>
        <w:t>Informations communiquées par la présidence</w:t>
      </w:r>
    </w:p>
    <w:p w:rsidR="009F2EA3" w:rsidRDefault="009F2EA3" w:rsidP="007202C5"/>
    <w:p w:rsidR="009F2EA3" w:rsidRDefault="00105685" w:rsidP="009F2EA3">
      <w:pPr>
        <w:pStyle w:val="PointManual"/>
        <w:ind w:firstLine="0"/>
        <w:rPr>
          <w:rFonts w:asciiTheme="majorBidi" w:hAnsiTheme="majorBidi" w:cstheme="majorBidi"/>
          <w:lang w:val="fr-BE"/>
        </w:rPr>
      </w:pPr>
      <w:r>
        <w:rPr>
          <w:lang w:val="fr-BE"/>
        </w:rPr>
        <w:t>b</w:t>
      </w:r>
      <w:r w:rsidR="009F2EA3">
        <w:rPr>
          <w:lang w:val="fr-BE"/>
        </w:rPr>
        <w:t>)</w:t>
      </w:r>
      <w:r w:rsidR="009F2EA3">
        <w:rPr>
          <w:lang w:val="fr-BE"/>
        </w:rPr>
        <w:tab/>
      </w:r>
      <w:r w:rsidR="009F2EA3" w:rsidRPr="007E44B1">
        <w:rPr>
          <w:rFonts w:eastAsia="Calibri"/>
          <w:lang w:eastAsia="en-GB"/>
        </w:rPr>
        <w:t xml:space="preserve">(évent.) </w:t>
      </w:r>
      <w:r w:rsidR="009F2EA3">
        <w:rPr>
          <w:rFonts w:asciiTheme="majorBidi" w:hAnsiTheme="majorBidi" w:cstheme="majorBidi"/>
          <w:lang w:val="fr-BE"/>
        </w:rPr>
        <w:t>Proposition</w:t>
      </w:r>
      <w:r w:rsidR="00E14706">
        <w:rPr>
          <w:rFonts w:asciiTheme="majorBidi" w:hAnsiTheme="majorBidi" w:cstheme="majorBidi"/>
          <w:lang w:val="fr-BE"/>
        </w:rPr>
        <w:t>s</w:t>
      </w:r>
      <w:r w:rsidR="009F2EA3">
        <w:rPr>
          <w:rFonts w:asciiTheme="majorBidi" w:hAnsiTheme="majorBidi" w:cstheme="majorBidi"/>
          <w:lang w:val="fr-BE"/>
        </w:rPr>
        <w:t xml:space="preserve"> législative en cours d'examen </w:t>
      </w:r>
    </w:p>
    <w:p w:rsidR="009F2EA3" w:rsidRDefault="009F2EA3" w:rsidP="009F2EA3">
      <w:pPr>
        <w:pStyle w:val="PointManual2"/>
        <w:ind w:left="1134" w:firstLine="0"/>
        <w:rPr>
          <w:lang w:val="fr-BE"/>
        </w:rPr>
      </w:pPr>
      <w:r>
        <w:rPr>
          <w:lang w:val="fr-BE"/>
        </w:rPr>
        <w:t>(Délibération publique conformément à l'article 16, paragraphe 8, du traité sur l'Union européenne)</w:t>
      </w:r>
    </w:p>
    <w:p w:rsidR="009F2EA3" w:rsidRDefault="009F2EA3" w:rsidP="009F2EA3"/>
    <w:p w:rsidR="00E14706" w:rsidRPr="00A97EB1" w:rsidRDefault="00E14706" w:rsidP="00E14706">
      <w:pPr>
        <w:pStyle w:val="PointManual2"/>
        <w:rPr>
          <w:lang w:val="fr-BE"/>
        </w:rPr>
      </w:pPr>
      <w:r w:rsidRPr="00A97EB1">
        <w:t>i)</w:t>
      </w:r>
      <w:r w:rsidRPr="00A97EB1">
        <w:tab/>
      </w:r>
      <w:r w:rsidRPr="00A97EB1">
        <w:rPr>
          <w:lang w:val="fr-BE"/>
        </w:rPr>
        <w:t>Proposition de règlement du Parlement européen et du Conseil concernant les contrôles officiels et les autres activités officielles servant à assurer le respect de la législation sur les denrées alimentaires et les aliments pour animaux ainsi que des règles relatives à la santé et au bien être des animaux, à la santé et au matériel de reproduction des végétaux et aux produits phytopharmaceutiques, et modifiant les règlements (CE) nº 999/2001, (CE) nº 1829/2003, (CE) nº 1831/2003, (CE) nº 1/2005, (CE) nº 396/2005, (CE) nº 834/2007, (CE) nº 1099/2009, (CE) nº 1069/2009, (CE) nº 1107/2009, (UE) nº 1151/2012, (UE) nº [….]/2013 ainsi que les directives 98/58/CE, 1999/74/CE, 2007/43/CE, 2008/119/CE, 2008/120/CE et 2009/128/CE (règlement sur les contrôles officiels) (</w:t>
      </w:r>
      <w:r w:rsidRPr="00A97EB1">
        <w:rPr>
          <w:b/>
          <w:bCs/>
          <w:lang w:val="fr-BE"/>
        </w:rPr>
        <w:t>première lecture</w:t>
      </w:r>
      <w:r w:rsidRPr="00A97EB1">
        <w:rPr>
          <w:lang w:val="fr-BE"/>
        </w:rPr>
        <w:t xml:space="preserve">) </w:t>
      </w:r>
      <w:r w:rsidRPr="00A97EB1">
        <w:rPr>
          <w:b/>
          <w:bCs/>
          <w:lang w:val="fr-BE"/>
        </w:rPr>
        <w:t>(délibération législative</w:t>
      </w:r>
      <w:r w:rsidRPr="00A97EB1">
        <w:rPr>
          <w:lang w:val="fr-BE"/>
        </w:rPr>
        <w:t>)</w:t>
      </w:r>
      <w:bookmarkStart w:id="1" w:name="_GoBack"/>
      <w:bookmarkEnd w:id="1"/>
    </w:p>
    <w:p w:rsidR="00E14706" w:rsidRPr="00A97EB1" w:rsidRDefault="00E14706" w:rsidP="00E14706">
      <w:pPr>
        <w:pStyle w:val="Dash3"/>
        <w:numPr>
          <w:ilvl w:val="0"/>
          <w:numId w:val="23"/>
        </w:numPr>
        <w:rPr>
          <w:lang w:val="fr-BE"/>
        </w:rPr>
      </w:pPr>
      <w:r w:rsidRPr="00A97EB1">
        <w:rPr>
          <w:lang w:val="fr-BE"/>
        </w:rPr>
        <w:t>Informations communiquées par la présidence</w:t>
      </w:r>
    </w:p>
    <w:p w:rsidR="00E14706" w:rsidRPr="003E3F82" w:rsidRDefault="003C3CA4" w:rsidP="009F2EA3">
      <w:r>
        <w:br w:type="page"/>
      </w:r>
    </w:p>
    <w:p w:rsidR="009F2EA3" w:rsidRDefault="00E14706" w:rsidP="00E14706">
      <w:pPr>
        <w:pStyle w:val="PointManual2"/>
        <w:rPr>
          <w:lang w:val="fr-BE"/>
        </w:rPr>
      </w:pPr>
      <w:r>
        <w:rPr>
          <w:lang w:val="fr-BE"/>
        </w:rPr>
        <w:t>ii)</w:t>
      </w:r>
      <w:r>
        <w:rPr>
          <w:lang w:val="fr-BE"/>
        </w:rPr>
        <w:tab/>
      </w:r>
      <w:r w:rsidR="009F2EA3" w:rsidRPr="00586267">
        <w:rPr>
          <w:lang w:val="fr-BE"/>
        </w:rPr>
        <w:t xml:space="preserve">Proposition de </w:t>
      </w:r>
      <w:r w:rsidR="009F2EA3">
        <w:rPr>
          <w:lang w:val="fr-BE"/>
        </w:rPr>
        <w:t>r</w:t>
      </w:r>
      <w:r w:rsidR="009F2EA3" w:rsidRPr="00586267">
        <w:rPr>
          <w:lang w:val="fr-BE"/>
        </w:rPr>
        <w:t xml:space="preserve">èglement du </w:t>
      </w:r>
      <w:r w:rsidR="009F2EA3">
        <w:rPr>
          <w:lang w:val="fr-BE"/>
        </w:rPr>
        <w:t>P</w:t>
      </w:r>
      <w:r w:rsidR="009F2EA3" w:rsidRPr="00586267">
        <w:rPr>
          <w:lang w:val="fr-BE"/>
        </w:rPr>
        <w:t xml:space="preserve">arlement européen et du </w:t>
      </w:r>
      <w:r w:rsidR="009F2EA3">
        <w:rPr>
          <w:lang w:val="fr-BE"/>
        </w:rPr>
        <w:t>C</w:t>
      </w:r>
      <w:r w:rsidR="009F2EA3" w:rsidRPr="00586267">
        <w:rPr>
          <w:lang w:val="fr-BE"/>
        </w:rPr>
        <w:t>onseil modifiant le règlement (UE) n° 1308/2013 et le règlement (UE) n° 1306/2013 en ce qui concerne le régime d'aide à la distribution de fruits et légumes, de bananes et de lait dans les établissements scolaires</w:t>
      </w:r>
      <w:r w:rsidR="009F2EA3">
        <w:rPr>
          <w:lang w:val="fr-BE"/>
        </w:rPr>
        <w:t xml:space="preserve"> </w:t>
      </w:r>
      <w:r w:rsidR="009F2EA3" w:rsidRPr="00CB0555">
        <w:rPr>
          <w:b/>
          <w:bCs/>
          <w:lang w:val="fr-BE"/>
        </w:rPr>
        <w:t>(première lecture)</w:t>
      </w:r>
    </w:p>
    <w:p w:rsidR="009F2EA3" w:rsidRDefault="009F2EA3" w:rsidP="009F2EA3">
      <w:pPr>
        <w:pStyle w:val="Text3"/>
        <w:rPr>
          <w:lang w:val="fr-BE"/>
        </w:rPr>
      </w:pPr>
      <w:r>
        <w:rPr>
          <w:lang w:val="fr-BE"/>
        </w:rPr>
        <w:t>Dossier interinstitutionnel: 2014/0014 (COD)</w:t>
      </w:r>
    </w:p>
    <w:p w:rsidR="009F2EA3" w:rsidRPr="00634DB8" w:rsidRDefault="009F2EA3" w:rsidP="009F2EA3">
      <w:pPr>
        <w:pStyle w:val="Dash3"/>
        <w:numPr>
          <w:ilvl w:val="0"/>
          <w:numId w:val="23"/>
        </w:numPr>
        <w:rPr>
          <w:lang w:val="fr-BE"/>
        </w:rPr>
      </w:pPr>
      <w:r>
        <w:rPr>
          <w:lang w:val="fr-BE"/>
        </w:rPr>
        <w:t>Informations communiquées par la présidence</w:t>
      </w:r>
    </w:p>
    <w:p w:rsidR="009F2EA3" w:rsidRPr="003E3F82" w:rsidRDefault="009F2EA3" w:rsidP="009F2EA3"/>
    <w:p w:rsidR="009F2EA3" w:rsidRDefault="00105685" w:rsidP="00105685">
      <w:pPr>
        <w:pStyle w:val="PointManual1"/>
        <w:rPr>
          <w:rFonts w:eastAsia="Arial Unicode MS"/>
          <w:lang w:val="fr-BE" w:eastAsia="fr-BE"/>
        </w:rPr>
      </w:pPr>
      <w:r>
        <w:rPr>
          <w:rFonts w:eastAsia="Calibri"/>
          <w:lang w:eastAsia="en-GB"/>
        </w:rPr>
        <w:t>c)</w:t>
      </w:r>
      <w:r>
        <w:rPr>
          <w:rFonts w:eastAsia="Calibri"/>
          <w:lang w:eastAsia="en-GB"/>
        </w:rPr>
        <w:tab/>
      </w:r>
      <w:r w:rsidR="009F2EA3" w:rsidRPr="007E44B1">
        <w:rPr>
          <w:rFonts w:eastAsia="Calibri"/>
          <w:lang w:eastAsia="en-GB"/>
        </w:rPr>
        <w:t xml:space="preserve">(évent.) </w:t>
      </w:r>
      <w:r w:rsidR="009F2EA3" w:rsidRPr="0014048A">
        <w:rPr>
          <w:rFonts w:eastAsia="Arial Unicode MS"/>
          <w:lang w:val="fr-BE" w:eastAsia="fr-BE"/>
        </w:rPr>
        <w:t xml:space="preserve">Proposition de </w:t>
      </w:r>
      <w:r w:rsidR="009F2EA3">
        <w:rPr>
          <w:rFonts w:eastAsia="Arial Unicode MS"/>
          <w:lang w:val="fr-BE" w:eastAsia="fr-BE"/>
        </w:rPr>
        <w:t>r</w:t>
      </w:r>
      <w:r w:rsidR="009F2EA3" w:rsidRPr="0014048A">
        <w:rPr>
          <w:rFonts w:eastAsia="Arial Unicode MS"/>
          <w:lang w:val="fr-BE" w:eastAsia="fr-BE"/>
        </w:rPr>
        <w:t>èglement du Conseil modifiant le règlement (UE) n° 1370/2013 établissant les mesures relatives à la fixation de certaines aides et restitutions liées à l'organisation commune des marchés des produits agricoles</w:t>
      </w:r>
    </w:p>
    <w:p w:rsidR="009F2EA3" w:rsidRDefault="009F2EA3" w:rsidP="009F2EA3">
      <w:pPr>
        <w:pStyle w:val="Dash2"/>
        <w:numPr>
          <w:ilvl w:val="0"/>
          <w:numId w:val="2"/>
        </w:numPr>
        <w:rPr>
          <w:lang w:val="fr-BE"/>
        </w:rPr>
      </w:pPr>
      <w:r>
        <w:rPr>
          <w:lang w:val="fr-BE"/>
        </w:rPr>
        <w:t>Informations communiquées par la présidence</w:t>
      </w:r>
    </w:p>
    <w:p w:rsidR="009F2EA3" w:rsidRPr="00634DB8" w:rsidRDefault="009F2EA3" w:rsidP="009F2EA3">
      <w:pPr>
        <w:pStyle w:val="Dash2"/>
        <w:numPr>
          <w:ilvl w:val="0"/>
          <w:numId w:val="0"/>
        </w:numPr>
        <w:ind w:left="1701"/>
        <w:rPr>
          <w:lang w:val="fr-BE"/>
        </w:rPr>
      </w:pPr>
      <w:r w:rsidRPr="00060910">
        <w:rPr>
          <w:lang w:eastAsia="fr-BE"/>
        </w:rPr>
        <w:t>(Débat public conformément à l'article 8, paragraphe 2, du règlement intérieur du Conseil)</w:t>
      </w:r>
      <w:r>
        <w:rPr>
          <w:lang w:eastAsia="fr-BE"/>
        </w:rPr>
        <w:t xml:space="preserve"> </w:t>
      </w:r>
      <w:r w:rsidRPr="003E3F82">
        <w:rPr>
          <w:vertAlign w:val="superscript"/>
          <w:lang w:eastAsia="fr-BE"/>
        </w:rPr>
        <w:t>(</w:t>
      </w:r>
      <w:r w:rsidRPr="006203A3">
        <w:rPr>
          <w:vertAlign w:val="superscript"/>
          <w:lang w:eastAsia="fr-BE"/>
        </w:rPr>
        <w:t>1</w:t>
      </w:r>
      <w:r>
        <w:rPr>
          <w:vertAlign w:val="superscript"/>
          <w:lang w:eastAsia="fr-BE"/>
        </w:rPr>
        <w:t>)</w:t>
      </w:r>
    </w:p>
    <w:p w:rsidR="009F2EA3" w:rsidRPr="003E3F82" w:rsidRDefault="009F2EA3" w:rsidP="009F2EA3"/>
    <w:p w:rsidR="00105685" w:rsidRPr="009B3491" w:rsidRDefault="00105685" w:rsidP="00105685">
      <w:pPr>
        <w:ind w:left="1134" w:hanging="567"/>
        <w:rPr>
          <w:rFonts w:asciiTheme="majorBidi" w:eastAsia="Arial Unicode MS" w:hAnsiTheme="majorBidi" w:cstheme="majorBidi"/>
          <w:lang w:val="fr-BE" w:eastAsia="fr-BE"/>
        </w:rPr>
      </w:pPr>
      <w:r w:rsidRPr="00105685">
        <w:rPr>
          <w:lang w:val="fr-BE"/>
        </w:rPr>
        <w:t>d)</w:t>
      </w:r>
      <w:r w:rsidRPr="00105685">
        <w:rPr>
          <w:lang w:val="fr-BE"/>
        </w:rPr>
        <w:tab/>
      </w:r>
      <w:r w:rsidRPr="007E44B1">
        <w:rPr>
          <w:rFonts w:eastAsia="Calibri"/>
          <w:lang w:eastAsia="en-GB"/>
        </w:rPr>
        <w:t>(évent.</w:t>
      </w:r>
      <w:r>
        <w:rPr>
          <w:rFonts w:eastAsia="Calibri"/>
          <w:lang w:eastAsia="en-GB"/>
        </w:rPr>
        <w:t xml:space="preserve">) </w:t>
      </w:r>
      <w:r w:rsidRPr="009B3491">
        <w:rPr>
          <w:rFonts w:asciiTheme="majorBidi" w:eastAsia="Arial Unicode MS" w:hAnsiTheme="majorBidi" w:cstheme="majorBidi"/>
          <w:lang w:val="fr-BE" w:eastAsia="fr-BE"/>
        </w:rPr>
        <w:t xml:space="preserve">Proposition de </w:t>
      </w:r>
      <w:r>
        <w:rPr>
          <w:rFonts w:asciiTheme="majorBidi" w:eastAsia="Arial Unicode MS" w:hAnsiTheme="majorBidi" w:cstheme="majorBidi"/>
          <w:lang w:val="fr-BE" w:eastAsia="fr-BE"/>
        </w:rPr>
        <w:t>R</w:t>
      </w:r>
      <w:r w:rsidRPr="009B3491">
        <w:rPr>
          <w:rFonts w:asciiTheme="majorBidi" w:eastAsia="Arial Unicode MS" w:hAnsiTheme="majorBidi" w:cstheme="majorBidi"/>
          <w:lang w:val="fr-BE" w:eastAsia="fr-BE"/>
        </w:rPr>
        <w:t xml:space="preserve">èglement du </w:t>
      </w:r>
      <w:r>
        <w:rPr>
          <w:rFonts w:asciiTheme="majorBidi" w:eastAsia="Arial Unicode MS" w:hAnsiTheme="majorBidi" w:cstheme="majorBidi"/>
          <w:lang w:val="fr-BE" w:eastAsia="fr-BE"/>
        </w:rPr>
        <w:t>P</w:t>
      </w:r>
      <w:r w:rsidRPr="009B3491">
        <w:rPr>
          <w:rFonts w:asciiTheme="majorBidi" w:eastAsia="Arial Unicode MS" w:hAnsiTheme="majorBidi" w:cstheme="majorBidi"/>
          <w:lang w:val="fr-BE" w:eastAsia="fr-BE"/>
        </w:rPr>
        <w:t xml:space="preserve">arlement européen et du </w:t>
      </w:r>
      <w:r>
        <w:rPr>
          <w:rFonts w:asciiTheme="majorBidi" w:eastAsia="Arial Unicode MS" w:hAnsiTheme="majorBidi" w:cstheme="majorBidi"/>
          <w:lang w:val="fr-BE" w:eastAsia="fr-BE"/>
        </w:rPr>
        <w:t>C</w:t>
      </w:r>
      <w:r w:rsidRPr="009B3491">
        <w:rPr>
          <w:rFonts w:asciiTheme="majorBidi" w:eastAsia="Arial Unicode MS" w:hAnsiTheme="majorBidi" w:cstheme="majorBidi"/>
          <w:lang w:val="fr-BE" w:eastAsia="fr-BE"/>
        </w:rPr>
        <w:t>onseil relatif à la production biologique et à l’étiquetage des produits biologiques, modifiant le règlement (UE) n° XXX/XXX du Parlement européen et du Conseil [règlement sur les contrôles officiels] et abrogeant le règlement (CE) n° 834/2007 du Conseil</w:t>
      </w:r>
    </w:p>
    <w:p w:rsidR="00105685" w:rsidRDefault="00105685" w:rsidP="00105685">
      <w:pPr>
        <w:pStyle w:val="Dash2"/>
        <w:numPr>
          <w:ilvl w:val="0"/>
          <w:numId w:val="2"/>
        </w:numPr>
        <w:rPr>
          <w:lang w:val="fr-BE"/>
        </w:rPr>
      </w:pPr>
      <w:r>
        <w:rPr>
          <w:lang w:val="fr-BE"/>
        </w:rPr>
        <w:t>Informations communiquées par la présidence</w:t>
      </w:r>
    </w:p>
    <w:p w:rsidR="007F2840" w:rsidRPr="00105685" w:rsidRDefault="007F2840" w:rsidP="007F2840">
      <w:pPr>
        <w:rPr>
          <w:lang w:val="fr-BE"/>
        </w:rPr>
      </w:pPr>
    </w:p>
    <w:p w:rsidR="00A97EB1" w:rsidRPr="00A97EB1" w:rsidRDefault="00105685" w:rsidP="00A97EB1">
      <w:pPr>
        <w:ind w:left="1134" w:hanging="567"/>
        <w:rPr>
          <w:lang w:val="fr-BE"/>
        </w:rPr>
      </w:pPr>
      <w:r w:rsidRPr="00A97EB1">
        <w:rPr>
          <w:lang w:val="en-US"/>
        </w:rPr>
        <w:t>e)</w:t>
      </w:r>
      <w:r w:rsidRPr="00A97EB1">
        <w:rPr>
          <w:lang w:val="en-US"/>
        </w:rPr>
        <w:tab/>
      </w:r>
      <w:r w:rsidR="00A97EB1" w:rsidRPr="00A97EB1">
        <w:t>Donner des moyens aux jeunes agriculteurs – un élément essentiel</w:t>
      </w:r>
      <w:r w:rsidR="00A97EB1">
        <w:t xml:space="preserve"> pour l'Europe à l'horizon 2050</w:t>
      </w:r>
    </w:p>
    <w:p w:rsidR="00105685" w:rsidRPr="00105685" w:rsidRDefault="00105685" w:rsidP="00105685">
      <w:pPr>
        <w:ind w:left="1134"/>
        <w:rPr>
          <w:rFonts w:asciiTheme="majorBidi" w:hAnsiTheme="majorBidi" w:cstheme="majorBidi"/>
          <w:sz w:val="23"/>
          <w:szCs w:val="23"/>
          <w:lang w:val="en-US"/>
        </w:rPr>
      </w:pPr>
      <w:r w:rsidRPr="00105685">
        <w:rPr>
          <w:rFonts w:asciiTheme="majorBidi" w:hAnsiTheme="majorBidi" w:cstheme="majorBidi"/>
          <w:sz w:val="23"/>
          <w:szCs w:val="23"/>
          <w:lang w:val="en-US"/>
        </w:rPr>
        <w:t>(</w:t>
      </w:r>
      <w:proofErr w:type="spellStart"/>
      <w:r w:rsidRPr="00105685">
        <w:rPr>
          <w:rFonts w:asciiTheme="majorBidi" w:hAnsiTheme="majorBidi" w:cstheme="majorBidi"/>
          <w:sz w:val="23"/>
          <w:szCs w:val="23"/>
          <w:lang w:val="en-US"/>
        </w:rPr>
        <w:t>Ettelbrück</w:t>
      </w:r>
      <w:proofErr w:type="spellEnd"/>
      <w:r>
        <w:rPr>
          <w:rFonts w:asciiTheme="majorBidi" w:hAnsiTheme="majorBidi" w:cstheme="majorBidi"/>
          <w:sz w:val="23"/>
          <w:szCs w:val="23"/>
          <w:lang w:val="en-US"/>
        </w:rPr>
        <w:t xml:space="preserve">, Luxembourg, </w:t>
      </w:r>
      <w:r w:rsidRPr="00105685">
        <w:rPr>
          <w:rFonts w:asciiTheme="majorBidi" w:hAnsiTheme="majorBidi" w:cstheme="majorBidi"/>
          <w:sz w:val="23"/>
          <w:szCs w:val="23"/>
          <w:lang w:val="en-US"/>
        </w:rPr>
        <w:t>2</w:t>
      </w:r>
      <w:r>
        <w:rPr>
          <w:rFonts w:asciiTheme="majorBidi" w:hAnsiTheme="majorBidi" w:cstheme="majorBidi"/>
          <w:sz w:val="23"/>
          <w:szCs w:val="23"/>
          <w:lang w:val="en-US"/>
        </w:rPr>
        <w:t xml:space="preserve"> </w:t>
      </w:r>
      <w:proofErr w:type="spellStart"/>
      <w:r>
        <w:rPr>
          <w:rFonts w:asciiTheme="majorBidi" w:hAnsiTheme="majorBidi" w:cstheme="majorBidi"/>
          <w:sz w:val="23"/>
          <w:szCs w:val="23"/>
          <w:lang w:val="en-US"/>
        </w:rPr>
        <w:t>juillet</w:t>
      </w:r>
      <w:proofErr w:type="spellEnd"/>
      <w:r>
        <w:rPr>
          <w:rFonts w:asciiTheme="majorBidi" w:hAnsiTheme="majorBidi" w:cstheme="majorBidi"/>
          <w:sz w:val="23"/>
          <w:szCs w:val="23"/>
          <w:lang w:val="en-US"/>
        </w:rPr>
        <w:t xml:space="preserve"> </w:t>
      </w:r>
      <w:r w:rsidRPr="00105685">
        <w:rPr>
          <w:rFonts w:asciiTheme="majorBidi" w:hAnsiTheme="majorBidi" w:cstheme="majorBidi"/>
          <w:sz w:val="23"/>
          <w:szCs w:val="23"/>
          <w:lang w:val="en-US"/>
        </w:rPr>
        <w:t>2015</w:t>
      </w:r>
      <w:r>
        <w:rPr>
          <w:rFonts w:asciiTheme="majorBidi" w:hAnsiTheme="majorBidi" w:cstheme="majorBidi"/>
          <w:sz w:val="23"/>
          <w:szCs w:val="23"/>
          <w:lang w:val="en-US"/>
        </w:rPr>
        <w:t>)</w:t>
      </w:r>
    </w:p>
    <w:p w:rsidR="00105685" w:rsidRDefault="00105685" w:rsidP="00105685">
      <w:pPr>
        <w:pStyle w:val="Dash2"/>
        <w:numPr>
          <w:ilvl w:val="0"/>
          <w:numId w:val="2"/>
        </w:numPr>
        <w:rPr>
          <w:lang w:val="fr-BE"/>
        </w:rPr>
      </w:pPr>
      <w:r>
        <w:rPr>
          <w:lang w:val="fr-BE"/>
        </w:rPr>
        <w:t>Informations communiquées par la présidence</w:t>
      </w:r>
    </w:p>
    <w:p w:rsidR="00105685" w:rsidRPr="00105685" w:rsidRDefault="00105685" w:rsidP="007F2840">
      <w:pPr>
        <w:rPr>
          <w:lang w:val="fr-BE"/>
        </w:rPr>
      </w:pPr>
    </w:p>
    <w:p w:rsidR="007F2840" w:rsidRDefault="007F2840" w:rsidP="007F2840">
      <w:pPr>
        <w:rPr>
          <w:lang w:val="fr-BE"/>
        </w:rPr>
      </w:pPr>
    </w:p>
    <w:p w:rsidR="00E14706" w:rsidRDefault="00E14706" w:rsidP="007F2840">
      <w:pPr>
        <w:rPr>
          <w:lang w:val="fr-BE"/>
        </w:rPr>
      </w:pPr>
    </w:p>
    <w:p w:rsidR="00E14706" w:rsidRPr="00105685" w:rsidRDefault="00E14706" w:rsidP="007F2840">
      <w:pPr>
        <w:rPr>
          <w:lang w:val="fr-BE"/>
        </w:rPr>
      </w:pPr>
    </w:p>
    <w:p w:rsidR="007F2840" w:rsidRPr="00AB1E95" w:rsidRDefault="007F2840" w:rsidP="007F2840">
      <w:pPr>
        <w:rPr>
          <w:rFonts w:asciiTheme="majorBidi" w:hAnsiTheme="majorBidi" w:cstheme="majorBidi"/>
          <w:iCs/>
          <w:lang w:val="fr-BE"/>
        </w:rPr>
      </w:pPr>
      <w:r w:rsidRPr="00AB1E95">
        <w:rPr>
          <w:rFonts w:asciiTheme="majorBidi" w:hAnsiTheme="majorBidi" w:cstheme="majorBidi"/>
          <w:iCs/>
          <w:lang w:val="fr-BE"/>
        </w:rPr>
        <w:t>____________________________</w:t>
      </w:r>
    </w:p>
    <w:p w:rsidR="00105685" w:rsidRDefault="007F2840" w:rsidP="00105685">
      <w:pPr>
        <w:rPr>
          <w:lang w:val="fr-BE"/>
        </w:rPr>
      </w:pPr>
      <w:r>
        <w:rPr>
          <w:bCs/>
          <w:szCs w:val="20"/>
          <w:lang w:eastAsia="en-GB"/>
        </w:rPr>
        <w:t>(*)</w:t>
      </w:r>
      <w:r>
        <w:rPr>
          <w:bCs/>
          <w:szCs w:val="20"/>
          <w:lang w:eastAsia="en-GB"/>
        </w:rPr>
        <w:tab/>
        <w:t>P</w:t>
      </w:r>
      <w:r w:rsidRPr="00A51192">
        <w:rPr>
          <w:lang w:val="fr-BE"/>
        </w:rPr>
        <w:t>oint sur lequel un vote peut être demandé.</w:t>
      </w:r>
    </w:p>
    <w:p w:rsidR="00105685" w:rsidRDefault="00105685" w:rsidP="00105685">
      <w:r>
        <w:rPr>
          <w:b/>
          <w:bCs/>
          <w:vertAlign w:val="superscript"/>
          <w:lang w:val="fr-BE"/>
        </w:rPr>
        <w:t>(</w:t>
      </w:r>
      <w:r w:rsidRPr="005B5166">
        <w:rPr>
          <w:b/>
          <w:bCs/>
          <w:vertAlign w:val="superscript"/>
          <w:lang w:val="fr-BE"/>
        </w:rPr>
        <w:t>1</w:t>
      </w:r>
      <w:r>
        <w:rPr>
          <w:b/>
          <w:bCs/>
          <w:vertAlign w:val="superscript"/>
          <w:lang w:val="fr-BE"/>
        </w:rPr>
        <w:t>)</w:t>
      </w:r>
      <w:r w:rsidRPr="0081576B">
        <w:rPr>
          <w:vertAlign w:val="superscript"/>
        </w:rPr>
        <w:tab/>
      </w:r>
      <w:r w:rsidRPr="0081576B">
        <w:t>Décision à prendre à la majorité qualifiée en début de séance.</w:t>
      </w:r>
    </w:p>
    <w:p w:rsidR="005C7164" w:rsidRPr="00DA608B" w:rsidRDefault="005C7164" w:rsidP="00E14706">
      <w:pPr>
        <w:pStyle w:val="FinalLine"/>
        <w:spacing w:before="960" w:after="1320"/>
        <w:ind w:left="3402" w:right="3402"/>
        <w:rPr>
          <w:lang w:val="fr-BE"/>
        </w:rPr>
      </w:pPr>
    </w:p>
    <w:p w:rsidR="007A1327" w:rsidRDefault="007A1327" w:rsidP="007A1327">
      <w:pPr>
        <w:pStyle w:val="NB"/>
      </w:pPr>
      <w:r w:rsidRPr="007A1327">
        <w:t>NB:</w:t>
      </w:r>
      <w:r w:rsidRPr="007A1327">
        <w:tab/>
        <w:t>Veuillez transmettre au service du protocole, aussi rapidement que possible, une liste des délégués qui participeront à cette réunion. Adresse électronique: protocole.participants@consilium.europa.eu</w:t>
      </w:r>
    </w:p>
    <w:p w:rsidR="00FC4670" w:rsidRPr="006D03BA" w:rsidRDefault="007A1327" w:rsidP="007A1327">
      <w:pPr>
        <w:pStyle w:val="NB"/>
      </w:pPr>
      <w:r w:rsidRPr="007A1327">
        <w:t>NB:</w:t>
      </w:r>
      <w:r w:rsidRPr="007A1327">
        <w:tab/>
        <w:t>Il est recommandé aux délégués devant obtenir un badge journalier pour assister aux réunions de consulter le document 14387/1/12 REV 1 afin de prendre connaissance des modalités d'obtention de ce badge.</w:t>
      </w:r>
    </w:p>
    <w:sectPr w:rsidR="00FC4670" w:rsidRPr="006D03BA" w:rsidSect="00105685">
      <w:footerReference w:type="default" r:id="rId10"/>
      <w:footerReference w:type="first" r:id="rId11"/>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C93" w:rsidRDefault="005A6C93" w:rsidP="007A1327">
      <w:r>
        <w:separator/>
      </w:r>
    </w:p>
  </w:endnote>
  <w:endnote w:type="continuationSeparator" w:id="0">
    <w:p w:rsidR="005A6C93" w:rsidRDefault="005A6C93" w:rsidP="007A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05685" w:rsidRPr="00D94637" w:rsidTr="00105685">
      <w:trPr>
        <w:jc w:val="center"/>
      </w:trPr>
      <w:tc>
        <w:tcPr>
          <w:tcW w:w="5000" w:type="pct"/>
          <w:gridSpan w:val="7"/>
          <w:shd w:val="clear" w:color="auto" w:fill="auto"/>
          <w:tcMar>
            <w:top w:w="57" w:type="dxa"/>
          </w:tcMar>
        </w:tcPr>
        <w:p w:rsidR="00105685" w:rsidRPr="00D94637" w:rsidRDefault="00105685" w:rsidP="00D94637">
          <w:pPr>
            <w:pStyle w:val="FooterText"/>
            <w:pBdr>
              <w:top w:val="single" w:sz="4" w:space="1" w:color="auto"/>
            </w:pBdr>
            <w:spacing w:before="200"/>
            <w:rPr>
              <w:sz w:val="2"/>
              <w:szCs w:val="2"/>
            </w:rPr>
          </w:pPr>
          <w:bookmarkStart w:id="2" w:name="FOOTER_STANDARD"/>
        </w:p>
      </w:tc>
    </w:tr>
    <w:tr w:rsidR="00105685" w:rsidRPr="00B310DC" w:rsidTr="00105685">
      <w:trPr>
        <w:jc w:val="center"/>
      </w:trPr>
      <w:tc>
        <w:tcPr>
          <w:tcW w:w="2500" w:type="pct"/>
          <w:gridSpan w:val="2"/>
          <w:shd w:val="clear" w:color="auto" w:fill="auto"/>
          <w:tcMar>
            <w:top w:w="0" w:type="dxa"/>
          </w:tcMar>
        </w:tcPr>
        <w:p w:rsidR="00105685" w:rsidRPr="00AD7BF2" w:rsidRDefault="00105685" w:rsidP="004F54B2">
          <w:pPr>
            <w:pStyle w:val="FooterText"/>
          </w:pPr>
          <w:r>
            <w:t>CM 4789/15</w:t>
          </w:r>
          <w:r w:rsidRPr="002511D8">
            <w:t xml:space="preserve"> </w:t>
          </w:r>
        </w:p>
      </w:tc>
      <w:tc>
        <w:tcPr>
          <w:tcW w:w="625" w:type="pct"/>
          <w:shd w:val="clear" w:color="auto" w:fill="auto"/>
          <w:tcMar>
            <w:top w:w="0" w:type="dxa"/>
          </w:tcMar>
        </w:tcPr>
        <w:p w:rsidR="00105685" w:rsidRPr="00AD7BF2" w:rsidRDefault="00105685" w:rsidP="00D94637">
          <w:pPr>
            <w:pStyle w:val="FooterText"/>
            <w:jc w:val="center"/>
          </w:pPr>
        </w:p>
      </w:tc>
      <w:tc>
        <w:tcPr>
          <w:tcW w:w="1287" w:type="pct"/>
          <w:gridSpan w:val="3"/>
          <w:shd w:val="clear" w:color="auto" w:fill="auto"/>
          <w:tcMar>
            <w:top w:w="0" w:type="dxa"/>
          </w:tcMar>
        </w:tcPr>
        <w:p w:rsidR="00105685" w:rsidRPr="002511D8" w:rsidRDefault="00105685" w:rsidP="00D94637">
          <w:pPr>
            <w:pStyle w:val="FooterText"/>
            <w:jc w:val="center"/>
          </w:pPr>
        </w:p>
      </w:tc>
      <w:tc>
        <w:tcPr>
          <w:tcW w:w="588" w:type="pct"/>
          <w:shd w:val="clear" w:color="auto" w:fill="auto"/>
          <w:tcMar>
            <w:top w:w="0" w:type="dxa"/>
          </w:tcMar>
        </w:tcPr>
        <w:p w:rsidR="00105685" w:rsidRPr="00B310DC" w:rsidRDefault="00105685" w:rsidP="00D94637">
          <w:pPr>
            <w:pStyle w:val="FooterText"/>
            <w:jc w:val="right"/>
          </w:pPr>
          <w:r>
            <w:fldChar w:fldCharType="begin"/>
          </w:r>
          <w:r>
            <w:instrText xml:space="preserve"> PAGE  \* MERGEFORMAT </w:instrText>
          </w:r>
          <w:r>
            <w:fldChar w:fldCharType="separate"/>
          </w:r>
          <w:r w:rsidR="00A97EB1">
            <w:rPr>
              <w:noProof/>
            </w:rPr>
            <w:t>3</w:t>
          </w:r>
          <w:r>
            <w:fldChar w:fldCharType="end"/>
          </w:r>
        </w:p>
      </w:tc>
    </w:tr>
    <w:tr w:rsidR="00105685" w:rsidRPr="00D94637" w:rsidTr="00105685">
      <w:trPr>
        <w:jc w:val="center"/>
      </w:trPr>
      <w:tc>
        <w:tcPr>
          <w:tcW w:w="1774" w:type="pct"/>
          <w:shd w:val="clear" w:color="auto" w:fill="auto"/>
        </w:tcPr>
        <w:p w:rsidR="00105685" w:rsidRPr="00AD7BF2" w:rsidRDefault="00105685" w:rsidP="00D94637">
          <w:pPr>
            <w:pStyle w:val="FooterText"/>
            <w:spacing w:before="40"/>
          </w:pPr>
        </w:p>
      </w:tc>
      <w:tc>
        <w:tcPr>
          <w:tcW w:w="1455" w:type="pct"/>
          <w:gridSpan w:val="3"/>
          <w:shd w:val="clear" w:color="auto" w:fill="auto"/>
        </w:tcPr>
        <w:p w:rsidR="00105685" w:rsidRPr="00AD7BF2" w:rsidRDefault="00105685" w:rsidP="00D204D6">
          <w:pPr>
            <w:pStyle w:val="FooterText"/>
            <w:spacing w:before="40"/>
            <w:jc w:val="center"/>
          </w:pPr>
        </w:p>
      </w:tc>
      <w:tc>
        <w:tcPr>
          <w:tcW w:w="1147" w:type="pct"/>
          <w:shd w:val="clear" w:color="auto" w:fill="auto"/>
        </w:tcPr>
        <w:p w:rsidR="00105685" w:rsidRPr="00D94637" w:rsidRDefault="00105685" w:rsidP="00D94637">
          <w:pPr>
            <w:pStyle w:val="FooterText"/>
            <w:jc w:val="right"/>
            <w:rPr>
              <w:b/>
              <w:position w:val="-4"/>
              <w:sz w:val="36"/>
            </w:rPr>
          </w:pPr>
        </w:p>
      </w:tc>
      <w:tc>
        <w:tcPr>
          <w:tcW w:w="625" w:type="pct"/>
          <w:gridSpan w:val="2"/>
          <w:shd w:val="clear" w:color="auto" w:fill="auto"/>
        </w:tcPr>
        <w:p w:rsidR="00105685" w:rsidRPr="00D94637" w:rsidRDefault="00105685" w:rsidP="00D94637">
          <w:pPr>
            <w:pStyle w:val="FooterText"/>
            <w:jc w:val="right"/>
            <w:rPr>
              <w:sz w:val="16"/>
            </w:rPr>
          </w:pPr>
          <w:r>
            <w:rPr>
              <w:b/>
              <w:position w:val="-4"/>
              <w:sz w:val="36"/>
            </w:rPr>
            <w:t>FR</w:t>
          </w:r>
        </w:p>
      </w:tc>
    </w:tr>
    <w:bookmarkEnd w:id="2"/>
  </w:tbl>
  <w:p w:rsidR="007A1327" w:rsidRPr="00105685" w:rsidRDefault="007A1327" w:rsidP="00105685">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05685" w:rsidRPr="00D94637" w:rsidTr="00105685">
      <w:trPr>
        <w:jc w:val="center"/>
      </w:trPr>
      <w:tc>
        <w:tcPr>
          <w:tcW w:w="5000" w:type="pct"/>
          <w:gridSpan w:val="7"/>
          <w:shd w:val="clear" w:color="auto" w:fill="auto"/>
          <w:tcMar>
            <w:top w:w="57" w:type="dxa"/>
          </w:tcMar>
        </w:tcPr>
        <w:p w:rsidR="00105685" w:rsidRPr="00D94637" w:rsidRDefault="00105685" w:rsidP="00D94637">
          <w:pPr>
            <w:pStyle w:val="FooterText"/>
            <w:pBdr>
              <w:top w:val="single" w:sz="4" w:space="1" w:color="auto"/>
            </w:pBdr>
            <w:spacing w:before="200"/>
            <w:rPr>
              <w:sz w:val="2"/>
              <w:szCs w:val="2"/>
            </w:rPr>
          </w:pPr>
        </w:p>
      </w:tc>
    </w:tr>
    <w:tr w:rsidR="00105685" w:rsidRPr="00B310DC" w:rsidTr="00105685">
      <w:trPr>
        <w:jc w:val="center"/>
      </w:trPr>
      <w:tc>
        <w:tcPr>
          <w:tcW w:w="2500" w:type="pct"/>
          <w:gridSpan w:val="2"/>
          <w:shd w:val="clear" w:color="auto" w:fill="auto"/>
          <w:tcMar>
            <w:top w:w="0" w:type="dxa"/>
          </w:tcMar>
        </w:tcPr>
        <w:p w:rsidR="00105685" w:rsidRPr="00AD7BF2" w:rsidRDefault="00105685" w:rsidP="004F54B2">
          <w:pPr>
            <w:pStyle w:val="FooterText"/>
          </w:pPr>
          <w:r>
            <w:t>CM 4789/15</w:t>
          </w:r>
          <w:r w:rsidRPr="002511D8">
            <w:t xml:space="preserve"> </w:t>
          </w:r>
        </w:p>
      </w:tc>
      <w:tc>
        <w:tcPr>
          <w:tcW w:w="625" w:type="pct"/>
          <w:shd w:val="clear" w:color="auto" w:fill="auto"/>
          <w:tcMar>
            <w:top w:w="0" w:type="dxa"/>
          </w:tcMar>
        </w:tcPr>
        <w:p w:rsidR="00105685" w:rsidRPr="00AD7BF2" w:rsidRDefault="00105685" w:rsidP="00D94637">
          <w:pPr>
            <w:pStyle w:val="FooterText"/>
            <w:jc w:val="center"/>
          </w:pPr>
        </w:p>
      </w:tc>
      <w:tc>
        <w:tcPr>
          <w:tcW w:w="1287" w:type="pct"/>
          <w:gridSpan w:val="3"/>
          <w:shd w:val="clear" w:color="auto" w:fill="auto"/>
          <w:tcMar>
            <w:top w:w="0" w:type="dxa"/>
          </w:tcMar>
        </w:tcPr>
        <w:p w:rsidR="00105685" w:rsidRPr="002511D8" w:rsidRDefault="00105685" w:rsidP="00D94637">
          <w:pPr>
            <w:pStyle w:val="FooterText"/>
            <w:jc w:val="center"/>
          </w:pPr>
        </w:p>
      </w:tc>
      <w:tc>
        <w:tcPr>
          <w:tcW w:w="588" w:type="pct"/>
          <w:shd w:val="clear" w:color="auto" w:fill="auto"/>
          <w:tcMar>
            <w:top w:w="0" w:type="dxa"/>
          </w:tcMar>
        </w:tcPr>
        <w:p w:rsidR="00105685" w:rsidRPr="00B310DC" w:rsidRDefault="00105685" w:rsidP="00D94637">
          <w:pPr>
            <w:pStyle w:val="FooterText"/>
            <w:jc w:val="right"/>
          </w:pPr>
          <w:r>
            <w:fldChar w:fldCharType="begin"/>
          </w:r>
          <w:r>
            <w:instrText xml:space="preserve"> PAGE  \* MERGEFORMAT </w:instrText>
          </w:r>
          <w:r>
            <w:fldChar w:fldCharType="separate"/>
          </w:r>
          <w:r w:rsidR="00A97EB1">
            <w:rPr>
              <w:noProof/>
            </w:rPr>
            <w:t>1</w:t>
          </w:r>
          <w:r>
            <w:fldChar w:fldCharType="end"/>
          </w:r>
        </w:p>
      </w:tc>
    </w:tr>
    <w:tr w:rsidR="00105685" w:rsidRPr="00D94637" w:rsidTr="00105685">
      <w:trPr>
        <w:jc w:val="center"/>
      </w:trPr>
      <w:tc>
        <w:tcPr>
          <w:tcW w:w="1774" w:type="pct"/>
          <w:shd w:val="clear" w:color="auto" w:fill="auto"/>
        </w:tcPr>
        <w:p w:rsidR="00105685" w:rsidRPr="00AD7BF2" w:rsidRDefault="00105685" w:rsidP="00D94637">
          <w:pPr>
            <w:pStyle w:val="FooterText"/>
            <w:spacing w:before="40"/>
          </w:pPr>
        </w:p>
      </w:tc>
      <w:tc>
        <w:tcPr>
          <w:tcW w:w="1455" w:type="pct"/>
          <w:gridSpan w:val="3"/>
          <w:shd w:val="clear" w:color="auto" w:fill="auto"/>
        </w:tcPr>
        <w:p w:rsidR="00105685" w:rsidRPr="00AD7BF2" w:rsidRDefault="00105685" w:rsidP="00D204D6">
          <w:pPr>
            <w:pStyle w:val="FooterText"/>
            <w:spacing w:before="40"/>
            <w:jc w:val="center"/>
          </w:pPr>
        </w:p>
      </w:tc>
      <w:tc>
        <w:tcPr>
          <w:tcW w:w="1147" w:type="pct"/>
          <w:shd w:val="clear" w:color="auto" w:fill="auto"/>
        </w:tcPr>
        <w:p w:rsidR="00105685" w:rsidRPr="00D94637" w:rsidRDefault="00105685" w:rsidP="00D94637">
          <w:pPr>
            <w:pStyle w:val="FooterText"/>
            <w:jc w:val="right"/>
            <w:rPr>
              <w:b/>
              <w:position w:val="-4"/>
              <w:sz w:val="36"/>
            </w:rPr>
          </w:pPr>
        </w:p>
      </w:tc>
      <w:tc>
        <w:tcPr>
          <w:tcW w:w="625" w:type="pct"/>
          <w:gridSpan w:val="2"/>
          <w:shd w:val="clear" w:color="auto" w:fill="auto"/>
        </w:tcPr>
        <w:p w:rsidR="00105685" w:rsidRPr="00D94637" w:rsidRDefault="00105685" w:rsidP="00D94637">
          <w:pPr>
            <w:pStyle w:val="FooterText"/>
            <w:jc w:val="right"/>
            <w:rPr>
              <w:sz w:val="16"/>
            </w:rPr>
          </w:pPr>
          <w:r>
            <w:rPr>
              <w:b/>
              <w:position w:val="-4"/>
              <w:sz w:val="36"/>
            </w:rPr>
            <w:t>FR</w:t>
          </w:r>
        </w:p>
      </w:tc>
    </w:tr>
  </w:tbl>
  <w:p w:rsidR="007A1327" w:rsidRPr="00105685" w:rsidRDefault="007A1327" w:rsidP="0010568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C93" w:rsidRDefault="005A6C93" w:rsidP="007A1327">
      <w:r>
        <w:separator/>
      </w:r>
    </w:p>
  </w:footnote>
  <w:footnote w:type="continuationSeparator" w:id="0">
    <w:p w:rsidR="005A6C93" w:rsidRDefault="005A6C93" w:rsidP="007A1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5AA71C"/>
    <w:lvl w:ilvl="0">
      <w:start w:val="1"/>
      <w:numFmt w:val="decimal"/>
      <w:lvlText w:val="%1."/>
      <w:lvlJc w:val="left"/>
      <w:pPr>
        <w:tabs>
          <w:tab w:val="num" w:pos="1492"/>
        </w:tabs>
        <w:ind w:left="1492" w:hanging="360"/>
      </w:pPr>
    </w:lvl>
  </w:abstractNum>
  <w:abstractNum w:abstractNumId="1">
    <w:nsid w:val="FFFFFF7D"/>
    <w:multiLevelType w:val="singleLevel"/>
    <w:tmpl w:val="6068F992"/>
    <w:lvl w:ilvl="0">
      <w:start w:val="1"/>
      <w:numFmt w:val="decimal"/>
      <w:lvlText w:val="%1."/>
      <w:lvlJc w:val="left"/>
      <w:pPr>
        <w:tabs>
          <w:tab w:val="num" w:pos="1209"/>
        </w:tabs>
        <w:ind w:left="1209" w:hanging="360"/>
      </w:pPr>
    </w:lvl>
  </w:abstractNum>
  <w:abstractNum w:abstractNumId="2">
    <w:nsid w:val="FFFFFF7E"/>
    <w:multiLevelType w:val="singleLevel"/>
    <w:tmpl w:val="BFCC65EA"/>
    <w:lvl w:ilvl="0">
      <w:start w:val="1"/>
      <w:numFmt w:val="decimal"/>
      <w:lvlText w:val="%1."/>
      <w:lvlJc w:val="left"/>
      <w:pPr>
        <w:tabs>
          <w:tab w:val="num" w:pos="926"/>
        </w:tabs>
        <w:ind w:left="926" w:hanging="360"/>
      </w:pPr>
    </w:lvl>
  </w:abstractNum>
  <w:abstractNum w:abstractNumId="3">
    <w:nsid w:val="FFFFFF7F"/>
    <w:multiLevelType w:val="singleLevel"/>
    <w:tmpl w:val="6C4E690E"/>
    <w:lvl w:ilvl="0">
      <w:start w:val="1"/>
      <w:numFmt w:val="decimal"/>
      <w:lvlText w:val="%1."/>
      <w:lvlJc w:val="left"/>
      <w:pPr>
        <w:tabs>
          <w:tab w:val="num" w:pos="643"/>
        </w:tabs>
        <w:ind w:left="643" w:hanging="360"/>
      </w:pPr>
    </w:lvl>
  </w:abstractNum>
  <w:abstractNum w:abstractNumId="4">
    <w:nsid w:val="FFFFFF80"/>
    <w:multiLevelType w:val="singleLevel"/>
    <w:tmpl w:val="4F3ACA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5E99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4042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0097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E253FC"/>
    <w:lvl w:ilvl="0">
      <w:start w:val="1"/>
      <w:numFmt w:val="decimal"/>
      <w:lvlText w:val="%1."/>
      <w:lvlJc w:val="left"/>
      <w:pPr>
        <w:tabs>
          <w:tab w:val="num" w:pos="360"/>
        </w:tabs>
        <w:ind w:left="360" w:hanging="360"/>
      </w:pPr>
    </w:lvl>
  </w:abstractNum>
  <w:abstractNum w:abstractNumId="9">
    <w:nsid w:val="FFFFFF89"/>
    <w:multiLevelType w:val="singleLevel"/>
    <w:tmpl w:val="B932417A"/>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7"/>
    <w:lvlOverride w:ilvl="0">
      <w:startOverride w:val="1"/>
    </w:lvlOverride>
  </w:num>
  <w:num w:numId="2">
    <w:abstractNumId w:val="15"/>
    <w:lvlOverride w:ilvl="0">
      <w:startOverride w:val="1"/>
    </w:lvlOverride>
  </w:num>
  <w:num w:numId="3">
    <w:abstractNumId w:val="21"/>
  </w:num>
  <w:num w:numId="4">
    <w:abstractNumId w:val="27"/>
  </w:num>
  <w:num w:numId="5">
    <w:abstractNumId w:val="15"/>
  </w:num>
  <w:num w:numId="6">
    <w:abstractNumId w:val="23"/>
  </w:num>
  <w:num w:numId="7">
    <w:abstractNumId w:val="13"/>
  </w:num>
  <w:num w:numId="8">
    <w:abstractNumId w:val="28"/>
  </w:num>
  <w:num w:numId="9">
    <w:abstractNumId w:val="20"/>
  </w:num>
  <w:num w:numId="10">
    <w:abstractNumId w:val="22"/>
  </w:num>
  <w:num w:numId="11">
    <w:abstractNumId w:val="24"/>
  </w:num>
  <w:num w:numId="12">
    <w:abstractNumId w:val="19"/>
  </w:num>
  <w:num w:numId="13">
    <w:abstractNumId w:val="11"/>
  </w:num>
  <w:num w:numId="14">
    <w:abstractNumId w:val="25"/>
  </w:num>
  <w:num w:numId="15">
    <w:abstractNumId w:val="18"/>
  </w:num>
  <w:num w:numId="16">
    <w:abstractNumId w:val="14"/>
  </w:num>
  <w:num w:numId="17">
    <w:abstractNumId w:val="26"/>
  </w:num>
  <w:num w:numId="18">
    <w:abstractNumId w:val="16"/>
  </w:num>
  <w:num w:numId="19">
    <w:abstractNumId w:val="10"/>
  </w:num>
  <w:num w:numId="20">
    <w:abstractNumId w:val="12"/>
  </w:num>
  <w:num w:numId="21">
    <w:abstractNumId w:val="17"/>
  </w:num>
  <w:num w:numId="22">
    <w:abstractNumId w:val="18"/>
    <w:lvlOverride w:ilvl="0">
      <w:startOverride w:val="1"/>
    </w:lvlOverride>
  </w:num>
  <w:num w:numId="23">
    <w:abstractNumId w:val="23"/>
    <w:lvlOverride w:ilvl="0">
      <w:startOverride w:val="1"/>
    </w:lvlOverride>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55ddf89a-d773-4b96-a1fb-e1d73c6164aa&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1-27&lt;/text&gt;_x000d__x000a_  &lt;/metadata&gt;_x000d__x000a_  &lt;metadata key=&quot;md_Prefix&quot;&gt;_x000d__x000a_    &lt;text&gt;CM&lt;/text&gt;_x000d__x000a_  &lt;/metadata&gt;_x000d__x000a_  &lt;metadata key=&quot;md_DocumentNumber&quot;&gt;_x000d__x000a_    &lt;text&gt;4789&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AGRI&lt;/text&gt;_x000d__x000a_      &lt;text&gt;PECHE&lt;/text&gt;_x000d__x000a_    &lt;/textlist&gt;_x000d__x000a_  &lt;/metadata&gt;_x000d__x000a_  &lt;metadata key=&quot;md_Contact&quot;&gt;_x000d__x000a_    &lt;text&gt;dgb.coordination@consilium.europa.eu&lt;/text&gt;_x000d__x000a_  &lt;/metadata&gt;_x000d__x000a_  &lt;metadata key=&quot;md_ContactPhoneFax&quot;&gt;_x000d__x000a_    &lt;text&gt;32.2-281.9381/8270&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37ème session du CONSEIL DE L'UNION EUROPÉENNE (Agriculture et pêche)&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xml:lang=&quot;en-gb&quot; xml:space=&quot;preserve&quot;&amp;gt;3437ème &amp;lt;/Run&amp;gt;session du CONSEIL DE L'UNION EUROPÉENNE&amp;lt;LineBreak /&amp;gt;(&amp;lt;Run FontWeight=&quot;Bold&quot;&amp;gt;Agriculture et pêche&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tru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2-14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 date=&quot;2015-12-15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7A1327"/>
    <w:rsid w:val="00010C1D"/>
    <w:rsid w:val="000167C4"/>
    <w:rsid w:val="000325F3"/>
    <w:rsid w:val="00053F76"/>
    <w:rsid w:val="00055658"/>
    <w:rsid w:val="00060910"/>
    <w:rsid w:val="0009656C"/>
    <w:rsid w:val="000A006D"/>
    <w:rsid w:val="000A3058"/>
    <w:rsid w:val="000B1CD2"/>
    <w:rsid w:val="000D5EAA"/>
    <w:rsid w:val="000F720E"/>
    <w:rsid w:val="00105685"/>
    <w:rsid w:val="001213A1"/>
    <w:rsid w:val="00165755"/>
    <w:rsid w:val="00165CE1"/>
    <w:rsid w:val="00182F2F"/>
    <w:rsid w:val="001967B8"/>
    <w:rsid w:val="001C1958"/>
    <w:rsid w:val="001D06F2"/>
    <w:rsid w:val="001E3A99"/>
    <w:rsid w:val="00213F1F"/>
    <w:rsid w:val="00284C21"/>
    <w:rsid w:val="002952CE"/>
    <w:rsid w:val="00297E09"/>
    <w:rsid w:val="002A2AE8"/>
    <w:rsid w:val="002C2AE1"/>
    <w:rsid w:val="002D321D"/>
    <w:rsid w:val="002F67DC"/>
    <w:rsid w:val="00301262"/>
    <w:rsid w:val="00301A8B"/>
    <w:rsid w:val="00311593"/>
    <w:rsid w:val="0032792D"/>
    <w:rsid w:val="003443BE"/>
    <w:rsid w:val="003747B0"/>
    <w:rsid w:val="003A6044"/>
    <w:rsid w:val="003B40DF"/>
    <w:rsid w:val="003C3CA4"/>
    <w:rsid w:val="003C5D79"/>
    <w:rsid w:val="003C6E8B"/>
    <w:rsid w:val="003D4617"/>
    <w:rsid w:val="003D4637"/>
    <w:rsid w:val="003D7E0D"/>
    <w:rsid w:val="00415A68"/>
    <w:rsid w:val="00427A73"/>
    <w:rsid w:val="0043235D"/>
    <w:rsid w:val="00433BFC"/>
    <w:rsid w:val="00462120"/>
    <w:rsid w:val="00467015"/>
    <w:rsid w:val="004C2B61"/>
    <w:rsid w:val="004C75EE"/>
    <w:rsid w:val="004D4DC0"/>
    <w:rsid w:val="004E0DF3"/>
    <w:rsid w:val="004E3656"/>
    <w:rsid w:val="00505005"/>
    <w:rsid w:val="00511047"/>
    <w:rsid w:val="005157F5"/>
    <w:rsid w:val="00537073"/>
    <w:rsid w:val="0055546D"/>
    <w:rsid w:val="005569A0"/>
    <w:rsid w:val="00582E51"/>
    <w:rsid w:val="00586267"/>
    <w:rsid w:val="00586D35"/>
    <w:rsid w:val="00590030"/>
    <w:rsid w:val="005A6C93"/>
    <w:rsid w:val="005B2E44"/>
    <w:rsid w:val="005C7164"/>
    <w:rsid w:val="005E7C00"/>
    <w:rsid w:val="006055B5"/>
    <w:rsid w:val="00615C9F"/>
    <w:rsid w:val="006250F5"/>
    <w:rsid w:val="0063379B"/>
    <w:rsid w:val="00634D61"/>
    <w:rsid w:val="00634DB8"/>
    <w:rsid w:val="0065219F"/>
    <w:rsid w:val="00656551"/>
    <w:rsid w:val="006641BF"/>
    <w:rsid w:val="00671A38"/>
    <w:rsid w:val="00683613"/>
    <w:rsid w:val="006925C6"/>
    <w:rsid w:val="006A38C5"/>
    <w:rsid w:val="006B3193"/>
    <w:rsid w:val="006C15AD"/>
    <w:rsid w:val="006C1AD4"/>
    <w:rsid w:val="006D03BA"/>
    <w:rsid w:val="006D3798"/>
    <w:rsid w:val="006D3F27"/>
    <w:rsid w:val="006E33E2"/>
    <w:rsid w:val="006F4741"/>
    <w:rsid w:val="007046D4"/>
    <w:rsid w:val="007202C5"/>
    <w:rsid w:val="00722233"/>
    <w:rsid w:val="00745F10"/>
    <w:rsid w:val="0075756A"/>
    <w:rsid w:val="0077232D"/>
    <w:rsid w:val="007809A9"/>
    <w:rsid w:val="00780D56"/>
    <w:rsid w:val="007A1327"/>
    <w:rsid w:val="007E44B1"/>
    <w:rsid w:val="007F2840"/>
    <w:rsid w:val="007F60C7"/>
    <w:rsid w:val="0081144C"/>
    <w:rsid w:val="0081344D"/>
    <w:rsid w:val="00816929"/>
    <w:rsid w:val="00825503"/>
    <w:rsid w:val="008359B3"/>
    <w:rsid w:val="00861D85"/>
    <w:rsid w:val="008826F8"/>
    <w:rsid w:val="00884021"/>
    <w:rsid w:val="008A30F7"/>
    <w:rsid w:val="008E01D4"/>
    <w:rsid w:val="008E5B9B"/>
    <w:rsid w:val="00915ABF"/>
    <w:rsid w:val="00930ACB"/>
    <w:rsid w:val="00936324"/>
    <w:rsid w:val="00962290"/>
    <w:rsid w:val="009731CA"/>
    <w:rsid w:val="009A7658"/>
    <w:rsid w:val="009B2F43"/>
    <w:rsid w:val="009B37C4"/>
    <w:rsid w:val="009C0225"/>
    <w:rsid w:val="009C1243"/>
    <w:rsid w:val="009E6A4F"/>
    <w:rsid w:val="009F2EA3"/>
    <w:rsid w:val="00A24807"/>
    <w:rsid w:val="00A469D7"/>
    <w:rsid w:val="00A53618"/>
    <w:rsid w:val="00A5597A"/>
    <w:rsid w:val="00A6749C"/>
    <w:rsid w:val="00A73DC4"/>
    <w:rsid w:val="00A82EC4"/>
    <w:rsid w:val="00A94BE8"/>
    <w:rsid w:val="00A97EB1"/>
    <w:rsid w:val="00AA1CE8"/>
    <w:rsid w:val="00AC6A3B"/>
    <w:rsid w:val="00B71A6B"/>
    <w:rsid w:val="00B828EF"/>
    <w:rsid w:val="00B845B4"/>
    <w:rsid w:val="00BA6DA1"/>
    <w:rsid w:val="00BB45EB"/>
    <w:rsid w:val="00BE1373"/>
    <w:rsid w:val="00C11587"/>
    <w:rsid w:val="00C13A7C"/>
    <w:rsid w:val="00C5245E"/>
    <w:rsid w:val="00C86AE8"/>
    <w:rsid w:val="00C94CBD"/>
    <w:rsid w:val="00CA71F5"/>
    <w:rsid w:val="00CC7850"/>
    <w:rsid w:val="00D3460A"/>
    <w:rsid w:val="00D35BAA"/>
    <w:rsid w:val="00D42FA1"/>
    <w:rsid w:val="00D451E4"/>
    <w:rsid w:val="00D4782F"/>
    <w:rsid w:val="00DA608B"/>
    <w:rsid w:val="00DB57FC"/>
    <w:rsid w:val="00DB5EE5"/>
    <w:rsid w:val="00E14706"/>
    <w:rsid w:val="00E14B6C"/>
    <w:rsid w:val="00E33F51"/>
    <w:rsid w:val="00E4114C"/>
    <w:rsid w:val="00E47C29"/>
    <w:rsid w:val="00E5654F"/>
    <w:rsid w:val="00E8306D"/>
    <w:rsid w:val="00E9143B"/>
    <w:rsid w:val="00EC1AA0"/>
    <w:rsid w:val="00EF1ADC"/>
    <w:rsid w:val="00F00B47"/>
    <w:rsid w:val="00F17073"/>
    <w:rsid w:val="00F413D8"/>
    <w:rsid w:val="00F456A6"/>
    <w:rsid w:val="00F52F39"/>
    <w:rsid w:val="00FA37B1"/>
    <w:rsid w:val="00FB3FE2"/>
    <w:rsid w:val="00FC4670"/>
    <w:rsid w:val="00FD0427"/>
    <w:rsid w:val="00FD1F6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paragraph" w:styleId="Heading1">
    <w:name w:val="heading 1"/>
    <w:basedOn w:val="Normal"/>
    <w:next w:val="Normal"/>
    <w:link w:val="Heading1Char"/>
    <w:uiPriority w:val="9"/>
    <w:qFormat/>
    <w:rsid w:val="006D03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D03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03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03B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A1327"/>
    <w:pPr>
      <w:spacing w:after="440"/>
      <w:ind w:left="-1134" w:right="-1134"/>
    </w:pPr>
    <w:rPr>
      <w:sz w:val="2"/>
    </w:rPr>
  </w:style>
  <w:style w:type="character" w:customStyle="1" w:styleId="TechnicalBlockChar">
    <w:name w:val="Technical Block Char"/>
    <w:basedOn w:val="DefaultParagraphFont"/>
    <w:rsid w:val="007A1327"/>
    <w:rPr>
      <w:sz w:val="24"/>
      <w:szCs w:val="24"/>
      <w:lang w:val="fr-FR" w:eastAsia="en-US"/>
    </w:rPr>
  </w:style>
  <w:style w:type="character" w:customStyle="1" w:styleId="HeaderCouncilLargeChar">
    <w:name w:val="Header Council Large Char"/>
    <w:basedOn w:val="TechnicalBlockChar"/>
    <w:link w:val="HeaderCouncilLarge"/>
    <w:rsid w:val="007A1327"/>
    <w:rPr>
      <w:sz w:val="2"/>
      <w:szCs w:val="24"/>
      <w:lang w:val="fr-FR" w:eastAsia="en-US"/>
    </w:rPr>
  </w:style>
  <w:style w:type="paragraph" w:customStyle="1" w:styleId="FooterText">
    <w:name w:val="Footer Text"/>
    <w:basedOn w:val="Normal"/>
    <w:rsid w:val="007A1327"/>
    <w:rPr>
      <w:lang w:val="en-GB"/>
    </w:rPr>
  </w:style>
  <w:style w:type="paragraph" w:customStyle="1" w:styleId="ZchnZchnCharCharChar">
    <w:name w:val="Zchn Zchn Char Char Char"/>
    <w:basedOn w:val="Normal"/>
    <w:rsid w:val="00816929"/>
    <w:rPr>
      <w:lang w:val="pl-PL" w:eastAsia="pl-PL"/>
    </w:rPr>
  </w:style>
  <w:style w:type="paragraph" w:customStyle="1" w:styleId="CharCharCharChar">
    <w:name w:val="Char Char Char Char"/>
    <w:basedOn w:val="Normal"/>
    <w:rsid w:val="00816929"/>
    <w:rPr>
      <w:lang w:val="pl-PL" w:eastAsia="pl-PL"/>
    </w:rPr>
  </w:style>
  <w:style w:type="paragraph" w:customStyle="1" w:styleId="CharCharCharChar0">
    <w:name w:val="Char Char Char Char"/>
    <w:basedOn w:val="Normal"/>
    <w:rsid w:val="003747B0"/>
    <w:rPr>
      <w:lang w:val="pl-PL" w:eastAsia="pl-PL"/>
    </w:rPr>
  </w:style>
  <w:style w:type="paragraph" w:customStyle="1" w:styleId="ZchnZchnCharCharChar0">
    <w:name w:val="Zchn Zchn Char Char Char"/>
    <w:basedOn w:val="Normal"/>
    <w:rsid w:val="003747B0"/>
    <w:rPr>
      <w:lang w:val="pl-PL" w:eastAsia="pl-PL"/>
    </w:rPr>
  </w:style>
  <w:style w:type="paragraph" w:styleId="BalloonText">
    <w:name w:val="Balloon Text"/>
    <w:basedOn w:val="Normal"/>
    <w:link w:val="BalloonTextChar"/>
    <w:uiPriority w:val="99"/>
    <w:semiHidden/>
    <w:unhideWhenUsed/>
    <w:rsid w:val="000F720E"/>
    <w:rPr>
      <w:rFonts w:ascii="Tahoma" w:hAnsi="Tahoma" w:cs="Tahoma"/>
      <w:sz w:val="16"/>
      <w:szCs w:val="16"/>
    </w:rPr>
  </w:style>
  <w:style w:type="character" w:customStyle="1" w:styleId="BalloonTextChar">
    <w:name w:val="Balloon Text Char"/>
    <w:basedOn w:val="DefaultParagraphFont"/>
    <w:link w:val="BalloonText"/>
    <w:uiPriority w:val="99"/>
    <w:semiHidden/>
    <w:rsid w:val="000F720E"/>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C13A7C"/>
    <w:rPr>
      <w:sz w:val="16"/>
      <w:szCs w:val="16"/>
    </w:rPr>
  </w:style>
  <w:style w:type="paragraph" w:styleId="CommentText">
    <w:name w:val="annotation text"/>
    <w:basedOn w:val="Normal"/>
    <w:link w:val="CommentTextChar"/>
    <w:uiPriority w:val="99"/>
    <w:semiHidden/>
    <w:unhideWhenUsed/>
    <w:rsid w:val="00C13A7C"/>
    <w:rPr>
      <w:sz w:val="20"/>
      <w:szCs w:val="20"/>
    </w:rPr>
  </w:style>
  <w:style w:type="character" w:customStyle="1" w:styleId="CommentTextChar">
    <w:name w:val="Comment Text Char"/>
    <w:basedOn w:val="DefaultParagraphFont"/>
    <w:link w:val="CommentText"/>
    <w:uiPriority w:val="99"/>
    <w:semiHidden/>
    <w:rsid w:val="00C13A7C"/>
    <w:rPr>
      <w:lang w:val="fr-FR" w:eastAsia="en-US"/>
    </w:rPr>
  </w:style>
  <w:style w:type="paragraph" w:styleId="CommentSubject">
    <w:name w:val="annotation subject"/>
    <w:basedOn w:val="CommentText"/>
    <w:next w:val="CommentText"/>
    <w:link w:val="CommentSubjectChar"/>
    <w:uiPriority w:val="99"/>
    <w:semiHidden/>
    <w:unhideWhenUsed/>
    <w:rsid w:val="00C13A7C"/>
    <w:rPr>
      <w:b/>
      <w:bCs/>
    </w:rPr>
  </w:style>
  <w:style w:type="character" w:customStyle="1" w:styleId="CommentSubjectChar">
    <w:name w:val="Comment Subject Char"/>
    <w:basedOn w:val="CommentTextChar"/>
    <w:link w:val="CommentSubject"/>
    <w:uiPriority w:val="99"/>
    <w:semiHidden/>
    <w:rsid w:val="00C13A7C"/>
    <w:rPr>
      <w:b/>
      <w:bCs/>
      <w:lang w:val="fr-FR" w:eastAsia="en-US"/>
    </w:rPr>
  </w:style>
  <w:style w:type="character" w:styleId="Hyperlink">
    <w:name w:val="Hyperlink"/>
    <w:basedOn w:val="DefaultParagraphFont"/>
    <w:uiPriority w:val="99"/>
    <w:unhideWhenUsed/>
    <w:rsid w:val="00C13A7C"/>
    <w:rPr>
      <w:color w:val="0000FF" w:themeColor="hyperlink"/>
      <w:u w:val="single"/>
    </w:rPr>
  </w:style>
  <w:style w:type="paragraph" w:styleId="ListParagraph">
    <w:name w:val="List Paragraph"/>
    <w:basedOn w:val="Normal"/>
    <w:uiPriority w:val="34"/>
    <w:qFormat/>
    <w:rsid w:val="00511047"/>
    <w:pPr>
      <w:spacing w:line="360" w:lineRule="auto"/>
      <w:ind w:left="720"/>
      <w:contextualSpacing/>
    </w:pPr>
    <w:rPr>
      <w:rFonts w:eastAsiaTheme="minorHAnsi" w:cstheme="minorBidi"/>
      <w:szCs w:val="22"/>
      <w:lang w:val="en-US"/>
    </w:rPr>
  </w:style>
  <w:style w:type="character" w:customStyle="1" w:styleId="hps">
    <w:name w:val="hps"/>
    <w:rsid w:val="009731CA"/>
  </w:style>
  <w:style w:type="character" w:customStyle="1" w:styleId="shorttext">
    <w:name w:val="short_text"/>
    <w:basedOn w:val="DefaultParagraphFont"/>
    <w:rsid w:val="00861D85"/>
  </w:style>
  <w:style w:type="character" w:customStyle="1" w:styleId="Heading1Char">
    <w:name w:val="Heading 1 Char"/>
    <w:basedOn w:val="DefaultParagraphFont"/>
    <w:link w:val="Heading1"/>
    <w:uiPriority w:val="9"/>
    <w:rsid w:val="006D03BA"/>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uiPriority w:val="9"/>
    <w:semiHidden/>
    <w:rsid w:val="006D03BA"/>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uiPriority w:val="9"/>
    <w:semiHidden/>
    <w:rsid w:val="006D03BA"/>
    <w:rPr>
      <w:rFonts w:asciiTheme="majorHAnsi" w:eastAsiaTheme="majorEastAsia" w:hAnsiTheme="majorHAnsi" w:cstheme="majorBidi"/>
      <w:b/>
      <w:bCs/>
      <w:color w:val="4F81BD" w:themeColor="accent1"/>
      <w:sz w:val="24"/>
      <w:szCs w:val="24"/>
      <w:lang w:val="fr-FR" w:eastAsia="en-US"/>
    </w:rPr>
  </w:style>
  <w:style w:type="character" w:customStyle="1" w:styleId="Heading4Char">
    <w:name w:val="Heading 4 Char"/>
    <w:basedOn w:val="DefaultParagraphFont"/>
    <w:link w:val="Heading4"/>
    <w:uiPriority w:val="9"/>
    <w:semiHidden/>
    <w:rsid w:val="006D03BA"/>
    <w:rPr>
      <w:rFonts w:asciiTheme="majorHAnsi" w:eastAsiaTheme="majorEastAsia" w:hAnsiTheme="majorHAnsi" w:cstheme="majorBidi"/>
      <w:b/>
      <w:bCs/>
      <w:i/>
      <w:iCs/>
      <w:color w:val="4F81BD" w:themeColor="accent1"/>
      <w:sz w:val="24"/>
      <w:szCs w:val="24"/>
      <w:lang w:val="fr-FR"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967B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8"/>
      </w:numPr>
      <w:spacing w:before="200"/>
    </w:pPr>
  </w:style>
  <w:style w:type="paragraph" w:customStyle="1" w:styleId="Pointabc1">
    <w:name w:val="Point abc (1)"/>
    <w:basedOn w:val="Normal"/>
    <w:rsid w:val="006E33E2"/>
    <w:pPr>
      <w:numPr>
        <w:ilvl w:val="3"/>
        <w:numId w:val="18"/>
      </w:numPr>
      <w:outlineLvl w:val="0"/>
    </w:pPr>
  </w:style>
  <w:style w:type="paragraph" w:customStyle="1" w:styleId="Pointabc2">
    <w:name w:val="Point abc (2)"/>
    <w:basedOn w:val="Normal"/>
    <w:rsid w:val="006E33E2"/>
    <w:pPr>
      <w:numPr>
        <w:ilvl w:val="5"/>
        <w:numId w:val="18"/>
      </w:numPr>
      <w:outlineLvl w:val="1"/>
    </w:pPr>
  </w:style>
  <w:style w:type="paragraph" w:customStyle="1" w:styleId="Pointabc3">
    <w:name w:val="Point abc (3)"/>
    <w:basedOn w:val="Normal"/>
    <w:rsid w:val="006E33E2"/>
    <w:pPr>
      <w:numPr>
        <w:ilvl w:val="7"/>
        <w:numId w:val="18"/>
      </w:numPr>
      <w:outlineLvl w:val="2"/>
    </w:pPr>
  </w:style>
  <w:style w:type="paragraph" w:customStyle="1" w:styleId="Pointabc4">
    <w:name w:val="Point abc (4)"/>
    <w:basedOn w:val="Normal"/>
    <w:rsid w:val="006E33E2"/>
    <w:pPr>
      <w:numPr>
        <w:ilvl w:val="8"/>
        <w:numId w:val="18"/>
      </w:numPr>
      <w:outlineLvl w:val="3"/>
    </w:pPr>
  </w:style>
  <w:style w:type="paragraph" w:customStyle="1" w:styleId="Point123">
    <w:name w:val="Point 123"/>
    <w:basedOn w:val="Normal"/>
    <w:rsid w:val="006E33E2"/>
    <w:pPr>
      <w:numPr>
        <w:numId w:val="18"/>
      </w:numPr>
      <w:spacing w:before="200"/>
    </w:pPr>
  </w:style>
  <w:style w:type="paragraph" w:customStyle="1" w:styleId="Point1231">
    <w:name w:val="Point 123 (1)"/>
    <w:basedOn w:val="Normal"/>
    <w:rsid w:val="006E33E2"/>
    <w:pPr>
      <w:numPr>
        <w:ilvl w:val="2"/>
        <w:numId w:val="18"/>
      </w:numPr>
      <w:outlineLvl w:val="0"/>
    </w:pPr>
  </w:style>
  <w:style w:type="paragraph" w:customStyle="1" w:styleId="Point1232">
    <w:name w:val="Point 123 (2)"/>
    <w:basedOn w:val="Normal"/>
    <w:rsid w:val="006E33E2"/>
    <w:pPr>
      <w:numPr>
        <w:ilvl w:val="4"/>
        <w:numId w:val="18"/>
      </w:numPr>
      <w:outlineLvl w:val="1"/>
    </w:pPr>
  </w:style>
  <w:style w:type="paragraph" w:customStyle="1" w:styleId="Point1233">
    <w:name w:val="Point 123 (3)"/>
    <w:basedOn w:val="Normal"/>
    <w:rsid w:val="006E33E2"/>
    <w:pPr>
      <w:numPr>
        <w:ilvl w:val="6"/>
        <w:numId w:val="18"/>
      </w:numPr>
      <w:outlineLvl w:val="2"/>
    </w:pPr>
  </w:style>
  <w:style w:type="paragraph" w:customStyle="1" w:styleId="Pointivx">
    <w:name w:val="Point ivx"/>
    <w:basedOn w:val="Normal"/>
    <w:rsid w:val="006E33E2"/>
    <w:pPr>
      <w:numPr>
        <w:numId w:val="19"/>
      </w:numPr>
      <w:spacing w:before="200"/>
    </w:pPr>
  </w:style>
  <w:style w:type="paragraph" w:customStyle="1" w:styleId="Pointivx1">
    <w:name w:val="Point ivx (1)"/>
    <w:basedOn w:val="Normal"/>
    <w:rsid w:val="006E33E2"/>
    <w:pPr>
      <w:numPr>
        <w:ilvl w:val="1"/>
        <w:numId w:val="19"/>
      </w:numPr>
      <w:outlineLvl w:val="0"/>
    </w:pPr>
  </w:style>
  <w:style w:type="paragraph" w:customStyle="1" w:styleId="Pointivx2">
    <w:name w:val="Point ivx (2)"/>
    <w:basedOn w:val="Normal"/>
    <w:rsid w:val="006E33E2"/>
    <w:pPr>
      <w:numPr>
        <w:ilvl w:val="2"/>
        <w:numId w:val="19"/>
      </w:numPr>
      <w:outlineLvl w:val="1"/>
    </w:pPr>
  </w:style>
  <w:style w:type="paragraph" w:customStyle="1" w:styleId="Pointivx3">
    <w:name w:val="Point ivx (3)"/>
    <w:basedOn w:val="Normal"/>
    <w:rsid w:val="006E33E2"/>
    <w:pPr>
      <w:numPr>
        <w:ilvl w:val="3"/>
        <w:numId w:val="19"/>
      </w:numPr>
      <w:outlineLvl w:val="2"/>
    </w:pPr>
  </w:style>
  <w:style w:type="paragraph" w:customStyle="1" w:styleId="Pointivx4">
    <w:name w:val="Point ivx (4)"/>
    <w:basedOn w:val="Normal"/>
    <w:rsid w:val="006E33E2"/>
    <w:pPr>
      <w:numPr>
        <w:ilvl w:val="4"/>
        <w:numId w:val="19"/>
      </w:numPr>
      <w:outlineLvl w:val="3"/>
    </w:pPr>
  </w:style>
  <w:style w:type="paragraph" w:customStyle="1" w:styleId="Bullet">
    <w:name w:val="Bullet"/>
    <w:basedOn w:val="Normal"/>
    <w:rsid w:val="006E33E2"/>
    <w:pPr>
      <w:numPr>
        <w:numId w:val="13"/>
      </w:numPr>
      <w:spacing w:before="200"/>
    </w:pPr>
  </w:style>
  <w:style w:type="paragraph" w:customStyle="1" w:styleId="Bullet1">
    <w:name w:val="Bullet 1"/>
    <w:basedOn w:val="Normal"/>
    <w:rsid w:val="006E33E2"/>
    <w:pPr>
      <w:numPr>
        <w:numId w:val="14"/>
      </w:numPr>
      <w:outlineLvl w:val="0"/>
    </w:pPr>
  </w:style>
  <w:style w:type="paragraph" w:customStyle="1" w:styleId="Bullet2">
    <w:name w:val="Bullet 2"/>
    <w:basedOn w:val="Normal"/>
    <w:rsid w:val="006E33E2"/>
    <w:pPr>
      <w:numPr>
        <w:numId w:val="15"/>
      </w:numPr>
      <w:outlineLvl w:val="1"/>
    </w:pPr>
  </w:style>
  <w:style w:type="paragraph" w:customStyle="1" w:styleId="Bullet3">
    <w:name w:val="Bullet 3"/>
    <w:basedOn w:val="Normal"/>
    <w:rsid w:val="006E33E2"/>
    <w:pPr>
      <w:numPr>
        <w:numId w:val="16"/>
      </w:numPr>
      <w:outlineLvl w:val="2"/>
    </w:pPr>
  </w:style>
  <w:style w:type="paragraph" w:customStyle="1" w:styleId="Bullet4">
    <w:name w:val="Bullet 4"/>
    <w:basedOn w:val="Normal"/>
    <w:rsid w:val="006E33E2"/>
    <w:pPr>
      <w:numPr>
        <w:numId w:val="17"/>
      </w:numPr>
      <w:outlineLvl w:val="3"/>
    </w:pPr>
  </w:style>
  <w:style w:type="paragraph" w:customStyle="1" w:styleId="Dash">
    <w:name w:val="Dash"/>
    <w:basedOn w:val="Normal"/>
    <w:rsid w:val="006E33E2"/>
    <w:pPr>
      <w:numPr>
        <w:numId w:val="3"/>
      </w:numPr>
      <w:spacing w:before="200"/>
    </w:pPr>
  </w:style>
  <w:style w:type="paragraph" w:customStyle="1" w:styleId="Dash1">
    <w:name w:val="Dash 1"/>
    <w:basedOn w:val="Normal"/>
    <w:rsid w:val="006E33E2"/>
    <w:pPr>
      <w:numPr>
        <w:numId w:val="4"/>
      </w:numPr>
      <w:outlineLvl w:val="0"/>
    </w:pPr>
  </w:style>
  <w:style w:type="paragraph" w:customStyle="1" w:styleId="Dash2">
    <w:name w:val="Dash 2"/>
    <w:basedOn w:val="Normal"/>
    <w:rsid w:val="006E33E2"/>
    <w:pPr>
      <w:numPr>
        <w:numId w:val="5"/>
      </w:numPr>
      <w:outlineLvl w:val="1"/>
    </w:pPr>
  </w:style>
  <w:style w:type="paragraph" w:customStyle="1" w:styleId="Dash3">
    <w:name w:val="Dash 3"/>
    <w:basedOn w:val="Normal"/>
    <w:rsid w:val="006E33E2"/>
    <w:pPr>
      <w:numPr>
        <w:numId w:val="6"/>
      </w:numPr>
      <w:outlineLvl w:val="2"/>
    </w:pPr>
  </w:style>
  <w:style w:type="paragraph" w:customStyle="1" w:styleId="Dash4">
    <w:name w:val="Dash 4"/>
    <w:basedOn w:val="Normal"/>
    <w:rsid w:val="006E33E2"/>
    <w:pPr>
      <w:numPr>
        <w:numId w:val="7"/>
      </w:numPr>
      <w:outlineLvl w:val="3"/>
    </w:pPr>
  </w:style>
  <w:style w:type="paragraph" w:customStyle="1" w:styleId="DashEqual">
    <w:name w:val="Dash Equal"/>
    <w:basedOn w:val="Dash"/>
    <w:rsid w:val="006E33E2"/>
    <w:pPr>
      <w:numPr>
        <w:numId w:val="8"/>
      </w:numPr>
    </w:pPr>
  </w:style>
  <w:style w:type="paragraph" w:customStyle="1" w:styleId="DashEqual1">
    <w:name w:val="Dash Equal 1"/>
    <w:basedOn w:val="Dash1"/>
    <w:rsid w:val="006E33E2"/>
    <w:pPr>
      <w:numPr>
        <w:numId w:val="9"/>
      </w:numPr>
    </w:pPr>
  </w:style>
  <w:style w:type="paragraph" w:customStyle="1" w:styleId="DashEqual2">
    <w:name w:val="Dash Equal 2"/>
    <w:basedOn w:val="Dash2"/>
    <w:rsid w:val="006E33E2"/>
    <w:pPr>
      <w:numPr>
        <w:numId w:val="10"/>
      </w:numPr>
    </w:pPr>
  </w:style>
  <w:style w:type="paragraph" w:customStyle="1" w:styleId="DashEqual3">
    <w:name w:val="Dash Equal 3"/>
    <w:basedOn w:val="Dash3"/>
    <w:rsid w:val="006E33E2"/>
    <w:pPr>
      <w:numPr>
        <w:numId w:val="11"/>
      </w:numPr>
    </w:pPr>
  </w:style>
  <w:style w:type="paragraph" w:customStyle="1" w:styleId="DashEqual4">
    <w:name w:val="Dash Equal 4"/>
    <w:basedOn w:val="Dash4"/>
    <w:rsid w:val="006E33E2"/>
    <w:pPr>
      <w:numPr>
        <w:numId w:val="12"/>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0"/>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1"/>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paragraph" w:styleId="Heading1">
    <w:name w:val="heading 1"/>
    <w:basedOn w:val="Normal"/>
    <w:next w:val="Normal"/>
    <w:link w:val="Heading1Char"/>
    <w:uiPriority w:val="9"/>
    <w:qFormat/>
    <w:rsid w:val="006D03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D03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03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03B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A1327"/>
    <w:pPr>
      <w:spacing w:after="440"/>
      <w:ind w:left="-1134" w:right="-1134"/>
    </w:pPr>
    <w:rPr>
      <w:sz w:val="2"/>
    </w:rPr>
  </w:style>
  <w:style w:type="character" w:customStyle="1" w:styleId="TechnicalBlockChar">
    <w:name w:val="Technical Block Char"/>
    <w:basedOn w:val="DefaultParagraphFont"/>
    <w:rsid w:val="007A1327"/>
    <w:rPr>
      <w:sz w:val="24"/>
      <w:szCs w:val="24"/>
      <w:lang w:val="fr-FR" w:eastAsia="en-US"/>
    </w:rPr>
  </w:style>
  <w:style w:type="character" w:customStyle="1" w:styleId="HeaderCouncilLargeChar">
    <w:name w:val="Header Council Large Char"/>
    <w:basedOn w:val="TechnicalBlockChar"/>
    <w:link w:val="HeaderCouncilLarge"/>
    <w:rsid w:val="007A1327"/>
    <w:rPr>
      <w:sz w:val="2"/>
      <w:szCs w:val="24"/>
      <w:lang w:val="fr-FR" w:eastAsia="en-US"/>
    </w:rPr>
  </w:style>
  <w:style w:type="paragraph" w:customStyle="1" w:styleId="FooterText">
    <w:name w:val="Footer Text"/>
    <w:basedOn w:val="Normal"/>
    <w:rsid w:val="007A1327"/>
    <w:rPr>
      <w:lang w:val="en-GB"/>
    </w:rPr>
  </w:style>
  <w:style w:type="paragraph" w:customStyle="1" w:styleId="ZchnZchnCharCharChar">
    <w:name w:val="Zchn Zchn Char Char Char"/>
    <w:basedOn w:val="Normal"/>
    <w:rsid w:val="00816929"/>
    <w:rPr>
      <w:lang w:val="pl-PL" w:eastAsia="pl-PL"/>
    </w:rPr>
  </w:style>
  <w:style w:type="paragraph" w:customStyle="1" w:styleId="CharCharCharChar">
    <w:name w:val="Char Char Char Char"/>
    <w:basedOn w:val="Normal"/>
    <w:rsid w:val="00816929"/>
    <w:rPr>
      <w:lang w:val="pl-PL" w:eastAsia="pl-PL"/>
    </w:rPr>
  </w:style>
  <w:style w:type="paragraph" w:customStyle="1" w:styleId="CharCharCharChar0">
    <w:name w:val="Char Char Char Char"/>
    <w:basedOn w:val="Normal"/>
    <w:rsid w:val="003747B0"/>
    <w:rPr>
      <w:lang w:val="pl-PL" w:eastAsia="pl-PL"/>
    </w:rPr>
  </w:style>
  <w:style w:type="paragraph" w:customStyle="1" w:styleId="ZchnZchnCharCharChar0">
    <w:name w:val="Zchn Zchn Char Char Char"/>
    <w:basedOn w:val="Normal"/>
    <w:rsid w:val="003747B0"/>
    <w:rPr>
      <w:lang w:val="pl-PL" w:eastAsia="pl-PL"/>
    </w:rPr>
  </w:style>
  <w:style w:type="paragraph" w:styleId="BalloonText">
    <w:name w:val="Balloon Text"/>
    <w:basedOn w:val="Normal"/>
    <w:link w:val="BalloonTextChar"/>
    <w:uiPriority w:val="99"/>
    <w:semiHidden/>
    <w:unhideWhenUsed/>
    <w:rsid w:val="000F720E"/>
    <w:rPr>
      <w:rFonts w:ascii="Tahoma" w:hAnsi="Tahoma" w:cs="Tahoma"/>
      <w:sz w:val="16"/>
      <w:szCs w:val="16"/>
    </w:rPr>
  </w:style>
  <w:style w:type="character" w:customStyle="1" w:styleId="BalloonTextChar">
    <w:name w:val="Balloon Text Char"/>
    <w:basedOn w:val="DefaultParagraphFont"/>
    <w:link w:val="BalloonText"/>
    <w:uiPriority w:val="99"/>
    <w:semiHidden/>
    <w:rsid w:val="000F720E"/>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C13A7C"/>
    <w:rPr>
      <w:sz w:val="16"/>
      <w:szCs w:val="16"/>
    </w:rPr>
  </w:style>
  <w:style w:type="paragraph" w:styleId="CommentText">
    <w:name w:val="annotation text"/>
    <w:basedOn w:val="Normal"/>
    <w:link w:val="CommentTextChar"/>
    <w:uiPriority w:val="99"/>
    <w:semiHidden/>
    <w:unhideWhenUsed/>
    <w:rsid w:val="00C13A7C"/>
    <w:rPr>
      <w:sz w:val="20"/>
      <w:szCs w:val="20"/>
    </w:rPr>
  </w:style>
  <w:style w:type="character" w:customStyle="1" w:styleId="CommentTextChar">
    <w:name w:val="Comment Text Char"/>
    <w:basedOn w:val="DefaultParagraphFont"/>
    <w:link w:val="CommentText"/>
    <w:uiPriority w:val="99"/>
    <w:semiHidden/>
    <w:rsid w:val="00C13A7C"/>
    <w:rPr>
      <w:lang w:val="fr-FR" w:eastAsia="en-US"/>
    </w:rPr>
  </w:style>
  <w:style w:type="paragraph" w:styleId="CommentSubject">
    <w:name w:val="annotation subject"/>
    <w:basedOn w:val="CommentText"/>
    <w:next w:val="CommentText"/>
    <w:link w:val="CommentSubjectChar"/>
    <w:uiPriority w:val="99"/>
    <w:semiHidden/>
    <w:unhideWhenUsed/>
    <w:rsid w:val="00C13A7C"/>
    <w:rPr>
      <w:b/>
      <w:bCs/>
    </w:rPr>
  </w:style>
  <w:style w:type="character" w:customStyle="1" w:styleId="CommentSubjectChar">
    <w:name w:val="Comment Subject Char"/>
    <w:basedOn w:val="CommentTextChar"/>
    <w:link w:val="CommentSubject"/>
    <w:uiPriority w:val="99"/>
    <w:semiHidden/>
    <w:rsid w:val="00C13A7C"/>
    <w:rPr>
      <w:b/>
      <w:bCs/>
      <w:lang w:val="fr-FR" w:eastAsia="en-US"/>
    </w:rPr>
  </w:style>
  <w:style w:type="character" w:styleId="Hyperlink">
    <w:name w:val="Hyperlink"/>
    <w:basedOn w:val="DefaultParagraphFont"/>
    <w:uiPriority w:val="99"/>
    <w:unhideWhenUsed/>
    <w:rsid w:val="00C13A7C"/>
    <w:rPr>
      <w:color w:val="0000FF" w:themeColor="hyperlink"/>
      <w:u w:val="single"/>
    </w:rPr>
  </w:style>
  <w:style w:type="paragraph" w:styleId="ListParagraph">
    <w:name w:val="List Paragraph"/>
    <w:basedOn w:val="Normal"/>
    <w:uiPriority w:val="34"/>
    <w:qFormat/>
    <w:rsid w:val="00511047"/>
    <w:pPr>
      <w:spacing w:line="360" w:lineRule="auto"/>
      <w:ind w:left="720"/>
      <w:contextualSpacing/>
    </w:pPr>
    <w:rPr>
      <w:rFonts w:eastAsiaTheme="minorHAnsi" w:cstheme="minorBidi"/>
      <w:szCs w:val="22"/>
      <w:lang w:val="en-US"/>
    </w:rPr>
  </w:style>
  <w:style w:type="character" w:customStyle="1" w:styleId="hps">
    <w:name w:val="hps"/>
    <w:rsid w:val="009731CA"/>
  </w:style>
  <w:style w:type="character" w:customStyle="1" w:styleId="shorttext">
    <w:name w:val="short_text"/>
    <w:basedOn w:val="DefaultParagraphFont"/>
    <w:rsid w:val="00861D85"/>
  </w:style>
  <w:style w:type="character" w:customStyle="1" w:styleId="Heading1Char">
    <w:name w:val="Heading 1 Char"/>
    <w:basedOn w:val="DefaultParagraphFont"/>
    <w:link w:val="Heading1"/>
    <w:uiPriority w:val="9"/>
    <w:rsid w:val="006D03BA"/>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uiPriority w:val="9"/>
    <w:semiHidden/>
    <w:rsid w:val="006D03BA"/>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uiPriority w:val="9"/>
    <w:semiHidden/>
    <w:rsid w:val="006D03BA"/>
    <w:rPr>
      <w:rFonts w:asciiTheme="majorHAnsi" w:eastAsiaTheme="majorEastAsia" w:hAnsiTheme="majorHAnsi" w:cstheme="majorBidi"/>
      <w:b/>
      <w:bCs/>
      <w:color w:val="4F81BD" w:themeColor="accent1"/>
      <w:sz w:val="24"/>
      <w:szCs w:val="24"/>
      <w:lang w:val="fr-FR" w:eastAsia="en-US"/>
    </w:rPr>
  </w:style>
  <w:style w:type="character" w:customStyle="1" w:styleId="Heading4Char">
    <w:name w:val="Heading 4 Char"/>
    <w:basedOn w:val="DefaultParagraphFont"/>
    <w:link w:val="Heading4"/>
    <w:uiPriority w:val="9"/>
    <w:semiHidden/>
    <w:rsid w:val="006D03BA"/>
    <w:rPr>
      <w:rFonts w:asciiTheme="majorHAnsi" w:eastAsiaTheme="majorEastAsia" w:hAnsiTheme="majorHAnsi" w:cstheme="majorBidi"/>
      <w:b/>
      <w:bCs/>
      <w:i/>
      <w:iCs/>
      <w:color w:val="4F81BD" w:themeColor="accent1"/>
      <w:sz w:val="24"/>
      <w:szCs w:val="24"/>
      <w:lang w:val="fr-FR"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967B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8"/>
      </w:numPr>
      <w:spacing w:before="200"/>
    </w:pPr>
  </w:style>
  <w:style w:type="paragraph" w:customStyle="1" w:styleId="Pointabc1">
    <w:name w:val="Point abc (1)"/>
    <w:basedOn w:val="Normal"/>
    <w:rsid w:val="006E33E2"/>
    <w:pPr>
      <w:numPr>
        <w:ilvl w:val="3"/>
        <w:numId w:val="18"/>
      </w:numPr>
      <w:outlineLvl w:val="0"/>
    </w:pPr>
  </w:style>
  <w:style w:type="paragraph" w:customStyle="1" w:styleId="Pointabc2">
    <w:name w:val="Point abc (2)"/>
    <w:basedOn w:val="Normal"/>
    <w:rsid w:val="006E33E2"/>
    <w:pPr>
      <w:numPr>
        <w:ilvl w:val="5"/>
        <w:numId w:val="18"/>
      </w:numPr>
      <w:outlineLvl w:val="1"/>
    </w:pPr>
  </w:style>
  <w:style w:type="paragraph" w:customStyle="1" w:styleId="Pointabc3">
    <w:name w:val="Point abc (3)"/>
    <w:basedOn w:val="Normal"/>
    <w:rsid w:val="006E33E2"/>
    <w:pPr>
      <w:numPr>
        <w:ilvl w:val="7"/>
        <w:numId w:val="18"/>
      </w:numPr>
      <w:outlineLvl w:val="2"/>
    </w:pPr>
  </w:style>
  <w:style w:type="paragraph" w:customStyle="1" w:styleId="Pointabc4">
    <w:name w:val="Point abc (4)"/>
    <w:basedOn w:val="Normal"/>
    <w:rsid w:val="006E33E2"/>
    <w:pPr>
      <w:numPr>
        <w:ilvl w:val="8"/>
        <w:numId w:val="18"/>
      </w:numPr>
      <w:outlineLvl w:val="3"/>
    </w:pPr>
  </w:style>
  <w:style w:type="paragraph" w:customStyle="1" w:styleId="Point123">
    <w:name w:val="Point 123"/>
    <w:basedOn w:val="Normal"/>
    <w:rsid w:val="006E33E2"/>
    <w:pPr>
      <w:numPr>
        <w:numId w:val="18"/>
      </w:numPr>
      <w:spacing w:before="200"/>
    </w:pPr>
  </w:style>
  <w:style w:type="paragraph" w:customStyle="1" w:styleId="Point1231">
    <w:name w:val="Point 123 (1)"/>
    <w:basedOn w:val="Normal"/>
    <w:rsid w:val="006E33E2"/>
    <w:pPr>
      <w:numPr>
        <w:ilvl w:val="2"/>
        <w:numId w:val="18"/>
      </w:numPr>
      <w:outlineLvl w:val="0"/>
    </w:pPr>
  </w:style>
  <w:style w:type="paragraph" w:customStyle="1" w:styleId="Point1232">
    <w:name w:val="Point 123 (2)"/>
    <w:basedOn w:val="Normal"/>
    <w:rsid w:val="006E33E2"/>
    <w:pPr>
      <w:numPr>
        <w:ilvl w:val="4"/>
        <w:numId w:val="18"/>
      </w:numPr>
      <w:outlineLvl w:val="1"/>
    </w:pPr>
  </w:style>
  <w:style w:type="paragraph" w:customStyle="1" w:styleId="Point1233">
    <w:name w:val="Point 123 (3)"/>
    <w:basedOn w:val="Normal"/>
    <w:rsid w:val="006E33E2"/>
    <w:pPr>
      <w:numPr>
        <w:ilvl w:val="6"/>
        <w:numId w:val="18"/>
      </w:numPr>
      <w:outlineLvl w:val="2"/>
    </w:pPr>
  </w:style>
  <w:style w:type="paragraph" w:customStyle="1" w:styleId="Pointivx">
    <w:name w:val="Point ivx"/>
    <w:basedOn w:val="Normal"/>
    <w:rsid w:val="006E33E2"/>
    <w:pPr>
      <w:numPr>
        <w:numId w:val="19"/>
      </w:numPr>
      <w:spacing w:before="200"/>
    </w:pPr>
  </w:style>
  <w:style w:type="paragraph" w:customStyle="1" w:styleId="Pointivx1">
    <w:name w:val="Point ivx (1)"/>
    <w:basedOn w:val="Normal"/>
    <w:rsid w:val="006E33E2"/>
    <w:pPr>
      <w:numPr>
        <w:ilvl w:val="1"/>
        <w:numId w:val="19"/>
      </w:numPr>
      <w:outlineLvl w:val="0"/>
    </w:pPr>
  </w:style>
  <w:style w:type="paragraph" w:customStyle="1" w:styleId="Pointivx2">
    <w:name w:val="Point ivx (2)"/>
    <w:basedOn w:val="Normal"/>
    <w:rsid w:val="006E33E2"/>
    <w:pPr>
      <w:numPr>
        <w:ilvl w:val="2"/>
        <w:numId w:val="19"/>
      </w:numPr>
      <w:outlineLvl w:val="1"/>
    </w:pPr>
  </w:style>
  <w:style w:type="paragraph" w:customStyle="1" w:styleId="Pointivx3">
    <w:name w:val="Point ivx (3)"/>
    <w:basedOn w:val="Normal"/>
    <w:rsid w:val="006E33E2"/>
    <w:pPr>
      <w:numPr>
        <w:ilvl w:val="3"/>
        <w:numId w:val="19"/>
      </w:numPr>
      <w:outlineLvl w:val="2"/>
    </w:pPr>
  </w:style>
  <w:style w:type="paragraph" w:customStyle="1" w:styleId="Pointivx4">
    <w:name w:val="Point ivx (4)"/>
    <w:basedOn w:val="Normal"/>
    <w:rsid w:val="006E33E2"/>
    <w:pPr>
      <w:numPr>
        <w:ilvl w:val="4"/>
        <w:numId w:val="19"/>
      </w:numPr>
      <w:outlineLvl w:val="3"/>
    </w:pPr>
  </w:style>
  <w:style w:type="paragraph" w:customStyle="1" w:styleId="Bullet">
    <w:name w:val="Bullet"/>
    <w:basedOn w:val="Normal"/>
    <w:rsid w:val="006E33E2"/>
    <w:pPr>
      <w:numPr>
        <w:numId w:val="13"/>
      </w:numPr>
      <w:spacing w:before="200"/>
    </w:pPr>
  </w:style>
  <w:style w:type="paragraph" w:customStyle="1" w:styleId="Bullet1">
    <w:name w:val="Bullet 1"/>
    <w:basedOn w:val="Normal"/>
    <w:rsid w:val="006E33E2"/>
    <w:pPr>
      <w:numPr>
        <w:numId w:val="14"/>
      </w:numPr>
      <w:outlineLvl w:val="0"/>
    </w:pPr>
  </w:style>
  <w:style w:type="paragraph" w:customStyle="1" w:styleId="Bullet2">
    <w:name w:val="Bullet 2"/>
    <w:basedOn w:val="Normal"/>
    <w:rsid w:val="006E33E2"/>
    <w:pPr>
      <w:numPr>
        <w:numId w:val="15"/>
      </w:numPr>
      <w:outlineLvl w:val="1"/>
    </w:pPr>
  </w:style>
  <w:style w:type="paragraph" w:customStyle="1" w:styleId="Bullet3">
    <w:name w:val="Bullet 3"/>
    <w:basedOn w:val="Normal"/>
    <w:rsid w:val="006E33E2"/>
    <w:pPr>
      <w:numPr>
        <w:numId w:val="16"/>
      </w:numPr>
      <w:outlineLvl w:val="2"/>
    </w:pPr>
  </w:style>
  <w:style w:type="paragraph" w:customStyle="1" w:styleId="Bullet4">
    <w:name w:val="Bullet 4"/>
    <w:basedOn w:val="Normal"/>
    <w:rsid w:val="006E33E2"/>
    <w:pPr>
      <w:numPr>
        <w:numId w:val="17"/>
      </w:numPr>
      <w:outlineLvl w:val="3"/>
    </w:pPr>
  </w:style>
  <w:style w:type="paragraph" w:customStyle="1" w:styleId="Dash">
    <w:name w:val="Dash"/>
    <w:basedOn w:val="Normal"/>
    <w:rsid w:val="006E33E2"/>
    <w:pPr>
      <w:numPr>
        <w:numId w:val="3"/>
      </w:numPr>
      <w:spacing w:before="200"/>
    </w:pPr>
  </w:style>
  <w:style w:type="paragraph" w:customStyle="1" w:styleId="Dash1">
    <w:name w:val="Dash 1"/>
    <w:basedOn w:val="Normal"/>
    <w:rsid w:val="006E33E2"/>
    <w:pPr>
      <w:numPr>
        <w:numId w:val="4"/>
      </w:numPr>
      <w:outlineLvl w:val="0"/>
    </w:pPr>
  </w:style>
  <w:style w:type="paragraph" w:customStyle="1" w:styleId="Dash2">
    <w:name w:val="Dash 2"/>
    <w:basedOn w:val="Normal"/>
    <w:rsid w:val="006E33E2"/>
    <w:pPr>
      <w:numPr>
        <w:numId w:val="5"/>
      </w:numPr>
      <w:outlineLvl w:val="1"/>
    </w:pPr>
  </w:style>
  <w:style w:type="paragraph" w:customStyle="1" w:styleId="Dash3">
    <w:name w:val="Dash 3"/>
    <w:basedOn w:val="Normal"/>
    <w:rsid w:val="006E33E2"/>
    <w:pPr>
      <w:numPr>
        <w:numId w:val="6"/>
      </w:numPr>
      <w:outlineLvl w:val="2"/>
    </w:pPr>
  </w:style>
  <w:style w:type="paragraph" w:customStyle="1" w:styleId="Dash4">
    <w:name w:val="Dash 4"/>
    <w:basedOn w:val="Normal"/>
    <w:rsid w:val="006E33E2"/>
    <w:pPr>
      <w:numPr>
        <w:numId w:val="7"/>
      </w:numPr>
      <w:outlineLvl w:val="3"/>
    </w:pPr>
  </w:style>
  <w:style w:type="paragraph" w:customStyle="1" w:styleId="DashEqual">
    <w:name w:val="Dash Equal"/>
    <w:basedOn w:val="Dash"/>
    <w:rsid w:val="006E33E2"/>
    <w:pPr>
      <w:numPr>
        <w:numId w:val="8"/>
      </w:numPr>
    </w:pPr>
  </w:style>
  <w:style w:type="paragraph" w:customStyle="1" w:styleId="DashEqual1">
    <w:name w:val="Dash Equal 1"/>
    <w:basedOn w:val="Dash1"/>
    <w:rsid w:val="006E33E2"/>
    <w:pPr>
      <w:numPr>
        <w:numId w:val="9"/>
      </w:numPr>
    </w:pPr>
  </w:style>
  <w:style w:type="paragraph" w:customStyle="1" w:styleId="DashEqual2">
    <w:name w:val="Dash Equal 2"/>
    <w:basedOn w:val="Dash2"/>
    <w:rsid w:val="006E33E2"/>
    <w:pPr>
      <w:numPr>
        <w:numId w:val="10"/>
      </w:numPr>
    </w:pPr>
  </w:style>
  <w:style w:type="paragraph" w:customStyle="1" w:styleId="DashEqual3">
    <w:name w:val="Dash Equal 3"/>
    <w:basedOn w:val="Dash3"/>
    <w:rsid w:val="006E33E2"/>
    <w:pPr>
      <w:numPr>
        <w:numId w:val="11"/>
      </w:numPr>
    </w:pPr>
  </w:style>
  <w:style w:type="paragraph" w:customStyle="1" w:styleId="DashEqual4">
    <w:name w:val="Dash Equal 4"/>
    <w:basedOn w:val="Dash4"/>
    <w:rsid w:val="006E33E2"/>
    <w:pPr>
      <w:numPr>
        <w:numId w:val="12"/>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0"/>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1"/>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676">
      <w:bodyDiv w:val="1"/>
      <w:marLeft w:val="0"/>
      <w:marRight w:val="0"/>
      <w:marTop w:val="0"/>
      <w:marBottom w:val="0"/>
      <w:divBdr>
        <w:top w:val="none" w:sz="0" w:space="0" w:color="auto"/>
        <w:left w:val="none" w:sz="0" w:space="0" w:color="auto"/>
        <w:bottom w:val="none" w:sz="0" w:space="0" w:color="auto"/>
        <w:right w:val="none" w:sz="0" w:space="0" w:color="auto"/>
      </w:divBdr>
    </w:div>
    <w:div w:id="324094960">
      <w:bodyDiv w:val="1"/>
      <w:marLeft w:val="0"/>
      <w:marRight w:val="0"/>
      <w:marTop w:val="0"/>
      <w:marBottom w:val="0"/>
      <w:divBdr>
        <w:top w:val="none" w:sz="0" w:space="0" w:color="auto"/>
        <w:left w:val="none" w:sz="0" w:space="0" w:color="auto"/>
        <w:bottom w:val="none" w:sz="0" w:space="0" w:color="auto"/>
        <w:right w:val="none" w:sz="0" w:space="0" w:color="auto"/>
      </w:divBdr>
    </w:div>
    <w:div w:id="430513343">
      <w:bodyDiv w:val="1"/>
      <w:marLeft w:val="0"/>
      <w:marRight w:val="0"/>
      <w:marTop w:val="0"/>
      <w:marBottom w:val="0"/>
      <w:divBdr>
        <w:top w:val="none" w:sz="0" w:space="0" w:color="auto"/>
        <w:left w:val="none" w:sz="0" w:space="0" w:color="auto"/>
        <w:bottom w:val="none" w:sz="0" w:space="0" w:color="auto"/>
        <w:right w:val="none" w:sz="0" w:space="0" w:color="auto"/>
      </w:divBdr>
    </w:div>
    <w:div w:id="533735524">
      <w:bodyDiv w:val="1"/>
      <w:marLeft w:val="0"/>
      <w:marRight w:val="0"/>
      <w:marTop w:val="0"/>
      <w:marBottom w:val="0"/>
      <w:divBdr>
        <w:top w:val="none" w:sz="0" w:space="0" w:color="auto"/>
        <w:left w:val="none" w:sz="0" w:space="0" w:color="auto"/>
        <w:bottom w:val="none" w:sz="0" w:space="0" w:color="auto"/>
        <w:right w:val="none" w:sz="0" w:space="0" w:color="auto"/>
      </w:divBdr>
    </w:div>
    <w:div w:id="1305086395">
      <w:bodyDiv w:val="1"/>
      <w:marLeft w:val="0"/>
      <w:marRight w:val="0"/>
      <w:marTop w:val="0"/>
      <w:marBottom w:val="0"/>
      <w:divBdr>
        <w:top w:val="none" w:sz="0" w:space="0" w:color="auto"/>
        <w:left w:val="none" w:sz="0" w:space="0" w:color="auto"/>
        <w:bottom w:val="none" w:sz="0" w:space="0" w:color="auto"/>
        <w:right w:val="none" w:sz="0" w:space="0" w:color="auto"/>
      </w:divBdr>
    </w:div>
    <w:div w:id="2075003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2C260-B99F-49A4-8024-3611FCE7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5</TotalTime>
  <Pages>4</Pages>
  <Words>738</Words>
  <Characters>4294</Characters>
  <Application>Microsoft Office Word</Application>
  <DocSecurity>0</DocSecurity>
  <Lines>286</Lines>
  <Paragraphs>279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OKUROWSKA Elzbieta</dc:creator>
  <cp:lastModifiedBy>OKUROWSKA Elzbieta</cp:lastModifiedBy>
  <cp:revision>3</cp:revision>
  <cp:lastPrinted>2015-11-27T14:08:00Z</cp:lastPrinted>
  <dcterms:created xsi:type="dcterms:W3CDTF">2015-11-27T18:06:00Z</dcterms:created>
  <dcterms:modified xsi:type="dcterms:W3CDTF">2015-11-27T18:10:00Z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