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7" w:rsidRPr="00812BD3" w:rsidRDefault="00DC0F9E" w:rsidP="00812BD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d118136-a3d8-49a5-bd81-02ffde9631f7_0" style="width:568.6pt;height:473.3pt">
            <v:imagedata r:id="rId9" o:title=""/>
          </v:shape>
        </w:pict>
      </w:r>
      <w:bookmarkEnd w:id="0"/>
    </w:p>
    <w:p w:rsidR="00E64177" w:rsidRPr="00997F88" w:rsidRDefault="00E64177" w:rsidP="00A1068E">
      <w:pPr>
        <w:pStyle w:val="PointManual"/>
      </w:pPr>
      <w:r w:rsidRPr="00997F88">
        <w:t>1.</w:t>
      </w:r>
      <w:r w:rsidRPr="00997F88">
        <w:tab/>
        <w:t>Adoption de l'ordre du jour</w:t>
      </w:r>
      <w:r>
        <w:t xml:space="preserve"> provisoire</w:t>
      </w:r>
    </w:p>
    <w:p w:rsidR="00E64177" w:rsidRPr="00997F88" w:rsidRDefault="00E64177" w:rsidP="00E64177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</w:p>
    <w:p w:rsidR="00E64177" w:rsidRDefault="00E64177" w:rsidP="00E64177">
      <w:pPr>
        <w:rPr>
          <w:b/>
          <w:bCs/>
          <w:u w:val="single"/>
          <w:lang w:val="fr-BE" w:eastAsia="en-GB"/>
        </w:rPr>
      </w:pPr>
    </w:p>
    <w:p w:rsidR="00A1068E" w:rsidRPr="00DB79A7" w:rsidRDefault="00A1068E" w:rsidP="00A1068E">
      <w:pPr>
        <w:rPr>
          <w:b/>
          <w:bCs/>
          <w:szCs w:val="32"/>
          <w:u w:val="single"/>
        </w:rPr>
      </w:pPr>
      <w:r w:rsidRPr="00DB79A7">
        <w:rPr>
          <w:b/>
          <w:bCs/>
          <w:szCs w:val="32"/>
          <w:u w:val="single"/>
        </w:rPr>
        <w:t>Activités non législatives</w:t>
      </w:r>
    </w:p>
    <w:p w:rsidR="00A1068E" w:rsidRPr="00DB79A7" w:rsidRDefault="00A1068E" w:rsidP="00AA7531">
      <w:pPr>
        <w:spacing w:before="240"/>
        <w:rPr>
          <w:lang w:eastAsia="en-GB"/>
        </w:rPr>
      </w:pPr>
      <w:r>
        <w:rPr>
          <w:lang w:eastAsia="en-GB"/>
        </w:rPr>
        <w:t>2</w:t>
      </w:r>
      <w:r w:rsidRPr="00DB79A7">
        <w:rPr>
          <w:lang w:eastAsia="en-GB"/>
        </w:rPr>
        <w:t>.</w:t>
      </w:r>
      <w:r w:rsidRPr="00DB79A7">
        <w:rPr>
          <w:lang w:eastAsia="en-GB"/>
        </w:rPr>
        <w:tab/>
        <w:t>(évent.) Approbation de la liste des points "A"</w:t>
      </w:r>
    </w:p>
    <w:p w:rsidR="00E64177" w:rsidRDefault="00E64177" w:rsidP="00E64177">
      <w:pPr>
        <w:rPr>
          <w:b/>
          <w:bCs/>
          <w:lang w:eastAsia="en-GB"/>
        </w:rPr>
      </w:pPr>
    </w:p>
    <w:p w:rsidR="00FB6D04" w:rsidRDefault="00FB6D04" w:rsidP="00866BCB">
      <w:pPr>
        <w:rPr>
          <w:b/>
          <w:bCs/>
          <w:u w:val="single"/>
          <w:lang w:val="fr-BE" w:eastAsia="en-GB"/>
        </w:rPr>
      </w:pPr>
    </w:p>
    <w:p w:rsidR="00A1068E" w:rsidRPr="00DB79A7" w:rsidRDefault="00A1068E" w:rsidP="00866BCB">
      <w:pPr>
        <w:rPr>
          <w:b/>
          <w:bCs/>
          <w:lang w:val="fr-BE" w:eastAsia="en-GB"/>
        </w:rPr>
      </w:pPr>
      <w:r w:rsidRPr="00DB79A7">
        <w:rPr>
          <w:b/>
          <w:bCs/>
          <w:u w:val="single"/>
          <w:lang w:val="fr-BE" w:eastAsia="en-GB"/>
        </w:rPr>
        <w:t>Délibérations législatives</w:t>
      </w:r>
    </w:p>
    <w:p w:rsidR="00A1068E" w:rsidRPr="00DB79A7" w:rsidRDefault="00A1068E" w:rsidP="00866BCB">
      <w:pPr>
        <w:rPr>
          <w:b/>
          <w:bCs/>
          <w:lang w:val="fr-BE" w:eastAsia="en-GB"/>
        </w:rPr>
      </w:pPr>
      <w:r w:rsidRPr="00DB79A7">
        <w:rPr>
          <w:b/>
          <w:bCs/>
          <w:lang w:val="fr-BE" w:eastAsia="en-GB"/>
        </w:rPr>
        <w:t>(</w:t>
      </w:r>
      <w:r w:rsidRPr="00DB79A7">
        <w:rPr>
          <w:b/>
          <w:bCs/>
          <w:i/>
          <w:iCs/>
          <w:lang w:val="fr-BE"/>
        </w:rPr>
        <w:t>Délibération publique conformément à l'article 16, paragraphe 8, du traité sur l'Union européenne</w:t>
      </w:r>
      <w:r w:rsidRPr="00DB79A7">
        <w:rPr>
          <w:b/>
          <w:bCs/>
          <w:lang w:val="fr-BE" w:eastAsia="en-GB"/>
        </w:rPr>
        <w:t>)</w:t>
      </w:r>
    </w:p>
    <w:p w:rsidR="00866BCB" w:rsidRDefault="00866BCB" w:rsidP="00866BCB">
      <w:pPr>
        <w:pStyle w:val="PointManual"/>
        <w:spacing w:before="0"/>
        <w:rPr>
          <w:lang w:eastAsia="en-GB"/>
        </w:rPr>
      </w:pPr>
    </w:p>
    <w:p w:rsidR="00866BCB" w:rsidRDefault="00866BCB" w:rsidP="00866BCB">
      <w:pPr>
        <w:pStyle w:val="PointManual"/>
        <w:spacing w:before="0"/>
        <w:rPr>
          <w:lang w:eastAsia="en-GB"/>
        </w:rPr>
      </w:pPr>
    </w:p>
    <w:p w:rsidR="00A1068E" w:rsidRDefault="00A1068E" w:rsidP="00866BCB">
      <w:pPr>
        <w:pStyle w:val="PointManual"/>
        <w:spacing w:before="0"/>
        <w:rPr>
          <w:lang w:val="fr-BE" w:eastAsia="en-GB"/>
        </w:rPr>
      </w:pPr>
      <w:r>
        <w:rPr>
          <w:lang w:eastAsia="en-GB"/>
        </w:rPr>
        <w:t>3</w:t>
      </w:r>
      <w:r w:rsidRPr="00DB79A7">
        <w:rPr>
          <w:lang w:eastAsia="en-GB"/>
        </w:rPr>
        <w:t>.</w:t>
      </w:r>
      <w:r w:rsidRPr="00DB79A7">
        <w:rPr>
          <w:lang w:eastAsia="en-GB"/>
        </w:rPr>
        <w:tab/>
        <w:t xml:space="preserve">(évent.) </w:t>
      </w:r>
      <w:r w:rsidRPr="00DB79A7">
        <w:rPr>
          <w:lang w:val="fr-BE" w:eastAsia="en-GB"/>
        </w:rPr>
        <w:t>Approbation de la liste des points "A"</w:t>
      </w:r>
    </w:p>
    <w:p w:rsidR="00A1068E" w:rsidRPr="00A1068E" w:rsidRDefault="00A1068E" w:rsidP="00E64177">
      <w:pPr>
        <w:rPr>
          <w:b/>
          <w:bCs/>
          <w:lang w:val="fr-BE" w:eastAsia="en-GB"/>
        </w:rPr>
      </w:pPr>
    </w:p>
    <w:p w:rsidR="00E64177" w:rsidRDefault="00FB6D04" w:rsidP="00AA7531">
      <w:pPr>
        <w:rPr>
          <w:lang w:eastAsia="en-GB"/>
        </w:rPr>
      </w:pPr>
      <w:r>
        <w:rPr>
          <w:lang w:eastAsia="en-GB"/>
        </w:rPr>
        <w:br w:type="page"/>
      </w:r>
    </w:p>
    <w:p w:rsidR="00E64177" w:rsidRPr="00DB79A7" w:rsidRDefault="00A1068E" w:rsidP="00AA7531">
      <w:pPr>
        <w:pStyle w:val="PointManual"/>
        <w:rPr>
          <w:lang w:eastAsia="en-GB"/>
        </w:rPr>
      </w:pPr>
      <w:r>
        <w:rPr>
          <w:lang w:eastAsia="en-GB"/>
        </w:rPr>
        <w:t>4</w:t>
      </w:r>
      <w:r w:rsidR="00E64177" w:rsidRPr="00DB79A7">
        <w:rPr>
          <w:lang w:eastAsia="en-GB"/>
        </w:rPr>
        <w:t>.</w:t>
      </w:r>
      <w:r w:rsidR="00E64177" w:rsidRPr="00DB79A7">
        <w:rPr>
          <w:lang w:eastAsia="en-GB"/>
        </w:rPr>
        <w:tab/>
      </w:r>
      <w:r w:rsidR="00E64177" w:rsidRPr="00DB79A7">
        <w:rPr>
          <w:lang w:eastAsia="de-DE"/>
        </w:rPr>
        <w:t>Proposition de directive du Parlement européen et du Conseil concernant la réduction des émissions nationales de certains polluants atmosphériques et modifiant la directive 2003/35/CE (</w:t>
      </w:r>
      <w:r w:rsidR="00E64177" w:rsidRPr="00DB79A7">
        <w:rPr>
          <w:b/>
          <w:bCs/>
          <w:lang w:eastAsia="de-DE"/>
        </w:rPr>
        <w:t>première lecture</w:t>
      </w:r>
      <w:r w:rsidR="00E64177" w:rsidRPr="00DB79A7">
        <w:rPr>
          <w:lang w:eastAsia="de-DE"/>
        </w:rPr>
        <w:t>)</w:t>
      </w:r>
    </w:p>
    <w:p w:rsidR="00E64177" w:rsidRPr="00DB79A7" w:rsidRDefault="00E64177" w:rsidP="00AA7531">
      <w:pPr>
        <w:pStyle w:val="Text1"/>
        <w:rPr>
          <w:lang w:eastAsia="de-DE"/>
        </w:rPr>
      </w:pPr>
      <w:r w:rsidRPr="00DB79A7">
        <w:rPr>
          <w:lang w:eastAsia="de-DE"/>
        </w:rPr>
        <w:t>Dossier interinstitutionnel: 2013/0443 (COD)</w:t>
      </w:r>
    </w:p>
    <w:p w:rsidR="00E64177" w:rsidRPr="00DB79A7" w:rsidRDefault="00A1068E" w:rsidP="00DC0F9E">
      <w:pPr>
        <w:pStyle w:val="Dash1"/>
        <w:numPr>
          <w:ilvl w:val="0"/>
          <w:numId w:val="2"/>
        </w:numPr>
        <w:rPr>
          <w:i/>
          <w:iCs/>
          <w:lang w:eastAsia="en-GB"/>
        </w:rPr>
      </w:pPr>
      <w:r w:rsidRPr="00952030">
        <w:rPr>
          <w:lang w:eastAsia="de-DE"/>
        </w:rPr>
        <w:t>(évent.)</w:t>
      </w:r>
      <w:r>
        <w:rPr>
          <w:lang w:eastAsia="de-DE"/>
        </w:rPr>
        <w:t xml:space="preserve"> </w:t>
      </w:r>
      <w:r w:rsidR="00E64177" w:rsidRPr="00FC4F36">
        <w:rPr>
          <w:lang w:eastAsia="de-DE"/>
        </w:rPr>
        <w:t>Orientation générale</w:t>
      </w:r>
    </w:p>
    <w:p w:rsidR="00AA7531" w:rsidRPr="00812BD3" w:rsidRDefault="00DC7536" w:rsidP="00AA7531">
      <w:pPr>
        <w:pStyle w:val="Text3"/>
        <w:rPr>
          <w:lang w:val="da-DK" w:eastAsia="en-GB"/>
        </w:rPr>
      </w:pPr>
      <w:r w:rsidRPr="00812BD3">
        <w:rPr>
          <w:lang w:val="da-DK" w:eastAsia="en-GB"/>
        </w:rPr>
        <w:t xml:space="preserve">18167/13 ENV 1235 ENER 600 IND 388 TRANS 693 ENT 356 SAN 555 </w:t>
      </w:r>
    </w:p>
    <w:p w:rsidR="00E64177" w:rsidRDefault="00DC7536" w:rsidP="00AA7531">
      <w:pPr>
        <w:pStyle w:val="Text5"/>
        <w:rPr>
          <w:lang w:eastAsia="en-GB"/>
        </w:rPr>
      </w:pPr>
      <w:r>
        <w:rPr>
          <w:lang w:eastAsia="en-GB"/>
        </w:rPr>
        <w:t>PARLNAT 325 CODEC 3086</w:t>
      </w:r>
    </w:p>
    <w:p w:rsidR="00DC7536" w:rsidRDefault="00DC7536" w:rsidP="00AA7531">
      <w:pPr>
        <w:pStyle w:val="Text3"/>
        <w:rPr>
          <w:lang w:eastAsia="en-GB"/>
        </w:rPr>
      </w:pPr>
      <w:r>
        <w:rPr>
          <w:lang w:eastAsia="en-GB"/>
        </w:rPr>
        <w:t>+ ADD 1</w:t>
      </w:r>
    </w:p>
    <w:p w:rsidR="00DC7536" w:rsidRDefault="00DC7536" w:rsidP="00AA7531">
      <w:pPr>
        <w:pStyle w:val="Text3"/>
        <w:rPr>
          <w:lang w:eastAsia="en-GB"/>
        </w:rPr>
      </w:pPr>
      <w:r>
        <w:rPr>
          <w:lang w:eastAsia="en-GB"/>
        </w:rPr>
        <w:t>+ ADD 6</w:t>
      </w:r>
    </w:p>
    <w:p w:rsidR="00866BCB" w:rsidRDefault="00866BCB" w:rsidP="00E64177">
      <w:pPr>
        <w:outlineLvl w:val="0"/>
        <w:rPr>
          <w:lang w:eastAsia="en-GB"/>
        </w:rPr>
      </w:pPr>
    </w:p>
    <w:p w:rsidR="00FB6D04" w:rsidRPr="00DB79A7" w:rsidRDefault="00FB6D04" w:rsidP="00E64177">
      <w:pPr>
        <w:outlineLvl w:val="0"/>
        <w:rPr>
          <w:lang w:eastAsia="en-GB"/>
        </w:rPr>
      </w:pPr>
    </w:p>
    <w:p w:rsidR="00A1068E" w:rsidRDefault="00A1068E" w:rsidP="00E64177">
      <w:pPr>
        <w:rPr>
          <w:b/>
          <w:bCs/>
          <w:szCs w:val="32"/>
          <w:u w:val="single"/>
        </w:rPr>
      </w:pPr>
    </w:p>
    <w:p w:rsidR="00E64177" w:rsidRPr="006D4F3D" w:rsidRDefault="00E64177" w:rsidP="00E64177">
      <w:pPr>
        <w:rPr>
          <w:b/>
          <w:bCs/>
          <w:szCs w:val="32"/>
          <w:u w:val="single"/>
        </w:rPr>
      </w:pPr>
      <w:r w:rsidRPr="006D4F3D">
        <w:rPr>
          <w:b/>
          <w:bCs/>
          <w:szCs w:val="32"/>
          <w:u w:val="single"/>
        </w:rPr>
        <w:t>Activités non législatives</w:t>
      </w:r>
    </w:p>
    <w:p w:rsidR="00E64177" w:rsidRPr="006D4F3D" w:rsidRDefault="00E64177" w:rsidP="00A1068E">
      <w:pPr>
        <w:pStyle w:val="PointManual"/>
      </w:pPr>
      <w:r w:rsidRPr="006D4F3D">
        <w:t>5.</w:t>
      </w:r>
      <w:r w:rsidRPr="006D4F3D">
        <w:tab/>
        <w:t>Projet de conclusions du Conseil sur l'e</w:t>
      </w:r>
      <w:r w:rsidRPr="006D4F3D">
        <w:rPr>
          <w:rFonts w:eastAsia="Arial Unicode MS"/>
          <w:lang w:eastAsia="en-GB"/>
        </w:rPr>
        <w:t>xamen à mi-parcours de la stratégie de l'Union européenne en faveur de la biodiversité à l'horizon 2020</w:t>
      </w:r>
    </w:p>
    <w:p w:rsidR="00E64177" w:rsidRPr="006D4F3D" w:rsidRDefault="00E64177" w:rsidP="00A1068E">
      <w:pPr>
        <w:pStyle w:val="Dash1"/>
        <w:rPr>
          <w:i/>
          <w:iCs/>
        </w:rPr>
      </w:pPr>
      <w:r w:rsidRPr="006D4F3D">
        <w:t>Adoption</w:t>
      </w:r>
    </w:p>
    <w:p w:rsidR="00AA7531" w:rsidRDefault="00DC7536" w:rsidP="00AA7531">
      <w:pPr>
        <w:pStyle w:val="Text3"/>
        <w:rPr>
          <w:lang w:eastAsia="en-GB"/>
        </w:rPr>
      </w:pPr>
      <w:r>
        <w:rPr>
          <w:lang w:eastAsia="en-GB"/>
        </w:rPr>
        <w:t>12683/15 ENV 606 AGRI 510 DEVGEN 175 PI 64 FORETS 37 PECHE 337</w:t>
      </w:r>
    </w:p>
    <w:p w:rsidR="00E64177" w:rsidRDefault="00DC7536" w:rsidP="00AA7531">
      <w:pPr>
        <w:pStyle w:val="Text5"/>
        <w:rPr>
          <w:lang w:eastAsia="en-GB"/>
        </w:rPr>
      </w:pPr>
      <w:r>
        <w:rPr>
          <w:lang w:eastAsia="en-GB"/>
        </w:rPr>
        <w:t>RECH 239 ONU 117</w:t>
      </w:r>
    </w:p>
    <w:p w:rsidR="00866BCB" w:rsidRDefault="00866BCB" w:rsidP="00AA7531">
      <w:pPr>
        <w:rPr>
          <w:lang w:eastAsia="en-GB"/>
        </w:rPr>
      </w:pPr>
    </w:p>
    <w:p w:rsidR="00FB6D04" w:rsidRDefault="00FB6D04" w:rsidP="00AA7531">
      <w:pPr>
        <w:rPr>
          <w:lang w:eastAsia="en-GB"/>
        </w:rPr>
      </w:pPr>
    </w:p>
    <w:p w:rsidR="00872EDF" w:rsidRPr="00DB79A7" w:rsidRDefault="00872EDF" w:rsidP="00AA7531">
      <w:pPr>
        <w:rPr>
          <w:lang w:eastAsia="en-GB"/>
        </w:rPr>
      </w:pPr>
    </w:p>
    <w:p w:rsidR="00E64177" w:rsidRDefault="00E64177" w:rsidP="00AA7531">
      <w:pPr>
        <w:rPr>
          <w:b/>
          <w:bCs/>
          <w:u w:val="single"/>
          <w:lang w:eastAsia="en-GB"/>
        </w:rPr>
      </w:pPr>
      <w:r w:rsidRPr="00DB79A7">
        <w:rPr>
          <w:b/>
          <w:bCs/>
          <w:u w:val="single"/>
          <w:lang w:eastAsia="en-GB"/>
        </w:rPr>
        <w:t>Divers</w:t>
      </w:r>
    </w:p>
    <w:p w:rsidR="00A1068E" w:rsidRDefault="00A1068E" w:rsidP="00AA7531">
      <w:pPr>
        <w:rPr>
          <w:b/>
          <w:bCs/>
          <w:u w:val="single"/>
          <w:lang w:eastAsia="en-GB"/>
        </w:rPr>
      </w:pPr>
    </w:p>
    <w:p w:rsidR="00A1068E" w:rsidRDefault="00A1068E" w:rsidP="00866BCB">
      <w:pPr>
        <w:pStyle w:val="PointManual"/>
        <w:spacing w:before="0"/>
        <w:rPr>
          <w:rFonts w:eastAsia="Calibri"/>
        </w:rPr>
      </w:pPr>
      <w:r>
        <w:rPr>
          <w:lang w:val="fr-BE" w:eastAsia="en-GB"/>
        </w:rPr>
        <w:t>6.</w:t>
      </w:r>
      <w:r>
        <w:rPr>
          <w:lang w:val="fr-BE" w:eastAsia="en-GB"/>
        </w:rPr>
        <w:tab/>
      </w:r>
      <w:r w:rsidR="00E64177" w:rsidRPr="00E05E92">
        <w:rPr>
          <w:lang w:val="fr-BE" w:eastAsia="en-GB"/>
        </w:rPr>
        <w:t>a)</w:t>
      </w:r>
      <w:r w:rsidR="00E64177" w:rsidRPr="00E05E92">
        <w:rPr>
          <w:lang w:val="fr-BE" w:eastAsia="en-GB"/>
        </w:rPr>
        <w:tab/>
      </w:r>
      <w:r w:rsidR="00E64177" w:rsidRPr="00E05E92">
        <w:rPr>
          <w:rFonts w:eastAsia="Calibri"/>
          <w:lang w:val="fr-BE"/>
        </w:rPr>
        <w:t xml:space="preserve">REACH - </w:t>
      </w:r>
      <w:r w:rsidR="00E64177" w:rsidRPr="00E05E92">
        <w:rPr>
          <w:rFonts w:eastAsia="Calibri"/>
        </w:rPr>
        <w:t>défis et options pour l'amélioration de la législation sur les produits</w:t>
      </w:r>
    </w:p>
    <w:p w:rsidR="00E64177" w:rsidRPr="00E05E92" w:rsidRDefault="00E64177" w:rsidP="00866BCB">
      <w:pPr>
        <w:pStyle w:val="Text2"/>
        <w:rPr>
          <w:rFonts w:eastAsia="Calibri"/>
        </w:rPr>
      </w:pPr>
      <w:r w:rsidRPr="00E05E92">
        <w:rPr>
          <w:rFonts w:eastAsia="Calibri"/>
        </w:rPr>
        <w:t xml:space="preserve"> chimiques</w:t>
      </w:r>
    </w:p>
    <w:p w:rsidR="00E64177" w:rsidRPr="008F50EA" w:rsidRDefault="00E64177" w:rsidP="00DC0F9E">
      <w:pPr>
        <w:pStyle w:val="Dash2"/>
        <w:numPr>
          <w:ilvl w:val="0"/>
          <w:numId w:val="3"/>
        </w:numPr>
        <w:rPr>
          <w:rFonts w:eastAsia="Calibri"/>
          <w:lang w:val="fr-BE"/>
        </w:rPr>
      </w:pPr>
      <w:r w:rsidRPr="00E05E92">
        <w:rPr>
          <w:rFonts w:eastAsia="Calibri"/>
        </w:rPr>
        <w:t>Informations communiquées par la présidence</w:t>
      </w:r>
      <w:r w:rsidR="008F50EA">
        <w:rPr>
          <w:rFonts w:eastAsia="Calibri"/>
        </w:rPr>
        <w:t xml:space="preserve">, </w:t>
      </w:r>
      <w:r w:rsidR="00717A8C">
        <w:rPr>
          <w:rFonts w:eastAsia="Calibri"/>
        </w:rPr>
        <w:t>soutenue par les délégations autrichienne, belge, danoise, française, allemande, néerlandaise et su</w:t>
      </w:r>
      <w:r w:rsidR="004A6547">
        <w:rPr>
          <w:rFonts w:eastAsia="Calibri"/>
        </w:rPr>
        <w:t>é</w:t>
      </w:r>
      <w:r w:rsidR="00717A8C">
        <w:rPr>
          <w:rFonts w:eastAsia="Calibri"/>
        </w:rPr>
        <w:t>doise</w:t>
      </w:r>
    </w:p>
    <w:p w:rsidR="00A1068E" w:rsidRDefault="00A1068E" w:rsidP="00866BCB">
      <w:pPr>
        <w:rPr>
          <w:rFonts w:eastAsia="Calibri"/>
          <w:lang w:val="fr-BE"/>
        </w:rPr>
      </w:pPr>
    </w:p>
    <w:p w:rsidR="00A1068E" w:rsidRPr="00717A8C" w:rsidRDefault="006D4F3D" w:rsidP="00E7160B">
      <w:pPr>
        <w:pStyle w:val="PointManual1"/>
        <w:rPr>
          <w:highlight w:val="yellow"/>
        </w:rPr>
      </w:pPr>
      <w:r w:rsidRPr="00717A8C">
        <w:rPr>
          <w:lang w:val="fr-BE"/>
        </w:rPr>
        <w:t>b)</w:t>
      </w:r>
      <w:r w:rsidRPr="00717A8C">
        <w:rPr>
          <w:lang w:val="fr-BE"/>
        </w:rPr>
        <w:tab/>
      </w:r>
      <w:r w:rsidR="00717A8C" w:rsidRPr="005A5F4C">
        <w:t>Modes durables de production et de consommation des médicaments et de gestion de leurs déchets</w:t>
      </w:r>
    </w:p>
    <w:p w:rsidR="006D4F3D" w:rsidRDefault="006D4F3D" w:rsidP="004A6547">
      <w:pPr>
        <w:pStyle w:val="Dash2"/>
        <w:rPr>
          <w:lang w:val="fr-BE"/>
        </w:rPr>
      </w:pPr>
      <w:r w:rsidRPr="006D4F3D">
        <w:rPr>
          <w:lang w:val="fr-BE"/>
        </w:rPr>
        <w:t>Informations communiquées par la délégation su</w:t>
      </w:r>
      <w:r w:rsidR="004A6547">
        <w:rPr>
          <w:lang w:val="fr-BE"/>
        </w:rPr>
        <w:t>é</w:t>
      </w:r>
      <w:r w:rsidRPr="006D4F3D">
        <w:rPr>
          <w:lang w:val="fr-BE"/>
        </w:rPr>
        <w:t>doise</w:t>
      </w:r>
    </w:p>
    <w:p w:rsidR="00A1068E" w:rsidRPr="00E7160B" w:rsidRDefault="00A1068E" w:rsidP="00866BCB">
      <w:pPr>
        <w:rPr>
          <w:lang w:val="fr-BE"/>
        </w:rPr>
      </w:pPr>
    </w:p>
    <w:p w:rsidR="00717A8C" w:rsidRPr="00706368" w:rsidRDefault="006D4F3D" w:rsidP="00AA7531">
      <w:pPr>
        <w:pStyle w:val="PointManual1"/>
        <w:rPr>
          <w:rFonts w:ascii="Bookman Old Style" w:hAnsi="Bookman Old Style"/>
        </w:rPr>
      </w:pPr>
      <w:r w:rsidRPr="00E7160B">
        <w:rPr>
          <w:lang w:val="fr-BE"/>
        </w:rPr>
        <w:t>c)</w:t>
      </w:r>
      <w:r w:rsidRPr="00E7160B">
        <w:rPr>
          <w:lang w:val="fr-BE"/>
        </w:rPr>
        <w:tab/>
      </w:r>
      <w:r w:rsidR="00706368" w:rsidRPr="00706368">
        <w:rPr>
          <w:rFonts w:asciiTheme="majorBidi" w:hAnsiTheme="majorBidi" w:cstheme="majorBidi"/>
        </w:rPr>
        <w:t>19</w:t>
      </w:r>
      <w:r w:rsidR="00706368" w:rsidRPr="00706368">
        <w:rPr>
          <w:rFonts w:asciiTheme="majorBidi" w:hAnsiTheme="majorBidi" w:cstheme="majorBidi"/>
          <w:vertAlign w:val="superscript"/>
        </w:rPr>
        <w:t>ème</w:t>
      </w:r>
      <w:r w:rsidR="00706368" w:rsidRPr="00706368">
        <w:rPr>
          <w:rFonts w:asciiTheme="majorBidi" w:hAnsiTheme="majorBidi" w:cstheme="majorBidi"/>
        </w:rPr>
        <w:t xml:space="preserve"> réunion ordinaire des Parties contractantes </w:t>
      </w:r>
      <w:r w:rsidR="00EA0D21">
        <w:rPr>
          <w:rFonts w:asciiTheme="majorBidi" w:hAnsiTheme="majorBidi" w:cstheme="majorBidi"/>
        </w:rPr>
        <w:t>(</w:t>
      </w:r>
      <w:proofErr w:type="spellStart"/>
      <w:r w:rsidR="00EA0D21">
        <w:rPr>
          <w:rFonts w:asciiTheme="majorBidi" w:hAnsiTheme="majorBidi" w:cstheme="majorBidi"/>
        </w:rPr>
        <w:t>CdP</w:t>
      </w:r>
      <w:proofErr w:type="spellEnd"/>
      <w:r w:rsidR="00EA0D21">
        <w:rPr>
          <w:rFonts w:asciiTheme="majorBidi" w:hAnsiTheme="majorBidi" w:cstheme="majorBidi"/>
        </w:rPr>
        <w:t xml:space="preserve"> 19) </w:t>
      </w:r>
      <w:r w:rsidR="00706368" w:rsidRPr="00706368">
        <w:rPr>
          <w:rFonts w:asciiTheme="majorBidi" w:hAnsiTheme="majorBidi" w:cstheme="majorBidi"/>
        </w:rPr>
        <w:t>à la Convention sur la protection du milieu marin et du littoral de la Méditerranée et à ses Protocoles</w:t>
      </w:r>
      <w:r w:rsidR="00706368">
        <w:rPr>
          <w:rFonts w:asciiTheme="majorBidi" w:hAnsiTheme="majorBidi" w:cstheme="majorBidi"/>
        </w:rPr>
        <w:t xml:space="preserve"> (</w:t>
      </w:r>
      <w:r w:rsidR="00717A8C" w:rsidRPr="00E7160B">
        <w:rPr>
          <w:lang w:val="fr-BE"/>
        </w:rPr>
        <w:t>Convention de Barcelone</w:t>
      </w:r>
      <w:r w:rsidR="00706368">
        <w:rPr>
          <w:lang w:val="fr-BE"/>
        </w:rPr>
        <w:t>)</w:t>
      </w:r>
      <w:r w:rsidR="00E7160B" w:rsidRPr="00E7160B">
        <w:rPr>
          <w:lang w:val="fr-BE"/>
        </w:rPr>
        <w:t xml:space="preserve"> </w:t>
      </w:r>
      <w:r w:rsidR="00717A8C" w:rsidRPr="00E7160B">
        <w:rPr>
          <w:lang w:val="fr-BE"/>
        </w:rPr>
        <w:t>(Athènes, 9-12 février 2016)</w:t>
      </w:r>
    </w:p>
    <w:p w:rsidR="006D4F3D" w:rsidRDefault="006D4F3D" w:rsidP="004649A9">
      <w:pPr>
        <w:pStyle w:val="Dash2"/>
        <w:rPr>
          <w:lang w:val="fr-BE"/>
        </w:rPr>
      </w:pPr>
      <w:r w:rsidRPr="006D4F3D">
        <w:rPr>
          <w:lang w:val="fr-BE"/>
        </w:rPr>
        <w:t>Informations communi</w:t>
      </w:r>
      <w:r>
        <w:rPr>
          <w:lang w:val="fr-BE"/>
        </w:rPr>
        <w:t xml:space="preserve">quées par la délégation </w:t>
      </w:r>
      <w:r w:rsidR="004649A9">
        <w:rPr>
          <w:lang w:val="fr-BE"/>
        </w:rPr>
        <w:t>grecque</w:t>
      </w:r>
    </w:p>
    <w:p w:rsidR="00A1068E" w:rsidRPr="006D4F3D" w:rsidRDefault="00A1068E" w:rsidP="00866BCB">
      <w:pPr>
        <w:rPr>
          <w:lang w:val="fr-BE"/>
        </w:rPr>
      </w:pPr>
    </w:p>
    <w:p w:rsidR="00A1068E" w:rsidRDefault="006D4F3D" w:rsidP="00866BCB">
      <w:pPr>
        <w:pStyle w:val="PointManual1"/>
      </w:pPr>
      <w:r>
        <w:t>d)</w:t>
      </w:r>
      <w:r>
        <w:tab/>
      </w:r>
      <w:r w:rsidR="00A1068E">
        <w:t>Diminuer la pollution provoquée par la consommation nomade : plaidoyer pour</w:t>
      </w:r>
      <w:r w:rsidR="008F50EA">
        <w:t xml:space="preserve"> un régime de consigne européen</w:t>
      </w:r>
    </w:p>
    <w:p w:rsidR="00A1068E" w:rsidRDefault="00A1068E" w:rsidP="00866BCB">
      <w:pPr>
        <w:pStyle w:val="Dash2"/>
      </w:pPr>
      <w:r w:rsidRPr="006D4F3D">
        <w:rPr>
          <w:lang w:val="fr-BE"/>
        </w:rPr>
        <w:t>Informations</w:t>
      </w:r>
      <w:r>
        <w:t xml:space="preserve"> commun</w:t>
      </w:r>
      <w:r w:rsidR="008F50EA">
        <w:t>iquées par la délégation belge</w:t>
      </w:r>
    </w:p>
    <w:p w:rsidR="00717A8C" w:rsidRDefault="00717A8C" w:rsidP="00866BCB"/>
    <w:p w:rsidR="004A6547" w:rsidRDefault="004A6547" w:rsidP="004A6547">
      <w:pPr>
        <w:pStyle w:val="PointManual1"/>
      </w:pPr>
      <w:r>
        <w:t>e)</w:t>
      </w:r>
      <w:r>
        <w:tab/>
        <w:t>Rapport sur l'état de l'Union de l'énergie</w:t>
      </w:r>
    </w:p>
    <w:p w:rsidR="004A6547" w:rsidRDefault="004A6547" w:rsidP="00AA7531">
      <w:pPr>
        <w:pStyle w:val="Dash2"/>
        <w:numPr>
          <w:ilvl w:val="0"/>
          <w:numId w:val="1"/>
        </w:numPr>
        <w:outlineLvl w:val="9"/>
      </w:pPr>
      <w:r>
        <w:t>Informations communiquées par la Commission</w:t>
      </w:r>
    </w:p>
    <w:p w:rsidR="004A6547" w:rsidRDefault="00FB6D04" w:rsidP="004A6547">
      <w:r>
        <w:br w:type="page"/>
      </w:r>
    </w:p>
    <w:p w:rsidR="00E64177" w:rsidRPr="00E05E92" w:rsidRDefault="004A6547" w:rsidP="00866BCB">
      <w:pPr>
        <w:pStyle w:val="PointManual1"/>
        <w:rPr>
          <w:lang w:eastAsia="en-GB"/>
        </w:rPr>
      </w:pPr>
      <w:r>
        <w:t>f</w:t>
      </w:r>
      <w:r w:rsidR="00E64177" w:rsidRPr="00E05E92">
        <w:t>)</w:t>
      </w:r>
      <w:r w:rsidR="00E64177" w:rsidRPr="00E05E92">
        <w:tab/>
      </w:r>
      <w:r w:rsidR="00E64177" w:rsidRPr="00E05E92">
        <w:rPr>
          <w:lang w:eastAsia="en-GB"/>
        </w:rPr>
        <w:t xml:space="preserve">(évent.) Paquet de propositions visant </w:t>
      </w:r>
      <w:r w:rsidR="00E64177" w:rsidRPr="00E05E92">
        <w:rPr>
          <w:lang w:eastAsia="de-DE"/>
        </w:rPr>
        <w:t>à promouvoir l'économie</w:t>
      </w:r>
      <w:r w:rsidR="00E64177" w:rsidRPr="00E05E92">
        <w:rPr>
          <w:lang w:eastAsia="en-GB"/>
        </w:rPr>
        <w:t xml:space="preserve"> circulaire</w:t>
      </w:r>
    </w:p>
    <w:p w:rsidR="00E64177" w:rsidRPr="00E05E92" w:rsidRDefault="00E64177" w:rsidP="00866BCB">
      <w:pPr>
        <w:pStyle w:val="Dash2"/>
        <w:rPr>
          <w:lang w:eastAsia="en-GB"/>
        </w:rPr>
      </w:pPr>
      <w:r w:rsidRPr="00E05E92">
        <w:rPr>
          <w:lang w:eastAsia="en-GB"/>
        </w:rPr>
        <w:t>Informations communiquées par la Commission</w:t>
      </w:r>
    </w:p>
    <w:p w:rsidR="00E64177" w:rsidRPr="00E05E92" w:rsidRDefault="00E64177" w:rsidP="00866BCB">
      <w:pPr>
        <w:rPr>
          <w:lang w:eastAsia="en-GB"/>
        </w:rPr>
      </w:pPr>
    </w:p>
    <w:p w:rsidR="00E64177" w:rsidRPr="00E05E92" w:rsidRDefault="004A6547" w:rsidP="00866BCB">
      <w:pPr>
        <w:pStyle w:val="PointManual1"/>
        <w:rPr>
          <w:lang w:val="fr-BE" w:eastAsia="en-GB"/>
        </w:rPr>
      </w:pPr>
      <w:r>
        <w:rPr>
          <w:lang w:val="fr-BE" w:eastAsia="en-GB"/>
        </w:rPr>
        <w:t>g</w:t>
      </w:r>
      <w:r w:rsidR="00E64177" w:rsidRPr="00E05E92">
        <w:rPr>
          <w:lang w:val="fr-BE" w:eastAsia="en-GB"/>
        </w:rPr>
        <w:t>)</w:t>
      </w:r>
      <w:r w:rsidR="00E64177" w:rsidRPr="00E05E92">
        <w:rPr>
          <w:lang w:val="fr-BE" w:eastAsia="en-GB"/>
        </w:rPr>
        <w:tab/>
        <w:t xml:space="preserve">(évent.) </w:t>
      </w:r>
      <w:r w:rsidR="00E64177" w:rsidRPr="00E05E92">
        <w:rPr>
          <w:lang w:val="fr-BE"/>
        </w:rPr>
        <w:t>E</w:t>
      </w:r>
      <w:r w:rsidR="00E64177" w:rsidRPr="00E05E92">
        <w:rPr>
          <w:rFonts w:eastAsia="Calibri"/>
          <w:lang w:val="fr-BE"/>
        </w:rPr>
        <w:t>missions en condition de conduite réelle</w:t>
      </w:r>
    </w:p>
    <w:p w:rsidR="00E64177" w:rsidRPr="00E05E92" w:rsidRDefault="00E64177" w:rsidP="00866BCB">
      <w:pPr>
        <w:pStyle w:val="Dash2"/>
        <w:rPr>
          <w:i/>
          <w:iCs/>
          <w:lang w:val="fr-BE" w:eastAsia="en-GB"/>
        </w:rPr>
      </w:pPr>
      <w:r w:rsidRPr="00E05E92">
        <w:rPr>
          <w:lang w:eastAsia="en-GB"/>
        </w:rPr>
        <w:t>Informations communiquées par la Commission</w:t>
      </w:r>
    </w:p>
    <w:p w:rsidR="00E64177" w:rsidRPr="00E05E92" w:rsidRDefault="00E64177" w:rsidP="00AA7531">
      <w:pPr>
        <w:rPr>
          <w:lang w:val="fr-BE" w:eastAsia="en-GB"/>
        </w:rPr>
      </w:pPr>
    </w:p>
    <w:p w:rsidR="00E64177" w:rsidRPr="00DB79A7" w:rsidRDefault="004A6547" w:rsidP="005D57D1">
      <w:pPr>
        <w:pStyle w:val="PointManual1"/>
      </w:pPr>
      <w:r>
        <w:rPr>
          <w:lang w:val="fr-BE" w:eastAsia="en-GB"/>
        </w:rPr>
        <w:t>h</w:t>
      </w:r>
      <w:r w:rsidR="00A1068E">
        <w:rPr>
          <w:lang w:val="fr-BE" w:eastAsia="en-GB"/>
        </w:rPr>
        <w:t>)</w:t>
      </w:r>
      <w:r w:rsidR="00A1068E">
        <w:rPr>
          <w:lang w:val="fr-BE" w:eastAsia="en-GB"/>
        </w:rPr>
        <w:tab/>
        <w:t>(évent.) 21</w:t>
      </w:r>
      <w:proofErr w:type="spellStart"/>
      <w:r w:rsidR="00A1068E" w:rsidRPr="00E05E92">
        <w:rPr>
          <w:sz w:val="22"/>
          <w:szCs w:val="22"/>
          <w:vertAlign w:val="superscript"/>
        </w:rPr>
        <w:t>è</w:t>
      </w:r>
      <w:r w:rsidR="00A1068E" w:rsidRPr="00E05E92">
        <w:rPr>
          <w:vertAlign w:val="superscript"/>
        </w:rPr>
        <w:t>me</w:t>
      </w:r>
      <w:proofErr w:type="spellEnd"/>
      <w:r w:rsidR="00A1068E" w:rsidRPr="00A1068E">
        <w:rPr>
          <w:lang w:val="fr-BE" w:eastAsia="en-GB"/>
        </w:rPr>
        <w:t xml:space="preserve"> </w:t>
      </w:r>
      <w:r w:rsidR="00E64177" w:rsidRPr="00A1068E">
        <w:rPr>
          <w:lang w:val="fr-BE" w:eastAsia="en-GB"/>
        </w:rPr>
        <w:t xml:space="preserve">session </w:t>
      </w:r>
      <w:r w:rsidR="00EA0D21">
        <w:rPr>
          <w:lang w:val="fr-BE" w:eastAsia="en-GB"/>
        </w:rPr>
        <w:t>de la Conférence des Parties (</w:t>
      </w:r>
      <w:proofErr w:type="spellStart"/>
      <w:r w:rsidR="00EA0D21">
        <w:rPr>
          <w:lang w:val="fr-BE" w:eastAsia="en-GB"/>
        </w:rPr>
        <w:t>Cd</w:t>
      </w:r>
      <w:r w:rsidR="00E64177" w:rsidRPr="00A1068E">
        <w:rPr>
          <w:lang w:val="fr-BE" w:eastAsia="en-GB"/>
        </w:rPr>
        <w:t>P</w:t>
      </w:r>
      <w:proofErr w:type="spellEnd"/>
      <w:r w:rsidR="00E64177" w:rsidRPr="00A1068E">
        <w:rPr>
          <w:lang w:val="fr-BE" w:eastAsia="en-GB"/>
        </w:rPr>
        <w:t xml:space="preserve"> 21) à la Convention-cadre des</w:t>
      </w:r>
      <w:r w:rsidR="00E64177" w:rsidRPr="00E05E92">
        <w:t xml:space="preserve"> Nations unies sur les changements climatiques (CCNUCC) et de la 11</w:t>
      </w:r>
      <w:r w:rsidR="00E64177" w:rsidRPr="00E05E92">
        <w:rPr>
          <w:sz w:val="22"/>
          <w:szCs w:val="22"/>
          <w:vertAlign w:val="superscript"/>
        </w:rPr>
        <w:t>è</w:t>
      </w:r>
      <w:r w:rsidR="00E64177" w:rsidRPr="00E05E92">
        <w:rPr>
          <w:vertAlign w:val="superscript"/>
        </w:rPr>
        <w:t>me</w:t>
      </w:r>
      <w:r w:rsidR="00E64177" w:rsidRPr="00E05E92">
        <w:t xml:space="preserve"> session de la Réunion des Parties (CMP 11) au protocole de Kyoto (Paris, du 30 novembre au 11 décembre 2015)</w:t>
      </w:r>
    </w:p>
    <w:p w:rsidR="00E64177" w:rsidRPr="00A810B1" w:rsidRDefault="00A1068E" w:rsidP="00866BCB">
      <w:pPr>
        <w:pStyle w:val="Dash2"/>
      </w:pPr>
      <w:r>
        <w:t>I</w:t>
      </w:r>
      <w:r w:rsidR="00E64177" w:rsidRPr="00A810B1">
        <w:t>nformations communiquées par la présidence et la Commission</w:t>
      </w:r>
    </w:p>
    <w:p w:rsidR="00244CB9" w:rsidRPr="00A810B1" w:rsidRDefault="00244CB9" w:rsidP="004A6547">
      <w:pPr>
        <w:rPr>
          <w:lang w:eastAsia="en-GB"/>
        </w:rPr>
      </w:pPr>
    </w:p>
    <w:p w:rsidR="00E64177" w:rsidRPr="00DB79A7" w:rsidRDefault="00244CB9" w:rsidP="00866BCB">
      <w:pPr>
        <w:pStyle w:val="PointManual1"/>
        <w:rPr>
          <w:lang w:eastAsia="en-GB"/>
        </w:rPr>
      </w:pPr>
      <w:r>
        <w:rPr>
          <w:lang w:eastAsia="en-GB"/>
        </w:rPr>
        <w:t>i</w:t>
      </w:r>
      <w:r w:rsidR="00E64177" w:rsidRPr="00DB79A7">
        <w:rPr>
          <w:lang w:eastAsia="en-GB"/>
        </w:rPr>
        <w:t>)</w:t>
      </w:r>
      <w:r w:rsidR="00E64177" w:rsidRPr="00DB79A7">
        <w:rPr>
          <w:lang w:eastAsia="en-GB"/>
        </w:rPr>
        <w:tab/>
        <w:t>Programme de travail de la prochaine présidence</w:t>
      </w:r>
    </w:p>
    <w:p w:rsidR="00E64177" w:rsidRDefault="00E64177" w:rsidP="00866BCB">
      <w:pPr>
        <w:pStyle w:val="Dash2"/>
        <w:rPr>
          <w:iCs/>
        </w:rPr>
      </w:pPr>
      <w:r w:rsidRPr="006D4F3D">
        <w:rPr>
          <w:lang w:eastAsia="en-GB"/>
        </w:rPr>
        <w:t>Informations</w:t>
      </w:r>
      <w:r w:rsidRPr="00A810B1">
        <w:rPr>
          <w:iCs/>
        </w:rPr>
        <w:t xml:space="preserve"> communiquées par la délégation néerlandaise</w:t>
      </w:r>
    </w:p>
    <w:p w:rsidR="00FB6D04" w:rsidRDefault="00FB6D04" w:rsidP="00FB6D04"/>
    <w:p w:rsidR="00FB6D04" w:rsidRDefault="00FB6D04" w:rsidP="00FB6D04"/>
    <w:p w:rsidR="00371347" w:rsidRDefault="00371347" w:rsidP="00371347">
      <w:pPr>
        <w:pStyle w:val="FinalLine"/>
      </w:pPr>
    </w:p>
    <w:p w:rsidR="00371347" w:rsidRDefault="00371347" w:rsidP="00FB6D04">
      <w:pPr>
        <w:pStyle w:val="NB"/>
        <w:spacing w:before="2400"/>
      </w:pPr>
      <w:r w:rsidRPr="00371347">
        <w:t>NB:</w:t>
      </w:r>
      <w:r w:rsidRPr="00371347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371347" w:rsidRDefault="00371347" w:rsidP="00371347">
      <w:pPr>
        <w:pStyle w:val="NB"/>
      </w:pPr>
      <w:r w:rsidRPr="00371347">
        <w:t>NB:</w:t>
      </w:r>
      <w:r w:rsidRPr="00371347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371347" w:rsidSect="00DC0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47" w:rsidRDefault="00371347" w:rsidP="00371347">
      <w:r>
        <w:separator/>
      </w:r>
    </w:p>
  </w:endnote>
  <w:endnote w:type="continuationSeparator" w:id="0">
    <w:p w:rsidR="00371347" w:rsidRDefault="00371347" w:rsidP="003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DC0F9E" w:rsidRDefault="00DC0F9E" w:rsidP="00DC0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C0F9E" w:rsidRPr="00D94637" w:rsidTr="00DC0F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C0F9E" w:rsidRPr="00D94637" w:rsidRDefault="00DC0F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C0F9E" w:rsidRPr="00B310DC" w:rsidTr="00DC0F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C0F9E" w:rsidRPr="00AD7BF2" w:rsidRDefault="00DC0F9E" w:rsidP="004F54B2">
          <w:pPr>
            <w:pStyle w:val="FooterText"/>
          </w:pPr>
          <w:r>
            <w:t>CM 4769/15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C0F9E" w:rsidRPr="00AD7BF2" w:rsidRDefault="00DC0F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C0F9E" w:rsidRPr="002511D8" w:rsidRDefault="00DC0F9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C0F9E" w:rsidRPr="00B310DC" w:rsidRDefault="00DC0F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DC0F9E" w:rsidRPr="00D94637" w:rsidTr="00DC0F9E">
      <w:trPr>
        <w:jc w:val="center"/>
      </w:trPr>
      <w:tc>
        <w:tcPr>
          <w:tcW w:w="1774" w:type="pct"/>
          <w:shd w:val="clear" w:color="auto" w:fill="auto"/>
        </w:tcPr>
        <w:p w:rsidR="00DC0F9E" w:rsidRPr="00AD7BF2" w:rsidRDefault="00DC0F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C0F9E" w:rsidRPr="00AD7BF2" w:rsidRDefault="00DC0F9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C0F9E" w:rsidRPr="00D94637" w:rsidRDefault="00DC0F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C0F9E" w:rsidRPr="00D94637" w:rsidRDefault="00DC0F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371347" w:rsidRPr="00DC0F9E" w:rsidRDefault="00371347" w:rsidP="00DC0F9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C0F9E" w:rsidRPr="00D94637" w:rsidTr="00DC0F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C0F9E" w:rsidRPr="00D94637" w:rsidRDefault="00DC0F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C0F9E" w:rsidRPr="00B310DC" w:rsidTr="00DC0F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C0F9E" w:rsidRPr="00AD7BF2" w:rsidRDefault="00DC0F9E" w:rsidP="004F54B2">
          <w:pPr>
            <w:pStyle w:val="FooterText"/>
          </w:pPr>
          <w:r>
            <w:t>CM 4769/15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C0F9E" w:rsidRPr="00AD7BF2" w:rsidRDefault="00DC0F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C0F9E" w:rsidRPr="002511D8" w:rsidRDefault="00DC0F9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C0F9E" w:rsidRPr="00B310DC" w:rsidRDefault="00DC0F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C0F9E" w:rsidRPr="00D94637" w:rsidTr="00DC0F9E">
      <w:trPr>
        <w:jc w:val="center"/>
      </w:trPr>
      <w:tc>
        <w:tcPr>
          <w:tcW w:w="1774" w:type="pct"/>
          <w:shd w:val="clear" w:color="auto" w:fill="auto"/>
        </w:tcPr>
        <w:p w:rsidR="00DC0F9E" w:rsidRPr="00AD7BF2" w:rsidRDefault="00DC0F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C0F9E" w:rsidRPr="00AD7BF2" w:rsidRDefault="00DC0F9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C0F9E" w:rsidRPr="00D94637" w:rsidRDefault="00DC0F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C0F9E" w:rsidRPr="00D94637" w:rsidRDefault="00DC0F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71347" w:rsidRPr="00DC0F9E" w:rsidRDefault="00371347" w:rsidP="00DC0F9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47" w:rsidRDefault="00371347" w:rsidP="00371347">
      <w:r>
        <w:separator/>
      </w:r>
    </w:p>
  </w:footnote>
  <w:footnote w:type="continuationSeparator" w:id="0">
    <w:p w:rsidR="00371347" w:rsidRDefault="00371347" w:rsidP="0037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DC0F9E" w:rsidRDefault="00DC0F9E" w:rsidP="00DC0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DC0F9E" w:rsidRDefault="00DC0F9E" w:rsidP="00DC0F9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DC0F9E" w:rsidRDefault="00DC0F9E" w:rsidP="00DC0F9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d118136-a3d8-49a5-bd81-02ffde9631f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1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6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41èm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41ème &amp;lt;/Run&amp;gt;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71347"/>
    <w:rsid w:val="00010C1D"/>
    <w:rsid w:val="0009656C"/>
    <w:rsid w:val="00160032"/>
    <w:rsid w:val="00165755"/>
    <w:rsid w:val="00182F2F"/>
    <w:rsid w:val="001C1958"/>
    <w:rsid w:val="00213F1F"/>
    <w:rsid w:val="00244CB9"/>
    <w:rsid w:val="00271026"/>
    <w:rsid w:val="002A2AE8"/>
    <w:rsid w:val="00323BB7"/>
    <w:rsid w:val="00371347"/>
    <w:rsid w:val="003C6E8B"/>
    <w:rsid w:val="003D1701"/>
    <w:rsid w:val="00442974"/>
    <w:rsid w:val="00444FDB"/>
    <w:rsid w:val="00455709"/>
    <w:rsid w:val="004649A9"/>
    <w:rsid w:val="004A6547"/>
    <w:rsid w:val="005157F5"/>
    <w:rsid w:val="005A5F4C"/>
    <w:rsid w:val="005C4A3B"/>
    <w:rsid w:val="005D57D1"/>
    <w:rsid w:val="00600026"/>
    <w:rsid w:val="0063379B"/>
    <w:rsid w:val="006A38C5"/>
    <w:rsid w:val="006C1AD4"/>
    <w:rsid w:val="006D4F3D"/>
    <w:rsid w:val="006E33E2"/>
    <w:rsid w:val="006F4741"/>
    <w:rsid w:val="00706368"/>
    <w:rsid w:val="00717A8C"/>
    <w:rsid w:val="0075756A"/>
    <w:rsid w:val="00774B58"/>
    <w:rsid w:val="00812BD3"/>
    <w:rsid w:val="00825503"/>
    <w:rsid w:val="00866BCB"/>
    <w:rsid w:val="00872EDF"/>
    <w:rsid w:val="008826F8"/>
    <w:rsid w:val="008F50EA"/>
    <w:rsid w:val="00952030"/>
    <w:rsid w:val="00980958"/>
    <w:rsid w:val="009F1A16"/>
    <w:rsid w:val="00A1068E"/>
    <w:rsid w:val="00A469D7"/>
    <w:rsid w:val="00AA7531"/>
    <w:rsid w:val="00B11FC5"/>
    <w:rsid w:val="00B26F03"/>
    <w:rsid w:val="00BE1373"/>
    <w:rsid w:val="00C977D6"/>
    <w:rsid w:val="00CC020B"/>
    <w:rsid w:val="00D451E4"/>
    <w:rsid w:val="00DC0F9E"/>
    <w:rsid w:val="00DC7536"/>
    <w:rsid w:val="00DD2977"/>
    <w:rsid w:val="00E64177"/>
    <w:rsid w:val="00E7160B"/>
    <w:rsid w:val="00EA0D21"/>
    <w:rsid w:val="00EF273B"/>
    <w:rsid w:val="00FB5B95"/>
    <w:rsid w:val="00FB6D0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713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7134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7134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37134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0B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7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31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31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AA7531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713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7134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7134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37134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0B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7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31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31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AA7531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3B83-4461-4A46-9EE8-FA88D8CD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432</Words>
  <Characters>2538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3</cp:revision>
  <cp:lastPrinted>2015-12-01T14:31:00Z</cp:lastPrinted>
  <dcterms:created xsi:type="dcterms:W3CDTF">2015-12-01T14:30:00Z</dcterms:created>
  <dcterms:modified xsi:type="dcterms:W3CDTF">2015-12-01T14:31:00Z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