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FA7F0B" w:rsidRDefault="00FA7F0B" w:rsidP="00FA7F0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2ff5be0-b7cb-4862-a32f-86f52c558db6_0" style="width:568.55pt;height:338.25pt">
            <v:imagedata r:id="rId9" o:title=""/>
          </v:shape>
        </w:pict>
      </w:r>
      <w:bookmarkEnd w:id="0"/>
    </w:p>
    <w:p w:rsidR="00E57FA0" w:rsidRPr="00BC1394" w:rsidRDefault="00E57FA0" w:rsidP="00E57FA0">
      <w:pPr>
        <w:widowControl w:val="0"/>
        <w:spacing w:before="240" w:line="360" w:lineRule="auto"/>
        <w:rPr>
          <w:szCs w:val="20"/>
        </w:rPr>
      </w:pPr>
      <w:r w:rsidRPr="00BC1394">
        <w:rPr>
          <w:b/>
        </w:rPr>
        <w:t>A.</w:t>
      </w:r>
      <w:r w:rsidRPr="00BC1394">
        <w:tab/>
      </w:r>
      <w:r w:rsidRPr="00BC1394">
        <w:rPr>
          <w:b/>
          <w:u w:val="single"/>
        </w:rPr>
        <w:t>ЧЕТВЪРТЪК, 3 ДЕКЕМВРИ 2015 г. (10,00 ч.)</w:t>
      </w:r>
      <w:r w:rsidRPr="00BC1394">
        <w:t xml:space="preserve"> </w:t>
      </w:r>
    </w:p>
    <w:p w:rsidR="00E57FA0" w:rsidRPr="00BC1394" w:rsidRDefault="00E57FA0" w:rsidP="00E57FA0">
      <w:pPr>
        <w:spacing w:before="120"/>
        <w:rPr>
          <w:b/>
          <w:bCs/>
          <w:u w:val="single"/>
        </w:rPr>
      </w:pPr>
      <w:r w:rsidRPr="00BC1394">
        <w:rPr>
          <w:b/>
          <w:u w:val="single"/>
        </w:rPr>
        <w:t>ПРАВОСЪДИЕ</w:t>
      </w:r>
    </w:p>
    <w:p w:rsidR="00E57FA0" w:rsidRPr="00BC1394" w:rsidRDefault="00874E3A" w:rsidP="00E57FA0">
      <w:pPr>
        <w:pStyle w:val="PointManual"/>
        <w:spacing w:before="360"/>
      </w:pPr>
      <w:r w:rsidRPr="00BC1394">
        <w:t>1.</w:t>
      </w:r>
      <w:r w:rsidRPr="00BC1394">
        <w:tab/>
        <w:t>Приемане на предварителния дневен ред</w:t>
      </w:r>
    </w:p>
    <w:p w:rsidR="00E57FA0" w:rsidRPr="00BC1394" w:rsidRDefault="00E57FA0" w:rsidP="00E57FA0">
      <w:pPr>
        <w:pStyle w:val="Title"/>
        <w:rPr>
          <w:i w:val="0"/>
          <w:iCs/>
        </w:rPr>
      </w:pPr>
      <w:r w:rsidRPr="00BC1394">
        <w:rPr>
          <w:i w:val="0"/>
        </w:rPr>
        <w:t>Обсъждания на законодателни актове</w:t>
      </w:r>
    </w:p>
    <w:p w:rsidR="00E57FA0" w:rsidRPr="00BC1394" w:rsidRDefault="00874E3A" w:rsidP="00E57FA0">
      <w:pPr>
        <w:pStyle w:val="PointManual"/>
        <w:spacing w:before="240"/>
      </w:pPr>
      <w:r w:rsidRPr="00BC1394">
        <w:t>2.</w:t>
      </w:r>
      <w:r w:rsidRPr="00BC1394">
        <w:tab/>
        <w:t>Одобряване на списъка на точки А</w:t>
      </w:r>
    </w:p>
    <w:p w:rsidR="00E57FA0" w:rsidRPr="00BC1394" w:rsidRDefault="00E57FA0" w:rsidP="00E57FA0">
      <w:pPr>
        <w:pStyle w:val="Text3"/>
      </w:pPr>
      <w:r w:rsidRPr="00BC1394">
        <w:t>14546/15 PTS A 94</w:t>
      </w:r>
    </w:p>
    <w:p w:rsidR="00E57FA0" w:rsidRPr="00BC1394" w:rsidRDefault="00874E3A" w:rsidP="00E57FA0">
      <w:pPr>
        <w:pStyle w:val="PointManual"/>
        <w:spacing w:before="360"/>
      </w:pPr>
      <w:r w:rsidRPr="00BC1394">
        <w:t>3.</w:t>
      </w:r>
      <w:r w:rsidRPr="00BC1394">
        <w:tab/>
        <w:t>Предложение за регламент на Европейския парламент и на Съвета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Регламент (ЕС) № 1024/2012</w:t>
      </w:r>
    </w:p>
    <w:p w:rsidR="00E57FA0" w:rsidRPr="00BC1394" w:rsidRDefault="00E57FA0" w:rsidP="00E57FA0">
      <w:pPr>
        <w:tabs>
          <w:tab w:val="num" w:pos="567"/>
        </w:tabs>
        <w:ind w:left="851" w:hanging="284"/>
        <w:rPr>
          <w:b/>
          <w:bCs/>
        </w:rPr>
      </w:pPr>
      <w:r w:rsidRPr="00BC1394">
        <w:rPr>
          <w:b/>
        </w:rPr>
        <w:t xml:space="preserve">(първо четене) </w:t>
      </w:r>
    </w:p>
    <w:p w:rsidR="00E57FA0" w:rsidRPr="00BC1394" w:rsidRDefault="00E57FA0" w:rsidP="00E57FA0">
      <w:pPr>
        <w:pStyle w:val="DashEqual1"/>
      </w:pPr>
      <w:r w:rsidRPr="00BC1394">
        <w:t>Политическо споразумение</w:t>
      </w:r>
    </w:p>
    <w:p w:rsidR="00E57FA0" w:rsidRPr="00BC1394" w:rsidRDefault="00E57FA0" w:rsidP="00E57FA0">
      <w:pPr>
        <w:pStyle w:val="Text3"/>
      </w:pPr>
      <w:r w:rsidRPr="00BC1394">
        <w:t>14189/15 JUSTCIV 267 FREMP 262 CODEC 1530</w:t>
      </w:r>
    </w:p>
    <w:p w:rsidR="00E57FA0" w:rsidRPr="00BC1394" w:rsidRDefault="00E57FA0" w:rsidP="00E57FA0">
      <w:pPr>
        <w:pStyle w:val="Text4"/>
      </w:pPr>
      <w:r w:rsidRPr="00BC1394">
        <w:tab/>
        <w:t>+ ADD 1</w:t>
      </w:r>
    </w:p>
    <w:p w:rsidR="00E57FA0" w:rsidRPr="00BC1394" w:rsidRDefault="00874E3A" w:rsidP="00874E3A">
      <w:pPr>
        <w:pStyle w:val="PointManual"/>
        <w:spacing w:before="360"/>
      </w:pPr>
      <w:r w:rsidRPr="00BC1394">
        <w:br w:type="page"/>
      </w:r>
      <w:r w:rsidRPr="00BC1394">
        <w:lastRenderedPageBreak/>
        <w:t>4.</w:t>
      </w:r>
      <w:r w:rsidRPr="00BC1394">
        <w:tab/>
        <w:t>Предложение за директива на Европейския парламент и на Съвета относно борбата с измамите, засягащи финансовите интереси на Съюза, по наказателноправен ред</w:t>
      </w:r>
    </w:p>
    <w:p w:rsidR="00E57FA0" w:rsidRPr="00BC1394" w:rsidRDefault="00E57FA0" w:rsidP="00E57FA0">
      <w:pPr>
        <w:tabs>
          <w:tab w:val="num" w:pos="567"/>
        </w:tabs>
        <w:ind w:left="851" w:hanging="284"/>
        <w:rPr>
          <w:b/>
          <w:bCs/>
        </w:rPr>
      </w:pPr>
      <w:r w:rsidRPr="00BC1394">
        <w:rPr>
          <w:b/>
        </w:rPr>
        <w:t xml:space="preserve">(първо четене) </w:t>
      </w:r>
    </w:p>
    <w:p w:rsidR="00E57FA0" w:rsidRPr="00BC1394" w:rsidRDefault="00E57FA0" w:rsidP="00E57FA0">
      <w:pPr>
        <w:pStyle w:val="DashEqual1"/>
      </w:pPr>
      <w:r w:rsidRPr="00BC1394">
        <w:t>Доклад за напредъка</w:t>
      </w:r>
    </w:p>
    <w:p w:rsidR="00E57FA0" w:rsidRPr="00BC1394" w:rsidRDefault="00E57FA0" w:rsidP="00E57FA0">
      <w:pPr>
        <w:pStyle w:val="Text3"/>
      </w:pPr>
      <w:r w:rsidRPr="00BC1394">
        <w:t>14281/15 DROIPEN 149 JAI 877 GAF 51 FIN 784 CADREFIN 76 CODEC 1546</w:t>
      </w:r>
    </w:p>
    <w:p w:rsidR="00E57FA0" w:rsidRPr="00BC1394" w:rsidRDefault="00E57FA0" w:rsidP="00E57FA0">
      <w:pPr>
        <w:pStyle w:val="Text4"/>
      </w:pPr>
      <w:r w:rsidRPr="00BC1394">
        <w:tab/>
        <w:t>+ COR 1</w:t>
      </w:r>
    </w:p>
    <w:p w:rsidR="00E57FA0" w:rsidRPr="00BC1394" w:rsidRDefault="00874E3A" w:rsidP="00E57FA0">
      <w:pPr>
        <w:pStyle w:val="PointManual"/>
        <w:spacing w:before="360"/>
        <w:rPr>
          <w:rFonts w:eastAsia="Calibri"/>
        </w:rPr>
      </w:pPr>
      <w:r w:rsidRPr="00BC1394">
        <w:t>5.</w:t>
      </w:r>
      <w:r w:rsidRPr="00BC1394">
        <w:tab/>
        <w:t>Предложение за регламент на Съвета за създаване на Европейска прокуратура</w:t>
      </w:r>
    </w:p>
    <w:p w:rsidR="00E57FA0" w:rsidRPr="00BC1394" w:rsidRDefault="00E57FA0" w:rsidP="00E57FA0">
      <w:pPr>
        <w:pStyle w:val="DashEqual1"/>
        <w:rPr>
          <w:rFonts w:eastAsia="Calibri"/>
        </w:rPr>
      </w:pPr>
      <w:r w:rsidRPr="00BC1394">
        <w:t>Частичен общ подход</w:t>
      </w:r>
    </w:p>
    <w:p w:rsidR="00E57FA0" w:rsidRPr="00BC1394" w:rsidRDefault="00E57FA0" w:rsidP="00E57FA0">
      <w:pPr>
        <w:pStyle w:val="Text3"/>
      </w:pPr>
      <w:r w:rsidRPr="00BC1394">
        <w:t xml:space="preserve">14718/15 EPPO 47 EUROJUST 199 CATS 129 FIN 858 COPEN 334 GAF 53 </w:t>
      </w:r>
    </w:p>
    <w:p w:rsidR="00E57FA0" w:rsidRPr="00BC1394" w:rsidRDefault="00874E3A" w:rsidP="00E57FA0">
      <w:pPr>
        <w:pStyle w:val="PointManual"/>
        <w:spacing w:before="360"/>
      </w:pPr>
      <w:r w:rsidRPr="00BC1394">
        <w:t>6.</w:t>
      </w:r>
      <w:r w:rsidRPr="00BC1394">
        <w:tab/>
        <w:t>Имуществен режим между съпрузи и регистрирани партньорства</w:t>
      </w:r>
    </w:p>
    <w:p w:rsidR="00E57FA0" w:rsidRPr="00BC1394" w:rsidRDefault="00E57FA0" w:rsidP="00E57FA0">
      <w:pPr>
        <w:pStyle w:val="PointManual1"/>
        <w:spacing w:before="60"/>
      </w:pPr>
      <w:r w:rsidRPr="00BC1394">
        <w:t>а)</w:t>
      </w:r>
      <w:r w:rsidRPr="00BC1394">
        <w:tab/>
        <w:t>Предложение за регламент на Съвета относно компетентността, приложимото право, признаването и изпълнението на решения по въпроси, свързани с имуществения режим между съпрузи</w:t>
      </w:r>
    </w:p>
    <w:p w:rsidR="00E57FA0" w:rsidRPr="00BC1394" w:rsidRDefault="00E57FA0" w:rsidP="00E57FA0">
      <w:pPr>
        <w:pStyle w:val="DashEqual2"/>
      </w:pPr>
      <w:r w:rsidRPr="00BC1394">
        <w:t>Политическо споразумение</w:t>
      </w:r>
    </w:p>
    <w:p w:rsidR="00E57FA0" w:rsidRPr="00BC1394" w:rsidRDefault="00E57FA0" w:rsidP="00E57FA0">
      <w:pPr>
        <w:pStyle w:val="Text3"/>
      </w:pPr>
      <w:r w:rsidRPr="00BC1394">
        <w:t>14655/15 JUSTCIV 278</w:t>
      </w:r>
    </w:p>
    <w:p w:rsidR="00E57FA0" w:rsidRPr="00BC1394" w:rsidRDefault="00E57FA0" w:rsidP="00E57FA0">
      <w:pPr>
        <w:pStyle w:val="Text3"/>
      </w:pPr>
      <w:r w:rsidRPr="00BC1394">
        <w:t>14651/15 JUSTCIV 276</w:t>
      </w:r>
    </w:p>
    <w:p w:rsidR="00E57FA0" w:rsidRPr="00BC1394" w:rsidRDefault="00E57FA0" w:rsidP="00E57FA0">
      <w:pPr>
        <w:pStyle w:val="Text4"/>
      </w:pPr>
      <w:r w:rsidRPr="00BC1394">
        <w:t>+ COR 1 REV 1</w:t>
      </w:r>
    </w:p>
    <w:p w:rsidR="00E57FA0" w:rsidRPr="00BC1394" w:rsidRDefault="00E57FA0" w:rsidP="00E57FA0">
      <w:pPr>
        <w:pStyle w:val="Text3"/>
      </w:pPr>
      <w:r w:rsidRPr="00BC1394">
        <w:t>14842/15 JUSTCIV 285</w:t>
      </w:r>
    </w:p>
    <w:p w:rsidR="00E57FA0" w:rsidRPr="00BC1394" w:rsidRDefault="00E57FA0" w:rsidP="00E57FA0">
      <w:pPr>
        <w:pStyle w:val="PointManual1"/>
        <w:spacing w:before="60"/>
      </w:pPr>
      <w:r w:rsidRPr="00BC1394">
        <w:t>б)</w:t>
      </w:r>
      <w:r w:rsidRPr="00BC1394">
        <w:tab/>
        <w:t>Предложение за регламент на Съвета относно компетентността, приложимото право, признаването и изпълнението на решения в областта на имуществените последици на регистрираните партньорства</w:t>
      </w:r>
    </w:p>
    <w:p w:rsidR="00E57FA0" w:rsidRPr="00BC1394" w:rsidRDefault="00E57FA0" w:rsidP="00E57FA0">
      <w:pPr>
        <w:pStyle w:val="DashEqual2"/>
      </w:pPr>
      <w:r w:rsidRPr="00BC1394">
        <w:t>Политическо споразумение</w:t>
      </w:r>
    </w:p>
    <w:p w:rsidR="00E57FA0" w:rsidRPr="00BC1394" w:rsidRDefault="00E57FA0" w:rsidP="00E57FA0">
      <w:pPr>
        <w:pStyle w:val="Text3"/>
      </w:pPr>
      <w:r w:rsidRPr="00BC1394">
        <w:t>14655/15 JUSTCIV 278</w:t>
      </w:r>
    </w:p>
    <w:p w:rsidR="00E57FA0" w:rsidRPr="00BC1394" w:rsidRDefault="00E57FA0" w:rsidP="00E57FA0">
      <w:pPr>
        <w:pStyle w:val="Text3"/>
      </w:pPr>
      <w:r w:rsidRPr="00BC1394">
        <w:t>14652/15 JUSTCIV 277</w:t>
      </w:r>
    </w:p>
    <w:p w:rsidR="00E57FA0" w:rsidRPr="00BC1394" w:rsidRDefault="00E57FA0" w:rsidP="00E57FA0">
      <w:pPr>
        <w:pStyle w:val="Text3"/>
      </w:pPr>
      <w:r w:rsidRPr="00BC1394">
        <w:t>14842/15 JUSTCIV 285</w:t>
      </w:r>
    </w:p>
    <w:p w:rsidR="00E57FA0" w:rsidRPr="00BC1394" w:rsidRDefault="00874E3A" w:rsidP="00E57FA0">
      <w:pPr>
        <w:pStyle w:val="PointManual"/>
        <w:spacing w:before="360"/>
      </w:pPr>
      <w:r w:rsidRPr="00BC1394">
        <w:t>7.</w:t>
      </w:r>
      <w:r w:rsidRPr="00BC1394">
        <w:tab/>
        <w:t>Други въпроси</w:t>
      </w:r>
    </w:p>
    <w:p w:rsidR="00E57FA0" w:rsidRPr="00BC1394" w:rsidRDefault="00E57FA0" w:rsidP="00E57FA0">
      <w:pPr>
        <w:pStyle w:val="DashEqual1"/>
        <w:tabs>
          <w:tab w:val="left" w:pos="1134"/>
          <w:tab w:val="num" w:pos="1844"/>
        </w:tabs>
      </w:pPr>
      <w:r w:rsidRPr="00BC1394">
        <w:t>Информация от председателството по текущи законодателни предложения</w:t>
      </w:r>
    </w:p>
    <w:p w:rsidR="00E57FA0" w:rsidRPr="00BC1394" w:rsidRDefault="00E57FA0" w:rsidP="00E57FA0">
      <w:pPr>
        <w:pStyle w:val="Title"/>
        <w:rPr>
          <w:i w:val="0"/>
          <w:iCs/>
        </w:rPr>
      </w:pPr>
      <w:r w:rsidRPr="00BC1394">
        <w:br w:type="page"/>
      </w:r>
      <w:r w:rsidRPr="00BC1394">
        <w:rPr>
          <w:i w:val="0"/>
        </w:rPr>
        <w:lastRenderedPageBreak/>
        <w:t>Незаконодателни дейности</w:t>
      </w:r>
    </w:p>
    <w:p w:rsidR="00E57FA0" w:rsidRPr="00BC1394" w:rsidRDefault="00874E3A" w:rsidP="00E57FA0">
      <w:pPr>
        <w:pStyle w:val="PointManual"/>
        <w:spacing w:before="240"/>
      </w:pPr>
      <w:r w:rsidRPr="00BC1394">
        <w:t>8.</w:t>
      </w:r>
      <w:r w:rsidRPr="00BC1394">
        <w:tab/>
        <w:t>Одобряване на списъка на точки А</w:t>
      </w:r>
    </w:p>
    <w:p w:rsidR="00E57FA0" w:rsidRPr="00BC1394" w:rsidRDefault="00E57FA0" w:rsidP="00E57FA0">
      <w:pPr>
        <w:pStyle w:val="Text3"/>
      </w:pPr>
      <w:r w:rsidRPr="00BC1394">
        <w:t>14547/15 PTS A 95</w:t>
      </w:r>
    </w:p>
    <w:p w:rsidR="00E57FA0" w:rsidRPr="00BC1394" w:rsidRDefault="00874E3A" w:rsidP="00E57FA0">
      <w:pPr>
        <w:pStyle w:val="PointManual"/>
        <w:spacing w:before="360"/>
      </w:pPr>
      <w:r w:rsidRPr="00BC1394">
        <w:t>9.</w:t>
      </w:r>
      <w:r w:rsidRPr="00BC1394">
        <w:tab/>
        <w:t>Миграционна криза: аспекти на съдебното сътрудничество и борба с ксенофобията</w:t>
      </w:r>
    </w:p>
    <w:p w:rsidR="00E57FA0" w:rsidRPr="00BC1394" w:rsidRDefault="00E57FA0" w:rsidP="00E57FA0">
      <w:pPr>
        <w:pStyle w:val="DashEqual1"/>
        <w:tabs>
          <w:tab w:val="left" w:pos="1134"/>
          <w:tab w:val="num" w:pos="1844"/>
        </w:tabs>
      </w:pPr>
      <w:r w:rsidRPr="00BC1394">
        <w:t>Последващи действия</w:t>
      </w:r>
    </w:p>
    <w:p w:rsidR="00E57FA0" w:rsidRPr="00BC1394" w:rsidRDefault="00E57FA0" w:rsidP="00E57FA0">
      <w:pPr>
        <w:pStyle w:val="Text3"/>
      </w:pPr>
      <w:r w:rsidRPr="00BC1394">
        <w:rPr>
          <w:rFonts w:asciiTheme="majorBidi" w:hAnsiTheme="majorBidi" w:cstheme="majorBidi"/>
        </w:rPr>
        <w:t>14716/15 JAI 925 CATS 127 ASIM 159 COPEN 333 FREMP 279 JAIEX 79</w:t>
      </w:r>
    </w:p>
    <w:p w:rsidR="00E57FA0" w:rsidRPr="00BC1394" w:rsidRDefault="00874E3A" w:rsidP="00E57FA0">
      <w:pPr>
        <w:pStyle w:val="PointManual"/>
        <w:spacing w:before="360"/>
      </w:pPr>
      <w:r w:rsidRPr="00BC1394">
        <w:t>10.</w:t>
      </w:r>
      <w:r w:rsidRPr="00BC1394">
        <w:tab/>
        <w:t>Борба срещу езика на омразата по интернет</w:t>
      </w:r>
    </w:p>
    <w:p w:rsidR="00E57FA0" w:rsidRPr="00BC1394" w:rsidRDefault="00E57FA0" w:rsidP="00E57FA0">
      <w:pPr>
        <w:pStyle w:val="DashEqual1"/>
        <w:tabs>
          <w:tab w:val="left" w:pos="1134"/>
          <w:tab w:val="num" w:pos="1844"/>
        </w:tabs>
      </w:pPr>
      <w:r w:rsidRPr="00BC1394">
        <w:t>Общи разисквания</w:t>
      </w:r>
    </w:p>
    <w:p w:rsidR="00E57FA0" w:rsidRPr="00BC1394" w:rsidRDefault="00874E3A" w:rsidP="00E57FA0">
      <w:pPr>
        <w:pStyle w:val="PointManual"/>
        <w:spacing w:before="360"/>
      </w:pPr>
      <w:r w:rsidRPr="00BC1394">
        <w:t>11.</w:t>
      </w:r>
      <w:r w:rsidRPr="00BC1394">
        <w:tab/>
        <w:t>Осигуряване на ефикасно наказателно правосъдие в цифровата ера: какви са нуждите?</w:t>
      </w:r>
    </w:p>
    <w:p w:rsidR="00E57FA0" w:rsidRPr="00BC1394" w:rsidRDefault="00E57FA0" w:rsidP="00E57FA0">
      <w:pPr>
        <w:pStyle w:val="DashEqual1"/>
        <w:tabs>
          <w:tab w:val="left" w:pos="1134"/>
          <w:tab w:val="num" w:pos="1844"/>
        </w:tabs>
      </w:pPr>
      <w:r w:rsidRPr="00BC1394">
        <w:t>Актуално състояние</w:t>
      </w:r>
    </w:p>
    <w:p w:rsidR="00E57FA0" w:rsidRPr="00BC1394" w:rsidRDefault="00E57FA0" w:rsidP="00E57FA0">
      <w:pPr>
        <w:pStyle w:val="Text3"/>
      </w:pPr>
      <w:r w:rsidRPr="00BC1394">
        <w:t>14369/15 JAI 895 COPEN 319 DROIPEN 150 CYBER 110</w:t>
      </w:r>
    </w:p>
    <w:p w:rsidR="00E57FA0" w:rsidRPr="00BC1394" w:rsidRDefault="00874E3A" w:rsidP="00E57FA0">
      <w:pPr>
        <w:pStyle w:val="PointManual"/>
        <w:spacing w:before="360"/>
      </w:pPr>
      <w:r w:rsidRPr="00BC1394">
        <w:t>12.</w:t>
      </w:r>
      <w:r w:rsidRPr="00BC1394">
        <w:tab/>
        <w:t>Съхраняване на данни от електронни съобщения</w:t>
      </w:r>
    </w:p>
    <w:p w:rsidR="00E57FA0" w:rsidRPr="00BC1394" w:rsidRDefault="00E57FA0" w:rsidP="00E57FA0">
      <w:pPr>
        <w:pStyle w:val="DashEqual1"/>
        <w:tabs>
          <w:tab w:val="left" w:pos="1134"/>
          <w:tab w:val="num" w:pos="1844"/>
        </w:tabs>
      </w:pPr>
      <w:r w:rsidRPr="00BC1394">
        <w:t>Общи разисквания</w:t>
      </w:r>
    </w:p>
    <w:p w:rsidR="00E57FA0" w:rsidRPr="00BC1394" w:rsidRDefault="00E57FA0" w:rsidP="00E57FA0">
      <w:pPr>
        <w:pStyle w:val="Text3"/>
      </w:pPr>
      <w:r w:rsidRPr="00BC1394">
        <w:t>14677/15 GENVAL 64 COPEN 330 DROIPEN 159 JAI 924</w:t>
      </w:r>
    </w:p>
    <w:p w:rsidR="00E57FA0" w:rsidRPr="00BC1394" w:rsidRDefault="00874E3A" w:rsidP="00E57FA0">
      <w:pPr>
        <w:pStyle w:val="PointManual"/>
        <w:spacing w:before="360"/>
      </w:pPr>
      <w:r w:rsidRPr="00BC1394">
        <w:t>13.</w:t>
      </w:r>
      <w:r w:rsidRPr="00BC1394">
        <w:tab/>
        <w:t>Други въпроси</w:t>
      </w:r>
    </w:p>
    <w:p w:rsidR="00E57FA0" w:rsidRPr="00BC1394" w:rsidRDefault="00E57FA0" w:rsidP="00E57FA0">
      <w:pPr>
        <w:pStyle w:val="PointManual1"/>
        <w:spacing w:before="120"/>
      </w:pPr>
      <w:r w:rsidRPr="00BC1394">
        <w:t>а)</w:t>
      </w:r>
      <w:r w:rsidRPr="00BC1394">
        <w:tab/>
        <w:t>Отношения със САЩ</w:t>
      </w:r>
    </w:p>
    <w:p w:rsidR="00E57FA0" w:rsidRPr="00BC1394" w:rsidRDefault="00E57FA0" w:rsidP="00E57FA0">
      <w:pPr>
        <w:pStyle w:val="Dash2"/>
      </w:pPr>
      <w:r w:rsidRPr="00BC1394">
        <w:t>Среща на министрите ЕС—САЩ по въпросите на правосъдието и вътрешните работи на 13 ноември 2015 г.</w:t>
      </w:r>
    </w:p>
    <w:p w:rsidR="00E57FA0" w:rsidRPr="00BC1394" w:rsidRDefault="00E57FA0" w:rsidP="00E57FA0">
      <w:pPr>
        <w:pStyle w:val="DashEqual3"/>
      </w:pPr>
      <w:r w:rsidRPr="00BC1394">
        <w:tab/>
        <w:t>Информация от председателството</w:t>
      </w:r>
    </w:p>
    <w:p w:rsidR="00E57FA0" w:rsidRPr="00BC1394" w:rsidRDefault="00E57FA0" w:rsidP="00E57FA0">
      <w:pPr>
        <w:pStyle w:val="PointDoubleManual3"/>
      </w:pPr>
      <w:r w:rsidRPr="00BC1394">
        <w:t>14735/15 JAI 928 JAIEX 80 RELEX 981 ASIM 161 CATS 132 CYBER 117 EUROJUST 200 JUSTCIV 283 USA 35 DAPIX 226</w:t>
      </w:r>
    </w:p>
    <w:p w:rsidR="00E57FA0" w:rsidRPr="00BC1394" w:rsidRDefault="00E57FA0" w:rsidP="00E57FA0">
      <w:pPr>
        <w:pStyle w:val="Dash2"/>
      </w:pPr>
      <w:r w:rsidRPr="00BC1394">
        <w:t>Обновена рамка за трансатлантическото предаване на данни</w:t>
      </w:r>
    </w:p>
    <w:p w:rsidR="00E57FA0" w:rsidRPr="00BC1394" w:rsidRDefault="00E57FA0" w:rsidP="00E57FA0">
      <w:pPr>
        <w:pStyle w:val="DashEqual3"/>
      </w:pPr>
      <w:r w:rsidRPr="00BC1394">
        <w:tab/>
        <w:t>Информация от Комисията</w:t>
      </w:r>
    </w:p>
    <w:p w:rsidR="00E57FA0" w:rsidRPr="00BC1394" w:rsidRDefault="00E57FA0" w:rsidP="00E57FA0">
      <w:pPr>
        <w:pStyle w:val="PointManual1"/>
        <w:spacing w:before="120"/>
      </w:pPr>
      <w:r w:rsidRPr="00BC1394">
        <w:t>б)</w:t>
      </w:r>
      <w:r w:rsidRPr="00BC1394">
        <w:tab/>
        <w:t>Министерски форум ЕС—Западни Балкани на 7—8 декември 2015 г.</w:t>
      </w:r>
    </w:p>
    <w:p w:rsidR="00E57FA0" w:rsidRPr="00BC1394" w:rsidRDefault="00E57FA0" w:rsidP="00E57FA0">
      <w:pPr>
        <w:pStyle w:val="DashEqual2"/>
      </w:pPr>
      <w:r w:rsidRPr="00BC1394">
        <w:t>Информация от председателството</w:t>
      </w:r>
    </w:p>
    <w:p w:rsidR="00E57FA0" w:rsidRPr="00BC1394" w:rsidRDefault="00E57FA0" w:rsidP="00E57FA0">
      <w:pPr>
        <w:pStyle w:val="PointManual1"/>
        <w:spacing w:before="120"/>
      </w:pPr>
      <w:r w:rsidRPr="00BC1394">
        <w:t>в)</w:t>
      </w:r>
      <w:r w:rsidRPr="00BC1394">
        <w:tab/>
        <w:t>Работна програма на предстоящото председателство</w:t>
      </w:r>
    </w:p>
    <w:p w:rsidR="00E57FA0" w:rsidRPr="00BC1394" w:rsidRDefault="00E57FA0" w:rsidP="00E57FA0">
      <w:pPr>
        <w:pStyle w:val="DashEqual2"/>
      </w:pPr>
      <w:r w:rsidRPr="00BC1394">
        <w:t>Информация от делегацията на Нидерландия</w:t>
      </w:r>
    </w:p>
    <w:p w:rsidR="00E57FA0" w:rsidRPr="00BC1394" w:rsidRDefault="00E57FA0" w:rsidP="00F90BA2">
      <w:pPr>
        <w:widowControl w:val="0"/>
        <w:spacing w:before="120" w:line="360" w:lineRule="auto"/>
        <w:rPr>
          <w:b/>
          <w:bCs/>
          <w:szCs w:val="20"/>
        </w:rPr>
      </w:pPr>
      <w:r w:rsidRPr="00BC1394">
        <w:br w:type="page"/>
      </w:r>
      <w:r w:rsidRPr="00BC1394">
        <w:rPr>
          <w:b/>
        </w:rPr>
        <w:t>Б.</w:t>
      </w:r>
      <w:r w:rsidRPr="00BC1394">
        <w:rPr>
          <w:b/>
          <w:u w:val="single"/>
        </w:rPr>
        <w:t>ПЕТЪК, 4 ДЕКЕМВРИ 2015 г. (10,00 ч.)</w:t>
      </w:r>
      <w:r w:rsidRPr="00BC1394">
        <w:rPr>
          <w:b/>
        </w:rPr>
        <w:t xml:space="preserve"> </w:t>
      </w:r>
    </w:p>
    <w:p w:rsidR="00E57FA0" w:rsidRPr="00BC1394" w:rsidRDefault="00E57FA0" w:rsidP="00F90BA2">
      <w:pPr>
        <w:spacing w:before="60"/>
        <w:rPr>
          <w:b/>
          <w:bCs/>
          <w:u w:val="single"/>
        </w:rPr>
      </w:pPr>
      <w:r w:rsidRPr="00BC1394">
        <w:rPr>
          <w:b/>
          <w:u w:val="single"/>
        </w:rPr>
        <w:t>ВЪТРЕШНИ РАБОТИ</w:t>
      </w:r>
    </w:p>
    <w:p w:rsidR="00E57FA0" w:rsidRPr="00BC1394" w:rsidRDefault="00E57FA0" w:rsidP="00F90BA2">
      <w:pPr>
        <w:pStyle w:val="Title"/>
        <w:spacing w:before="360" w:after="120"/>
        <w:rPr>
          <w:i w:val="0"/>
          <w:iCs/>
        </w:rPr>
      </w:pPr>
      <w:r w:rsidRPr="00BC1394">
        <w:rPr>
          <w:i w:val="0"/>
        </w:rPr>
        <w:t>Обсъждания на законодателни актове</w:t>
      </w:r>
    </w:p>
    <w:p w:rsidR="00E57FA0" w:rsidRPr="00BC1394" w:rsidRDefault="00874E3A" w:rsidP="00E57FA0">
      <w:pPr>
        <w:pStyle w:val="PointManual"/>
        <w:spacing w:before="240"/>
        <w:rPr>
          <w:rFonts w:eastAsia="Calibri"/>
          <w:b/>
          <w:bCs/>
        </w:rPr>
      </w:pPr>
      <w:r w:rsidRPr="00BC1394">
        <w:t>14.</w:t>
      </w:r>
      <w:r w:rsidRPr="00BC1394">
        <w:tab/>
        <w:t>Предложение за директива на Европейския парламент и на Съвета относно използването на резервационни данни на пътниците за предотвратяване, разкриване, разследване и наказателно преследване на терористични престъпления и на тежки престъпления (</w:t>
      </w:r>
      <w:r w:rsidRPr="00BC1394">
        <w:rPr>
          <w:b/>
        </w:rPr>
        <w:t>първо четене</w:t>
      </w:r>
      <w:r w:rsidRPr="00BC1394">
        <w:t>)</w:t>
      </w:r>
    </w:p>
    <w:p w:rsidR="00B846AF" w:rsidRPr="00BC1394" w:rsidRDefault="00B846AF" w:rsidP="00B846AF">
      <w:pPr>
        <w:pStyle w:val="DashEqual1"/>
        <w:numPr>
          <w:ilvl w:val="0"/>
          <w:numId w:val="28"/>
        </w:numPr>
        <w:tabs>
          <w:tab w:val="left" w:pos="1134"/>
          <w:tab w:val="num" w:pos="1844"/>
        </w:tabs>
      </w:pPr>
      <w:r w:rsidRPr="00BC1394">
        <w:t>Доклад за напредъка</w:t>
      </w:r>
    </w:p>
    <w:p w:rsidR="00E57FA0" w:rsidRPr="00BC1394" w:rsidRDefault="00E57FA0" w:rsidP="00E57FA0">
      <w:pPr>
        <w:pStyle w:val="PointDoubleManual3"/>
      </w:pPr>
      <w:r w:rsidRPr="00BC1394">
        <w:t xml:space="preserve">14670/15 GENVAL 63 AVIATION 145 DATAPROTECT 218 ENFOPOL 372 </w:t>
      </w:r>
      <w:r w:rsidRPr="00BC1394">
        <w:tab/>
        <w:t xml:space="preserve">CODEC 1608 </w:t>
      </w:r>
    </w:p>
    <w:p w:rsidR="00E57FA0" w:rsidRPr="00BC1394" w:rsidRDefault="00874E3A" w:rsidP="00E57FA0">
      <w:pPr>
        <w:pStyle w:val="PointManual"/>
        <w:spacing w:before="360"/>
        <w:rPr>
          <w:rFonts w:eastAsia="Calibri"/>
        </w:rPr>
      </w:pPr>
      <w:r w:rsidRPr="00BC1394">
        <w:t>15.</w:t>
      </w:r>
      <w:r w:rsidRPr="00BC1394">
        <w:tab/>
        <w:t>Предложение за регламент на Европейския парламент и на Съвета относно Агенцията на Европейския съюз за сътрудничество и обучение в областта на правоприлагането (Европол) и за отмяна на решения № 2009/371/ПВР и 2005/681/ПВР (</w:t>
      </w:r>
      <w:r w:rsidRPr="00BC1394">
        <w:rPr>
          <w:b/>
        </w:rPr>
        <w:t>първо четене</w:t>
      </w:r>
      <w:r w:rsidRPr="00BC1394">
        <w:t>)</w:t>
      </w:r>
    </w:p>
    <w:p w:rsidR="00E57FA0" w:rsidRPr="00BC1394" w:rsidRDefault="00E57FA0" w:rsidP="00E57FA0">
      <w:pPr>
        <w:pStyle w:val="DashEqual1"/>
        <w:tabs>
          <w:tab w:val="left" w:pos="1134"/>
          <w:tab w:val="num" w:pos="1844"/>
        </w:tabs>
        <w:rPr>
          <w:rFonts w:eastAsia="Calibri"/>
        </w:rPr>
      </w:pPr>
      <w:r w:rsidRPr="00BC1394">
        <w:t>Политическо споразумение</w:t>
      </w:r>
    </w:p>
    <w:p w:rsidR="00E57FA0" w:rsidRPr="00BC1394" w:rsidRDefault="00E57FA0" w:rsidP="00E57FA0">
      <w:pPr>
        <w:pStyle w:val="PointDoubleManual3"/>
        <w:rPr>
          <w:rFonts w:eastAsia="Calibri"/>
        </w:rPr>
      </w:pPr>
      <w:r w:rsidRPr="00BC1394">
        <w:t>14713</w:t>
      </w:r>
      <w:r w:rsidRPr="00BC1394">
        <w:rPr>
          <w:rFonts w:asciiTheme="majorBidi" w:hAnsiTheme="majorBidi" w:cstheme="majorBidi"/>
        </w:rPr>
        <w:t>/15 ENFOPOL 375 CODEC 1619 CSC 299</w:t>
      </w:r>
    </w:p>
    <w:p w:rsidR="00E57FA0" w:rsidRPr="00BC1394" w:rsidRDefault="00874E3A" w:rsidP="00E57FA0">
      <w:pPr>
        <w:pStyle w:val="PointManual"/>
        <w:spacing w:before="360"/>
      </w:pPr>
      <w:r w:rsidRPr="00BC1394">
        <w:t>16.</w:t>
      </w:r>
      <w:r w:rsidRPr="00BC1394">
        <w:tab/>
        <w:t>Предложение за директива на Европейския парламент и на Съвета относно условията за влизане и пребиваване на граждани на трети страни с цел научни изследвания, образование, ученически обмен, платен и неплатен стаж, доброволческа дейност и работа по програми „au pair“(преработен текст) (</w:t>
      </w:r>
      <w:r w:rsidRPr="00BC1394">
        <w:rPr>
          <w:b/>
        </w:rPr>
        <w:t>първо четене</w:t>
      </w:r>
      <w:r w:rsidRPr="00BC1394">
        <w:t>)</w:t>
      </w:r>
    </w:p>
    <w:p w:rsidR="00E57FA0" w:rsidRPr="00BC1394" w:rsidRDefault="00E57FA0" w:rsidP="00E57FA0">
      <w:pPr>
        <w:pStyle w:val="DashEqual1"/>
        <w:tabs>
          <w:tab w:val="left" w:pos="1134"/>
          <w:tab w:val="num" w:pos="1844"/>
        </w:tabs>
      </w:pPr>
      <w:r w:rsidRPr="00BC1394">
        <w:t>Политическо споразумение</w:t>
      </w:r>
    </w:p>
    <w:p w:rsidR="00E57FA0" w:rsidRPr="00BC1394" w:rsidRDefault="00E57FA0" w:rsidP="00E57FA0">
      <w:pPr>
        <w:pStyle w:val="PointDoubleManual3"/>
      </w:pPr>
      <w:r w:rsidRPr="00BC1394">
        <w:rPr>
          <w:rFonts w:asciiTheme="majorBidi" w:hAnsiTheme="majorBidi" w:cstheme="majorBidi"/>
        </w:rPr>
        <w:t>14423</w:t>
      </w:r>
      <w:r w:rsidRPr="00BC1394">
        <w:t>/15 MIGR 64 RECH 283 EDUC 304 CODEC 1558 SOC 685</w:t>
      </w:r>
    </w:p>
    <w:p w:rsidR="00E57FA0" w:rsidRPr="00BC1394" w:rsidRDefault="00E57FA0" w:rsidP="00E57FA0">
      <w:pPr>
        <w:pStyle w:val="Text4"/>
      </w:pPr>
      <w:r w:rsidRPr="00BC1394">
        <w:t>+ COR 1</w:t>
      </w:r>
    </w:p>
    <w:p w:rsidR="00E57FA0" w:rsidRPr="00BC1394" w:rsidRDefault="00874E3A" w:rsidP="00E57FA0">
      <w:pPr>
        <w:pStyle w:val="PointManual"/>
        <w:spacing w:before="360"/>
        <w:rPr>
          <w:b/>
          <w:bCs/>
          <w:vertAlign w:val="superscript"/>
        </w:rPr>
      </w:pPr>
      <w:r w:rsidRPr="00BC1394">
        <w:t>17.</w:t>
      </w:r>
      <w:r w:rsidRPr="00BC1394">
        <w:tab/>
        <w:t>Предложение за регламент на Европейския парламент и на Съвета за създаване на механизъм за управление на кризи относно преместването и за изменение на Регламент (ЕС) № 604/2013 на Европейския парламент и на Съвета от 26 юни 2013 г. за установяване на критерии и механизми за определяне на държава членка, компетентна за разглеждането на молба за международна закрила, която е подадена в една от държавите членки от гражданин на трета страна или от лице без гражданство (</w:t>
      </w:r>
      <w:r w:rsidRPr="00BC1394">
        <w:rPr>
          <w:b/>
        </w:rPr>
        <w:t>първо четене</w:t>
      </w:r>
      <w:r w:rsidRPr="00BC1394">
        <w:t>)</w:t>
      </w:r>
      <w:r w:rsidRPr="00BC1394">
        <w:rPr>
          <w:b/>
          <w:vertAlign w:val="superscript"/>
        </w:rPr>
        <w:t xml:space="preserve"> </w:t>
      </w:r>
      <w:r w:rsidRPr="00BC1394">
        <w:rPr>
          <w:b/>
          <w:vertAlign w:val="superscript"/>
        </w:rPr>
        <w:footnoteReference w:id="1"/>
      </w:r>
    </w:p>
    <w:p w:rsidR="00E57FA0" w:rsidRPr="00BC1394" w:rsidRDefault="00E57FA0" w:rsidP="00E57FA0">
      <w:pPr>
        <w:pStyle w:val="DashEqual1"/>
        <w:tabs>
          <w:tab w:val="left" w:pos="1134"/>
          <w:tab w:val="num" w:pos="1844"/>
        </w:tabs>
      </w:pPr>
      <w:r w:rsidRPr="00BC1394">
        <w:t>Доклад за напредъка</w:t>
      </w:r>
    </w:p>
    <w:p w:rsidR="00E57FA0" w:rsidRPr="00BC1394" w:rsidRDefault="00E57FA0" w:rsidP="00E57FA0">
      <w:pPr>
        <w:pStyle w:val="PointDoubleManual3"/>
        <w:rPr>
          <w:rFonts w:asciiTheme="majorBidi" w:hAnsiTheme="majorBidi" w:cstheme="majorBidi"/>
        </w:rPr>
      </w:pPr>
      <w:r w:rsidRPr="00BC1394">
        <w:rPr>
          <w:rFonts w:asciiTheme="majorBidi" w:hAnsiTheme="majorBidi" w:cstheme="majorBidi"/>
        </w:rPr>
        <w:t xml:space="preserve">14513/15 ASIM 157 CODEC 1578 </w:t>
      </w:r>
    </w:p>
    <w:p w:rsidR="00E57FA0" w:rsidRPr="00BC1394" w:rsidRDefault="00874E3A" w:rsidP="00E57FA0">
      <w:pPr>
        <w:pStyle w:val="PointManual"/>
        <w:spacing w:before="360"/>
      </w:pPr>
      <w:r w:rsidRPr="00BC1394">
        <w:t>18.</w:t>
      </w:r>
      <w:r w:rsidRPr="00BC1394">
        <w:tab/>
        <w:t>Предложение за регламент на Европейския парламент и на Съвета за създаване на общ списък на ЕС на сигурните страни за целите на Директива 2013/32/ЕС на Европейския парламент и на Съвета относно общите процедури за предоставяне и отнемане на международна закрила, и за изменение на Директива 2013/32/ЕС (</w:t>
      </w:r>
      <w:r w:rsidRPr="00BC1394">
        <w:rPr>
          <w:b/>
        </w:rPr>
        <w:t>първо четене</w:t>
      </w:r>
      <w:r w:rsidRPr="00BC1394">
        <w:t>)</w:t>
      </w:r>
    </w:p>
    <w:p w:rsidR="00E57FA0" w:rsidRPr="00BC1394" w:rsidRDefault="00E57FA0" w:rsidP="00E57FA0">
      <w:pPr>
        <w:pStyle w:val="DashEqual1"/>
        <w:tabs>
          <w:tab w:val="left" w:pos="1134"/>
          <w:tab w:val="num" w:pos="1844"/>
        </w:tabs>
      </w:pPr>
      <w:r w:rsidRPr="00BC1394">
        <w:t>Доклад за напредъка</w:t>
      </w:r>
    </w:p>
    <w:p w:rsidR="00E57FA0" w:rsidRPr="00BC1394" w:rsidRDefault="00874E3A" w:rsidP="00E57FA0">
      <w:pPr>
        <w:pStyle w:val="PointManual"/>
        <w:spacing w:before="360"/>
      </w:pPr>
      <w:r w:rsidRPr="00BC1394">
        <w:t>19.</w:t>
      </w:r>
      <w:r w:rsidRPr="00BC1394">
        <w:tab/>
        <w:t>Други въпроси</w:t>
      </w:r>
    </w:p>
    <w:p w:rsidR="00E57FA0" w:rsidRPr="00BC1394" w:rsidRDefault="00E57FA0" w:rsidP="00E57FA0">
      <w:pPr>
        <w:pStyle w:val="DashEqual1"/>
        <w:tabs>
          <w:tab w:val="left" w:pos="1134"/>
          <w:tab w:val="num" w:pos="1844"/>
        </w:tabs>
      </w:pPr>
      <w:r w:rsidRPr="00BC1394">
        <w:t>Информация от председателството по текущи законодателни предложения</w:t>
      </w:r>
    </w:p>
    <w:p w:rsidR="00E57FA0" w:rsidRPr="00BC1394" w:rsidRDefault="00E57FA0" w:rsidP="00E57FA0">
      <w:pPr>
        <w:pStyle w:val="Title"/>
        <w:rPr>
          <w:i w:val="0"/>
          <w:iCs/>
        </w:rPr>
      </w:pPr>
      <w:r w:rsidRPr="00BC1394">
        <w:br w:type="page"/>
      </w:r>
      <w:r w:rsidRPr="00BC1394">
        <w:rPr>
          <w:i w:val="0"/>
        </w:rPr>
        <w:t>Незаконодателни дейности</w:t>
      </w:r>
    </w:p>
    <w:p w:rsidR="00E57FA0" w:rsidRPr="00BC1394" w:rsidRDefault="00874E3A" w:rsidP="00E57FA0">
      <w:pPr>
        <w:pStyle w:val="PointManual"/>
        <w:spacing w:before="240"/>
      </w:pPr>
      <w:r w:rsidRPr="00BC1394">
        <w:t>20.</w:t>
      </w:r>
      <w:r w:rsidRPr="00BC1394">
        <w:tab/>
        <w:t>Борба с тероризма</w:t>
      </w:r>
      <w:r w:rsidRPr="00BC1394">
        <w:rPr>
          <w:rStyle w:val="FootnoteReference"/>
        </w:rPr>
        <w:footnoteReference w:id="2"/>
      </w:r>
    </w:p>
    <w:p w:rsidR="00E57FA0" w:rsidRPr="00BC1394" w:rsidRDefault="00E57FA0" w:rsidP="00E57FA0">
      <w:pPr>
        <w:pStyle w:val="DashEqual1"/>
        <w:tabs>
          <w:tab w:val="left" w:pos="1134"/>
          <w:tab w:val="num" w:pos="1844"/>
        </w:tabs>
        <w:rPr>
          <w:rFonts w:eastAsia="Calibri"/>
        </w:rPr>
      </w:pPr>
      <w:r w:rsidRPr="00BC1394">
        <w:t>Представяне от председателството и координатора за борбата с тероризма</w:t>
      </w:r>
    </w:p>
    <w:p w:rsidR="00E57FA0" w:rsidRPr="00BC1394" w:rsidRDefault="00E57FA0" w:rsidP="00E57FA0">
      <w:pPr>
        <w:pStyle w:val="PointDoubleManual3"/>
        <w:rPr>
          <w:rFonts w:asciiTheme="majorBidi" w:hAnsiTheme="majorBidi" w:cstheme="majorBidi"/>
        </w:rPr>
      </w:pPr>
      <w:r w:rsidRPr="00BC1394">
        <w:t>14734</w:t>
      </w:r>
      <w:r w:rsidRPr="00BC1394">
        <w:rPr>
          <w:rFonts w:asciiTheme="majorBidi" w:hAnsiTheme="majorBidi" w:cstheme="majorBidi"/>
        </w:rPr>
        <w:t>/15 JAI 927 CFSP/PESC 819 COSI 159 COPS 364 ENFOPOL 376</w:t>
      </w:r>
      <w:r w:rsidRPr="00BC1394">
        <w:rPr>
          <w:rFonts w:asciiTheme="majorBidi" w:hAnsiTheme="majorBidi" w:cstheme="majorBidi"/>
        </w:rPr>
        <w:br/>
        <w:t>COTER 155 SIRIS 91 FRONT 265 CATS 131 EDUC 315</w:t>
      </w:r>
    </w:p>
    <w:p w:rsidR="00E57FA0" w:rsidRPr="00BC1394" w:rsidRDefault="00E57FA0" w:rsidP="00E57FA0">
      <w:pPr>
        <w:pStyle w:val="PointDoubleManual3"/>
        <w:rPr>
          <w:rFonts w:eastAsia="Calibri"/>
        </w:rPr>
      </w:pPr>
      <w:r w:rsidRPr="00BC1394">
        <w:rPr>
          <w:rFonts w:asciiTheme="majorBidi" w:hAnsiTheme="majorBidi" w:cstheme="majorBidi"/>
        </w:rPr>
        <w:t>14886/15 JAI 960 COSI 179 COTER 157 COPS 384 ENFOPOL 397 ENFOCUSTOM 138 ASIM 165 CATS 133</w:t>
      </w:r>
    </w:p>
    <w:p w:rsidR="00E57FA0" w:rsidRPr="00BC1394" w:rsidRDefault="00E57FA0" w:rsidP="00E57FA0">
      <w:pPr>
        <w:pStyle w:val="DashEqual1"/>
        <w:tabs>
          <w:tab w:val="left" w:pos="1134"/>
          <w:tab w:val="num" w:pos="1844"/>
        </w:tabs>
        <w:rPr>
          <w:rFonts w:eastAsia="Calibri"/>
        </w:rPr>
      </w:pPr>
      <w:r w:rsidRPr="00BC1394">
        <w:t>Актуално състояние и общ дебат по текущите дейности</w:t>
      </w:r>
    </w:p>
    <w:p w:rsidR="00E57FA0" w:rsidRPr="00BC1394" w:rsidRDefault="00874E3A" w:rsidP="00E57FA0">
      <w:pPr>
        <w:pStyle w:val="PointManual"/>
        <w:spacing w:before="360"/>
        <w:rPr>
          <w:rFonts w:eastAsia="Calibri"/>
        </w:rPr>
      </w:pPr>
      <w:r w:rsidRPr="00BC1394">
        <w:t>21.</w:t>
      </w:r>
      <w:r w:rsidRPr="00BC1394">
        <w:tab/>
        <w:t>Обновена стратегия за вътрешна сигурност за ЕС (2015 — 2020 г.)</w:t>
      </w:r>
    </w:p>
    <w:p w:rsidR="00E57FA0" w:rsidRPr="00BC1394" w:rsidRDefault="00E57FA0" w:rsidP="00E57FA0">
      <w:pPr>
        <w:pStyle w:val="DashEqual1"/>
        <w:tabs>
          <w:tab w:val="left" w:pos="1134"/>
          <w:tab w:val="num" w:pos="1844"/>
        </w:tabs>
        <w:rPr>
          <w:rFonts w:eastAsia="Calibri"/>
        </w:rPr>
      </w:pPr>
      <w:r w:rsidRPr="00BC1394">
        <w:t xml:space="preserve">Общ дебат относно изпълнението </w:t>
      </w:r>
    </w:p>
    <w:p w:rsidR="00E57FA0" w:rsidRPr="00BC1394" w:rsidRDefault="00E57FA0" w:rsidP="00E57FA0">
      <w:pPr>
        <w:pStyle w:val="PointDoubleManual3"/>
      </w:pPr>
      <w:r w:rsidRPr="00BC1394">
        <w:t>14636/</w:t>
      </w:r>
      <w:r w:rsidRPr="00BC1394">
        <w:rPr>
          <w:rFonts w:asciiTheme="majorBidi" w:hAnsiTheme="majorBidi" w:cstheme="majorBidi"/>
        </w:rPr>
        <w:t>15</w:t>
      </w:r>
      <w:r w:rsidRPr="00BC1394">
        <w:t xml:space="preserve"> COSI 158 CATS 123 JAI 922 ENFOPOL 371 ENFOCUSTOM 122</w:t>
      </w:r>
      <w:r w:rsidRPr="00BC1394">
        <w:br/>
        <w:t>DAPIX 225 SIRIS 89 GENVAL 62 CORDROGUE 92</w:t>
      </w:r>
      <w:r w:rsidRPr="00BC1394">
        <w:br/>
        <w:t>DROIPEN 158 COPEN 328 FREMP 278</w:t>
      </w:r>
    </w:p>
    <w:p w:rsidR="00E57FA0" w:rsidRPr="00BC1394" w:rsidRDefault="00874E3A" w:rsidP="00E57FA0">
      <w:pPr>
        <w:pStyle w:val="PointManual"/>
        <w:spacing w:before="360"/>
      </w:pPr>
      <w:r w:rsidRPr="00BC1394">
        <w:t>22.</w:t>
      </w:r>
      <w:r w:rsidRPr="00BC1394">
        <w:tab/>
        <w:t>Миграция</w:t>
      </w:r>
    </w:p>
    <w:p w:rsidR="00E57FA0" w:rsidRPr="00BC1394" w:rsidRDefault="00E57FA0" w:rsidP="00E57FA0">
      <w:pPr>
        <w:pStyle w:val="PointManual1"/>
        <w:spacing w:before="120"/>
      </w:pPr>
      <w:r w:rsidRPr="00BC1394">
        <w:t>а)</w:t>
      </w:r>
      <w:r w:rsidRPr="00BC1394">
        <w:tab/>
        <w:t xml:space="preserve">Актуално състояние </w:t>
      </w:r>
    </w:p>
    <w:p w:rsidR="00E57FA0" w:rsidRPr="00BC1394" w:rsidRDefault="00E57FA0" w:rsidP="00E57FA0">
      <w:pPr>
        <w:pStyle w:val="PointManual1"/>
        <w:spacing w:before="120"/>
      </w:pPr>
      <w:r w:rsidRPr="00BC1394">
        <w:t>б)</w:t>
      </w:r>
      <w:r w:rsidRPr="00BC1394">
        <w:tab/>
        <w:t>Преглед на предприетите мерки и бъдещи действия</w:t>
      </w:r>
    </w:p>
    <w:p w:rsidR="00E57FA0" w:rsidRPr="00BC1394" w:rsidRDefault="00E57FA0" w:rsidP="00E57FA0">
      <w:pPr>
        <w:pStyle w:val="PointDoubleManual3"/>
      </w:pPr>
      <w:r w:rsidRPr="00BC1394">
        <w:t>14733/15 JAI 926 ASIM 160 FRONT 264 RELEX 980 COMIX 636</w:t>
      </w:r>
    </w:p>
    <w:p w:rsidR="00E57FA0" w:rsidRPr="00BC1394" w:rsidRDefault="00E57FA0" w:rsidP="00E57FA0">
      <w:pPr>
        <w:pStyle w:val="PointManual1"/>
        <w:spacing w:before="120"/>
      </w:pPr>
      <w:r w:rsidRPr="00BC1394">
        <w:t>в)</w:t>
      </w:r>
      <w:r w:rsidRPr="00BC1394">
        <w:tab/>
        <w:t>Целостта на Шенгенското пространство</w:t>
      </w:r>
    </w:p>
    <w:p w:rsidR="00E57FA0" w:rsidRPr="00BC1394" w:rsidRDefault="00E57FA0" w:rsidP="00E57FA0">
      <w:pPr>
        <w:pStyle w:val="PointDoubleManual3"/>
      </w:pPr>
      <w:r w:rsidRPr="00BC1394">
        <w:t>14300/15 JAI 889 SCH-EVAL 50 SCHENGEN 37 FRONT 255 COMIX 600</w:t>
      </w:r>
    </w:p>
    <w:p w:rsidR="00E57FA0" w:rsidRPr="00BC1394" w:rsidRDefault="00874E3A" w:rsidP="00E57FA0">
      <w:pPr>
        <w:pStyle w:val="PointManual"/>
        <w:spacing w:before="360"/>
      </w:pPr>
      <w:r w:rsidRPr="00BC1394">
        <w:t>23.</w:t>
      </w:r>
      <w:r w:rsidRPr="00BC1394">
        <w:tab/>
        <w:t xml:space="preserve">Други въпроси </w:t>
      </w:r>
    </w:p>
    <w:p w:rsidR="00E57FA0" w:rsidRPr="00BC1394" w:rsidRDefault="00E57FA0" w:rsidP="00E57FA0">
      <w:pPr>
        <w:pStyle w:val="PointManual1"/>
        <w:spacing w:before="120"/>
      </w:pPr>
      <w:r w:rsidRPr="00BC1394">
        <w:t>а)</w:t>
      </w:r>
      <w:r w:rsidRPr="00BC1394">
        <w:tab/>
        <w:t>Среща на министрите ЕС—САЩ по въпросите на правосъдието и вътрешните работи на 13 ноември 2015 г.</w:t>
      </w:r>
    </w:p>
    <w:p w:rsidR="00E57FA0" w:rsidRPr="00BC1394" w:rsidRDefault="00E57FA0" w:rsidP="00E57FA0">
      <w:pPr>
        <w:pStyle w:val="PointDoubleManual3"/>
        <w:rPr>
          <w:rFonts w:asciiTheme="majorBidi" w:hAnsiTheme="majorBidi" w:cstheme="majorBidi"/>
        </w:rPr>
      </w:pPr>
      <w:r w:rsidRPr="00BC1394">
        <w:rPr>
          <w:rFonts w:asciiTheme="majorBidi" w:hAnsiTheme="majorBidi" w:cstheme="majorBidi"/>
        </w:rPr>
        <w:t>14735/15 JAI 928 JAIEX 80 RELEX 981 ASIM 161 CATS 132 CYBER 117 EUROJUST 200 JUSTCIV 283 USA 35 DAPIX 226</w:t>
      </w:r>
    </w:p>
    <w:p w:rsidR="00E57FA0" w:rsidRPr="00BC1394" w:rsidRDefault="00E57FA0" w:rsidP="00E57FA0">
      <w:pPr>
        <w:pStyle w:val="PointManual1"/>
        <w:spacing w:before="120"/>
      </w:pPr>
      <w:r w:rsidRPr="00BC1394">
        <w:t>б)</w:t>
      </w:r>
      <w:r w:rsidRPr="00BC1394">
        <w:tab/>
        <w:t>Министерски форум ЕС—Западни Балкани на 7—8 декември 2015 г.</w:t>
      </w:r>
    </w:p>
    <w:p w:rsidR="00E57FA0" w:rsidRPr="00BC1394" w:rsidRDefault="00E57FA0" w:rsidP="00E57FA0">
      <w:pPr>
        <w:pStyle w:val="PointManual1"/>
        <w:spacing w:before="120"/>
        <w:rPr>
          <w:b/>
          <w:bCs/>
          <w:vertAlign w:val="superscript"/>
        </w:rPr>
      </w:pPr>
      <w:r w:rsidRPr="00BC1394">
        <w:t>в)</w:t>
      </w:r>
      <w:r w:rsidRPr="00BC1394">
        <w:tab/>
        <w:t>Среща на върха в Ла Валета, 11 — 12 ноември 2015 г.</w:t>
      </w:r>
      <w:r w:rsidRPr="00BC1394">
        <w:rPr>
          <w:b/>
          <w:vertAlign w:val="superscript"/>
        </w:rPr>
        <w:t>1</w:t>
      </w:r>
    </w:p>
    <w:p w:rsidR="00E57FA0" w:rsidRPr="00BC1394" w:rsidRDefault="00E57FA0" w:rsidP="00E57FA0">
      <w:pPr>
        <w:pStyle w:val="DashEqual2"/>
      </w:pPr>
      <w:r w:rsidRPr="00BC1394">
        <w:t>Информация от председателството</w:t>
      </w:r>
    </w:p>
    <w:p w:rsidR="00E57FA0" w:rsidRPr="00BC1394" w:rsidRDefault="00E57FA0" w:rsidP="00E57FA0">
      <w:pPr>
        <w:pStyle w:val="PointManual1"/>
        <w:spacing w:before="120"/>
      </w:pPr>
      <w:r w:rsidRPr="00BC1394">
        <w:t>г)</w:t>
      </w:r>
      <w:r w:rsidRPr="00BC1394">
        <w:tab/>
        <w:t>Информация за референдума в Дания на 3 декември 2015 г.</w:t>
      </w:r>
    </w:p>
    <w:p w:rsidR="00E57FA0" w:rsidRPr="00BC1394" w:rsidRDefault="00E57FA0" w:rsidP="00E57FA0">
      <w:pPr>
        <w:pStyle w:val="DashEqual2"/>
      </w:pPr>
      <w:r w:rsidRPr="00BC1394">
        <w:t>По искане на делегацията на Дания</w:t>
      </w:r>
    </w:p>
    <w:p w:rsidR="00E57FA0" w:rsidRPr="00BC1394" w:rsidRDefault="00E57FA0" w:rsidP="00E57FA0">
      <w:pPr>
        <w:pStyle w:val="PointDoubleManual3"/>
      </w:pPr>
      <w:r w:rsidRPr="00BC1394">
        <w:rPr>
          <w:rFonts w:asciiTheme="majorBidi" w:hAnsiTheme="majorBidi" w:cstheme="majorBidi"/>
        </w:rPr>
        <w:t>14635</w:t>
      </w:r>
      <w:r w:rsidRPr="00BC1394">
        <w:t>/15 JAI 921 COPEN 327 DROIPEN 157 CYBER 112 JUSTCIV 275</w:t>
      </w:r>
      <w:r w:rsidRPr="00BC1394">
        <w:tab/>
        <w:t>ENFOPOL 370</w:t>
      </w:r>
    </w:p>
    <w:p w:rsidR="00E57FA0" w:rsidRPr="00BC1394" w:rsidRDefault="00E57FA0" w:rsidP="00E57FA0">
      <w:pPr>
        <w:pStyle w:val="PointManual1"/>
        <w:spacing w:before="120"/>
      </w:pPr>
      <w:r w:rsidRPr="00BC1394">
        <w:t>д)</w:t>
      </w:r>
      <w:r w:rsidRPr="00BC1394">
        <w:tab/>
        <w:t>Работна програма на предстоящото председателство</w:t>
      </w:r>
    </w:p>
    <w:p w:rsidR="00E57FA0" w:rsidRPr="00BC1394" w:rsidRDefault="00E57FA0" w:rsidP="00E57FA0">
      <w:pPr>
        <w:pStyle w:val="DashEqual2"/>
        <w:rPr>
          <w:iCs/>
        </w:rPr>
      </w:pPr>
      <w:r w:rsidRPr="00BC1394">
        <w:t>Информация от делегацията на Нидерландия</w:t>
      </w:r>
    </w:p>
    <w:p w:rsidR="00E57FA0" w:rsidRPr="00BC1394" w:rsidRDefault="00E57FA0" w:rsidP="00E57FA0">
      <w:pPr>
        <w:spacing w:before="720"/>
        <w:jc w:val="center"/>
        <w:rPr>
          <w:snapToGrid w:val="0"/>
        </w:rPr>
      </w:pPr>
      <w:r w:rsidRPr="00BC1394">
        <w:t>o</w:t>
      </w:r>
    </w:p>
    <w:p w:rsidR="00E57FA0" w:rsidRPr="00BC1394" w:rsidRDefault="00E57FA0" w:rsidP="00E57FA0">
      <w:pPr>
        <w:spacing w:before="120"/>
        <w:jc w:val="center"/>
        <w:rPr>
          <w:snapToGrid w:val="0"/>
        </w:rPr>
      </w:pPr>
      <w:r w:rsidRPr="00BC1394">
        <w:t>o</w:t>
      </w:r>
      <w:r w:rsidRPr="00BC1394">
        <w:tab/>
        <w:t>o</w:t>
      </w:r>
    </w:p>
    <w:p w:rsidR="00E57FA0" w:rsidRPr="00BC1394" w:rsidRDefault="00E57FA0" w:rsidP="00E57FA0">
      <w:pPr>
        <w:spacing w:before="240"/>
        <w:outlineLvl w:val="0"/>
        <w:rPr>
          <w:b/>
          <w:iCs/>
          <w:u w:val="single"/>
        </w:rPr>
      </w:pPr>
      <w:r w:rsidRPr="00BC1394">
        <w:br w:type="page"/>
      </w:r>
      <w:r w:rsidRPr="00BC1394">
        <w:rPr>
          <w:b/>
          <w:u w:val="single"/>
        </w:rPr>
        <w:t>Успоредно със заседанието на Съвета</w:t>
      </w:r>
      <w:r w:rsidRPr="00BC1394">
        <w:t>:</w:t>
      </w:r>
    </w:p>
    <w:p w:rsidR="00E57FA0" w:rsidRPr="00BC1394" w:rsidRDefault="00E57FA0" w:rsidP="00E57FA0">
      <w:pPr>
        <w:spacing w:before="240"/>
        <w:rPr>
          <w:b/>
          <w:bCs/>
          <w:iCs/>
          <w:u w:val="single"/>
        </w:rPr>
      </w:pPr>
      <w:r w:rsidRPr="00BC1394">
        <w:rPr>
          <w:b/>
          <w:u w:val="single"/>
        </w:rPr>
        <w:t>Заседание на СМЕСЕНИЯ КОМИТЕТ (ПЕТЪК, 4 ДЕКЕМВРИ 2015 г., 14,30 ч.)</w:t>
      </w:r>
    </w:p>
    <w:p w:rsidR="00E57FA0" w:rsidRPr="00BC1394" w:rsidRDefault="00874E3A" w:rsidP="00E57FA0">
      <w:pPr>
        <w:pStyle w:val="PointManual"/>
        <w:spacing w:before="360"/>
      </w:pPr>
      <w:r w:rsidRPr="00BC1394">
        <w:t>1.</w:t>
      </w:r>
      <w:r w:rsidRPr="00BC1394">
        <w:tab/>
        <w:t>Миграция</w:t>
      </w:r>
    </w:p>
    <w:p w:rsidR="00E57FA0" w:rsidRPr="00BC1394" w:rsidRDefault="00E57FA0" w:rsidP="00E57FA0">
      <w:pPr>
        <w:pStyle w:val="PointManual1"/>
        <w:spacing w:before="120"/>
      </w:pPr>
      <w:r w:rsidRPr="00BC1394">
        <w:t>а)</w:t>
      </w:r>
      <w:r w:rsidRPr="00BC1394">
        <w:tab/>
        <w:t xml:space="preserve">Актуално състояние </w:t>
      </w:r>
    </w:p>
    <w:p w:rsidR="00E57FA0" w:rsidRPr="00BC1394" w:rsidRDefault="00E57FA0" w:rsidP="00E57FA0">
      <w:pPr>
        <w:pStyle w:val="PointManual1"/>
        <w:spacing w:before="120"/>
      </w:pPr>
      <w:r w:rsidRPr="00BC1394">
        <w:t>б)</w:t>
      </w:r>
      <w:r w:rsidRPr="00BC1394">
        <w:tab/>
        <w:t>Преглед на предприетите мерки и бъдещи действия</w:t>
      </w:r>
    </w:p>
    <w:p w:rsidR="00E57FA0" w:rsidRPr="00BC1394" w:rsidRDefault="00E57FA0" w:rsidP="00E57FA0">
      <w:pPr>
        <w:pStyle w:val="PointDoubleManual3"/>
      </w:pPr>
      <w:r w:rsidRPr="00BC1394">
        <w:t>14733/15 JAI 926 ASIM 160 FRONT 264 RELEX 980 COMIX 636</w:t>
      </w:r>
    </w:p>
    <w:p w:rsidR="00E57FA0" w:rsidRPr="00BC1394" w:rsidRDefault="00E57FA0" w:rsidP="00E57FA0">
      <w:pPr>
        <w:pStyle w:val="PointManual1"/>
        <w:spacing w:before="120"/>
      </w:pPr>
      <w:r w:rsidRPr="00BC1394">
        <w:t>в)</w:t>
      </w:r>
      <w:r w:rsidRPr="00BC1394">
        <w:tab/>
        <w:t>Целостта на Шенгенското пространство</w:t>
      </w:r>
    </w:p>
    <w:p w:rsidR="00E57FA0" w:rsidRPr="00BC1394" w:rsidRDefault="00E57FA0" w:rsidP="00E57FA0">
      <w:pPr>
        <w:pStyle w:val="PointDoubleManual3"/>
      </w:pPr>
      <w:r w:rsidRPr="00BC1394">
        <w:t>14300/15 JAI 889 SCH-EVAL 50 SCHENGEN 37 FRONT 255 COMIX 600</w:t>
      </w:r>
    </w:p>
    <w:p w:rsidR="00E57FA0" w:rsidRPr="00BC1394" w:rsidRDefault="00874E3A" w:rsidP="00E57FA0">
      <w:pPr>
        <w:pStyle w:val="PointManual"/>
        <w:spacing w:before="360"/>
      </w:pPr>
      <w:r w:rsidRPr="00BC1394">
        <w:t>2.</w:t>
      </w:r>
      <w:r w:rsidRPr="00BC1394">
        <w:tab/>
        <w:t>Други въпроси</w:t>
      </w:r>
    </w:p>
    <w:p w:rsidR="00E57FA0" w:rsidRPr="00BC1394" w:rsidRDefault="00E57FA0" w:rsidP="00E57FA0">
      <w:pPr>
        <w:pStyle w:val="PointManual1"/>
        <w:spacing w:before="120"/>
      </w:pPr>
      <w:r w:rsidRPr="00BC1394">
        <w:t>а)</w:t>
      </w:r>
      <w:r w:rsidRPr="00BC1394">
        <w:tab/>
        <w:t>Информация от председателството по текущи законодателни предложения</w:t>
      </w:r>
    </w:p>
    <w:p w:rsidR="00E57FA0" w:rsidRPr="00BC1394" w:rsidRDefault="00E57FA0" w:rsidP="00E57FA0">
      <w:pPr>
        <w:pStyle w:val="PointManual1"/>
        <w:spacing w:before="120"/>
      </w:pPr>
      <w:r w:rsidRPr="00BC1394">
        <w:t>б)</w:t>
      </w:r>
      <w:r w:rsidRPr="00BC1394">
        <w:tab/>
        <w:t>Интегрирана система за управление на границите</w:t>
      </w:r>
    </w:p>
    <w:p w:rsidR="00E57FA0" w:rsidRPr="00BC1394" w:rsidRDefault="00E57FA0" w:rsidP="00E57FA0">
      <w:pPr>
        <w:pStyle w:val="DashEqual2"/>
      </w:pPr>
      <w:r w:rsidRPr="00BC1394">
        <w:t>Информация от делегацията на Естония</w:t>
      </w:r>
    </w:p>
    <w:p w:rsidR="00E57FA0" w:rsidRPr="00BC1394" w:rsidRDefault="00E57FA0" w:rsidP="00E57FA0">
      <w:pPr>
        <w:pStyle w:val="PointDoubleManual3"/>
      </w:pPr>
      <w:r w:rsidRPr="00BC1394">
        <w:t>14614/15 FRONT 261 COMIX 629</w:t>
      </w:r>
    </w:p>
    <w:p w:rsidR="00511784" w:rsidRPr="00B016A2" w:rsidRDefault="00511784" w:rsidP="000D638D">
      <w:pPr>
        <w:pStyle w:val="FinalLine"/>
        <w:spacing w:before="1200"/>
      </w:pPr>
    </w:p>
    <w:sectPr w:rsidR="00511784" w:rsidRPr="00B016A2" w:rsidSect="00FA7F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0B" w:rsidRPr="00FA7F0B" w:rsidRDefault="00FA7F0B" w:rsidP="00FA7F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A7F0B" w:rsidRPr="00D94637" w:rsidTr="00FA7F0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A7F0B" w:rsidRPr="00D94637" w:rsidRDefault="00FA7F0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A7F0B" w:rsidRPr="00B310DC" w:rsidTr="00FA7F0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A7F0B" w:rsidRPr="00AD7BF2" w:rsidRDefault="00FA7F0B" w:rsidP="004F54B2">
          <w:pPr>
            <w:pStyle w:val="FooterText"/>
          </w:pPr>
          <w:r>
            <w:t>14545/15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A7F0B" w:rsidRPr="00AD7BF2" w:rsidRDefault="00FA7F0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A7F0B" w:rsidRPr="002511D8" w:rsidRDefault="00FA7F0B" w:rsidP="00D94637">
          <w:pPr>
            <w:pStyle w:val="FooterText"/>
            <w:jc w:val="center"/>
          </w:pPr>
          <w:r>
            <w:t>nm/yp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A7F0B" w:rsidRPr="00B310DC" w:rsidRDefault="00FA7F0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A7F0B" w:rsidRPr="00D94637" w:rsidTr="00FA7F0B">
      <w:trPr>
        <w:jc w:val="center"/>
      </w:trPr>
      <w:tc>
        <w:tcPr>
          <w:tcW w:w="1774" w:type="pct"/>
          <w:shd w:val="clear" w:color="auto" w:fill="auto"/>
        </w:tcPr>
        <w:p w:rsidR="00FA7F0B" w:rsidRPr="00AD7BF2" w:rsidRDefault="00FA7F0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A7F0B" w:rsidRPr="00AD7BF2" w:rsidRDefault="00FA7F0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A7F0B" w:rsidRPr="00D94637" w:rsidRDefault="00FA7F0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A7F0B" w:rsidRPr="00D94637" w:rsidRDefault="00FA7F0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511784" w:rsidRPr="00FA7F0B" w:rsidRDefault="00511784" w:rsidP="00FA7F0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A7F0B" w:rsidRPr="00D94637" w:rsidTr="00FA7F0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A7F0B" w:rsidRPr="00D94637" w:rsidRDefault="00FA7F0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A7F0B" w:rsidRPr="00B310DC" w:rsidTr="00FA7F0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A7F0B" w:rsidRPr="00AD7BF2" w:rsidRDefault="00FA7F0B" w:rsidP="004F54B2">
          <w:pPr>
            <w:pStyle w:val="FooterText"/>
          </w:pPr>
          <w:r>
            <w:t>14545/15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A7F0B" w:rsidRPr="00AD7BF2" w:rsidRDefault="00FA7F0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A7F0B" w:rsidRPr="002511D8" w:rsidRDefault="00FA7F0B" w:rsidP="00D94637">
          <w:pPr>
            <w:pStyle w:val="FooterText"/>
            <w:jc w:val="center"/>
          </w:pPr>
          <w:r>
            <w:t>nm/yp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A7F0B" w:rsidRPr="00B310DC" w:rsidRDefault="00FA7F0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A7F0B" w:rsidRPr="00D94637" w:rsidTr="00FA7F0B">
      <w:trPr>
        <w:jc w:val="center"/>
      </w:trPr>
      <w:tc>
        <w:tcPr>
          <w:tcW w:w="1774" w:type="pct"/>
          <w:shd w:val="clear" w:color="auto" w:fill="auto"/>
        </w:tcPr>
        <w:p w:rsidR="00FA7F0B" w:rsidRPr="00AD7BF2" w:rsidRDefault="00FA7F0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A7F0B" w:rsidRPr="00AD7BF2" w:rsidRDefault="00FA7F0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A7F0B" w:rsidRPr="00D94637" w:rsidRDefault="00FA7F0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A7F0B" w:rsidRPr="00D94637" w:rsidRDefault="00FA7F0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11784" w:rsidRPr="00FA7F0B" w:rsidRDefault="00511784" w:rsidP="00FA7F0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E57FA0" w:rsidRPr="00B016A2" w:rsidRDefault="00E57FA0" w:rsidP="00E57FA0">
      <w:pPr>
        <w:pStyle w:val="FootnoteText"/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</w:t>
      </w:r>
    </w:p>
  </w:footnote>
  <w:footnote w:id="2">
    <w:p w:rsidR="00E57FA0" w:rsidRPr="00B016A2" w:rsidRDefault="00E57FA0" w:rsidP="00E57FA0">
      <w:pPr>
        <w:pStyle w:val="FootnoteText"/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0B" w:rsidRPr="00FA7F0B" w:rsidRDefault="00FA7F0B" w:rsidP="00FA7F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0B" w:rsidRPr="00FA7F0B" w:rsidRDefault="00FA7F0B" w:rsidP="00FA7F0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0B" w:rsidRPr="00FA7F0B" w:rsidRDefault="00FA7F0B" w:rsidP="00FA7F0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11"/>
  </w:num>
  <w:num w:numId="21">
    <w:abstractNumId w:val="13"/>
  </w:num>
  <w:num w:numId="22">
    <w:abstractNumId w:val="13"/>
  </w:num>
  <w:num w:numId="23">
    <w:abstractNumId w:val="11"/>
  </w:num>
  <w:num w:numId="24">
    <w:abstractNumId w:val="11"/>
  </w:num>
  <w:num w:numId="25">
    <w:abstractNumId w:val="13"/>
  </w:num>
  <w:num w:numId="26">
    <w:abstractNumId w:val="13"/>
  </w:num>
  <w:num w:numId="27">
    <w:abstractNumId w:val="13"/>
  </w:num>
  <w:num w:numId="28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82ff5be0-b7cb-4862-a32f-86f52c558db6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2-0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54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70&lt;/text&gt;_x000d__x000a_      &lt;text&gt;JAI 917&lt;/text&gt;_x000d__x000a_      &lt;text&gt;COMIX 627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33-&amp;#1090;&amp;#1086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&amp;lt;/Run&amp;gt;&amp;lt;Run xml:lang=&quot;en-gb&quot;&amp;gt;33&amp;lt;/Run&amp;gt;&amp;lt;Run BaselineAlignment=&quot;Superscript&quot; xml:lang=&quot;fr-be&quot;&amp;gt;-&amp;#1090;&amp;#1086;&amp;lt;/Run&amp;gt;&amp;lt;Run BaselineAlignment=&quot;Subscript&quot; xml:lang=&quot;fr-be&quot; xml:space=&quot;preserve&quot; /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nm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2-03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  &lt;meeting date=&quot;2015-12-04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990d74d0-52ae-49c2-99f4-fb7ddd084b07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2-02&lt;/text&gt;_x000d__x000a_  &lt;/metadata&gt;_x000d__x000a_  &lt;metadata key=&quot;md_Prefix&quot;&gt;_x000d__x000a_    &lt;text&gt;CM&lt;/text&gt;_x000d__x000a_  &lt;/metadata&gt;_x000d__x000a_  &lt;metadata key=&quot;md_DocumentNumber&quot;&gt;_x000d__x000a_    &lt;text&gt;459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70&lt;/text&gt;_x000d__x000a_      &lt;text&gt;JAI 917&lt;/text&gt;_x000d__x000a_      &lt;text&gt;COMIX 627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3e session du CONSEIL DE L'UNION EUROPÉENNE (Justice et affaires intérieu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&amp;lt;/Run&amp;gt;&amp;lt;Run xml:lang=&quot;en-gb&quot;&amp;gt;33&amp;lt;/Run&amp;gt;&amp;lt;Run BaselineAlignment=&quot;Superscript&quot; xml:lang=&quot;fr-be&quot;&amp;gt;e&amp;lt;/Run&amp;gt;&amp;lt;Run BaselineAlignment=&quot;Subscript&quot; xml:lang=&quot;fr-be&quot; xml:space=&quot;preserve&quot;&amp;gt; &amp;lt;/Run&amp;gt;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2-03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  &lt;meeting date=&quot;2015-12-04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32E78"/>
    <w:rsid w:val="00040B65"/>
    <w:rsid w:val="00055CD7"/>
    <w:rsid w:val="000629F2"/>
    <w:rsid w:val="0009656C"/>
    <w:rsid w:val="000D638D"/>
    <w:rsid w:val="000E6295"/>
    <w:rsid w:val="00102E32"/>
    <w:rsid w:val="001209C3"/>
    <w:rsid w:val="00153B1C"/>
    <w:rsid w:val="00165755"/>
    <w:rsid w:val="00182F2F"/>
    <w:rsid w:val="001A108D"/>
    <w:rsid w:val="001B1149"/>
    <w:rsid w:val="001C02E8"/>
    <w:rsid w:val="001C1958"/>
    <w:rsid w:val="001C3B5F"/>
    <w:rsid w:val="001F1FA5"/>
    <w:rsid w:val="00213F1F"/>
    <w:rsid w:val="00224CD2"/>
    <w:rsid w:val="002662AA"/>
    <w:rsid w:val="002A2AE8"/>
    <w:rsid w:val="002A3BD9"/>
    <w:rsid w:val="002A7443"/>
    <w:rsid w:val="002D3B3B"/>
    <w:rsid w:val="002D57C9"/>
    <w:rsid w:val="002D6DB8"/>
    <w:rsid w:val="002F20D8"/>
    <w:rsid w:val="0030518D"/>
    <w:rsid w:val="00316CC1"/>
    <w:rsid w:val="0033149A"/>
    <w:rsid w:val="00352E54"/>
    <w:rsid w:val="0038065B"/>
    <w:rsid w:val="00397670"/>
    <w:rsid w:val="00397D2A"/>
    <w:rsid w:val="003A19B6"/>
    <w:rsid w:val="003A708D"/>
    <w:rsid w:val="003B5D62"/>
    <w:rsid w:val="003C1EB4"/>
    <w:rsid w:val="003C3199"/>
    <w:rsid w:val="003C6E8B"/>
    <w:rsid w:val="003E6307"/>
    <w:rsid w:val="003E6640"/>
    <w:rsid w:val="003F771B"/>
    <w:rsid w:val="0045558B"/>
    <w:rsid w:val="004618FD"/>
    <w:rsid w:val="004A3779"/>
    <w:rsid w:val="004B2EBD"/>
    <w:rsid w:val="004C431D"/>
    <w:rsid w:val="004D1023"/>
    <w:rsid w:val="00511784"/>
    <w:rsid w:val="005124ED"/>
    <w:rsid w:val="005149DD"/>
    <w:rsid w:val="005157F5"/>
    <w:rsid w:val="00555B39"/>
    <w:rsid w:val="00556B65"/>
    <w:rsid w:val="00562EBB"/>
    <w:rsid w:val="00570BB0"/>
    <w:rsid w:val="005C6BE7"/>
    <w:rsid w:val="005E4AFB"/>
    <w:rsid w:val="005F498D"/>
    <w:rsid w:val="006144EA"/>
    <w:rsid w:val="0062044B"/>
    <w:rsid w:val="00627A69"/>
    <w:rsid w:val="006326C1"/>
    <w:rsid w:val="0063314B"/>
    <w:rsid w:val="0063379B"/>
    <w:rsid w:val="00635808"/>
    <w:rsid w:val="00640B7D"/>
    <w:rsid w:val="006426E5"/>
    <w:rsid w:val="0064395A"/>
    <w:rsid w:val="006A38C5"/>
    <w:rsid w:val="006B7F6F"/>
    <w:rsid w:val="006C1AD4"/>
    <w:rsid w:val="006E33E2"/>
    <w:rsid w:val="006E56FB"/>
    <w:rsid w:val="006F4741"/>
    <w:rsid w:val="0075619B"/>
    <w:rsid w:val="0075756A"/>
    <w:rsid w:val="00766B94"/>
    <w:rsid w:val="00782B47"/>
    <w:rsid w:val="00786B23"/>
    <w:rsid w:val="008208B3"/>
    <w:rsid w:val="00825503"/>
    <w:rsid w:val="00835C79"/>
    <w:rsid w:val="00852D96"/>
    <w:rsid w:val="0086526B"/>
    <w:rsid w:val="00874E3A"/>
    <w:rsid w:val="00876368"/>
    <w:rsid w:val="008826F8"/>
    <w:rsid w:val="00886FED"/>
    <w:rsid w:val="00896737"/>
    <w:rsid w:val="008A0FBC"/>
    <w:rsid w:val="008C3C6F"/>
    <w:rsid w:val="008D0F9C"/>
    <w:rsid w:val="00917248"/>
    <w:rsid w:val="00941164"/>
    <w:rsid w:val="00947559"/>
    <w:rsid w:val="009544CE"/>
    <w:rsid w:val="00957638"/>
    <w:rsid w:val="00A04661"/>
    <w:rsid w:val="00A0617E"/>
    <w:rsid w:val="00A27C5B"/>
    <w:rsid w:val="00A469D7"/>
    <w:rsid w:val="00A566F1"/>
    <w:rsid w:val="00A64E86"/>
    <w:rsid w:val="00A9534B"/>
    <w:rsid w:val="00AF6E36"/>
    <w:rsid w:val="00B016A2"/>
    <w:rsid w:val="00B120CC"/>
    <w:rsid w:val="00B1784D"/>
    <w:rsid w:val="00B6078A"/>
    <w:rsid w:val="00B846AF"/>
    <w:rsid w:val="00B9481A"/>
    <w:rsid w:val="00BB7CE6"/>
    <w:rsid w:val="00BC1394"/>
    <w:rsid w:val="00BE1373"/>
    <w:rsid w:val="00BE1879"/>
    <w:rsid w:val="00BE283C"/>
    <w:rsid w:val="00C028FF"/>
    <w:rsid w:val="00C104C8"/>
    <w:rsid w:val="00C13184"/>
    <w:rsid w:val="00C21C7C"/>
    <w:rsid w:val="00C635FF"/>
    <w:rsid w:val="00C90572"/>
    <w:rsid w:val="00CC14A1"/>
    <w:rsid w:val="00CE0430"/>
    <w:rsid w:val="00CE2D4F"/>
    <w:rsid w:val="00D364BF"/>
    <w:rsid w:val="00D451E4"/>
    <w:rsid w:val="00D57555"/>
    <w:rsid w:val="00D7104D"/>
    <w:rsid w:val="00DF35ED"/>
    <w:rsid w:val="00E12B39"/>
    <w:rsid w:val="00E22528"/>
    <w:rsid w:val="00E50665"/>
    <w:rsid w:val="00E57FA0"/>
    <w:rsid w:val="00E657F5"/>
    <w:rsid w:val="00E745F3"/>
    <w:rsid w:val="00E7491C"/>
    <w:rsid w:val="00E96F78"/>
    <w:rsid w:val="00EE301D"/>
    <w:rsid w:val="00F44B04"/>
    <w:rsid w:val="00F51080"/>
    <w:rsid w:val="00F90BA2"/>
    <w:rsid w:val="00F91250"/>
    <w:rsid w:val="00FA7F0B"/>
    <w:rsid w:val="00FB2C3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uiPriority w:val="99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A7F0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bg-BG" w:eastAsia="bg-BG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bg-BG" w:eastAsia="bg-BG"/>
    </w:rPr>
  </w:style>
  <w:style w:type="character" w:customStyle="1" w:styleId="FootnoteTextChar">
    <w:name w:val="Footnote Text Char"/>
    <w:link w:val="FootnoteText"/>
    <w:uiPriority w:val="99"/>
    <w:rsid w:val="001C3B5F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9A"/>
    <w:rPr>
      <w:rFonts w:ascii="Tahoma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qFormat/>
    <w:rsid w:val="00D364BF"/>
    <w:pPr>
      <w:spacing w:line="320" w:lineRule="atLeast"/>
      <w:ind w:left="720"/>
      <w:contextualSpacing/>
    </w:pPr>
    <w:rPr>
      <w:rFonts w:ascii="Arial" w:eastAsia="Cambria" w:hAnsi="Arial" w:cs="Arial"/>
      <w:sz w:val="22"/>
      <w:szCs w:val="22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uiPriority w:val="99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A7F0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bg-BG" w:eastAsia="bg-BG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bg-BG" w:eastAsia="bg-BG"/>
    </w:rPr>
  </w:style>
  <w:style w:type="character" w:customStyle="1" w:styleId="FootnoteTextChar">
    <w:name w:val="Footnote Text Char"/>
    <w:link w:val="FootnoteText"/>
    <w:uiPriority w:val="99"/>
    <w:rsid w:val="001C3B5F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9A"/>
    <w:rPr>
      <w:rFonts w:ascii="Tahoma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qFormat/>
    <w:rsid w:val="00D364BF"/>
    <w:pPr>
      <w:spacing w:line="320" w:lineRule="atLeast"/>
      <w:ind w:left="720"/>
      <w:contextualSpacing/>
    </w:pPr>
    <w:rPr>
      <w:rFonts w:ascii="Arial" w:eastAsia="Cambria" w:hAnsi="Arial" w:cs="Arial"/>
      <w:sz w:val="22"/>
      <w:szCs w:val="22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8EA4F-40D0-4116-952C-A674FFD8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6</Pages>
  <Words>1088</Words>
  <Characters>5869</Characters>
  <Application>Microsoft Office Word</Application>
  <DocSecurity>0</DocSecurity>
  <Lines>163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2</cp:revision>
  <cp:lastPrinted>2015-12-02T19:38:00Z</cp:lastPrinted>
  <dcterms:created xsi:type="dcterms:W3CDTF">2015-12-02T20:34:00Z</dcterms:created>
  <dcterms:modified xsi:type="dcterms:W3CDTF">2015-12-02T20:34:00Z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