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A8" w:rsidRPr="00CA1BF3" w:rsidRDefault="0010142B" w:rsidP="00CA1BF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2eca896-1b1e-4810-9a60-50f65a4a5be4_0" style="width:568.45pt;height:344.95pt">
            <v:imagedata r:id="rId9" o:title=""/>
          </v:shape>
        </w:pict>
      </w:r>
      <w:bookmarkEnd w:id="0"/>
    </w:p>
    <w:p w:rsidR="0081576B" w:rsidRPr="00C24211" w:rsidRDefault="0081576B" w:rsidP="008B27B2">
      <w:pPr>
        <w:pStyle w:val="PointManual"/>
        <w:spacing w:before="0"/>
      </w:pPr>
    </w:p>
    <w:p w:rsidR="008B27B2" w:rsidRPr="00C24211" w:rsidRDefault="008B27B2" w:rsidP="008B27B2">
      <w:pPr>
        <w:pStyle w:val="PointManual"/>
        <w:spacing w:before="0"/>
      </w:pPr>
      <w:r w:rsidRPr="00C24211">
        <w:t>1.</w:t>
      </w:r>
      <w:r w:rsidRPr="00C24211">
        <w:tab/>
        <w:t>Adoption of the provisional agenda</w:t>
      </w:r>
    </w:p>
    <w:p w:rsidR="006066AB" w:rsidRPr="00C24211" w:rsidRDefault="006066AB" w:rsidP="006066AB"/>
    <w:p w:rsidR="008B27B2" w:rsidRPr="00C24211" w:rsidRDefault="008B27B2" w:rsidP="008B27B2">
      <w:pPr>
        <w:pStyle w:val="PointManual"/>
        <w:rPr>
          <w:b/>
          <w:bCs/>
          <w:u w:val="single"/>
        </w:rPr>
      </w:pPr>
      <w:r w:rsidRPr="00C24211">
        <w:rPr>
          <w:b/>
          <w:u w:val="single"/>
        </w:rPr>
        <w:t>Legislative deliberations</w:t>
      </w:r>
    </w:p>
    <w:p w:rsidR="008B27B2" w:rsidRPr="00C24211" w:rsidRDefault="008B27B2" w:rsidP="008B27B2">
      <w:pPr>
        <w:rPr>
          <w:b/>
          <w:bCs/>
        </w:rPr>
      </w:pPr>
      <w:r w:rsidRPr="00C24211">
        <w:rPr>
          <w:b/>
        </w:rPr>
        <w:t>(Public deliberation in accordance with Article 16(8) of the Treaty on European Union)</w:t>
      </w:r>
    </w:p>
    <w:p w:rsidR="008B27B2" w:rsidRPr="00C24211" w:rsidRDefault="008B27B2" w:rsidP="008B27B2">
      <w:pPr>
        <w:pStyle w:val="PointManual"/>
        <w:spacing w:before="0"/>
      </w:pPr>
    </w:p>
    <w:p w:rsidR="008B27B2" w:rsidRPr="00C24211" w:rsidRDefault="008B27B2" w:rsidP="008B27B2">
      <w:pPr>
        <w:rPr>
          <w:u w:val="single"/>
        </w:rPr>
      </w:pPr>
      <w:r w:rsidRPr="00C24211">
        <w:rPr>
          <w:u w:val="single"/>
        </w:rPr>
        <w:t>LAND TRANSPORT</w:t>
      </w:r>
    </w:p>
    <w:p w:rsidR="008B27B2" w:rsidRPr="00C24211" w:rsidRDefault="0081576B" w:rsidP="008B27B2">
      <w:pPr>
        <w:pStyle w:val="PointManual"/>
      </w:pPr>
      <w:r w:rsidRPr="00C24211">
        <w:t>2.</w:t>
      </w:r>
      <w:r w:rsidRPr="00C24211">
        <w:tab/>
        <w:t>Fourth railway package (market pillar) (</w:t>
      </w:r>
      <w:r w:rsidRPr="00C24211">
        <w:rPr>
          <w:b/>
        </w:rPr>
        <w:t>First reading</w:t>
      </w:r>
      <w:r w:rsidRPr="00C24211">
        <w:t>) (*)</w:t>
      </w:r>
    </w:p>
    <w:p w:rsidR="008B27B2" w:rsidRPr="00C24211" w:rsidRDefault="008B27B2" w:rsidP="008B27B2">
      <w:pPr>
        <w:pStyle w:val="Text1"/>
      </w:pPr>
      <w:r w:rsidRPr="00C24211">
        <w:t>(Legal basis proposed by the Commission: Article 91 TFEU)</w:t>
      </w:r>
    </w:p>
    <w:p w:rsidR="00035651" w:rsidRPr="00C24211" w:rsidRDefault="00035651" w:rsidP="00035651"/>
    <w:p w:rsidR="008B27B2" w:rsidRPr="00C24211" w:rsidRDefault="008B27B2" w:rsidP="00D45EFC">
      <w:pPr>
        <w:pStyle w:val="Pointabc1"/>
        <w:numPr>
          <w:ilvl w:val="3"/>
          <w:numId w:val="21"/>
        </w:numPr>
      </w:pPr>
      <w:r w:rsidRPr="00C24211">
        <w:t>Proposal for a Directive of the European Parliament and of the Council amending Directive 2012/34/EU of the European Parliament an</w:t>
      </w:r>
      <w:r w:rsidR="0010142B">
        <w:t>d of the Council of 21 November </w:t>
      </w:r>
      <w:r w:rsidRPr="00C24211">
        <w:t>2012 establishing a single European railway area, as regards the opening of the market for domestic passenger transport services by rail and the governance of the railway infrastructure</w:t>
      </w:r>
    </w:p>
    <w:p w:rsidR="009D012A" w:rsidRPr="00C24211" w:rsidRDefault="008B27B2" w:rsidP="008B27B2">
      <w:pPr>
        <w:pStyle w:val="Text2"/>
      </w:pPr>
      <w:r w:rsidRPr="00C24211">
        <w:t>Interinstitutional file: 2013/0029 (COD)</w:t>
      </w:r>
    </w:p>
    <w:p w:rsidR="008B27B2" w:rsidRPr="00C24211" w:rsidRDefault="009D012A" w:rsidP="009D012A">
      <w:r w:rsidRPr="00C24211">
        <w:br w:type="page"/>
      </w:r>
    </w:p>
    <w:p w:rsidR="00035651" w:rsidRPr="00C24211" w:rsidRDefault="00035651" w:rsidP="00035651"/>
    <w:p w:rsidR="008B27B2" w:rsidRPr="00C24211" w:rsidRDefault="008B27B2" w:rsidP="008B27B2">
      <w:pPr>
        <w:pStyle w:val="Pointabc1"/>
      </w:pPr>
      <w:r w:rsidRPr="00C24211">
        <w:t>Proposal for a Regulation of the European Parliament and of the Council amending Regulation (EC) No 1370/2007 concerning the opening of the market for domestic passenger transport services by rail</w:t>
      </w:r>
    </w:p>
    <w:p w:rsidR="008B27B2" w:rsidRPr="00C24211" w:rsidRDefault="008B27B2" w:rsidP="008B27B2">
      <w:pPr>
        <w:pStyle w:val="Text2"/>
      </w:pPr>
      <w:r w:rsidRPr="00C24211">
        <w:t>Interinstitutional file: 2013/0028 (COD)</w:t>
      </w:r>
    </w:p>
    <w:p w:rsidR="008B27B2" w:rsidRPr="00C24211" w:rsidRDefault="008B27B2" w:rsidP="00D45EFC">
      <w:pPr>
        <w:pStyle w:val="Dash1"/>
        <w:numPr>
          <w:ilvl w:val="0"/>
          <w:numId w:val="22"/>
        </w:numPr>
      </w:pPr>
      <w:r w:rsidRPr="00C24211">
        <w:t>General approach (•)</w:t>
      </w:r>
    </w:p>
    <w:p w:rsidR="008B27B2" w:rsidRPr="00C24211" w:rsidRDefault="00AB2497" w:rsidP="00487B95">
      <w:pPr>
        <w:pStyle w:val="Text3"/>
      </w:pPr>
      <w:r w:rsidRPr="00C24211">
        <w:t>12243/15 TRANS 296 CODEC 1215</w:t>
      </w:r>
    </w:p>
    <w:p w:rsidR="006066AB" w:rsidRPr="00C24211" w:rsidRDefault="00035651" w:rsidP="00033289">
      <w:r w:rsidRPr="00C24211">
        <w:br w:type="page"/>
      </w:r>
    </w:p>
    <w:p w:rsidR="008B27B2" w:rsidRPr="00C24211" w:rsidRDefault="008B27B2" w:rsidP="00033289">
      <w:pPr>
        <w:rPr>
          <w:b/>
          <w:bCs/>
          <w:u w:val="single"/>
        </w:rPr>
      </w:pPr>
      <w:r w:rsidRPr="00C24211">
        <w:rPr>
          <w:b/>
          <w:u w:val="single"/>
        </w:rPr>
        <w:t>Non-legislative activities</w:t>
      </w:r>
    </w:p>
    <w:p w:rsidR="00F8348F" w:rsidRPr="00C24211" w:rsidRDefault="00F8348F" w:rsidP="00DE26A5">
      <w:pPr>
        <w:rPr>
          <w:b/>
          <w:bCs/>
        </w:rPr>
      </w:pPr>
      <w:r w:rsidRPr="00C24211">
        <w:rPr>
          <w:b/>
        </w:rPr>
        <w:t>(Public debate in accordance with Article 8(2) of the Council</w:t>
      </w:r>
      <w:r w:rsidR="0010142B">
        <w:rPr>
          <w:b/>
        </w:rPr>
        <w:t>'s Rules of Procedure [proposed </w:t>
      </w:r>
      <w:r w:rsidRPr="00C24211">
        <w:rPr>
          <w:b/>
        </w:rPr>
        <w:t xml:space="preserve">by the Presidency]) </w:t>
      </w:r>
      <w:r w:rsidRPr="00C24211">
        <w:rPr>
          <w:b/>
          <w:vertAlign w:val="superscript"/>
        </w:rPr>
        <w:t>(1)</w:t>
      </w:r>
    </w:p>
    <w:p w:rsidR="008B27B2" w:rsidRPr="00C24211" w:rsidRDefault="008B27B2" w:rsidP="008B27B2"/>
    <w:p w:rsidR="008B27B2" w:rsidRPr="00C24211" w:rsidRDefault="008B27B2" w:rsidP="008B27B2">
      <w:pPr>
        <w:rPr>
          <w:u w:val="single"/>
        </w:rPr>
      </w:pPr>
      <w:r w:rsidRPr="00C24211">
        <w:rPr>
          <w:u w:val="single"/>
        </w:rPr>
        <w:t>HORIZONTAL ISSUES</w:t>
      </w:r>
    </w:p>
    <w:p w:rsidR="0089588B" w:rsidRPr="00C24211" w:rsidRDefault="0089588B" w:rsidP="008B27B2"/>
    <w:p w:rsidR="00D45EFC" w:rsidRPr="00C24211" w:rsidRDefault="0081576B" w:rsidP="00321F9B">
      <w:pPr>
        <w:pStyle w:val="PointManual"/>
      </w:pPr>
      <w:r w:rsidRPr="00C24211">
        <w:t>3.</w:t>
      </w:r>
      <w:r w:rsidRPr="00C24211">
        <w:tab/>
        <w:t>White Paper – Roadmap to a Single European Transport Area – Towards a competitive and resource-efficient transport system</w:t>
      </w:r>
    </w:p>
    <w:p w:rsidR="008B27B2" w:rsidRPr="00C24211" w:rsidRDefault="008B27B2" w:rsidP="008B27B2">
      <w:pPr>
        <w:pStyle w:val="Dash1"/>
      </w:pPr>
      <w:r w:rsidRPr="00C24211">
        <w:t>Policy debate</w:t>
      </w:r>
    </w:p>
    <w:p w:rsidR="00D45EFC" w:rsidRPr="00C24211" w:rsidRDefault="008B27B2" w:rsidP="008B27B2">
      <w:pPr>
        <w:pStyle w:val="Text3"/>
      </w:pPr>
      <w:r w:rsidRPr="00C24211">
        <w:t>11934/1/15 TRANS 280 MAR 96 AVIATION 98 ENV 561 ENER 326</w:t>
      </w:r>
    </w:p>
    <w:p w:rsidR="008B27B2" w:rsidRPr="00C24211" w:rsidRDefault="008B27B2" w:rsidP="006066AB">
      <w:pPr>
        <w:pStyle w:val="Text5"/>
      </w:pPr>
      <w:r w:rsidRPr="00C24211">
        <w:t>IND 129 REV 1</w:t>
      </w:r>
    </w:p>
    <w:p w:rsidR="008B27B2" w:rsidRPr="00C24211" w:rsidRDefault="008B27B2" w:rsidP="008B27B2"/>
    <w:p w:rsidR="00D45EFC" w:rsidRPr="00C24211" w:rsidRDefault="0081576B" w:rsidP="008B27B2">
      <w:pPr>
        <w:pStyle w:val="PointManual"/>
      </w:pPr>
      <w:r w:rsidRPr="00C24211">
        <w:t>4.</w:t>
      </w:r>
      <w:r w:rsidRPr="00C24211">
        <w:tab/>
        <w:t>New opportunities linked to the European Fund for S</w:t>
      </w:r>
      <w:r w:rsidR="0010142B">
        <w:t>trategic Investments and the EU </w:t>
      </w:r>
      <w:r w:rsidRPr="00C24211">
        <w:t>financing landscape for transport</w:t>
      </w:r>
    </w:p>
    <w:p w:rsidR="008B27B2" w:rsidRPr="00C24211" w:rsidRDefault="008B27B2" w:rsidP="008B27B2">
      <w:pPr>
        <w:pStyle w:val="Dash1"/>
      </w:pPr>
      <w:r w:rsidRPr="00C24211">
        <w:t>Presentation by the Commission on the state of play</w:t>
      </w:r>
    </w:p>
    <w:p w:rsidR="008B27B2" w:rsidRPr="00C24211" w:rsidRDefault="00AB2497" w:rsidP="00487B95">
      <w:pPr>
        <w:pStyle w:val="Text3"/>
      </w:pPr>
      <w:r w:rsidRPr="00C24211">
        <w:t>12061/15 TRANS 289</w:t>
      </w:r>
    </w:p>
    <w:p w:rsidR="00487B95" w:rsidRPr="00C24211" w:rsidRDefault="00487B95" w:rsidP="00487B95"/>
    <w:p w:rsidR="00883F64" w:rsidRPr="00C24211" w:rsidRDefault="00883F64" w:rsidP="00487B95"/>
    <w:p w:rsidR="008F6FA3" w:rsidRPr="00C24211" w:rsidRDefault="008B27B2" w:rsidP="008F6FA3">
      <w:pPr>
        <w:rPr>
          <w:b/>
          <w:bCs/>
          <w:u w:val="single"/>
        </w:rPr>
      </w:pPr>
      <w:r w:rsidRPr="00C24211">
        <w:rPr>
          <w:b/>
          <w:u w:val="single"/>
        </w:rPr>
        <w:t>Any other business</w:t>
      </w:r>
    </w:p>
    <w:p w:rsidR="0089588B" w:rsidRPr="00C24211" w:rsidRDefault="0089588B" w:rsidP="0089588B">
      <w:pPr>
        <w:rPr>
          <w:b/>
          <w:bCs/>
        </w:rPr>
      </w:pPr>
      <w:r w:rsidRPr="00C24211">
        <w:rPr>
          <w:b/>
        </w:rPr>
        <w:t>(Public debate in accordance with Article 8(2) of the Council</w:t>
      </w:r>
      <w:r w:rsidR="0010142B">
        <w:rPr>
          <w:b/>
        </w:rPr>
        <w:t>'s Rules of Procedure [proposed </w:t>
      </w:r>
      <w:bookmarkStart w:id="1" w:name="_GoBack"/>
      <w:bookmarkEnd w:id="1"/>
      <w:r w:rsidRPr="00C24211">
        <w:rPr>
          <w:b/>
        </w:rPr>
        <w:t xml:space="preserve">by the Presidency]) </w:t>
      </w:r>
      <w:r w:rsidRPr="00C24211">
        <w:rPr>
          <w:b/>
          <w:vertAlign w:val="superscript"/>
        </w:rPr>
        <w:t>(1)</w:t>
      </w:r>
    </w:p>
    <w:p w:rsidR="005B5166" w:rsidRPr="00C24211" w:rsidRDefault="005B5166" w:rsidP="008F6FA3">
      <w:pPr>
        <w:rPr>
          <w:u w:val="single"/>
        </w:rPr>
      </w:pPr>
    </w:p>
    <w:p w:rsidR="005B5166" w:rsidRPr="00C24211" w:rsidRDefault="005B5166" w:rsidP="00D45EFC">
      <w:pPr>
        <w:pStyle w:val="Point123"/>
        <w:numPr>
          <w:ilvl w:val="0"/>
          <w:numId w:val="1"/>
        </w:numPr>
        <w:ind w:left="1134" w:hanging="1134"/>
        <w:rPr>
          <w:u w:val="single"/>
        </w:rPr>
      </w:pPr>
      <w:r w:rsidRPr="00C24211">
        <w:t>(a)</w:t>
      </w:r>
      <w:r w:rsidRPr="00C24211">
        <w:tab/>
        <w:t>Test procedures for real driving emissions from passenger cars and light duty vehicles</w:t>
      </w:r>
    </w:p>
    <w:p w:rsidR="005B5166" w:rsidRPr="00C24211" w:rsidRDefault="005B5166" w:rsidP="00D45EFC">
      <w:pPr>
        <w:pStyle w:val="Dash2"/>
        <w:numPr>
          <w:ilvl w:val="0"/>
          <w:numId w:val="23"/>
        </w:numPr>
      </w:pPr>
      <w:r w:rsidRPr="00C24211">
        <w:t>Information from the Commission, requested by the German delegation</w:t>
      </w:r>
    </w:p>
    <w:p w:rsidR="005B5166" w:rsidRPr="00C24211" w:rsidRDefault="005B5166" w:rsidP="005B5166">
      <w:pPr>
        <w:pStyle w:val="Text3"/>
      </w:pPr>
      <w:r w:rsidRPr="00C24211">
        <w:t>12536/15 TRANS 310</w:t>
      </w:r>
    </w:p>
    <w:p w:rsidR="00D45EFC" w:rsidRPr="00C24211" w:rsidRDefault="00035651" w:rsidP="00D2420E">
      <w:pPr>
        <w:pStyle w:val="Point123"/>
        <w:numPr>
          <w:ilvl w:val="0"/>
          <w:numId w:val="0"/>
        </w:numPr>
        <w:ind w:left="567"/>
      </w:pPr>
      <w:r w:rsidRPr="00C24211">
        <w:t>(b)</w:t>
      </w:r>
      <w:r w:rsidRPr="00C24211">
        <w:tab/>
        <w:t>Outcome of the informal ministerial meeting on cycling as a mode of transport</w:t>
      </w:r>
    </w:p>
    <w:p w:rsidR="008F6FA3" w:rsidRPr="00C24211" w:rsidRDefault="00C30127" w:rsidP="006066AB">
      <w:pPr>
        <w:pStyle w:val="Text2"/>
        <w:rPr>
          <w:b/>
          <w:bCs/>
          <w:u w:val="single"/>
        </w:rPr>
      </w:pPr>
      <w:r w:rsidRPr="00C24211">
        <w:t>(Luxembourg, 7 October 2015)</w:t>
      </w:r>
    </w:p>
    <w:p w:rsidR="008F6FA3" w:rsidRPr="00C24211" w:rsidRDefault="008F6FA3" w:rsidP="008F6FA3">
      <w:pPr>
        <w:pStyle w:val="Dash2"/>
        <w:rPr>
          <w:b/>
          <w:bCs/>
        </w:rPr>
      </w:pPr>
      <w:r w:rsidRPr="00C24211">
        <w:t>Information from the Presidency</w:t>
      </w:r>
    </w:p>
    <w:p w:rsidR="008F6FA3" w:rsidRPr="00C24211" w:rsidRDefault="00AB2497" w:rsidP="00487B95">
      <w:pPr>
        <w:pStyle w:val="Text3"/>
        <w:rPr>
          <w:bCs/>
          <w:color w:val="000000"/>
        </w:rPr>
      </w:pPr>
      <w:r w:rsidRPr="00C24211">
        <w:t>12686/15 TRANS 314 CLIMA 104 ENV 607</w:t>
      </w:r>
    </w:p>
    <w:p w:rsidR="009970F2" w:rsidRPr="00C24211" w:rsidRDefault="009970F2" w:rsidP="009970F2">
      <w:pPr>
        <w:rPr>
          <w:bCs/>
          <w:color w:val="000000"/>
          <w:u w:val="single"/>
        </w:rPr>
      </w:pPr>
    </w:p>
    <w:p w:rsidR="0089588B" w:rsidRPr="00C24211" w:rsidRDefault="0089588B" w:rsidP="009970F2">
      <w:pPr>
        <w:rPr>
          <w:bCs/>
          <w:color w:val="000000"/>
          <w:u w:val="single"/>
        </w:rPr>
      </w:pPr>
    </w:p>
    <w:p w:rsidR="006066AB" w:rsidRPr="00C24211" w:rsidRDefault="006066AB" w:rsidP="009970F2">
      <w:pPr>
        <w:rPr>
          <w:bCs/>
          <w:color w:val="000000"/>
          <w:u w:val="single"/>
        </w:rPr>
      </w:pPr>
    </w:p>
    <w:p w:rsidR="009970F2" w:rsidRPr="00C24211" w:rsidRDefault="009970F2" w:rsidP="009970F2">
      <w:pPr>
        <w:rPr>
          <w:bCs/>
          <w:color w:val="000000"/>
        </w:rPr>
      </w:pPr>
      <w:r w:rsidRPr="00C24211">
        <w:rPr>
          <w:color w:val="000000"/>
        </w:rPr>
        <w:t>_______________________</w:t>
      </w:r>
    </w:p>
    <w:p w:rsidR="009970F2" w:rsidRPr="00C24211" w:rsidRDefault="00DE26A5" w:rsidP="009970F2">
      <w:r w:rsidRPr="00C24211">
        <w:rPr>
          <w:b/>
          <w:vertAlign w:val="superscript"/>
        </w:rPr>
        <w:t>(1)</w:t>
      </w:r>
      <w:r w:rsidRPr="00C24211">
        <w:tab/>
        <w:t>To be decided by a qualified majority at the beginning of the meeting.</w:t>
      </w:r>
    </w:p>
    <w:p w:rsidR="008B27B2" w:rsidRPr="00C24211" w:rsidRDefault="008B27B2" w:rsidP="008B27B2">
      <w:pPr>
        <w:rPr>
          <w:rFonts w:asciiTheme="majorBidi" w:hAnsiTheme="majorBidi" w:cstheme="majorBidi"/>
        </w:rPr>
      </w:pPr>
      <w:r w:rsidRPr="00C24211">
        <w:rPr>
          <w:rFonts w:asciiTheme="majorBidi" w:hAnsiTheme="majorBidi" w:cstheme="majorBidi"/>
        </w:rPr>
        <w:t>(*)</w:t>
      </w:r>
      <w:r w:rsidRPr="00C24211">
        <w:tab/>
      </w:r>
      <w:r w:rsidRPr="00C24211">
        <w:rPr>
          <w:rFonts w:asciiTheme="majorBidi" w:hAnsiTheme="majorBidi" w:cstheme="majorBidi"/>
        </w:rPr>
        <w:t>Item on which a vote may be requested.</w:t>
      </w:r>
    </w:p>
    <w:p w:rsidR="008B27B2" w:rsidRPr="00C24211" w:rsidRDefault="008B27B2" w:rsidP="004950E6">
      <w:pPr>
        <w:ind w:left="567" w:hanging="567"/>
      </w:pPr>
      <w:r w:rsidRPr="00C24211">
        <w:t>(•)</w:t>
      </w:r>
      <w:r w:rsidRPr="00C24211">
        <w:tab/>
        <w:t>When adopting a general approach after the European Parliament has adopted its position at first reading, the Council is not acting within the meaning of Article 294(4) and (5) TFEU.</w:t>
      </w:r>
    </w:p>
    <w:p w:rsidR="00FC4670" w:rsidRPr="000C6B64" w:rsidRDefault="00FC4670" w:rsidP="001B45A8">
      <w:pPr>
        <w:pStyle w:val="FinalLine"/>
      </w:pPr>
    </w:p>
    <w:sectPr w:rsidR="00FC4670" w:rsidRPr="000C6B64" w:rsidSect="00CA1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A8" w:rsidRDefault="001B45A8" w:rsidP="001B45A8">
      <w:r>
        <w:separator/>
      </w:r>
    </w:p>
  </w:endnote>
  <w:endnote w:type="continuationSeparator" w:id="0">
    <w:p w:rsidR="001B45A8" w:rsidRDefault="001B45A8" w:rsidP="001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4" w:rsidRPr="00CA1BF3" w:rsidRDefault="00E772B4" w:rsidP="00CA1B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1BF3" w:rsidRPr="00D94637" w:rsidTr="00CA1B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1BF3" w:rsidRPr="00D94637" w:rsidRDefault="00CA1B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A1BF3" w:rsidRPr="00B310DC" w:rsidTr="00CA1B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1BF3" w:rsidRPr="00AD7BF2" w:rsidRDefault="00CA1BF3" w:rsidP="004F54B2">
          <w:pPr>
            <w:pStyle w:val="FooterText"/>
          </w:pPr>
          <w:r>
            <w:t>12547/15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1BF3" w:rsidRPr="00AD7BF2" w:rsidRDefault="00CA1B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1BF3" w:rsidRPr="002511D8" w:rsidRDefault="00CA1BF3" w:rsidP="00D94637">
          <w:pPr>
            <w:pStyle w:val="FooterText"/>
            <w:jc w:val="center"/>
          </w:pPr>
          <w:proofErr w:type="spellStart"/>
          <w:r>
            <w:t>ets</w:t>
          </w:r>
          <w:proofErr w:type="spellEnd"/>
          <w:r>
            <w:t>/JD/fc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1BF3" w:rsidRPr="00B310DC" w:rsidRDefault="00CA1B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0142B">
            <w:rPr>
              <w:noProof/>
            </w:rPr>
            <w:t>2</w:t>
          </w:r>
          <w:r>
            <w:fldChar w:fldCharType="end"/>
          </w:r>
        </w:p>
      </w:tc>
    </w:tr>
    <w:tr w:rsidR="00CA1BF3" w:rsidRPr="00D94637" w:rsidTr="00CA1BF3">
      <w:trPr>
        <w:jc w:val="center"/>
      </w:trPr>
      <w:tc>
        <w:tcPr>
          <w:tcW w:w="1774" w:type="pct"/>
          <w:shd w:val="clear" w:color="auto" w:fill="auto"/>
        </w:tcPr>
        <w:p w:rsidR="00CA1BF3" w:rsidRPr="00AD7BF2" w:rsidRDefault="00CA1B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1BF3" w:rsidRPr="00AD7BF2" w:rsidRDefault="00CA1BF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A1BF3" w:rsidRPr="00D94637" w:rsidRDefault="00CA1B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1BF3" w:rsidRPr="00D94637" w:rsidRDefault="00CA1B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B45A8" w:rsidRPr="00CA1BF3" w:rsidRDefault="001B45A8" w:rsidP="00CA1BF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1BF3" w:rsidRPr="00D94637" w:rsidTr="00CA1B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1BF3" w:rsidRPr="00D94637" w:rsidRDefault="00CA1B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A1BF3" w:rsidRPr="00B310DC" w:rsidTr="00CA1B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1BF3" w:rsidRPr="00AD7BF2" w:rsidRDefault="00CA1BF3" w:rsidP="004F54B2">
          <w:pPr>
            <w:pStyle w:val="FooterText"/>
          </w:pPr>
          <w:r>
            <w:t>12547/15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1BF3" w:rsidRPr="00AD7BF2" w:rsidRDefault="00CA1B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1BF3" w:rsidRPr="002511D8" w:rsidRDefault="00CA1BF3" w:rsidP="00D94637">
          <w:pPr>
            <w:pStyle w:val="FooterText"/>
            <w:jc w:val="center"/>
          </w:pPr>
          <w:proofErr w:type="spellStart"/>
          <w:r>
            <w:t>ets</w:t>
          </w:r>
          <w:proofErr w:type="spellEnd"/>
          <w:r>
            <w:t>/JD/fc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1BF3" w:rsidRPr="00B310DC" w:rsidRDefault="00CA1B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0142B">
            <w:rPr>
              <w:noProof/>
            </w:rPr>
            <w:t>1</w:t>
          </w:r>
          <w:r>
            <w:fldChar w:fldCharType="end"/>
          </w:r>
        </w:p>
      </w:tc>
    </w:tr>
    <w:tr w:rsidR="00CA1BF3" w:rsidRPr="00D94637" w:rsidTr="00CA1BF3">
      <w:trPr>
        <w:jc w:val="center"/>
      </w:trPr>
      <w:tc>
        <w:tcPr>
          <w:tcW w:w="1774" w:type="pct"/>
          <w:shd w:val="clear" w:color="auto" w:fill="auto"/>
        </w:tcPr>
        <w:p w:rsidR="00CA1BF3" w:rsidRPr="00AD7BF2" w:rsidRDefault="00CA1B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1BF3" w:rsidRPr="00AD7BF2" w:rsidRDefault="00CA1BF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A1BF3" w:rsidRPr="00D94637" w:rsidRDefault="00CA1B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1BF3" w:rsidRPr="00D94637" w:rsidRDefault="00CA1B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B45A8" w:rsidRPr="00CA1BF3" w:rsidRDefault="001B45A8" w:rsidP="00CA1BF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A8" w:rsidRDefault="001B45A8" w:rsidP="001B45A8">
      <w:r>
        <w:separator/>
      </w:r>
    </w:p>
  </w:footnote>
  <w:footnote w:type="continuationSeparator" w:id="0">
    <w:p w:rsidR="001B45A8" w:rsidRDefault="001B45A8" w:rsidP="001B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4" w:rsidRPr="00CA1BF3" w:rsidRDefault="00E772B4" w:rsidP="00CA1B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4" w:rsidRPr="00CA1BF3" w:rsidRDefault="00E772B4" w:rsidP="00CA1BF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B4" w:rsidRPr="00CA1BF3" w:rsidRDefault="00E772B4" w:rsidP="00CA1BF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18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16"/>
  </w:num>
  <w:num w:numId="17">
    <w:abstractNumId w:val="6"/>
  </w:num>
  <w:num w:numId="18">
    <w:abstractNumId w:val="0"/>
  </w:num>
  <w:num w:numId="19">
    <w:abstractNumId w:val="2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</w:num>
  <w:num w:numId="23">
    <w:abstractNumId w:val="5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2eca896-1b1e-4810-9a60-50f65a4a5be4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54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1&lt;/text&gt;_x000d__x000a_      &lt;text&gt;TRANS 311&lt;/text&gt;_x000d__x000a_      &lt;text&gt;TELECOM 183&lt;/text&gt;_x000d__x000a_      &lt;text&gt;ENER 3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4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4th 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, Telecommunications and Energy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ts/JD/f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08T09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B45A8"/>
    <w:rsid w:val="00010C1D"/>
    <w:rsid w:val="00033289"/>
    <w:rsid w:val="00035651"/>
    <w:rsid w:val="0009656C"/>
    <w:rsid w:val="000C62A7"/>
    <w:rsid w:val="000C6B64"/>
    <w:rsid w:val="0010142B"/>
    <w:rsid w:val="00165755"/>
    <w:rsid w:val="0017546D"/>
    <w:rsid w:val="00182F2F"/>
    <w:rsid w:val="001B45A8"/>
    <w:rsid w:val="001C1958"/>
    <w:rsid w:val="00213F1F"/>
    <w:rsid w:val="0024570F"/>
    <w:rsid w:val="00262906"/>
    <w:rsid w:val="00286E58"/>
    <w:rsid w:val="002A2AE8"/>
    <w:rsid w:val="00321F9B"/>
    <w:rsid w:val="003C6E8B"/>
    <w:rsid w:val="00417DD7"/>
    <w:rsid w:val="0045628C"/>
    <w:rsid w:val="00487B95"/>
    <w:rsid w:val="004950E6"/>
    <w:rsid w:val="004E0960"/>
    <w:rsid w:val="005157F5"/>
    <w:rsid w:val="0052647A"/>
    <w:rsid w:val="00561118"/>
    <w:rsid w:val="005B5166"/>
    <w:rsid w:val="006066AB"/>
    <w:rsid w:val="0063379B"/>
    <w:rsid w:val="006A38C5"/>
    <w:rsid w:val="006C1AD4"/>
    <w:rsid w:val="006E33E2"/>
    <w:rsid w:val="006F4741"/>
    <w:rsid w:val="0075756A"/>
    <w:rsid w:val="007C1250"/>
    <w:rsid w:val="007C6AC2"/>
    <w:rsid w:val="00802E11"/>
    <w:rsid w:val="0081576B"/>
    <w:rsid w:val="00825503"/>
    <w:rsid w:val="008826F8"/>
    <w:rsid w:val="00883F64"/>
    <w:rsid w:val="0089588B"/>
    <w:rsid w:val="008B27B2"/>
    <w:rsid w:val="008F6FA3"/>
    <w:rsid w:val="009822D6"/>
    <w:rsid w:val="009970F2"/>
    <w:rsid w:val="009D012A"/>
    <w:rsid w:val="00A134CF"/>
    <w:rsid w:val="00A469D7"/>
    <w:rsid w:val="00AB2497"/>
    <w:rsid w:val="00B60F00"/>
    <w:rsid w:val="00B64160"/>
    <w:rsid w:val="00BB69EF"/>
    <w:rsid w:val="00BE1373"/>
    <w:rsid w:val="00C24211"/>
    <w:rsid w:val="00C30127"/>
    <w:rsid w:val="00CA1BF3"/>
    <w:rsid w:val="00D11754"/>
    <w:rsid w:val="00D2420E"/>
    <w:rsid w:val="00D451E4"/>
    <w:rsid w:val="00D45EFC"/>
    <w:rsid w:val="00DE26A5"/>
    <w:rsid w:val="00E557CF"/>
    <w:rsid w:val="00E772B4"/>
    <w:rsid w:val="00F15ABC"/>
    <w:rsid w:val="00F743CD"/>
    <w:rsid w:val="00F8348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B45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B45A8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1B45A8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1B45A8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20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0E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242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0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A1BF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B45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B45A8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1B45A8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1B45A8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20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0E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242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0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A1BF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AF15-4678-449D-9A0D-87C3D237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PATEL Kundan</dc:creator>
  <cp:lastModifiedBy>CROGHAN Fiona</cp:lastModifiedBy>
  <cp:revision>3</cp:revision>
  <cp:lastPrinted>2015-10-06T08:44:00Z</cp:lastPrinted>
  <dcterms:created xsi:type="dcterms:W3CDTF">2015-10-06T12:20:00Z</dcterms:created>
  <dcterms:modified xsi:type="dcterms:W3CDTF">2015-10-06T12:20:00Z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