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3D4D243327A443FA8ABFF955FFA704C" style="width:450.8pt;height:393.2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t>ОБЯСНИТЕЛЕН МЕМОРАНДУМ</w:t>
      </w:r>
    </w:p>
    <w:p>
      <w:pPr>
        <w:rPr>
          <w:noProof/>
        </w:rPr>
      </w:pPr>
    </w:p>
    <w:p>
      <w:pPr>
        <w:rPr>
          <w:noProof/>
          <w:szCs w:val="24"/>
        </w:rPr>
      </w:pPr>
      <w:r>
        <w:rPr>
          <w:noProof/>
        </w:rPr>
        <w:t>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бе подписано в Брюксел на 1 април 2002 г. и влезе в сила на 1 април 2006 г.</w:t>
      </w:r>
    </w:p>
    <w:p>
      <w:pPr>
        <w:rPr>
          <w:noProof/>
          <w:szCs w:val="24"/>
        </w:rPr>
      </w:pPr>
      <w:r>
        <w:rPr>
          <w:noProof/>
        </w:rPr>
        <w:t>Съгласно Акта за присъединяване на Република Хърватия тя се присъединява към всички международни споразумения, които са подписани или сключени от Европейския съюз и неговите държави членки, посредством протокол към тези споразумения.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Приложеното предложение представлява правният инструмент за сключване на протокол към 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за да се вземе предвид присъединяването на Република Хърватия към Европейския съюз.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На 14 септември 2012 г.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Съветът упълномощи Комисията да започне преговори със съответните трети държави с цел сключване на съответните протоколи. Преговорите с Република Ливан приключиха успешно.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Резултатите от преговорите бяха счетени за задоволителни. Комисията отправя искане Съветът да приеме приложените решения относно сключването на протокола.</w:t>
      </w:r>
    </w:p>
    <w:p>
      <w:pPr>
        <w:rPr>
          <w:rFonts w:eastAsia="Times New Roman"/>
          <w:noProof/>
          <w:szCs w:val="24"/>
        </w:rPr>
      </w:pPr>
      <w:r>
        <w:rPr>
          <w:noProof/>
        </w:rPr>
        <w:t>Съветът се приканва да сключи протокола, след като получи одобрението на Европейския парламент.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2015/0292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сключването, от името на Европейския съюз и неговите държави членки, на Протокол към 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за да се вземе предвид присъединяването на Република Хърватия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  <w:szCs w:val="24"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 217 във връзка с член 218, параграф 6, буква а) от него, </w:t>
      </w:r>
    </w:p>
    <w:p>
      <w:pPr>
        <w:rPr>
          <w:noProof/>
          <w:szCs w:val="24"/>
        </w:rPr>
      </w:pPr>
      <w:r>
        <w:rPr>
          <w:noProof/>
        </w:rPr>
        <w:t>като взе предвид Акта за присъединяване на Република Хърватия, и по-специално член 6, параграф 2 от него,</w:t>
      </w:r>
    </w:p>
    <w:p>
      <w:pPr>
        <w:rPr>
          <w:noProof/>
          <w:szCs w:val="24"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  <w:szCs w:val="24"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бе подписано в Брюксел на 1 април 2002 г. и влезе в сила на 1 април 2006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Република Хърватия стана държава — членка на Европейския съюз, на 1 юли 2013 г.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Съгласно условията на член 6, параграф 2 от Акта за присъединяване на Република Хърватия присъединяването на Република Хърватия към 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следва да бъде одобрено посредством протокол към Споразумението, който се сключва между Съвета, действащ от името на Съюза и с единодушие от името на държавите членки, и Република Ливан.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На 14 септември 2012 г. Съветът упълномощи Комисията да започне преговори със съответните трети държави. Преговорите с Република Ливан бяха приключени успешно. Протоколът за присъединяване към 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във връзка с присъединяването на Република Хърватия към Европейския съюз бе подписан от името на Европейския съюз и неговите държави членки в […] на […] г.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Протоколът следва да бъде одобрен,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spacing w:before="0" w:after="200"/>
        <w:rPr>
          <w:noProof/>
          <w:szCs w:val="24"/>
        </w:rPr>
      </w:pPr>
      <w:r>
        <w:rPr>
          <w:noProof/>
        </w:rPr>
        <w:t>С настоящото Протоколът към Евро-средиземноморското споразумение за асоцииране между Европейската общност и нейните държави членки, от една страна, и Република Ливан, от друга страна, във връзка с присъединяването на Република Хърватия към Европейския съюз се одобрява от името на Европейския съюз и неговите държави членки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spacing w:before="0" w:after="200"/>
        <w:ind w:left="851" w:hanging="851"/>
        <w:rPr>
          <w:noProof/>
          <w:szCs w:val="24"/>
        </w:rPr>
      </w:pPr>
      <w:r>
        <w:rPr>
          <w:noProof/>
        </w:rPr>
        <w:t>Текстът на протокола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rPr>
          <w:noProof/>
          <w:szCs w:val="24"/>
        </w:rPr>
      </w:pPr>
      <w:r>
        <w:rPr>
          <w:noProof/>
        </w:rPr>
        <w:t>Председателят на Съвета посочва лицето, упълномощено да извърши от името на Европейския съюз и неговите държави членки нотификацията, предвидена в член 7 от Протокола, за да бъде изразено съгласието на Европейския съюз и неговите държави членки за обвързването им с Протокола.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Настоящото решение влиза в сила на […].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ind w:left="0" w:firstLine="0"/>
      </w:pPr>
      <w:r>
        <w:rPr>
          <w:rStyle w:val="FootnoteReference"/>
        </w:rPr>
        <w:footnoteRef/>
      </w:r>
      <w:r>
        <w:tab/>
        <w:t xml:space="preserve">Решение на Съвета за разрешаване на започването на преговори за адаптиране на споразумения, подписани или сключени между Европейския съюз, или Европейския съюз и неговите държави членки, и една или повече трети държави или международни организации, с оглед присъединяването на Република Хърватия към Европейския съюз (Документ на Съвета № 13351/12 LIMITED). </w:t>
      </w:r>
    </w:p>
  </w:footnote>
  <w:footnote w:id="2">
    <w:p>
      <w:pPr>
        <w:pStyle w:val="FootnoteText"/>
        <w:rPr>
          <w:sz w:val="24"/>
          <w:szCs w:val="24"/>
        </w:rPr>
      </w:pPr>
      <w:r>
        <w:rPr>
          <w:rStyle w:val="FootnoteReference"/>
        </w:rPr>
        <w:footnoteRef/>
      </w:r>
      <w:r>
        <w:tab/>
        <w:t>Текстът на споразумението е публикуван в [ОВ препратка] заедно с решението за подписването му.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3A2E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8082B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1001C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892CA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240E1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7D49E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7C671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16492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12-11 16:19:5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D3D4D243327A443FA8ABFF955FFA704C"/>
    <w:docVar w:name="LW_CROSSREFERENCE" w:val="&lt;UNUSED&gt;"/>
    <w:docVar w:name="LW_DocType" w:val="COM"/>
    <w:docVar w:name="LW_EMISSION" w:val="14.12.2015"/>
    <w:docVar w:name="LW_EMISSION_ISODATE" w:val="2015-12-14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92"/>
    <w:docVar w:name="LW_REF.II.NEW.CP_YEAR" w:val="2015"/>
    <w:docVar w:name="LW_REF.INST.NEW" w:val="COM"/>
    <w:docVar w:name="LW_REF.INST.NEW_ADOPTED" w:val="final"/>
    <w:docVar w:name="LW_REF.INST.NEW_TEXT" w:val="(2015) 641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9?\u1082?\u1083?\u1102?\u1095?\u1074?\u1072?\u1085?\u1077?\u1090?\u1086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 \u1085?\u1072? \u1055?\u1088?\u1086?\u1090?\u1086?\u1082?\u1086?\u1083? \u1082?\u1098?\u1084? \u1045?\u1074?\u1088?\u1086?-\u1089?\u1088?\u1077?\u1076?\u1080?\u1079?\u1077?\u1084?\u1085?\u1086?\u1084?\u1086?\u1088?\u1089?\u1082?\u1086?\u1090?\u1086? \u1089?\u1087?\u1086?\u1088?\u1072?\u1079?\u1091?\u1084?\u1077?\u1085?\u1080?\u1077? \u1079?\u1072? \u1072?\u1089?\u1086?\u1094?\u1080?\u1080?\u1088?\u1072?\u1085?\u1077? \u1084?\u1077?\u1078?\u1076?\u1091? \u1045?\u1074?\u1088?\u1086?\u1087?\u1077?\u1081?\u1089?\u1082?\u1072?\u1090?\u1072? \u1086?\u1073?\u1097?\u1085?\u1086?\u1089?\u1090? \u1080? \u1085?\u1077?\u1081?\u1085?\u1080?\u1090?\u1077? \u1076?\u1098?\u1088?\u1078?\u1072?\u1074?\u1080? \u1095?\u1083?\u1077?\u1085?\u1082?\u1080?, \u1086?\u1090? \u1077?\u1076?\u1085?\u1072? \u1089?\u1090?\u1088?\u1072?\u1085?\u1072?, \u1080? \u1056?\u1077?\u1087?\u1091?\u1073?\u1083?\u1080?\u1082?\u1072? \u1051?\u1080?\u1074?\u1072?\u1085?, \u1086?\u1090? \u1076?\u1088?\u1091?\u1075?\u1072? \u1089?\u1090?\u1088?\u1072?\u1085?\u1072?, \u1079?\u1072? \u1076?\u1072? \u1089?\u1077? \u1074?\u1079?\u1077?\u1084?\u1077? \u1087?\u1088?\u1077?\u1076?\u1074?\u1080?\u1076? 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7AEA-2647-428E-869F-00578321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4</Pages>
  <Words>610</Words>
  <Characters>3603</Characters>
  <Application>Microsoft Office Word</Application>
  <DocSecurity>0</DocSecurity>
  <Lines>81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2014-07-02T15:52:00Z</cp:lastPrinted>
  <dcterms:created xsi:type="dcterms:W3CDTF">2015-12-03T13:11:00Z</dcterms:created>
  <dcterms:modified xsi:type="dcterms:W3CDTF">2015-12-11T15:19:00Z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5.8.3, Build 20130911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