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7F535759A7B4859A056C9FE9717AFF7" style="width:450.75pt;height:393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eipteksti"/>
        <w:jc w:val="both"/>
        <w:rPr>
          <w:rFonts w:ascii="Times New Roman" w:hAnsi="Times New Roman" w:cs="Times New Roman"/>
          <w:b/>
          <w:noProof/>
        </w:rPr>
      </w:pPr>
      <w:bookmarkStart w:id="1" w:name="_GoBack"/>
      <w:bookmarkEnd w:id="1"/>
    </w:p>
    <w:p>
      <w:pPr>
        <w:pStyle w:val="Leipteksti"/>
        <w:jc w:val="both"/>
        <w:rPr>
          <w:rFonts w:ascii="Times New Roman" w:hAnsi="Times New Roman" w:cs="Times New Roman"/>
          <w:b/>
          <w:noProof/>
        </w:rPr>
      </w:pPr>
    </w:p>
    <w:p>
      <w:pPr>
        <w:pStyle w:val="Leipteksti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Annexe: résumé de la mise en œuvre du plan d'action adopté lors de la réunion des dirigeants</w:t>
      </w:r>
    </w:p>
    <w:p>
      <w:pPr>
        <w:rPr>
          <w:noProof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83"/>
        <w:gridCol w:w="3096"/>
        <w:gridCol w:w="4777"/>
      </w:tblGrid>
      <w:t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Plan d'action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État d'avancement</w:t>
            </w:r>
          </w:p>
        </w:tc>
      </w:tr>
      <w:tr>
        <w:trPr>
          <w:trHeight w:val="4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sz w:val="20"/>
              </w:rPr>
            </w:pPr>
            <w:r>
              <w:rPr>
                <w:rStyle w:val="Strong"/>
                <w:noProof/>
                <w:sz w:val="20"/>
              </w:rPr>
              <w:t>Procéder à un échange permanent d'informations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1. Désigner des points de contact dans les 24 heures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Désignation de points de contact par tous les pays, institutions et agences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Contacts bilatéraux intensifiés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Notification préalable insuffisante des changements prévus dans les politiques nationales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Mesures unilatérales incluant des conditions d'entrée fondées de fait sur la nationalité et l'érection de clôtures</w:t>
            </w:r>
          </w:p>
        </w:tc>
      </w:tr>
      <w:tr>
        <w:trPr>
          <w:trHeight w:val="8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b w:val="0"/>
                <w:bCs w:val="0"/>
                <w:noProof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 xml:space="preserve">2. Procéder à des évaluations conjointes des besoins dans les 24 heures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Première évaluation des besoins et missions ultérieures sur le terrain effectuées par la Commission 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L'évaluation définitive des besoins à fournir par la Grèce se fait attendre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sz w:val="20"/>
              </w:rPr>
            </w:pPr>
            <w:r>
              <w:rPr>
                <w:rStyle w:val="Strong"/>
                <w:noProof/>
                <w:sz w:val="20"/>
              </w:rPr>
              <w:t>Limiter les mouvements secondaires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 xml:space="preserve">3. Décourager les mouvements non annoncés de réfugiés ou de migrants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Renforcement de la coopération et de la communication entre les autorités de surveillance des frontières  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Absence de volonté politique de créer des capacités d'accueil pour les séjours de plus de 24 heures</w:t>
            </w:r>
          </w:p>
        </w:tc>
      </w:tr>
      <w:tr>
        <w:trPr>
          <w:trHeight w:val="3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rStyle w:val="Strong"/>
                <w:noProof/>
                <w:sz w:val="20"/>
              </w:rPr>
              <w:t>Venir en aide aux réfugiés, leur fournir un abri et leur permettre de se reposer</w:t>
            </w:r>
          </w:p>
          <w:p>
            <w:pPr>
              <w:pStyle w:val="NormalWeb"/>
              <w:spacing w:before="0" w:beforeAutospacing="0" w:after="0" w:afterAutospacing="0"/>
              <w:rPr>
                <w:rStyle w:val="Strong"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4. Accroître l'aide en faveur des réfugiés, notamment au moyen du mécanisme de protection civile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Tous les pays situés le long de la route soutenus par des financements de l'UE 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>Déclenchement du mécanisme de protection civile par la Croatie et la Grèce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Majorité de demandes d'aide au titre d'opérations en cours du mécanisme de protection civile non satisfaites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5. Porter la capacité d'accueil en Grèce à un total de 50 000 places d'ici la fin de l'année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Capacité d'accueil inférieure à l'objectif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6. Augmenter la capacité d'accueil de 50 000 places le long de la route des Balkans occidentaux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X Capacité d'accueil inférieure à l'objectif 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7. Coopérer avec les institutions financières internationales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>Mise en place d'un réseau pour coordonner les travaux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Nécessité d'apporter des réponses à moyen et long termes</w:t>
            </w:r>
          </w:p>
        </w:tc>
      </w:tr>
      <w:tr>
        <w:trPr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rStyle w:val="Strong"/>
                <w:noProof/>
                <w:sz w:val="20"/>
              </w:rPr>
              <w:t>Assurer la gestion des flux migratoires de manière conjointe</w:t>
            </w:r>
          </w:p>
          <w:p>
            <w:pPr>
              <w:pStyle w:val="NormalWeb"/>
              <w:spacing w:before="0" w:beforeAutospacing="0" w:after="0" w:afterAutospacing="0"/>
              <w:rPr>
                <w:rStyle w:val="Strong"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8. Maximiser les capacités affectées à l'enregistrement des arrivées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Centres d'accueil et d'enregistrement en Italie et en Grèce pas encore pleinement opérationnels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 xml:space="preserve">9. Échanger des informations relatives au volume des flux migratoires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Établissement quotidien de rapports par Frontex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10. Collaborer avec les agences de l'UE pour mettre rapidement en place cet échange d'informations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Établissement quotidien de rapports par Frontex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11. Renforcer l'action en matière de retour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Aide de l'UE dans le domaine des retours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Nécessité de renforcer les opérations de retour</w:t>
            </w:r>
          </w:p>
        </w:tc>
      </w:tr>
      <w:tr>
        <w:trPr>
          <w:trHeight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12. Renforcer la coopération en matière de réadmission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Dialogues de haut niveau avec les pays tiers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X Obstacles à une réadmission effective </w:t>
            </w:r>
          </w:p>
        </w:tc>
      </w:tr>
      <w:tr>
        <w:trPr>
          <w:trHeight w:val="8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rStyle w:val="Strong"/>
                <w:noProof/>
                <w:sz w:val="20"/>
              </w:rPr>
              <w:t>Assurer la gestion des frontières</w:t>
            </w:r>
          </w:p>
          <w:p>
            <w:pPr>
              <w:pStyle w:val="NormalWeb"/>
              <w:spacing w:before="0" w:beforeAutospacing="0" w:after="0" w:afterAutospacing="0"/>
              <w:rPr>
                <w:rStyle w:val="Strong"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13. Intensifier les efforts déployés pour gérer les frontières</w:t>
            </w:r>
          </w:p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Activation du plan d'action commun UE-Turquie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Opérations de Frontex en cours à la plupart des principales frontières, y compris en mer (Poséidon) et aux frontières entre la Bulgarie et la Turquie et entre la Grèce et l'ancienne République yougoslave de Macédoine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Demande officielle de la Grèce pour le déploiement </w:t>
            </w:r>
            <w:r>
              <w:rPr>
                <w:rFonts w:ascii="Times New Roman" w:hAnsi="Times New Roman"/>
                <w:noProof/>
                <w:sz w:val="20"/>
              </w:rPr>
              <w:lastRenderedPageBreak/>
              <w:t>d'une équipe d'intervention rapide aux frontières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Renforcement du réseau de Frontex pour l'analyse des risques dans les Balkans occidentaux 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Mesures insuffisantes pour instaurer la confiance en ce qui concerne la gestion de la frontière entre la Grèce et l'ancienne République yougoslave de Macédoine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Nombre d'agents de police invités en Slovénie inférieur à l'objectif fixé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Obstacles persistants à la fourniture de l'aide de Frontex à la Croatie et à la Serbie</w:t>
            </w:r>
          </w:p>
        </w:tc>
      </w:tr>
      <w:tr>
        <w:trPr>
          <w:trHeight w:val="8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Style w:val="Strong"/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 xml:space="preserve">14. Réaffirmer le principe consistant à ne pas admettre sur le territoire les ressortissants de pays tiers qui ne confirment pas leur volonté de demander une protection internationale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Nécessité d'agir pour limiter la possible accumulation de personnes bloquées à la frontière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sz w:val="20"/>
              </w:rPr>
            </w:pPr>
            <w:r>
              <w:rPr>
                <w:rStyle w:val="Strong"/>
                <w:noProof/>
                <w:sz w:val="20"/>
              </w:rPr>
              <w:t>Lutter contre le trafic de migrants et la traite des êtres humains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 xml:space="preserve">15. Intensifier les actions de lutte contre le trafic de migrants et la traite des êtres humains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Protocole d'accord pour permettre l'échange de données à caractère personnel entre Europol et Frontex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Mise en place d’un centre européen chargé de lutter contre le trafic de migrants (European Migrant Smuggling Centre) par Europol 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Soutien aux opérations de grande envergure 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sz w:val="20"/>
              </w:rPr>
            </w:pPr>
            <w:r>
              <w:rPr>
                <w:rStyle w:val="Strong"/>
                <w:noProof/>
                <w:sz w:val="20"/>
              </w:rPr>
              <w:t>Informer les réfugiés et les migrants de leurs droits et obligations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 xml:space="preserve">16. Faire usage de tous les outils de communication disponibles pour informer les réfugiés et les migrants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Task-force Communication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 Lancement des premières actions de communication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rStyle w:val="Strong"/>
                <w:noProof/>
                <w:sz w:val="20"/>
              </w:rPr>
              <w:t>Contrôle</w:t>
            </w:r>
          </w:p>
          <w:p>
            <w:pPr>
              <w:pStyle w:val="NormalWeb"/>
              <w:spacing w:before="0" w:beforeAutospacing="0" w:after="0" w:afterAutospacing="0"/>
              <w:rPr>
                <w:rStyle w:val="Strong"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t>17. Procéder à un contrôle hebdomadaire de la mise en œuvre de ces engagements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  <w:noProof/>
                <w:sz w:val="20"/>
              </w:rPr>
              <w:t xml:space="preserve"> Vidéoconférences hebdomadaires enregistrant un taux de participation satisfaisant </w:t>
            </w:r>
          </w:p>
        </w:tc>
      </w:tr>
    </w:tbl>
    <w:p>
      <w:pPr>
        <w:rPr>
          <w:rFonts w:ascii="Times New Roman" w:hAnsi="Times New Roman" w:cs="Times New Roman"/>
          <w:noProof/>
          <w:color w:val="1F497D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86884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7F535759A7B4859A056C9FE9717AFF7"/>
    <w:docVar w:name="LW_CROSSREFERENCE" w:val="&lt;UNUSED&gt;"/>
    <w:docVar w:name="LW_DocType" w:val="NORMAL"/>
    <w:docVar w:name="LW_EMISSION" w:val="15.12.2015"/>
    <w:docVar w:name="LW_EMISSION_ISODATE" w:val="2015-12-15"/>
    <w:docVar w:name="LW_EMISSION_LOCATION" w:val="STR"/>
    <w:docVar w:name="LW_EMISSION_PREFIX" w:val="Strasbourg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le suivi de la réunion des dirigeants sur les flux de réfugiés le long de la route des Balkans occidentaux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676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 et au Conse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Leipteksti">
    <w:name w:val="Leipäteksti"/>
    <w:uiPriority w:val="9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Leipteksti">
    <w:name w:val="Leipäteksti"/>
    <w:uiPriority w:val="9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762</Words>
  <Characters>4118</Characters>
  <Application>Microsoft Office Word</Application>
  <DocSecurity>0</DocSecurity>
  <Lines>179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DE LANDA Rosa Maria (SG)</dc:creator>
  <cp:lastModifiedBy>DIGIT/A3</cp:lastModifiedBy>
  <cp:revision>11</cp:revision>
  <cp:lastPrinted>2015-12-14T17:27:00Z</cp:lastPrinted>
  <dcterms:created xsi:type="dcterms:W3CDTF">2015-12-15T08:34:00Z</dcterms:created>
  <dcterms:modified xsi:type="dcterms:W3CDTF">2015-12-15T14:12:00Z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