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3.xml" ContentType="application/vnd.openxmlformats-officedocument.drawingml.chart+xml"/>
  <Override PartName="/word/theme/themeOverride2.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FCB1644AD6E4BF19E93794467EA8DA9" style="width:450.25pt;height:307.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ХРАНИТЕ И ХРАНИТЕЛНИТЕ СЪСТАВКИ, КОИТО СА ОБРАБОТЕНИ С ЙОНИЗИРАЩО ЛЪЧЕНИЕ, ЗА 2014 г.</w:t>
      </w:r>
    </w:p>
    <w:p>
      <w:pPr>
        <w:pStyle w:val="Point0"/>
        <w:ind w:left="567" w:hanging="567"/>
        <w:rPr>
          <w:b/>
          <w:smallCaps/>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pPr>
    </w:p>
    <w:p>
      <w:pPr>
        <w:pStyle w:val="Point0"/>
        <w:ind w:left="567" w:hanging="567"/>
        <w:rPr>
          <w:b/>
          <w:smallCaps/>
          <w:noProof/>
        </w:rPr>
      </w:pPr>
      <w:r>
        <w:rPr>
          <w:b/>
          <w:smallCaps/>
          <w:noProof/>
        </w:rPr>
        <w:lastRenderedPageBreak/>
        <w:t>1.</w:t>
      </w:r>
      <w:r>
        <w:rPr>
          <w:noProof/>
        </w:rPr>
        <w:tab/>
      </w:r>
      <w:r>
        <w:rPr>
          <w:b/>
          <w:smallCaps/>
          <w:noProof/>
        </w:rPr>
        <w:t>Въведение</w:t>
      </w:r>
    </w:p>
    <w:p>
      <w:pPr>
        <w:pStyle w:val="Text1"/>
        <w:spacing w:before="120" w:after="120"/>
        <w:ind w:left="567"/>
        <w:rPr>
          <w:noProof/>
        </w:rPr>
      </w:pPr>
      <w:r>
        <w:rPr>
          <w:noProof/>
        </w:rPr>
        <w:t>Настоящият доклад обхваща периода от 1 януари до 31 декември 2014 г. в съответствие с изискването по член 7, параграф 4 от Директива 1999/2/ЕО на Европейския парламент и на Съвета за сближаване на законодателствата на държавите членки относно храните и хранителните съставки, които са обработени с йонизиращо лъчение</w:t>
      </w:r>
      <w:r>
        <w:rPr>
          <w:rStyle w:val="FootnoteReference"/>
          <w:noProof/>
        </w:rPr>
        <w:footnoteReference w:id="1"/>
      </w:r>
      <w:r>
        <w:rPr>
          <w:noProof/>
        </w:rPr>
        <w:t>. В него е обобщена информацията, предоставена на Комисията от 27 държави членки и от една страна от ЕАСТ. Хърватия не представи данни за 2014 г.</w:t>
      </w:r>
    </w:p>
    <w:p>
      <w:pPr>
        <w:pStyle w:val="Point0"/>
        <w:ind w:left="567" w:hanging="567"/>
        <w:rPr>
          <w:b/>
          <w:smallCaps/>
          <w:noProof/>
        </w:rPr>
      </w:pPr>
      <w:r>
        <w:rPr>
          <w:b/>
          <w:smallCaps/>
          <w:noProof/>
        </w:rPr>
        <w:t>2.</w:t>
      </w:r>
      <w:r>
        <w:rPr>
          <w:noProof/>
        </w:rPr>
        <w:tab/>
      </w:r>
      <w:r>
        <w:rPr>
          <w:b/>
          <w:smallCaps/>
          <w:noProof/>
        </w:rPr>
        <w:t>Правно основание и контекст</w:t>
      </w:r>
    </w:p>
    <w:p>
      <w:pPr>
        <w:pStyle w:val="Text1"/>
        <w:spacing w:before="120" w:after="120"/>
        <w:ind w:left="567"/>
        <w:rPr>
          <w:noProof/>
        </w:rPr>
      </w:pPr>
      <w:r>
        <w:rPr>
          <w:noProof/>
        </w:rPr>
        <w:t>В член 7, параграф 3 от Директива 1999/2/ЕО се изисква държавите членки всяка година да предават на Комисията:</w:t>
      </w:r>
    </w:p>
    <w:p>
      <w:pPr>
        <w:pStyle w:val="Tiret1"/>
        <w:tabs>
          <w:tab w:val="clear" w:pos="1417"/>
          <w:tab w:val="num" w:pos="993"/>
        </w:tabs>
        <w:ind w:left="993" w:hanging="426"/>
        <w:rPr>
          <w:noProof/>
        </w:rPr>
      </w:pPr>
      <w:r>
        <w:rPr>
          <w:noProof/>
        </w:rPr>
        <w:t>резултатите от проверките, които са извършени в съоръжения за йонизиращо облъчване, и по-специално, тези които се отнасят до категориите и количествата обработени храни и хранителни съставки и приложените дози,</w:t>
      </w:r>
    </w:p>
    <w:p>
      <w:pPr>
        <w:pStyle w:val="Text1"/>
        <w:spacing w:before="120" w:after="120"/>
        <w:ind w:left="567"/>
        <w:rPr>
          <w:noProof/>
        </w:rPr>
      </w:pPr>
      <w:r>
        <w:rPr>
          <w:noProof/>
        </w:rPr>
        <w:t>както и</w:t>
      </w:r>
    </w:p>
    <w:p>
      <w:pPr>
        <w:pStyle w:val="Tiret1"/>
        <w:tabs>
          <w:tab w:val="clear" w:pos="1417"/>
          <w:tab w:val="num" w:pos="993"/>
        </w:tabs>
        <w:ind w:left="993" w:hanging="426"/>
        <w:rPr>
          <w:noProof/>
        </w:rPr>
      </w:pPr>
      <w:r>
        <w:rPr>
          <w:noProof/>
        </w:rPr>
        <w:t>резултатите от проверките, извършени при продажбата на продуктите, и методите, които се използват за откриване дали продуктът е бил обработен с йонизиращо лъчение.</w:t>
      </w:r>
    </w:p>
    <w:p>
      <w:pPr>
        <w:pStyle w:val="Text1"/>
        <w:spacing w:before="120" w:after="120"/>
        <w:ind w:left="567"/>
        <w:rPr>
          <w:i/>
          <w:noProof/>
        </w:rPr>
      </w:pPr>
      <w:r>
        <w:rPr>
          <w:noProof/>
        </w:rPr>
        <w:t xml:space="preserve">В член 7, параграф 4 на директивата от Комисията се изисква да публикува в </w:t>
      </w:r>
      <w:r>
        <w:rPr>
          <w:i/>
          <w:noProof/>
        </w:rPr>
        <w:t>Официален вестник на Европейския съюз</w:t>
      </w:r>
      <w:r>
        <w:rPr>
          <w:noProof/>
        </w:rPr>
        <w:t>:</w:t>
      </w:r>
    </w:p>
    <w:p>
      <w:pPr>
        <w:pStyle w:val="Tiret1"/>
        <w:tabs>
          <w:tab w:val="clear" w:pos="1417"/>
          <w:tab w:val="num" w:pos="993"/>
        </w:tabs>
        <w:ind w:left="993" w:hanging="426"/>
        <w:rPr>
          <w:noProof/>
        </w:rPr>
      </w:pPr>
      <w:r>
        <w:rPr>
          <w:noProof/>
        </w:rPr>
        <w:t>подробна информация за одобрените съоръжения за облъчване в държавите членки, както и всяка промяна в техния статус;</w:t>
      </w:r>
    </w:p>
    <w:p>
      <w:pPr>
        <w:pStyle w:val="Tiret1"/>
        <w:tabs>
          <w:tab w:val="clear" w:pos="1417"/>
          <w:tab w:val="num" w:pos="993"/>
        </w:tabs>
        <w:ind w:left="993" w:hanging="426"/>
        <w:rPr>
          <w:noProof/>
        </w:rPr>
      </w:pPr>
      <w:r>
        <w:rPr>
          <w:noProof/>
        </w:rPr>
        <w:t>отчет, който се основава на информацията, която се предоставя от националните контролни органи.</w:t>
      </w:r>
    </w:p>
    <w:p>
      <w:pPr>
        <w:pStyle w:val="Text1"/>
        <w:spacing w:before="120" w:after="120"/>
        <w:ind w:left="567"/>
        <w:rPr>
          <w:noProof/>
        </w:rPr>
      </w:pPr>
      <w:r>
        <w:rPr>
          <w:noProof/>
        </w:rPr>
        <w:t>Информация относно общите аспекти на облъчването на храни е достъпна на уебсайта на генерална дирекция „Здравеопазване и политика за потребителите“ на Европейската комисия</w:t>
      </w:r>
      <w:r>
        <w:rPr>
          <w:rStyle w:val="FootnoteReference"/>
          <w:noProof/>
        </w:rPr>
        <w:footnoteReference w:id="2"/>
      </w:r>
      <w:r>
        <w:rPr>
          <w:noProof/>
        </w:rPr>
        <w:t>.</w:t>
      </w:r>
    </w:p>
    <w:p>
      <w:pPr>
        <w:pStyle w:val="Point1"/>
        <w:ind w:left="1276" w:hanging="709"/>
        <w:rPr>
          <w:b/>
          <w:noProof/>
        </w:rPr>
      </w:pPr>
      <w:r>
        <w:rPr>
          <w:b/>
          <w:noProof/>
        </w:rPr>
        <w:t>2.1.</w:t>
      </w:r>
      <w:r>
        <w:rPr>
          <w:noProof/>
        </w:rPr>
        <w:tab/>
      </w:r>
      <w:r>
        <w:rPr>
          <w:b/>
          <w:noProof/>
        </w:rPr>
        <w:t>Съоръжения за облъчване</w:t>
      </w:r>
    </w:p>
    <w:p>
      <w:pPr>
        <w:pStyle w:val="Text2"/>
        <w:spacing w:before="120" w:after="120"/>
        <w:ind w:left="1276"/>
        <w:rPr>
          <w:noProof/>
        </w:rPr>
      </w:pPr>
      <w:r>
        <w:rPr>
          <w:noProof/>
        </w:rPr>
        <w:t>Храни и хранителни съставки могат да бъдат облъчени само в одобрени съоръжения за облъчване. За съоръжения в ЕС одобрението се дава от компетентните органи на държавите членки. В член 7, параграф 3 от Директива 1999/2/ЕО от държавите членки се изисква да уведомяват Комисията за това кои техни съоръжения са част от списъка с одобрени съоръжения за облъчване.</w:t>
      </w:r>
    </w:p>
    <w:p>
      <w:pPr>
        <w:pStyle w:val="Text2"/>
        <w:spacing w:before="120" w:after="120"/>
        <w:ind w:left="1276"/>
        <w:rPr>
          <w:noProof/>
        </w:rPr>
      </w:pPr>
      <w:r>
        <w:rPr>
          <w:noProof/>
        </w:rPr>
        <w:t>Облъчването на храни и хранителни съставки може да се извършва само чрез използване на следните източници, изброени в приложение II на директивата:</w:t>
      </w:r>
    </w:p>
    <w:p>
      <w:pPr>
        <w:pStyle w:val="Tiret1"/>
        <w:tabs>
          <w:tab w:val="clear" w:pos="1417"/>
          <w:tab w:val="left" w:pos="1701"/>
        </w:tabs>
        <w:ind w:left="1701" w:hanging="425"/>
        <w:rPr>
          <w:noProof/>
        </w:rPr>
      </w:pPr>
      <w:r>
        <w:rPr>
          <w:noProof/>
        </w:rPr>
        <w:t xml:space="preserve">гама лъчи от радионуклидите </w:t>
      </w:r>
      <w:r>
        <w:rPr>
          <w:noProof/>
          <w:vertAlign w:val="superscript"/>
        </w:rPr>
        <w:t>60</w:t>
      </w:r>
      <w:r>
        <w:rPr>
          <w:noProof/>
        </w:rPr>
        <w:t xml:space="preserve">Co или </w:t>
      </w:r>
      <w:r>
        <w:rPr>
          <w:noProof/>
          <w:vertAlign w:val="superscript"/>
        </w:rPr>
        <w:t>137</w:t>
      </w:r>
      <w:r>
        <w:rPr>
          <w:noProof/>
        </w:rPr>
        <w:t>Cs;</w:t>
      </w:r>
    </w:p>
    <w:p>
      <w:pPr>
        <w:pStyle w:val="Tiret1"/>
        <w:tabs>
          <w:tab w:val="clear" w:pos="1417"/>
          <w:tab w:val="left" w:pos="1701"/>
        </w:tabs>
        <w:ind w:left="1701" w:hanging="425"/>
        <w:rPr>
          <w:noProof/>
        </w:rPr>
      </w:pPr>
      <w:r>
        <w:rPr>
          <w:noProof/>
        </w:rPr>
        <w:t>рентгенови лъчи, генерирани от промишлени източници, които работят със или под ниво на номинална енергия (максимално квантово енергетично ниво) от 5 MeV;</w:t>
      </w:r>
    </w:p>
    <w:p>
      <w:pPr>
        <w:pStyle w:val="Tiret1"/>
        <w:tabs>
          <w:tab w:val="clear" w:pos="1417"/>
          <w:tab w:val="left" w:pos="1701"/>
        </w:tabs>
        <w:ind w:left="1701" w:hanging="425"/>
        <w:rPr>
          <w:noProof/>
        </w:rPr>
      </w:pPr>
      <w:r>
        <w:rPr>
          <w:noProof/>
        </w:rPr>
        <w:t>електрони, генерирани от промишлени източници, които работят със или под ниво на номинална енергия (максимално квантово енергетично ниво) от 10 МеV.</w:t>
      </w:r>
    </w:p>
    <w:p>
      <w:pPr>
        <w:pStyle w:val="Text2"/>
        <w:spacing w:before="120" w:after="120"/>
        <w:ind w:left="1276"/>
        <w:rPr>
          <w:b/>
          <w:i/>
          <w:noProof/>
        </w:rPr>
      </w:pPr>
      <w:r>
        <w:rPr>
          <w:noProof/>
        </w:rPr>
        <w:t>Списъкът с одобрените съоръжения за облъчване в държавите членки е обществено достояние и се публикува от Комисията</w:t>
      </w:r>
      <w:r>
        <w:rPr>
          <w:rStyle w:val="FootnoteReference"/>
          <w:noProof/>
        </w:rPr>
        <w:footnoteReference w:id="3"/>
      </w:r>
      <w:r>
        <w:rPr>
          <w:noProof/>
        </w:rPr>
        <w:t>.</w:t>
      </w:r>
    </w:p>
    <w:p>
      <w:pPr>
        <w:pStyle w:val="Point1"/>
        <w:keepNext/>
        <w:ind w:left="1276" w:hanging="709"/>
        <w:rPr>
          <w:b/>
          <w:noProof/>
        </w:rPr>
      </w:pPr>
      <w:r>
        <w:rPr>
          <w:b/>
          <w:noProof/>
        </w:rPr>
        <w:t>2.2.</w:t>
      </w:r>
      <w:r>
        <w:rPr>
          <w:noProof/>
        </w:rPr>
        <w:tab/>
      </w:r>
      <w:r>
        <w:rPr>
          <w:b/>
          <w:noProof/>
        </w:rPr>
        <w:t>Облъчени храни и хранителни съставки</w:t>
      </w:r>
    </w:p>
    <w:p>
      <w:pPr>
        <w:pStyle w:val="Text2"/>
        <w:spacing w:before="120" w:after="120"/>
        <w:ind w:left="1276"/>
        <w:rPr>
          <w:noProof/>
        </w:rPr>
      </w:pPr>
      <w:r>
        <w:rPr>
          <w:noProof/>
        </w:rPr>
        <w:t>Облъчването на сушени ароматични билки, подправки и растителни подправки е разрешено на равнището на ЕС с Директива 1999/3/ЕО на Европейския парламент и на Съвета относно съставянето на списък на Общността за храни и хранителни съставки, които са обработени с йонизиращо лъчение</w:t>
      </w:r>
      <w:r>
        <w:rPr>
          <w:noProof/>
          <w:vertAlign w:val="superscript"/>
        </w:rPr>
        <w:footnoteReference w:id="4"/>
      </w:r>
      <w:r>
        <w:rPr>
          <w:noProof/>
        </w:rPr>
        <w:t>. Освен това седем държави членки са уведомили Комисията, че запазват в сила националните разрешения за определени храни и хранителни съставки в съответствие с член 4, параграф 4 от Директива 1999/2/ЕО. Списъкът с национални разрешения е публикуван от Комисията</w:t>
      </w:r>
      <w:r>
        <w:rPr>
          <w:noProof/>
          <w:vertAlign w:val="superscript"/>
        </w:rPr>
        <w:footnoteReference w:id="5"/>
      </w:r>
      <w:r>
        <w:rPr>
          <w:noProof/>
        </w:rPr>
        <w:t>.</w:t>
      </w:r>
    </w:p>
    <w:p>
      <w:pPr>
        <w:pStyle w:val="Text2"/>
        <w:spacing w:before="120" w:after="120"/>
        <w:ind w:left="1276"/>
        <w:rPr>
          <w:noProof/>
        </w:rPr>
      </w:pPr>
      <w:r>
        <w:rPr>
          <w:noProof/>
        </w:rPr>
        <w:t>На всеки облъчен хранителен продукт, съдържащ една или повече облъчени хранителни съставки, трябва да бъде поставен етикет, съдържащ думите „облъчено“ или „обработено с йонизиращо лъчение“. Ако облъчен продукт се използва като съставка в съставни храни, същите думи съпровождат неговото обозначение в списъка на съставките. При продукти, които се продават в насипно състояние, тези думи се отбелязват заедно с наименованието на продукта върху табелка или бележка над или до съда, в който са поставени продуктите.</w:t>
      </w:r>
    </w:p>
    <w:p>
      <w:pPr>
        <w:pStyle w:val="Text2"/>
        <w:spacing w:before="120" w:after="120"/>
        <w:ind w:left="1276"/>
        <w:rPr>
          <w:noProof/>
        </w:rPr>
      </w:pPr>
      <w:r>
        <w:rPr>
          <w:noProof/>
        </w:rPr>
        <w:t>С оглед на спазването на правилното етикетиране или откриването на неразрешени продукти Европейският комитет по стандартизация (CEN) одобри няколко метода за изследване на проби, след като му беше възложен мандат от Европейската комисия.</w:t>
      </w:r>
    </w:p>
    <w:p>
      <w:pPr>
        <w:pStyle w:val="Point0"/>
        <w:keepNext/>
        <w:keepLines/>
        <w:ind w:left="567" w:hanging="567"/>
        <w:rPr>
          <w:b/>
          <w:smallCaps/>
          <w:noProof/>
        </w:rPr>
      </w:pPr>
      <w:r>
        <w:rPr>
          <w:b/>
          <w:smallCaps/>
          <w:noProof/>
        </w:rPr>
        <w:t>3.</w:t>
      </w:r>
      <w:r>
        <w:rPr>
          <w:noProof/>
        </w:rPr>
        <w:tab/>
      </w:r>
      <w:r>
        <w:rPr>
          <w:b/>
          <w:smallCaps/>
          <w:noProof/>
        </w:rPr>
        <w:t>Резултати от извършени проверки в съоръженията за облъчване и приложени дози</w:t>
      </w:r>
    </w:p>
    <w:p>
      <w:pPr>
        <w:pStyle w:val="Text1"/>
        <w:keepNext/>
        <w:keepLines/>
        <w:spacing w:before="120" w:after="120"/>
        <w:ind w:left="567"/>
        <w:rPr>
          <w:noProof/>
        </w:rPr>
      </w:pPr>
      <w:r>
        <w:rPr>
          <w:noProof/>
        </w:rPr>
        <w:t>Настоящият раздел от отчета се отнася до резултатите от проверките, извършени в съоръжения за облъчване, и по-специално тези, които се отнасят до категориите и количествата обработени продукти и приложените дози. Според информацията, предоставена от държавите членки, извършените от компетентните органи проверки потвърждават, че одобрените съоръжения за облъчване отговарят на изискванията на Директива 1999/2/ЕО.</w:t>
      </w:r>
    </w:p>
    <w:p>
      <w:pPr>
        <w:pStyle w:val="Text1"/>
        <w:spacing w:before="120" w:after="120"/>
        <w:ind w:left="567"/>
        <w:rPr>
          <w:noProof/>
        </w:rPr>
      </w:pPr>
      <w:r>
        <w:rPr>
          <w:noProof/>
        </w:rPr>
        <w:t>В таблиците и фигурите по-долу са представени резултатите от проверките, извършени в одобрените съоръжения за облъчване в Европа, през 2014 г., и по-специално тези, които се отнасят до категориите и количествата обработени храни и хранителни съставки, както и до приложените дози.</w:t>
      </w:r>
    </w:p>
    <w:p>
      <w:pPr>
        <w:pStyle w:val="Point1"/>
        <w:keepNext/>
        <w:keepLines/>
        <w:ind w:left="1276" w:hanging="709"/>
        <w:rPr>
          <w:b/>
          <w:noProof/>
        </w:rPr>
      </w:pPr>
      <w:r>
        <w:rPr>
          <w:b/>
          <w:noProof/>
        </w:rPr>
        <w:t>3.1.</w:t>
      </w:r>
      <w:r>
        <w:rPr>
          <w:noProof/>
        </w:rPr>
        <w:tab/>
      </w:r>
      <w:r>
        <w:rPr>
          <w:b/>
          <w:noProof/>
        </w:rPr>
        <w:t>Обобщение за ЕС</w:t>
      </w:r>
    </w:p>
    <w:p>
      <w:pPr>
        <w:pStyle w:val="Text2"/>
        <w:keepNext/>
        <w:keepLines/>
        <w:spacing w:before="120" w:after="120"/>
        <w:ind w:left="1276"/>
        <w:rPr>
          <w:noProof/>
        </w:rPr>
      </w:pPr>
      <w:r>
        <w:rPr>
          <w:noProof/>
        </w:rPr>
        <w:t xml:space="preserve">В таблицата по-долу са обобщени количествата хранителни продукти (в тонове), обработени с йонизиращо лъчение в одобрени съоръжения за облъчване, разположени в 13 държави членки в рамките на Европейския съюз: </w:t>
      </w:r>
    </w:p>
    <w:tbl>
      <w:tblPr>
        <w:tblW w:w="737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2551"/>
      </w:tblGrid>
      <w:tr>
        <w:trPr>
          <w:trHeight w:val="624"/>
        </w:trPr>
        <w:tc>
          <w:tcPr>
            <w:tcW w:w="1985" w:type="dxa"/>
            <w:shd w:val="clear" w:color="auto" w:fill="auto"/>
            <w:noWrap/>
            <w:vAlign w:val="center"/>
          </w:tcPr>
          <w:p>
            <w:pPr>
              <w:keepNext/>
              <w:keepLines/>
              <w:spacing w:before="40" w:after="40"/>
              <w:jc w:val="center"/>
              <w:rPr>
                <w:b/>
                <w:bCs/>
                <w:noProof/>
                <w:sz w:val="20"/>
              </w:rPr>
            </w:pPr>
            <w:r>
              <w:rPr>
                <w:b/>
                <w:noProof/>
                <w:sz w:val="20"/>
              </w:rPr>
              <w:t>Държава членка</w:t>
            </w:r>
          </w:p>
        </w:tc>
        <w:tc>
          <w:tcPr>
            <w:tcW w:w="2835" w:type="dxa"/>
            <w:shd w:val="clear" w:color="auto" w:fill="auto"/>
            <w:vAlign w:val="center"/>
          </w:tcPr>
          <w:p>
            <w:pPr>
              <w:keepNext/>
              <w:keepLines/>
              <w:spacing w:before="40" w:after="40"/>
              <w:jc w:val="center"/>
              <w:rPr>
                <w:b/>
                <w:bCs/>
                <w:noProof/>
                <w:sz w:val="20"/>
              </w:rPr>
            </w:pPr>
            <w:r>
              <w:rPr>
                <w:b/>
                <w:noProof/>
                <w:sz w:val="20"/>
              </w:rPr>
              <w:t>Брой одобрени съоръжения</w:t>
            </w:r>
          </w:p>
        </w:tc>
        <w:tc>
          <w:tcPr>
            <w:tcW w:w="2551" w:type="dxa"/>
            <w:shd w:val="clear" w:color="auto" w:fill="auto"/>
            <w:vAlign w:val="center"/>
          </w:tcPr>
          <w:p>
            <w:pPr>
              <w:keepNext/>
              <w:keepLines/>
              <w:spacing w:before="40" w:after="40"/>
              <w:jc w:val="center"/>
              <w:rPr>
                <w:b/>
                <w:bCs/>
                <w:noProof/>
                <w:sz w:val="20"/>
              </w:rPr>
            </w:pPr>
            <w:r>
              <w:rPr>
                <w:b/>
                <w:noProof/>
                <w:sz w:val="20"/>
              </w:rPr>
              <w:t>Обработено количество (в тонове)</w:t>
            </w:r>
          </w:p>
        </w:tc>
      </w:tr>
      <w:tr>
        <w:trPr>
          <w:trHeight w:val="416"/>
        </w:trPr>
        <w:tc>
          <w:tcPr>
            <w:tcW w:w="1985" w:type="dxa"/>
            <w:shd w:val="clear" w:color="auto" w:fill="auto"/>
            <w:noWrap/>
            <w:vAlign w:val="center"/>
          </w:tcPr>
          <w:p>
            <w:pPr>
              <w:keepNext/>
              <w:keepLines/>
              <w:spacing w:before="40" w:after="40"/>
              <w:jc w:val="left"/>
              <w:rPr>
                <w:noProof/>
                <w:sz w:val="20"/>
              </w:rPr>
            </w:pPr>
            <w:r>
              <w:rPr>
                <w:noProof/>
                <w:sz w:val="20"/>
              </w:rPr>
              <w:t>Белгия</w:t>
            </w:r>
          </w:p>
        </w:tc>
        <w:tc>
          <w:tcPr>
            <w:tcW w:w="2835" w:type="dxa"/>
            <w:shd w:val="clear" w:color="auto" w:fill="auto"/>
            <w:noWrap/>
            <w:vAlign w:val="center"/>
          </w:tcPr>
          <w:p>
            <w:pPr>
              <w:keepNext/>
              <w:keepLines/>
              <w:spacing w:before="40" w:after="40"/>
              <w:jc w:val="center"/>
              <w:rPr>
                <w:noProof/>
                <w:sz w:val="20"/>
              </w:rPr>
            </w:pPr>
            <w:r>
              <w:rPr>
                <w:noProof/>
                <w:sz w:val="20"/>
              </w:rPr>
              <w:t>1</w:t>
            </w:r>
          </w:p>
        </w:tc>
        <w:tc>
          <w:tcPr>
            <w:tcW w:w="2551" w:type="dxa"/>
            <w:shd w:val="clear" w:color="auto" w:fill="auto"/>
            <w:noWrap/>
            <w:vAlign w:val="center"/>
          </w:tcPr>
          <w:p>
            <w:pPr>
              <w:keepNext/>
              <w:keepLines/>
              <w:spacing w:before="40" w:after="40"/>
              <w:jc w:val="center"/>
              <w:rPr>
                <w:noProof/>
                <w:sz w:val="20"/>
              </w:rPr>
            </w:pPr>
            <w:r>
              <w:rPr>
                <w:noProof/>
                <w:sz w:val="20"/>
              </w:rPr>
              <w:t> 3289,6</w:t>
            </w:r>
          </w:p>
        </w:tc>
      </w:tr>
      <w:tr>
        <w:trPr>
          <w:trHeight w:val="416"/>
        </w:trPr>
        <w:tc>
          <w:tcPr>
            <w:tcW w:w="1985" w:type="dxa"/>
            <w:shd w:val="clear" w:color="auto" w:fill="auto"/>
            <w:noWrap/>
            <w:vAlign w:val="center"/>
          </w:tcPr>
          <w:p>
            <w:pPr>
              <w:spacing w:before="40" w:after="40"/>
              <w:jc w:val="left"/>
              <w:rPr>
                <w:noProof/>
                <w:sz w:val="20"/>
              </w:rPr>
            </w:pPr>
            <w:r>
              <w:rPr>
                <w:noProof/>
                <w:sz w:val="20"/>
              </w:rPr>
              <w:t>България</w:t>
            </w:r>
          </w:p>
        </w:tc>
        <w:tc>
          <w:tcPr>
            <w:tcW w:w="2835" w:type="dxa"/>
            <w:shd w:val="clear" w:color="auto" w:fill="auto"/>
            <w:noWrap/>
            <w:vAlign w:val="center"/>
          </w:tcPr>
          <w:p>
            <w:pPr>
              <w:spacing w:before="40" w:after="40"/>
              <w:jc w:val="center"/>
              <w:rPr>
                <w:noProof/>
                <w:sz w:val="20"/>
              </w:rPr>
            </w:pPr>
            <w:r>
              <w:rPr>
                <w:noProof/>
                <w:sz w:val="20"/>
              </w:rPr>
              <w:t>2</w:t>
            </w:r>
          </w:p>
        </w:tc>
        <w:tc>
          <w:tcPr>
            <w:tcW w:w="2551" w:type="dxa"/>
            <w:shd w:val="clear" w:color="auto" w:fill="auto"/>
            <w:noWrap/>
            <w:vAlign w:val="center"/>
          </w:tcPr>
          <w:p>
            <w:pPr>
              <w:spacing w:before="40" w:after="40"/>
              <w:jc w:val="center"/>
              <w:rPr>
                <w:noProof/>
                <w:sz w:val="20"/>
              </w:rPr>
            </w:pPr>
            <w:r>
              <w:rPr>
                <w:noProof/>
                <w:sz w:val="20"/>
              </w:rPr>
              <w:t>  Няма облъчени храни</w:t>
            </w:r>
          </w:p>
        </w:tc>
      </w:tr>
      <w:tr>
        <w:trPr>
          <w:trHeight w:val="416"/>
        </w:trPr>
        <w:tc>
          <w:tcPr>
            <w:tcW w:w="1985" w:type="dxa"/>
            <w:shd w:val="clear" w:color="auto" w:fill="auto"/>
            <w:noWrap/>
            <w:vAlign w:val="center"/>
          </w:tcPr>
          <w:p>
            <w:pPr>
              <w:spacing w:before="40" w:after="40"/>
              <w:jc w:val="left"/>
              <w:rPr>
                <w:noProof/>
                <w:sz w:val="20"/>
              </w:rPr>
            </w:pPr>
            <w:r>
              <w:rPr>
                <w:noProof/>
                <w:sz w:val="20"/>
              </w:rPr>
              <w:t>Чешка република</w:t>
            </w:r>
          </w:p>
        </w:tc>
        <w:tc>
          <w:tcPr>
            <w:tcW w:w="2835" w:type="dxa"/>
            <w:shd w:val="clear" w:color="auto" w:fill="auto"/>
            <w:noWrap/>
            <w:vAlign w:val="center"/>
          </w:tcPr>
          <w:p>
            <w:pPr>
              <w:spacing w:before="40" w:after="40"/>
              <w:jc w:val="center"/>
              <w:rPr>
                <w:noProof/>
                <w:sz w:val="20"/>
              </w:rPr>
            </w:pPr>
            <w:r>
              <w:rPr>
                <w:noProof/>
                <w:sz w:val="20"/>
              </w:rPr>
              <w:t>1</w:t>
            </w:r>
          </w:p>
        </w:tc>
        <w:tc>
          <w:tcPr>
            <w:tcW w:w="2551" w:type="dxa"/>
            <w:shd w:val="clear" w:color="auto" w:fill="auto"/>
            <w:noWrap/>
            <w:vAlign w:val="center"/>
          </w:tcPr>
          <w:p>
            <w:pPr>
              <w:spacing w:before="40" w:after="40"/>
              <w:jc w:val="center"/>
              <w:rPr>
                <w:noProof/>
                <w:sz w:val="20"/>
              </w:rPr>
            </w:pPr>
            <w:r>
              <w:rPr>
                <w:noProof/>
                <w:sz w:val="20"/>
              </w:rPr>
              <w:t>20,1</w:t>
            </w:r>
          </w:p>
        </w:tc>
      </w:tr>
      <w:tr>
        <w:trPr>
          <w:trHeight w:val="416"/>
        </w:trPr>
        <w:tc>
          <w:tcPr>
            <w:tcW w:w="1985" w:type="dxa"/>
            <w:shd w:val="clear" w:color="auto" w:fill="auto"/>
            <w:noWrap/>
            <w:vAlign w:val="center"/>
          </w:tcPr>
          <w:p>
            <w:pPr>
              <w:spacing w:before="40" w:after="40"/>
              <w:jc w:val="left"/>
              <w:rPr>
                <w:noProof/>
                <w:sz w:val="20"/>
              </w:rPr>
            </w:pPr>
            <w:r>
              <w:rPr>
                <w:noProof/>
                <w:sz w:val="20"/>
              </w:rPr>
              <w:t>Германия</w:t>
            </w:r>
          </w:p>
        </w:tc>
        <w:tc>
          <w:tcPr>
            <w:tcW w:w="2835" w:type="dxa"/>
            <w:shd w:val="clear" w:color="auto" w:fill="auto"/>
            <w:noWrap/>
            <w:vAlign w:val="center"/>
          </w:tcPr>
          <w:p>
            <w:pPr>
              <w:spacing w:before="40" w:after="40"/>
              <w:jc w:val="center"/>
              <w:rPr>
                <w:noProof/>
                <w:sz w:val="20"/>
              </w:rPr>
            </w:pPr>
            <w:r>
              <w:rPr>
                <w:noProof/>
                <w:sz w:val="20"/>
              </w:rPr>
              <w:t>4</w:t>
            </w:r>
          </w:p>
        </w:tc>
        <w:tc>
          <w:tcPr>
            <w:tcW w:w="2551" w:type="dxa"/>
            <w:shd w:val="clear" w:color="auto" w:fill="auto"/>
            <w:noWrap/>
            <w:vAlign w:val="center"/>
          </w:tcPr>
          <w:p>
            <w:pPr>
              <w:spacing w:before="40" w:after="40"/>
              <w:jc w:val="center"/>
              <w:rPr>
                <w:noProof/>
                <w:sz w:val="20"/>
              </w:rPr>
            </w:pPr>
            <w:r>
              <w:rPr>
                <w:noProof/>
                <w:sz w:val="20"/>
              </w:rPr>
              <w:t>97,3</w:t>
            </w:r>
          </w:p>
        </w:tc>
      </w:tr>
      <w:tr>
        <w:trPr>
          <w:trHeight w:val="416"/>
        </w:trPr>
        <w:tc>
          <w:tcPr>
            <w:tcW w:w="1985" w:type="dxa"/>
            <w:shd w:val="clear" w:color="auto" w:fill="auto"/>
            <w:noWrap/>
            <w:vAlign w:val="center"/>
          </w:tcPr>
          <w:p>
            <w:pPr>
              <w:spacing w:before="40" w:after="40"/>
              <w:jc w:val="left"/>
              <w:rPr>
                <w:noProof/>
                <w:sz w:val="20"/>
              </w:rPr>
            </w:pPr>
            <w:r>
              <w:rPr>
                <w:noProof/>
                <w:sz w:val="20"/>
              </w:rPr>
              <w:t>Естония</w:t>
            </w:r>
          </w:p>
        </w:tc>
        <w:tc>
          <w:tcPr>
            <w:tcW w:w="2835" w:type="dxa"/>
            <w:shd w:val="clear" w:color="auto" w:fill="auto"/>
            <w:noWrap/>
            <w:vAlign w:val="center"/>
          </w:tcPr>
          <w:p>
            <w:pPr>
              <w:spacing w:before="40" w:after="40"/>
              <w:jc w:val="center"/>
              <w:rPr>
                <w:noProof/>
                <w:sz w:val="20"/>
              </w:rPr>
            </w:pPr>
            <w:r>
              <w:rPr>
                <w:noProof/>
                <w:sz w:val="20"/>
              </w:rPr>
              <w:t>1</w:t>
            </w:r>
          </w:p>
        </w:tc>
        <w:tc>
          <w:tcPr>
            <w:tcW w:w="2551" w:type="dxa"/>
            <w:shd w:val="clear" w:color="auto" w:fill="auto"/>
            <w:noWrap/>
            <w:vAlign w:val="center"/>
          </w:tcPr>
          <w:p>
            <w:pPr>
              <w:spacing w:before="40" w:after="40"/>
              <w:jc w:val="center"/>
              <w:rPr>
                <w:noProof/>
                <w:sz w:val="20"/>
              </w:rPr>
            </w:pPr>
            <w:r>
              <w:rPr>
                <w:noProof/>
                <w:sz w:val="20"/>
              </w:rPr>
              <w:t>33,7</w:t>
            </w:r>
          </w:p>
        </w:tc>
      </w:tr>
      <w:tr>
        <w:trPr>
          <w:trHeight w:val="416"/>
        </w:trPr>
        <w:tc>
          <w:tcPr>
            <w:tcW w:w="1985" w:type="dxa"/>
            <w:shd w:val="clear" w:color="auto" w:fill="auto"/>
            <w:noWrap/>
            <w:vAlign w:val="center"/>
          </w:tcPr>
          <w:p>
            <w:pPr>
              <w:spacing w:before="40" w:after="40"/>
              <w:jc w:val="left"/>
              <w:rPr>
                <w:noProof/>
                <w:sz w:val="20"/>
              </w:rPr>
            </w:pPr>
            <w:r>
              <w:rPr>
                <w:noProof/>
                <w:sz w:val="20"/>
              </w:rPr>
              <w:t>Испания</w:t>
            </w:r>
          </w:p>
        </w:tc>
        <w:tc>
          <w:tcPr>
            <w:tcW w:w="2835" w:type="dxa"/>
            <w:shd w:val="clear" w:color="auto" w:fill="auto"/>
            <w:noWrap/>
            <w:vAlign w:val="center"/>
          </w:tcPr>
          <w:p>
            <w:pPr>
              <w:spacing w:before="40" w:after="40"/>
              <w:jc w:val="center"/>
              <w:rPr>
                <w:noProof/>
                <w:sz w:val="20"/>
              </w:rPr>
            </w:pPr>
            <w:r>
              <w:rPr>
                <w:noProof/>
                <w:sz w:val="20"/>
              </w:rPr>
              <w:t>3*</w:t>
            </w:r>
          </w:p>
        </w:tc>
        <w:tc>
          <w:tcPr>
            <w:tcW w:w="2551" w:type="dxa"/>
            <w:shd w:val="clear" w:color="auto" w:fill="auto"/>
            <w:noWrap/>
            <w:vAlign w:val="center"/>
          </w:tcPr>
          <w:p>
            <w:pPr>
              <w:spacing w:before="40" w:after="40"/>
              <w:jc w:val="center"/>
              <w:rPr>
                <w:noProof/>
                <w:sz w:val="20"/>
              </w:rPr>
            </w:pPr>
            <w:r>
              <w:rPr>
                <w:noProof/>
                <w:sz w:val="20"/>
              </w:rPr>
              <w:t>233,1</w:t>
            </w:r>
          </w:p>
        </w:tc>
      </w:tr>
      <w:tr>
        <w:trPr>
          <w:trHeight w:val="416"/>
        </w:trPr>
        <w:tc>
          <w:tcPr>
            <w:tcW w:w="1985" w:type="dxa"/>
            <w:shd w:val="clear" w:color="auto" w:fill="auto"/>
            <w:noWrap/>
            <w:vAlign w:val="center"/>
          </w:tcPr>
          <w:p>
            <w:pPr>
              <w:spacing w:before="40" w:after="40"/>
              <w:jc w:val="left"/>
              <w:rPr>
                <w:noProof/>
                <w:sz w:val="20"/>
              </w:rPr>
            </w:pPr>
            <w:r>
              <w:rPr>
                <w:noProof/>
                <w:sz w:val="20"/>
              </w:rPr>
              <w:t>Франция</w:t>
            </w:r>
          </w:p>
        </w:tc>
        <w:tc>
          <w:tcPr>
            <w:tcW w:w="2835" w:type="dxa"/>
            <w:shd w:val="clear" w:color="auto" w:fill="auto"/>
            <w:noWrap/>
            <w:vAlign w:val="center"/>
          </w:tcPr>
          <w:p>
            <w:pPr>
              <w:spacing w:before="40" w:after="40"/>
              <w:jc w:val="center"/>
              <w:rPr>
                <w:noProof/>
                <w:sz w:val="20"/>
              </w:rPr>
            </w:pPr>
            <w:r>
              <w:rPr>
                <w:noProof/>
                <w:sz w:val="20"/>
              </w:rPr>
              <w:t>5</w:t>
            </w:r>
          </w:p>
        </w:tc>
        <w:tc>
          <w:tcPr>
            <w:tcW w:w="2551" w:type="dxa"/>
            <w:shd w:val="clear" w:color="auto" w:fill="auto"/>
            <w:noWrap/>
            <w:vAlign w:val="center"/>
          </w:tcPr>
          <w:p>
            <w:pPr>
              <w:spacing w:before="40" w:after="40"/>
              <w:jc w:val="center"/>
              <w:rPr>
                <w:noProof/>
                <w:sz w:val="20"/>
              </w:rPr>
            </w:pPr>
            <w:r>
              <w:rPr>
                <w:noProof/>
                <w:sz w:val="20"/>
              </w:rPr>
              <w:t>463,3</w:t>
            </w:r>
          </w:p>
        </w:tc>
      </w:tr>
      <w:tr>
        <w:trPr>
          <w:trHeight w:val="416"/>
        </w:trPr>
        <w:tc>
          <w:tcPr>
            <w:tcW w:w="1985" w:type="dxa"/>
            <w:shd w:val="clear" w:color="auto" w:fill="auto"/>
            <w:noWrap/>
            <w:vAlign w:val="center"/>
          </w:tcPr>
          <w:p>
            <w:pPr>
              <w:spacing w:before="40" w:after="40"/>
              <w:jc w:val="left"/>
              <w:rPr>
                <w:noProof/>
                <w:sz w:val="20"/>
              </w:rPr>
            </w:pPr>
            <w:r>
              <w:rPr>
                <w:noProof/>
                <w:sz w:val="20"/>
              </w:rPr>
              <w:t>Италия</w:t>
            </w:r>
          </w:p>
        </w:tc>
        <w:tc>
          <w:tcPr>
            <w:tcW w:w="2835" w:type="dxa"/>
            <w:shd w:val="clear" w:color="auto" w:fill="auto"/>
            <w:noWrap/>
            <w:vAlign w:val="center"/>
          </w:tcPr>
          <w:p>
            <w:pPr>
              <w:spacing w:before="40" w:after="40"/>
              <w:jc w:val="center"/>
              <w:rPr>
                <w:noProof/>
                <w:sz w:val="20"/>
              </w:rPr>
            </w:pPr>
            <w:r>
              <w:rPr>
                <w:noProof/>
                <w:sz w:val="20"/>
              </w:rPr>
              <w:t>1</w:t>
            </w:r>
          </w:p>
        </w:tc>
        <w:tc>
          <w:tcPr>
            <w:tcW w:w="2551" w:type="dxa"/>
            <w:shd w:val="clear" w:color="auto" w:fill="auto"/>
            <w:noWrap/>
            <w:vAlign w:val="center"/>
          </w:tcPr>
          <w:p>
            <w:pPr>
              <w:spacing w:before="40" w:after="40"/>
              <w:jc w:val="center"/>
              <w:rPr>
                <w:noProof/>
                <w:sz w:val="20"/>
              </w:rPr>
            </w:pPr>
            <w:r>
              <w:rPr>
                <w:noProof/>
                <w:sz w:val="20"/>
              </w:rPr>
              <w:t> Няма облъчени храни</w:t>
            </w:r>
          </w:p>
        </w:tc>
      </w:tr>
      <w:tr>
        <w:trPr>
          <w:trHeight w:val="416"/>
        </w:trPr>
        <w:tc>
          <w:tcPr>
            <w:tcW w:w="1985" w:type="dxa"/>
            <w:shd w:val="clear" w:color="auto" w:fill="auto"/>
            <w:noWrap/>
            <w:vAlign w:val="center"/>
          </w:tcPr>
          <w:p>
            <w:pPr>
              <w:spacing w:before="40" w:after="40"/>
              <w:jc w:val="left"/>
              <w:rPr>
                <w:noProof/>
                <w:sz w:val="20"/>
              </w:rPr>
            </w:pPr>
            <w:r>
              <w:rPr>
                <w:noProof/>
                <w:sz w:val="20"/>
              </w:rPr>
              <w:t>Унгария</w:t>
            </w:r>
          </w:p>
        </w:tc>
        <w:tc>
          <w:tcPr>
            <w:tcW w:w="2835" w:type="dxa"/>
            <w:shd w:val="clear" w:color="auto" w:fill="auto"/>
            <w:noWrap/>
            <w:vAlign w:val="center"/>
          </w:tcPr>
          <w:p>
            <w:pPr>
              <w:spacing w:before="40" w:after="40"/>
              <w:jc w:val="center"/>
              <w:rPr>
                <w:noProof/>
                <w:sz w:val="20"/>
              </w:rPr>
            </w:pPr>
            <w:r>
              <w:rPr>
                <w:noProof/>
                <w:sz w:val="20"/>
              </w:rPr>
              <w:t>1</w:t>
            </w:r>
          </w:p>
        </w:tc>
        <w:tc>
          <w:tcPr>
            <w:tcW w:w="2551" w:type="dxa"/>
            <w:shd w:val="clear" w:color="auto" w:fill="auto"/>
            <w:noWrap/>
            <w:vAlign w:val="center"/>
          </w:tcPr>
          <w:p>
            <w:pPr>
              <w:spacing w:before="40" w:after="40"/>
              <w:jc w:val="center"/>
              <w:rPr>
                <w:noProof/>
                <w:sz w:val="20"/>
              </w:rPr>
            </w:pPr>
            <w:r>
              <w:rPr>
                <w:noProof/>
                <w:sz w:val="20"/>
              </w:rPr>
              <w:t>70,0</w:t>
            </w:r>
          </w:p>
        </w:tc>
      </w:tr>
      <w:tr>
        <w:trPr>
          <w:trHeight w:val="416"/>
        </w:trPr>
        <w:tc>
          <w:tcPr>
            <w:tcW w:w="1985" w:type="dxa"/>
            <w:shd w:val="clear" w:color="auto" w:fill="auto"/>
            <w:noWrap/>
            <w:vAlign w:val="center"/>
          </w:tcPr>
          <w:p>
            <w:pPr>
              <w:spacing w:before="40" w:after="40"/>
              <w:jc w:val="left"/>
              <w:rPr>
                <w:noProof/>
                <w:sz w:val="20"/>
              </w:rPr>
            </w:pPr>
            <w:r>
              <w:rPr>
                <w:noProof/>
                <w:sz w:val="20"/>
              </w:rPr>
              <w:t>Нидерландия</w:t>
            </w:r>
          </w:p>
        </w:tc>
        <w:tc>
          <w:tcPr>
            <w:tcW w:w="2835" w:type="dxa"/>
            <w:shd w:val="clear" w:color="auto" w:fill="auto"/>
            <w:noWrap/>
            <w:vAlign w:val="center"/>
          </w:tcPr>
          <w:p>
            <w:pPr>
              <w:spacing w:before="40" w:after="40"/>
              <w:jc w:val="center"/>
              <w:rPr>
                <w:noProof/>
                <w:sz w:val="20"/>
              </w:rPr>
            </w:pPr>
            <w:r>
              <w:rPr>
                <w:noProof/>
                <w:sz w:val="20"/>
              </w:rPr>
              <w:t>2</w:t>
            </w:r>
          </w:p>
        </w:tc>
        <w:tc>
          <w:tcPr>
            <w:tcW w:w="2551" w:type="dxa"/>
            <w:shd w:val="clear" w:color="auto" w:fill="auto"/>
            <w:noWrap/>
            <w:vAlign w:val="center"/>
          </w:tcPr>
          <w:p>
            <w:pPr>
              <w:spacing w:before="40" w:after="40"/>
              <w:jc w:val="center"/>
              <w:rPr>
                <w:noProof/>
                <w:sz w:val="20"/>
              </w:rPr>
            </w:pPr>
            <w:r>
              <w:rPr>
                <w:noProof/>
                <w:sz w:val="20"/>
              </w:rPr>
              <w:t>1308,2</w:t>
            </w:r>
          </w:p>
        </w:tc>
      </w:tr>
      <w:tr>
        <w:trPr>
          <w:trHeight w:val="416"/>
        </w:trPr>
        <w:tc>
          <w:tcPr>
            <w:tcW w:w="1985" w:type="dxa"/>
            <w:shd w:val="clear" w:color="auto" w:fill="auto"/>
            <w:noWrap/>
            <w:vAlign w:val="center"/>
          </w:tcPr>
          <w:p>
            <w:pPr>
              <w:spacing w:before="40" w:after="40"/>
              <w:jc w:val="left"/>
              <w:rPr>
                <w:noProof/>
                <w:sz w:val="20"/>
              </w:rPr>
            </w:pPr>
            <w:r>
              <w:rPr>
                <w:noProof/>
                <w:sz w:val="20"/>
              </w:rPr>
              <w:t>Полша</w:t>
            </w:r>
          </w:p>
        </w:tc>
        <w:tc>
          <w:tcPr>
            <w:tcW w:w="2835" w:type="dxa"/>
            <w:shd w:val="clear" w:color="auto" w:fill="auto"/>
            <w:noWrap/>
            <w:vAlign w:val="center"/>
          </w:tcPr>
          <w:p>
            <w:pPr>
              <w:spacing w:before="40" w:after="40"/>
              <w:jc w:val="center"/>
              <w:rPr>
                <w:noProof/>
                <w:sz w:val="20"/>
              </w:rPr>
            </w:pPr>
            <w:r>
              <w:rPr>
                <w:noProof/>
                <w:sz w:val="20"/>
              </w:rPr>
              <w:t>2*</w:t>
            </w:r>
          </w:p>
        </w:tc>
        <w:tc>
          <w:tcPr>
            <w:tcW w:w="2551" w:type="dxa"/>
            <w:shd w:val="clear" w:color="auto" w:fill="auto"/>
            <w:noWrap/>
            <w:vAlign w:val="center"/>
          </w:tcPr>
          <w:p>
            <w:pPr>
              <w:spacing w:before="40" w:after="40"/>
              <w:jc w:val="center"/>
              <w:rPr>
                <w:noProof/>
                <w:sz w:val="20"/>
              </w:rPr>
            </w:pPr>
            <w:r>
              <w:rPr>
                <w:noProof/>
                <w:sz w:val="20"/>
              </w:rPr>
              <w:t>55,0</w:t>
            </w:r>
          </w:p>
        </w:tc>
      </w:tr>
      <w:tr>
        <w:trPr>
          <w:trHeight w:val="416"/>
        </w:trPr>
        <w:tc>
          <w:tcPr>
            <w:tcW w:w="1985" w:type="dxa"/>
            <w:shd w:val="clear" w:color="auto" w:fill="auto"/>
            <w:noWrap/>
            <w:vAlign w:val="center"/>
          </w:tcPr>
          <w:p>
            <w:pPr>
              <w:spacing w:before="40" w:after="40"/>
              <w:jc w:val="left"/>
              <w:rPr>
                <w:noProof/>
                <w:sz w:val="20"/>
              </w:rPr>
            </w:pPr>
            <w:r>
              <w:rPr>
                <w:noProof/>
                <w:sz w:val="20"/>
              </w:rPr>
              <w:t>Румъния</w:t>
            </w:r>
          </w:p>
        </w:tc>
        <w:tc>
          <w:tcPr>
            <w:tcW w:w="2835" w:type="dxa"/>
            <w:shd w:val="clear" w:color="auto" w:fill="auto"/>
            <w:noWrap/>
            <w:vAlign w:val="center"/>
          </w:tcPr>
          <w:p>
            <w:pPr>
              <w:spacing w:before="40" w:after="40"/>
              <w:jc w:val="center"/>
              <w:rPr>
                <w:noProof/>
                <w:sz w:val="20"/>
              </w:rPr>
            </w:pPr>
            <w:r>
              <w:rPr>
                <w:noProof/>
                <w:sz w:val="20"/>
              </w:rPr>
              <w:t>1</w:t>
            </w:r>
          </w:p>
        </w:tc>
        <w:tc>
          <w:tcPr>
            <w:tcW w:w="2551" w:type="dxa"/>
            <w:shd w:val="clear" w:color="auto" w:fill="auto"/>
            <w:noWrap/>
            <w:vAlign w:val="center"/>
          </w:tcPr>
          <w:p>
            <w:pPr>
              <w:spacing w:before="40" w:after="40"/>
              <w:jc w:val="center"/>
              <w:rPr>
                <w:noProof/>
                <w:sz w:val="20"/>
              </w:rPr>
            </w:pPr>
            <w:r>
              <w:rPr>
                <w:noProof/>
                <w:sz w:val="20"/>
              </w:rPr>
              <w:t>Няма облъчени храни</w:t>
            </w:r>
          </w:p>
        </w:tc>
      </w:tr>
      <w:tr>
        <w:trPr>
          <w:trHeight w:val="416"/>
        </w:trPr>
        <w:tc>
          <w:tcPr>
            <w:tcW w:w="1985" w:type="dxa"/>
            <w:shd w:val="clear" w:color="auto" w:fill="auto"/>
            <w:noWrap/>
            <w:vAlign w:val="center"/>
          </w:tcPr>
          <w:p>
            <w:pPr>
              <w:spacing w:before="40" w:after="40"/>
              <w:jc w:val="left"/>
              <w:rPr>
                <w:noProof/>
                <w:sz w:val="20"/>
              </w:rPr>
            </w:pPr>
            <w:r>
              <w:rPr>
                <w:noProof/>
                <w:sz w:val="20"/>
              </w:rPr>
              <w:t>Обединено кралство</w:t>
            </w:r>
          </w:p>
        </w:tc>
        <w:tc>
          <w:tcPr>
            <w:tcW w:w="2835" w:type="dxa"/>
            <w:shd w:val="clear" w:color="auto" w:fill="auto"/>
            <w:noWrap/>
            <w:vAlign w:val="center"/>
          </w:tcPr>
          <w:p>
            <w:pPr>
              <w:spacing w:before="40" w:after="40"/>
              <w:jc w:val="center"/>
              <w:rPr>
                <w:noProof/>
                <w:sz w:val="20"/>
              </w:rPr>
            </w:pPr>
            <w:r>
              <w:rPr>
                <w:noProof/>
                <w:sz w:val="20"/>
              </w:rPr>
              <w:t>1</w:t>
            </w:r>
          </w:p>
        </w:tc>
        <w:tc>
          <w:tcPr>
            <w:tcW w:w="2551" w:type="dxa"/>
            <w:shd w:val="clear" w:color="auto" w:fill="auto"/>
            <w:noWrap/>
            <w:vAlign w:val="center"/>
          </w:tcPr>
          <w:p>
            <w:pPr>
              <w:spacing w:before="40" w:after="40"/>
              <w:jc w:val="center"/>
              <w:rPr>
                <w:noProof/>
                <w:sz w:val="20"/>
              </w:rPr>
            </w:pPr>
            <w:r>
              <w:rPr>
                <w:noProof/>
                <w:sz w:val="20"/>
              </w:rPr>
              <w:t> Няма облъчени храни</w:t>
            </w:r>
          </w:p>
        </w:tc>
      </w:tr>
      <w:tr>
        <w:trPr>
          <w:trHeight w:val="416"/>
        </w:trPr>
        <w:tc>
          <w:tcPr>
            <w:tcW w:w="1985" w:type="dxa"/>
            <w:shd w:val="clear" w:color="auto" w:fill="auto"/>
            <w:noWrap/>
            <w:vAlign w:val="center"/>
          </w:tcPr>
          <w:p>
            <w:pPr>
              <w:spacing w:before="40" w:after="40"/>
              <w:jc w:val="left"/>
              <w:rPr>
                <w:b/>
                <w:bCs/>
                <w:noProof/>
                <w:sz w:val="20"/>
              </w:rPr>
            </w:pPr>
            <w:r>
              <w:rPr>
                <w:noProof/>
                <w:sz w:val="20"/>
              </w:rPr>
              <w:t>Общо за държавите — членки на ЕС:</w:t>
            </w:r>
          </w:p>
        </w:tc>
        <w:tc>
          <w:tcPr>
            <w:tcW w:w="2835" w:type="dxa"/>
            <w:shd w:val="clear" w:color="auto" w:fill="auto"/>
            <w:noWrap/>
            <w:vAlign w:val="center"/>
          </w:tcPr>
          <w:p>
            <w:pPr>
              <w:spacing w:before="40" w:after="40"/>
              <w:jc w:val="center"/>
              <w:rPr>
                <w:b/>
                <w:bCs/>
                <w:noProof/>
                <w:sz w:val="20"/>
              </w:rPr>
            </w:pPr>
            <w:r>
              <w:rPr>
                <w:b/>
                <w:noProof/>
                <w:sz w:val="20"/>
              </w:rPr>
              <w:t>25</w:t>
            </w:r>
          </w:p>
        </w:tc>
        <w:tc>
          <w:tcPr>
            <w:tcW w:w="2551" w:type="dxa"/>
            <w:shd w:val="clear" w:color="auto" w:fill="auto"/>
            <w:noWrap/>
            <w:vAlign w:val="center"/>
          </w:tcPr>
          <w:p>
            <w:pPr>
              <w:spacing w:before="40" w:after="40"/>
              <w:jc w:val="center"/>
              <w:rPr>
                <w:b/>
                <w:bCs/>
                <w:noProof/>
                <w:sz w:val="20"/>
              </w:rPr>
            </w:pPr>
            <w:r>
              <w:rPr>
                <w:b/>
                <w:noProof/>
                <w:sz w:val="20"/>
              </w:rPr>
              <w:t>5543,3</w:t>
            </w:r>
          </w:p>
        </w:tc>
      </w:tr>
      <w:tr>
        <w:trPr>
          <w:trHeight w:val="416"/>
        </w:trPr>
        <w:tc>
          <w:tcPr>
            <w:tcW w:w="1985" w:type="dxa"/>
            <w:shd w:val="clear" w:color="auto" w:fill="auto"/>
            <w:noWrap/>
            <w:vAlign w:val="center"/>
          </w:tcPr>
          <w:p>
            <w:pPr>
              <w:spacing w:before="40" w:after="40"/>
              <w:jc w:val="left"/>
              <w:rPr>
                <w:bCs/>
                <w:noProof/>
                <w:sz w:val="20"/>
              </w:rPr>
            </w:pPr>
            <w:r>
              <w:rPr>
                <w:noProof/>
                <w:sz w:val="20"/>
              </w:rPr>
              <w:t>Норвегия</w:t>
            </w:r>
          </w:p>
        </w:tc>
        <w:tc>
          <w:tcPr>
            <w:tcW w:w="2835" w:type="dxa"/>
            <w:shd w:val="clear" w:color="auto" w:fill="auto"/>
            <w:noWrap/>
            <w:vAlign w:val="center"/>
          </w:tcPr>
          <w:p>
            <w:pPr>
              <w:spacing w:before="40" w:after="40"/>
              <w:jc w:val="center"/>
              <w:rPr>
                <w:bCs/>
                <w:noProof/>
                <w:sz w:val="20"/>
              </w:rPr>
            </w:pPr>
            <w:r>
              <w:rPr>
                <w:noProof/>
                <w:sz w:val="20"/>
              </w:rPr>
              <w:t>1</w:t>
            </w:r>
          </w:p>
        </w:tc>
        <w:tc>
          <w:tcPr>
            <w:tcW w:w="2551" w:type="dxa"/>
            <w:shd w:val="clear" w:color="auto" w:fill="auto"/>
            <w:noWrap/>
            <w:vAlign w:val="center"/>
          </w:tcPr>
          <w:p>
            <w:pPr>
              <w:spacing w:before="40" w:after="40"/>
              <w:jc w:val="center"/>
              <w:rPr>
                <w:bCs/>
                <w:noProof/>
                <w:sz w:val="20"/>
              </w:rPr>
            </w:pPr>
            <w:r>
              <w:rPr>
                <w:noProof/>
                <w:sz w:val="20"/>
              </w:rPr>
              <w:t>7,6</w:t>
            </w:r>
          </w:p>
        </w:tc>
      </w:tr>
      <w:tr>
        <w:trPr>
          <w:trHeight w:val="416"/>
        </w:trPr>
        <w:tc>
          <w:tcPr>
            <w:tcW w:w="1985" w:type="dxa"/>
            <w:shd w:val="clear" w:color="auto" w:fill="auto"/>
            <w:noWrap/>
            <w:vAlign w:val="center"/>
          </w:tcPr>
          <w:p>
            <w:pPr>
              <w:spacing w:before="40" w:after="40"/>
              <w:jc w:val="left"/>
              <w:rPr>
                <w:b/>
                <w:bCs/>
                <w:noProof/>
                <w:sz w:val="20"/>
              </w:rPr>
            </w:pPr>
            <w:r>
              <w:rPr>
                <w:noProof/>
                <w:sz w:val="20"/>
              </w:rPr>
              <w:t>Общо:</w:t>
            </w:r>
          </w:p>
        </w:tc>
        <w:tc>
          <w:tcPr>
            <w:tcW w:w="2835" w:type="dxa"/>
            <w:shd w:val="clear" w:color="auto" w:fill="auto"/>
            <w:noWrap/>
            <w:vAlign w:val="center"/>
          </w:tcPr>
          <w:p>
            <w:pPr>
              <w:spacing w:before="40" w:after="40"/>
              <w:jc w:val="center"/>
              <w:rPr>
                <w:b/>
                <w:bCs/>
                <w:noProof/>
                <w:sz w:val="20"/>
              </w:rPr>
            </w:pPr>
            <w:r>
              <w:rPr>
                <w:b/>
                <w:noProof/>
                <w:sz w:val="20"/>
              </w:rPr>
              <w:t>26</w:t>
            </w:r>
          </w:p>
        </w:tc>
        <w:tc>
          <w:tcPr>
            <w:tcW w:w="2551" w:type="dxa"/>
            <w:shd w:val="clear" w:color="auto" w:fill="auto"/>
            <w:noWrap/>
            <w:vAlign w:val="center"/>
          </w:tcPr>
          <w:p>
            <w:pPr>
              <w:spacing w:before="40" w:after="40"/>
              <w:jc w:val="center"/>
              <w:rPr>
                <w:b/>
                <w:bCs/>
                <w:noProof/>
                <w:sz w:val="20"/>
              </w:rPr>
            </w:pPr>
            <w:r>
              <w:rPr>
                <w:b/>
                <w:noProof/>
                <w:sz w:val="20"/>
              </w:rPr>
              <w:t>5550,9</w:t>
            </w:r>
          </w:p>
        </w:tc>
      </w:tr>
    </w:tbl>
    <w:p>
      <w:pPr>
        <w:pStyle w:val="Text1"/>
        <w:spacing w:before="120" w:after="120"/>
        <w:ind w:left="1701" w:hanging="425"/>
        <w:rPr>
          <w:rStyle w:val="Corpsdutexte"/>
          <w:noProof/>
          <w:color w:val="000000"/>
          <w:sz w:val="20"/>
        </w:rPr>
      </w:pPr>
      <w:r>
        <w:rPr>
          <w:noProof/>
          <w:sz w:val="20"/>
        </w:rPr>
        <w:t>*</w:t>
      </w:r>
      <w:r>
        <w:rPr>
          <w:noProof/>
        </w:rPr>
        <w:tab/>
      </w:r>
      <w:r>
        <w:rPr>
          <w:rStyle w:val="Corpsdutexte"/>
          <w:noProof/>
          <w:color w:val="000000"/>
          <w:sz w:val="20"/>
        </w:rPr>
        <w:t>*</w:t>
      </w:r>
      <w:r>
        <w:rPr>
          <w:noProof/>
          <w:sz w:val="20"/>
        </w:rPr>
        <w:t xml:space="preserve"> храни са били облъчвани само в едно одобрено съоръжение за облъчване.</w:t>
      </w:r>
    </w:p>
    <w:p>
      <w:pPr>
        <w:pStyle w:val="Text2"/>
        <w:spacing w:before="120" w:after="120"/>
        <w:ind w:left="1276"/>
        <w:rPr>
          <w:noProof/>
        </w:rPr>
      </w:pPr>
      <w:r>
        <w:rPr>
          <w:rStyle w:val="Corpsdutexte"/>
          <w:noProof/>
          <w:color w:val="000000"/>
          <w:sz w:val="24"/>
        </w:rPr>
        <w:t xml:space="preserve">В рамките на Европейския съюз съществуват 25 одобрени съоръжения за облъчване, разположени в 13 държави членки. Само в 8 от общо 13 държави членки са били облъчвани храни през 2014 г. </w:t>
      </w:r>
    </w:p>
    <w:p>
      <w:pPr>
        <w:pStyle w:val="Text2"/>
        <w:spacing w:before="120" w:after="120"/>
        <w:ind w:left="1276"/>
        <w:rPr>
          <w:noProof/>
        </w:rPr>
      </w:pPr>
      <w:r>
        <w:rPr>
          <w:noProof/>
        </w:rPr>
        <w:t>В хистограмата по-долу са обобщени количествата хранителни продукти (в тонове), обработени с йонизиращо лъчение в одобрени съоръжения за облъчване в рамките на Европейския съюз през 2014 г.:</w:t>
      </w:r>
    </w:p>
    <w:p>
      <w:pPr>
        <w:pStyle w:val="Text1"/>
        <w:keepNext/>
        <w:keepLines/>
        <w:ind w:left="142"/>
        <w:jc w:val="center"/>
        <w:rPr>
          <w:b/>
          <w:noProof/>
        </w:rPr>
      </w:pPr>
      <w:r>
        <w:rPr>
          <w:noProof/>
          <w:lang w:val="en-US" w:eastAsia="en-US" w:bidi="ar-SA"/>
        </w:rPr>
        <w:drawing>
          <wp:inline distT="0" distB="0" distL="0" distR="0">
            <wp:extent cx="5325745" cy="4688840"/>
            <wp:effectExtent l="0" t="0" r="0" b="0"/>
            <wp:docPr id="5"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Text2"/>
        <w:spacing w:before="120" w:after="120"/>
        <w:ind w:left="1276"/>
        <w:rPr>
          <w:noProof/>
        </w:rPr>
      </w:pPr>
      <w:r>
        <w:rPr>
          <w:noProof/>
        </w:rPr>
        <w:t>Няма одобрени съоръжения в следните държави членки: Дания, Ирландия, Гърция, Кипър, Латвия, Литва, Люксембург, Австрия, Словения, Словакия, Финландия, Швеция и Португалия. Към момента не е налице информация по отношение на положението в Хърватия и Малта.</w:t>
      </w:r>
    </w:p>
    <w:p>
      <w:pPr>
        <w:pStyle w:val="Text2"/>
        <w:spacing w:before="120" w:after="120"/>
        <w:ind w:left="1276"/>
        <w:rPr>
          <w:noProof/>
        </w:rPr>
      </w:pPr>
      <w:r>
        <w:rPr>
          <w:noProof/>
        </w:rPr>
        <w:t>В следните таблици са показани категориите облъчени продукти в съответните държави членки и приложените дози.</w:t>
      </w:r>
    </w:p>
    <w:p>
      <w:pPr>
        <w:pStyle w:val="Point1"/>
        <w:keepNext/>
        <w:ind w:left="1276" w:hanging="709"/>
        <w:rPr>
          <w:noProof/>
        </w:rPr>
      </w:pPr>
      <w:r>
        <w:rPr>
          <w:b/>
          <w:noProof/>
        </w:rPr>
        <w:t>3.2.</w:t>
      </w:r>
      <w:r>
        <w:rPr>
          <w:noProof/>
        </w:rPr>
        <w:tab/>
      </w:r>
      <w:r>
        <w:rPr>
          <w:b/>
          <w:noProof/>
        </w:rPr>
        <w:t>Белгия</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2315"/>
      </w:tblGrid>
      <w:tr>
        <w:trPr>
          <w:trHeight w:val="545"/>
        </w:trPr>
        <w:tc>
          <w:tcPr>
            <w:tcW w:w="5481" w:type="dxa"/>
            <w:shd w:val="clear" w:color="auto" w:fill="auto"/>
            <w:vAlign w:val="center"/>
          </w:tcPr>
          <w:p>
            <w:pPr>
              <w:spacing w:before="40" w:after="40"/>
              <w:jc w:val="left"/>
              <w:rPr>
                <w:b/>
                <w:bCs/>
                <w:noProof/>
                <w:sz w:val="22"/>
              </w:rPr>
            </w:pPr>
            <w:r>
              <w:rPr>
                <w:b/>
                <w:noProof/>
                <w:sz w:val="22"/>
              </w:rPr>
              <w:t>Хранителни продукти</w:t>
            </w:r>
          </w:p>
        </w:tc>
        <w:tc>
          <w:tcPr>
            <w:tcW w:w="2315" w:type="dxa"/>
            <w:shd w:val="clear" w:color="auto" w:fill="auto"/>
            <w:vAlign w:val="center"/>
          </w:tcPr>
          <w:p>
            <w:pPr>
              <w:spacing w:before="40" w:after="40"/>
              <w:jc w:val="center"/>
              <w:rPr>
                <w:b/>
                <w:bCs/>
                <w:noProof/>
                <w:sz w:val="22"/>
              </w:rPr>
            </w:pPr>
            <w:r>
              <w:rPr>
                <w:b/>
                <w:noProof/>
                <w:sz w:val="22"/>
              </w:rPr>
              <w:t>Погълната доза (kGy)</w:t>
            </w:r>
          </w:p>
        </w:tc>
      </w:tr>
      <w:tr>
        <w:trPr>
          <w:trHeight w:val="371"/>
        </w:trPr>
        <w:tc>
          <w:tcPr>
            <w:tcW w:w="5481" w:type="dxa"/>
            <w:shd w:val="clear" w:color="auto" w:fill="auto"/>
            <w:vAlign w:val="center"/>
          </w:tcPr>
          <w:p>
            <w:pPr>
              <w:spacing w:before="40" w:after="40"/>
              <w:rPr>
                <w:noProof/>
                <w:sz w:val="22"/>
              </w:rPr>
            </w:pPr>
            <w:r>
              <w:rPr>
                <w:noProof/>
                <w:sz w:val="22"/>
              </w:rPr>
              <w:t>Изсушена кръв, плазма, коагуланти</w:t>
            </w:r>
          </w:p>
        </w:tc>
        <w:tc>
          <w:tcPr>
            <w:tcW w:w="2315" w:type="dxa"/>
            <w:shd w:val="clear" w:color="auto" w:fill="auto"/>
            <w:noWrap/>
            <w:vAlign w:val="center"/>
          </w:tcPr>
          <w:p>
            <w:pPr>
              <w:spacing w:before="40" w:after="40"/>
              <w:jc w:val="center"/>
              <w:rPr>
                <w:noProof/>
                <w:sz w:val="22"/>
              </w:rPr>
            </w:pPr>
            <w:r>
              <w:rPr>
                <w:noProof/>
                <w:sz w:val="22"/>
              </w:rPr>
              <w:t>4,9 - 6,4</w:t>
            </w:r>
          </w:p>
        </w:tc>
      </w:tr>
      <w:tr>
        <w:trPr>
          <w:trHeight w:val="480"/>
        </w:trPr>
        <w:tc>
          <w:tcPr>
            <w:tcW w:w="5481" w:type="dxa"/>
            <w:shd w:val="clear" w:color="auto" w:fill="auto"/>
            <w:vAlign w:val="center"/>
          </w:tcPr>
          <w:p>
            <w:pPr>
              <w:spacing w:before="40" w:after="40"/>
              <w:rPr>
                <w:noProof/>
                <w:sz w:val="22"/>
              </w:rPr>
            </w:pPr>
            <w:r>
              <w:rPr>
                <w:noProof/>
                <w:sz w:val="22"/>
              </w:rPr>
              <w:t>Замразени жабешки бутчета</w:t>
            </w:r>
          </w:p>
        </w:tc>
        <w:tc>
          <w:tcPr>
            <w:tcW w:w="2315" w:type="dxa"/>
            <w:shd w:val="clear" w:color="auto" w:fill="auto"/>
            <w:noWrap/>
            <w:vAlign w:val="center"/>
          </w:tcPr>
          <w:p>
            <w:pPr>
              <w:spacing w:before="40" w:after="40"/>
              <w:jc w:val="center"/>
              <w:rPr>
                <w:noProof/>
                <w:sz w:val="22"/>
              </w:rPr>
            </w:pPr>
            <w:r>
              <w:rPr>
                <w:noProof/>
                <w:sz w:val="22"/>
              </w:rPr>
              <w:t>3,9 - 4,8</w:t>
            </w:r>
          </w:p>
        </w:tc>
      </w:tr>
      <w:tr>
        <w:trPr>
          <w:trHeight w:val="202"/>
        </w:trPr>
        <w:tc>
          <w:tcPr>
            <w:tcW w:w="5481" w:type="dxa"/>
            <w:shd w:val="clear" w:color="auto" w:fill="auto"/>
            <w:vAlign w:val="center"/>
          </w:tcPr>
          <w:p>
            <w:pPr>
              <w:spacing w:before="40" w:after="40"/>
              <w:rPr>
                <w:noProof/>
                <w:sz w:val="22"/>
              </w:rPr>
            </w:pPr>
            <w:r>
              <w:rPr>
                <w:noProof/>
                <w:sz w:val="22"/>
              </w:rPr>
              <w:t>Карантии от домашни птици</w:t>
            </w:r>
          </w:p>
        </w:tc>
        <w:tc>
          <w:tcPr>
            <w:tcW w:w="2315" w:type="dxa"/>
            <w:shd w:val="clear" w:color="auto" w:fill="auto"/>
            <w:noWrap/>
            <w:vAlign w:val="center"/>
          </w:tcPr>
          <w:p>
            <w:pPr>
              <w:spacing w:before="40" w:after="40"/>
              <w:jc w:val="center"/>
              <w:rPr>
                <w:noProof/>
                <w:sz w:val="22"/>
              </w:rPr>
            </w:pPr>
            <w:r>
              <w:rPr>
                <w:noProof/>
                <w:sz w:val="22"/>
              </w:rPr>
              <w:t>3,5 - 4,8</w:t>
            </w:r>
          </w:p>
        </w:tc>
      </w:tr>
    </w:tbl>
    <w:p>
      <w:pPr>
        <w:pStyle w:val="Point1"/>
        <w:keepNext/>
        <w:keepLines/>
        <w:ind w:left="1276" w:hanging="709"/>
        <w:rPr>
          <w:noProof/>
        </w:rPr>
      </w:pPr>
      <w:r>
        <w:rPr>
          <w:b/>
          <w:noProof/>
        </w:rPr>
        <w:t>3.3.</w:t>
      </w:r>
      <w:r>
        <w:rPr>
          <w:noProof/>
        </w:rPr>
        <w:tab/>
      </w:r>
      <w:r>
        <w:rPr>
          <w:b/>
          <w:noProof/>
        </w:rPr>
        <w:t>Чешка република</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68"/>
      </w:tblGrid>
      <w:tr>
        <w:trPr>
          <w:trHeight w:val="213"/>
        </w:trPr>
        <w:tc>
          <w:tcPr>
            <w:tcW w:w="5528" w:type="dxa"/>
            <w:shd w:val="clear" w:color="auto" w:fill="auto"/>
            <w:vAlign w:val="center"/>
          </w:tcPr>
          <w:p>
            <w:pPr>
              <w:keepNext/>
              <w:keepLines/>
              <w:spacing w:before="40" w:after="40"/>
              <w:jc w:val="left"/>
              <w:rPr>
                <w:b/>
                <w:bCs/>
                <w:noProof/>
                <w:sz w:val="22"/>
              </w:rPr>
            </w:pPr>
            <w:r>
              <w:rPr>
                <w:b/>
                <w:noProof/>
                <w:sz w:val="22"/>
              </w:rPr>
              <w:t>Хранителни продукти</w:t>
            </w:r>
          </w:p>
        </w:tc>
        <w:tc>
          <w:tcPr>
            <w:tcW w:w="2268" w:type="dxa"/>
            <w:shd w:val="clear" w:color="auto" w:fill="auto"/>
            <w:vAlign w:val="center"/>
          </w:tcPr>
          <w:p>
            <w:pPr>
              <w:keepNext/>
              <w:keepLines/>
              <w:spacing w:before="40" w:after="40"/>
              <w:jc w:val="center"/>
              <w:rPr>
                <w:b/>
                <w:bCs/>
                <w:noProof/>
                <w:sz w:val="22"/>
              </w:rPr>
            </w:pPr>
            <w:r>
              <w:rPr>
                <w:b/>
                <w:noProof/>
                <w:sz w:val="22"/>
              </w:rPr>
              <w:t>Погълната доза (kGy)</w:t>
            </w:r>
          </w:p>
        </w:tc>
      </w:tr>
      <w:tr>
        <w:trPr>
          <w:trHeight w:val="287"/>
        </w:trPr>
        <w:tc>
          <w:tcPr>
            <w:tcW w:w="5528" w:type="dxa"/>
            <w:shd w:val="clear" w:color="auto" w:fill="auto"/>
            <w:vAlign w:val="center"/>
          </w:tcPr>
          <w:p>
            <w:pPr>
              <w:keepNext/>
              <w:keepLines/>
              <w:spacing w:before="40" w:after="40"/>
              <w:jc w:val="left"/>
              <w:rPr>
                <w:noProof/>
                <w:sz w:val="22"/>
              </w:rPr>
            </w:pPr>
            <w:r>
              <w:rPr>
                <w:noProof/>
                <w:sz w:val="22"/>
              </w:rPr>
              <w:t>Ароматични билки, подправки и растителни подправки (сушени)</w:t>
            </w:r>
          </w:p>
        </w:tc>
        <w:tc>
          <w:tcPr>
            <w:tcW w:w="2268" w:type="dxa"/>
            <w:shd w:val="clear" w:color="auto" w:fill="auto"/>
            <w:noWrap/>
          </w:tcPr>
          <w:p>
            <w:pPr>
              <w:spacing w:before="40" w:after="40"/>
              <w:jc w:val="center"/>
              <w:rPr>
                <w:noProof/>
                <w:sz w:val="22"/>
              </w:rPr>
            </w:pPr>
            <w:r>
              <w:rPr>
                <w:noProof/>
                <w:sz w:val="22"/>
              </w:rPr>
              <w:t>4,04 - 9,95</w:t>
            </w:r>
          </w:p>
        </w:tc>
      </w:tr>
    </w:tbl>
    <w:p>
      <w:pPr>
        <w:pStyle w:val="Point1"/>
        <w:keepNext/>
        <w:ind w:left="1276" w:hanging="709"/>
        <w:rPr>
          <w:b/>
          <w:noProof/>
        </w:rPr>
      </w:pPr>
      <w:r>
        <w:rPr>
          <w:b/>
          <w:noProof/>
        </w:rPr>
        <w:t>3.4.</w:t>
      </w:r>
      <w:r>
        <w:rPr>
          <w:noProof/>
        </w:rPr>
        <w:tab/>
      </w:r>
      <w:r>
        <w:rPr>
          <w:b/>
          <w:noProof/>
        </w:rPr>
        <w:t>Германия</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68"/>
      </w:tblGrid>
      <w:tr>
        <w:trPr>
          <w:trHeight w:val="213"/>
        </w:trPr>
        <w:tc>
          <w:tcPr>
            <w:tcW w:w="5528" w:type="dxa"/>
            <w:shd w:val="clear" w:color="auto" w:fill="auto"/>
            <w:vAlign w:val="center"/>
          </w:tcPr>
          <w:p>
            <w:pPr>
              <w:keepNext/>
              <w:keepLines/>
              <w:spacing w:before="40" w:after="40"/>
              <w:jc w:val="left"/>
              <w:rPr>
                <w:b/>
                <w:bCs/>
                <w:noProof/>
                <w:sz w:val="22"/>
              </w:rPr>
            </w:pPr>
            <w:r>
              <w:rPr>
                <w:b/>
                <w:noProof/>
                <w:sz w:val="22"/>
              </w:rPr>
              <w:t>Хранителни продукти</w:t>
            </w:r>
          </w:p>
        </w:tc>
        <w:tc>
          <w:tcPr>
            <w:tcW w:w="2268" w:type="dxa"/>
            <w:shd w:val="clear" w:color="auto" w:fill="auto"/>
            <w:vAlign w:val="center"/>
          </w:tcPr>
          <w:p>
            <w:pPr>
              <w:keepNext/>
              <w:keepLines/>
              <w:spacing w:before="40" w:after="40"/>
              <w:jc w:val="center"/>
              <w:rPr>
                <w:b/>
                <w:bCs/>
                <w:noProof/>
                <w:sz w:val="22"/>
              </w:rPr>
            </w:pPr>
            <w:r>
              <w:rPr>
                <w:b/>
                <w:noProof/>
                <w:sz w:val="22"/>
              </w:rPr>
              <w:t>Погълната доза (kGy)</w:t>
            </w:r>
          </w:p>
        </w:tc>
      </w:tr>
      <w:tr>
        <w:trPr>
          <w:trHeight w:val="287"/>
        </w:trPr>
        <w:tc>
          <w:tcPr>
            <w:tcW w:w="5528" w:type="dxa"/>
            <w:shd w:val="clear" w:color="auto" w:fill="auto"/>
            <w:vAlign w:val="center"/>
          </w:tcPr>
          <w:p>
            <w:pPr>
              <w:keepNext/>
              <w:keepLines/>
              <w:spacing w:before="40" w:after="40"/>
              <w:jc w:val="left"/>
              <w:rPr>
                <w:noProof/>
                <w:sz w:val="22"/>
              </w:rPr>
            </w:pPr>
            <w:r>
              <w:rPr>
                <w:noProof/>
                <w:sz w:val="22"/>
              </w:rPr>
              <w:t>Ароматични билки, подправки и растителни подправки (сушени)</w:t>
            </w:r>
          </w:p>
        </w:tc>
        <w:tc>
          <w:tcPr>
            <w:tcW w:w="2268" w:type="dxa"/>
            <w:shd w:val="clear" w:color="auto" w:fill="auto"/>
            <w:noWrap/>
          </w:tcPr>
          <w:p>
            <w:pPr>
              <w:spacing w:before="40" w:after="40"/>
              <w:jc w:val="center"/>
              <w:rPr>
                <w:noProof/>
                <w:sz w:val="22"/>
              </w:rPr>
            </w:pPr>
            <w:r>
              <w:rPr>
                <w:noProof/>
                <w:sz w:val="22"/>
              </w:rPr>
              <w:t>10</w:t>
            </w:r>
          </w:p>
        </w:tc>
      </w:tr>
    </w:tbl>
    <w:p>
      <w:pPr>
        <w:pStyle w:val="Point1"/>
        <w:keepNext/>
        <w:ind w:left="1276" w:hanging="709"/>
        <w:rPr>
          <w:b/>
          <w:noProof/>
        </w:rPr>
      </w:pPr>
      <w:r>
        <w:rPr>
          <w:b/>
          <w:noProof/>
        </w:rPr>
        <w:t>3.5.</w:t>
      </w:r>
      <w:r>
        <w:rPr>
          <w:noProof/>
        </w:rPr>
        <w:tab/>
      </w:r>
      <w:r>
        <w:rPr>
          <w:b/>
          <w:noProof/>
        </w:rPr>
        <w:t>Естония</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68"/>
      </w:tblGrid>
      <w:tr>
        <w:trPr>
          <w:trHeight w:val="372"/>
        </w:trPr>
        <w:tc>
          <w:tcPr>
            <w:tcW w:w="5528" w:type="dxa"/>
            <w:shd w:val="clear" w:color="auto" w:fill="auto"/>
          </w:tcPr>
          <w:p>
            <w:pPr>
              <w:tabs>
                <w:tab w:val="left" w:pos="1521"/>
              </w:tabs>
              <w:spacing w:before="40" w:after="40"/>
              <w:ind w:left="34" w:firstLine="11"/>
              <w:rPr>
                <w:b/>
                <w:bCs/>
                <w:noProof/>
                <w:sz w:val="22"/>
              </w:rPr>
            </w:pPr>
            <w:r>
              <w:rPr>
                <w:b/>
                <w:noProof/>
                <w:sz w:val="22"/>
              </w:rPr>
              <w:t>Хранителни продукти</w:t>
            </w:r>
          </w:p>
        </w:tc>
        <w:tc>
          <w:tcPr>
            <w:tcW w:w="2268" w:type="dxa"/>
            <w:shd w:val="clear" w:color="auto" w:fill="auto"/>
          </w:tcPr>
          <w:p>
            <w:pPr>
              <w:spacing w:before="40" w:after="40"/>
              <w:ind w:firstLine="34"/>
              <w:jc w:val="center"/>
              <w:rPr>
                <w:b/>
                <w:bCs/>
                <w:noProof/>
                <w:sz w:val="22"/>
              </w:rPr>
            </w:pPr>
            <w:r>
              <w:rPr>
                <w:b/>
                <w:noProof/>
                <w:sz w:val="22"/>
              </w:rPr>
              <w:t>Погълната доза (kGy)</w:t>
            </w:r>
          </w:p>
        </w:tc>
      </w:tr>
      <w:tr>
        <w:trPr>
          <w:trHeight w:val="248"/>
        </w:trPr>
        <w:tc>
          <w:tcPr>
            <w:tcW w:w="5528" w:type="dxa"/>
            <w:shd w:val="clear" w:color="auto" w:fill="auto"/>
          </w:tcPr>
          <w:p>
            <w:pPr>
              <w:spacing w:before="40" w:after="40"/>
              <w:ind w:firstLine="34"/>
              <w:rPr>
                <w:noProof/>
                <w:sz w:val="22"/>
              </w:rPr>
            </w:pPr>
            <w:r>
              <w:rPr>
                <w:noProof/>
                <w:sz w:val="22"/>
              </w:rPr>
              <w:t>Ароматични билки, подправки и растителни подправки (сушени)</w:t>
            </w:r>
          </w:p>
        </w:tc>
        <w:tc>
          <w:tcPr>
            <w:tcW w:w="2268" w:type="dxa"/>
            <w:shd w:val="clear" w:color="auto" w:fill="auto"/>
            <w:noWrap/>
          </w:tcPr>
          <w:p>
            <w:pPr>
              <w:spacing w:before="40" w:after="40"/>
              <w:ind w:firstLine="34"/>
              <w:jc w:val="center"/>
              <w:rPr>
                <w:noProof/>
                <w:sz w:val="22"/>
              </w:rPr>
            </w:pPr>
            <w:r>
              <w:rPr>
                <w:noProof/>
                <w:sz w:val="22"/>
              </w:rPr>
              <w:t>10</w:t>
            </w:r>
          </w:p>
        </w:tc>
      </w:tr>
    </w:tbl>
    <w:p>
      <w:pPr>
        <w:pStyle w:val="Point1"/>
        <w:keepNext/>
        <w:ind w:left="1276" w:hanging="709"/>
        <w:rPr>
          <w:b/>
          <w:noProof/>
        </w:rPr>
      </w:pPr>
      <w:r>
        <w:rPr>
          <w:b/>
          <w:noProof/>
        </w:rPr>
        <w:t>3.6.</w:t>
      </w:r>
      <w:r>
        <w:rPr>
          <w:noProof/>
        </w:rPr>
        <w:tab/>
      </w:r>
      <w:r>
        <w:rPr>
          <w:b/>
          <w:noProof/>
        </w:rPr>
        <w:t>Испания</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68"/>
      </w:tblGrid>
      <w:tr>
        <w:trPr>
          <w:trHeight w:val="495"/>
        </w:trPr>
        <w:tc>
          <w:tcPr>
            <w:tcW w:w="5528" w:type="dxa"/>
            <w:shd w:val="clear" w:color="auto" w:fill="auto"/>
          </w:tcPr>
          <w:p>
            <w:pPr>
              <w:spacing w:before="40" w:after="40"/>
              <w:rPr>
                <w:b/>
                <w:bCs/>
                <w:noProof/>
                <w:sz w:val="22"/>
              </w:rPr>
            </w:pPr>
            <w:r>
              <w:rPr>
                <w:b/>
                <w:noProof/>
                <w:sz w:val="22"/>
              </w:rPr>
              <w:t>Хранителни продукти</w:t>
            </w:r>
          </w:p>
        </w:tc>
        <w:tc>
          <w:tcPr>
            <w:tcW w:w="2268" w:type="dxa"/>
            <w:shd w:val="clear" w:color="auto" w:fill="auto"/>
          </w:tcPr>
          <w:p>
            <w:pPr>
              <w:spacing w:before="40" w:after="40"/>
              <w:jc w:val="center"/>
              <w:rPr>
                <w:b/>
                <w:bCs/>
                <w:noProof/>
                <w:sz w:val="22"/>
              </w:rPr>
            </w:pPr>
            <w:r>
              <w:rPr>
                <w:b/>
                <w:noProof/>
                <w:sz w:val="22"/>
              </w:rPr>
              <w:t>Погълната доза (kGy)</w:t>
            </w:r>
          </w:p>
        </w:tc>
      </w:tr>
      <w:tr>
        <w:trPr>
          <w:trHeight w:val="174"/>
        </w:trPr>
        <w:tc>
          <w:tcPr>
            <w:tcW w:w="5528" w:type="dxa"/>
            <w:shd w:val="clear" w:color="auto" w:fill="auto"/>
          </w:tcPr>
          <w:p>
            <w:pPr>
              <w:spacing w:before="40" w:after="40"/>
              <w:jc w:val="left"/>
              <w:rPr>
                <w:noProof/>
                <w:sz w:val="22"/>
              </w:rPr>
            </w:pPr>
            <w:r>
              <w:rPr>
                <w:noProof/>
                <w:sz w:val="22"/>
              </w:rPr>
              <w:t>Ароматични билки, подправки и растителни подправки (сушени)</w:t>
            </w:r>
          </w:p>
        </w:tc>
        <w:tc>
          <w:tcPr>
            <w:tcW w:w="2268" w:type="dxa"/>
            <w:shd w:val="clear" w:color="auto" w:fill="auto"/>
            <w:noWrap/>
          </w:tcPr>
          <w:p>
            <w:pPr>
              <w:spacing w:before="40" w:after="40"/>
              <w:jc w:val="center"/>
              <w:rPr>
                <w:noProof/>
                <w:sz w:val="22"/>
              </w:rPr>
            </w:pPr>
            <w:r>
              <w:rPr>
                <w:noProof/>
                <w:sz w:val="22"/>
              </w:rPr>
              <w:t>8,98 - 10</w:t>
            </w:r>
          </w:p>
        </w:tc>
      </w:tr>
    </w:tbl>
    <w:p>
      <w:pPr>
        <w:pStyle w:val="Point1"/>
        <w:keepNext/>
        <w:keepLines/>
        <w:ind w:left="1276" w:hanging="709"/>
        <w:rPr>
          <w:b/>
          <w:noProof/>
        </w:rPr>
      </w:pPr>
      <w:r>
        <w:rPr>
          <w:b/>
          <w:noProof/>
        </w:rPr>
        <w:t>3.7.</w:t>
      </w:r>
      <w:r>
        <w:rPr>
          <w:noProof/>
        </w:rPr>
        <w:tab/>
      </w:r>
      <w:r>
        <w:rPr>
          <w:b/>
          <w:noProof/>
        </w:rPr>
        <w:t xml:space="preserve">Франция </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288"/>
        </w:trPr>
        <w:tc>
          <w:tcPr>
            <w:tcW w:w="5387" w:type="dxa"/>
            <w:shd w:val="clear" w:color="auto" w:fill="auto"/>
          </w:tcPr>
          <w:p>
            <w:pPr>
              <w:keepNext/>
              <w:keepLines/>
              <w:spacing w:before="40" w:after="40"/>
              <w:rPr>
                <w:b/>
                <w:bCs/>
                <w:noProof/>
                <w:sz w:val="22"/>
              </w:rPr>
            </w:pPr>
            <w:r>
              <w:rPr>
                <w:b/>
                <w:noProof/>
                <w:sz w:val="22"/>
              </w:rPr>
              <w:t>Хранителни продукти</w:t>
            </w:r>
          </w:p>
        </w:tc>
        <w:tc>
          <w:tcPr>
            <w:tcW w:w="2409" w:type="dxa"/>
            <w:shd w:val="clear" w:color="auto" w:fill="auto"/>
          </w:tcPr>
          <w:p>
            <w:pPr>
              <w:keepNext/>
              <w:keepLines/>
              <w:spacing w:before="40" w:after="40"/>
              <w:jc w:val="center"/>
              <w:rPr>
                <w:b/>
                <w:bCs/>
                <w:noProof/>
                <w:sz w:val="22"/>
              </w:rPr>
            </w:pPr>
            <w:r>
              <w:rPr>
                <w:b/>
                <w:noProof/>
                <w:sz w:val="22"/>
              </w:rPr>
              <w:t>Погълната доза (kGy)</w:t>
            </w:r>
          </w:p>
        </w:tc>
      </w:tr>
      <w:tr>
        <w:trPr>
          <w:trHeight w:val="228"/>
        </w:trPr>
        <w:tc>
          <w:tcPr>
            <w:tcW w:w="5387" w:type="dxa"/>
            <w:shd w:val="clear" w:color="auto" w:fill="auto"/>
          </w:tcPr>
          <w:p>
            <w:pPr>
              <w:keepNext/>
              <w:keepLines/>
              <w:spacing w:before="40" w:after="40"/>
              <w:rPr>
                <w:noProof/>
                <w:sz w:val="22"/>
              </w:rPr>
            </w:pPr>
            <w:r>
              <w:rPr>
                <w:noProof/>
                <w:sz w:val="22"/>
              </w:rPr>
              <w:t>Ароматични билки, подправки и растителни подправки (сушени)</w:t>
            </w:r>
          </w:p>
        </w:tc>
        <w:tc>
          <w:tcPr>
            <w:tcW w:w="2409" w:type="dxa"/>
            <w:shd w:val="clear" w:color="auto" w:fill="auto"/>
            <w:noWrap/>
          </w:tcPr>
          <w:p>
            <w:pPr>
              <w:keepNext/>
              <w:keepLines/>
              <w:spacing w:before="40" w:after="40"/>
              <w:jc w:val="center"/>
              <w:rPr>
                <w:noProof/>
                <w:sz w:val="22"/>
              </w:rPr>
            </w:pPr>
            <w:r>
              <w:rPr>
                <w:noProof/>
                <w:sz w:val="22"/>
              </w:rPr>
              <w:t>5 - 10</w:t>
            </w:r>
          </w:p>
        </w:tc>
      </w:tr>
      <w:tr>
        <w:trPr>
          <w:trHeight w:val="150"/>
        </w:trPr>
        <w:tc>
          <w:tcPr>
            <w:tcW w:w="5387" w:type="dxa"/>
            <w:shd w:val="clear" w:color="auto" w:fill="auto"/>
          </w:tcPr>
          <w:p>
            <w:pPr>
              <w:keepNext/>
              <w:keepLines/>
              <w:spacing w:before="40" w:after="40"/>
              <w:rPr>
                <w:noProof/>
                <w:sz w:val="22"/>
              </w:rPr>
            </w:pPr>
            <w:r>
              <w:rPr>
                <w:noProof/>
                <w:sz w:val="22"/>
              </w:rPr>
              <w:t>Замразени жабешки бутчета</w:t>
            </w:r>
          </w:p>
        </w:tc>
        <w:tc>
          <w:tcPr>
            <w:tcW w:w="2409" w:type="dxa"/>
            <w:shd w:val="clear" w:color="auto" w:fill="auto"/>
            <w:noWrap/>
          </w:tcPr>
          <w:p>
            <w:pPr>
              <w:keepNext/>
              <w:keepLines/>
              <w:spacing w:before="40" w:after="40"/>
              <w:jc w:val="center"/>
              <w:rPr>
                <w:noProof/>
                <w:sz w:val="22"/>
              </w:rPr>
            </w:pPr>
            <w:r>
              <w:rPr>
                <w:noProof/>
                <w:sz w:val="22"/>
              </w:rPr>
              <w:t>1 - 10</w:t>
            </w:r>
          </w:p>
        </w:tc>
      </w:tr>
    </w:tbl>
    <w:p>
      <w:pPr>
        <w:pStyle w:val="Point1"/>
        <w:ind w:left="1276" w:hanging="709"/>
        <w:rPr>
          <w:noProof/>
        </w:rPr>
      </w:pPr>
      <w:r>
        <w:rPr>
          <w:b/>
          <w:noProof/>
        </w:rPr>
        <w:t>3.8.</w:t>
      </w:r>
      <w:r>
        <w:rPr>
          <w:noProof/>
        </w:rPr>
        <w:tab/>
      </w:r>
      <w:r>
        <w:rPr>
          <w:b/>
          <w:noProof/>
        </w:rPr>
        <w:t>Унгария</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359"/>
        </w:trPr>
        <w:tc>
          <w:tcPr>
            <w:tcW w:w="5387" w:type="dxa"/>
            <w:shd w:val="clear" w:color="auto" w:fill="auto"/>
          </w:tcPr>
          <w:p>
            <w:pPr>
              <w:spacing w:before="40" w:after="40"/>
              <w:rPr>
                <w:b/>
                <w:bCs/>
                <w:noProof/>
                <w:sz w:val="22"/>
              </w:rPr>
            </w:pPr>
            <w:r>
              <w:rPr>
                <w:b/>
                <w:noProof/>
                <w:sz w:val="22"/>
              </w:rPr>
              <w:t>Хранителни продукти</w:t>
            </w:r>
          </w:p>
        </w:tc>
        <w:tc>
          <w:tcPr>
            <w:tcW w:w="2409" w:type="dxa"/>
            <w:shd w:val="clear" w:color="auto" w:fill="auto"/>
          </w:tcPr>
          <w:p>
            <w:pPr>
              <w:spacing w:before="40" w:after="40"/>
              <w:jc w:val="center"/>
              <w:rPr>
                <w:b/>
                <w:bCs/>
                <w:noProof/>
                <w:sz w:val="22"/>
              </w:rPr>
            </w:pPr>
            <w:r>
              <w:rPr>
                <w:b/>
                <w:noProof/>
                <w:sz w:val="22"/>
              </w:rPr>
              <w:t>Погълната доза (kGy)</w:t>
            </w:r>
          </w:p>
        </w:tc>
      </w:tr>
      <w:tr>
        <w:trPr>
          <w:trHeight w:val="332"/>
        </w:trPr>
        <w:tc>
          <w:tcPr>
            <w:tcW w:w="5387" w:type="dxa"/>
            <w:shd w:val="clear" w:color="auto" w:fill="auto"/>
          </w:tcPr>
          <w:p>
            <w:pPr>
              <w:spacing w:before="40" w:after="40"/>
              <w:rPr>
                <w:noProof/>
                <w:sz w:val="22"/>
              </w:rPr>
            </w:pPr>
            <w:r>
              <w:rPr>
                <w:noProof/>
                <w:sz w:val="22"/>
              </w:rPr>
              <w:t>Ароматични билки, подправки и растителни подправки (сушени)</w:t>
            </w:r>
          </w:p>
        </w:tc>
        <w:tc>
          <w:tcPr>
            <w:tcW w:w="2409" w:type="dxa"/>
            <w:shd w:val="clear" w:color="auto" w:fill="auto"/>
            <w:noWrap/>
          </w:tcPr>
          <w:p>
            <w:pPr>
              <w:spacing w:before="40" w:after="40"/>
              <w:jc w:val="center"/>
              <w:rPr>
                <w:noProof/>
                <w:sz w:val="22"/>
              </w:rPr>
            </w:pPr>
            <w:r>
              <w:rPr>
                <w:noProof/>
                <w:sz w:val="22"/>
              </w:rPr>
              <w:t>2 - 8</w:t>
            </w:r>
          </w:p>
        </w:tc>
      </w:tr>
    </w:tbl>
    <w:p>
      <w:pPr>
        <w:pStyle w:val="Point1"/>
        <w:ind w:left="1276" w:hanging="709"/>
        <w:rPr>
          <w:b/>
          <w:noProof/>
        </w:rPr>
      </w:pPr>
      <w:r>
        <w:rPr>
          <w:b/>
          <w:noProof/>
        </w:rPr>
        <w:t>3.9.</w:t>
      </w:r>
      <w:r>
        <w:rPr>
          <w:noProof/>
        </w:rPr>
        <w:tab/>
      </w:r>
      <w:r>
        <w:rPr>
          <w:b/>
          <w:noProof/>
        </w:rPr>
        <w:t>Нидерландия</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396"/>
        </w:trPr>
        <w:tc>
          <w:tcPr>
            <w:tcW w:w="5387" w:type="dxa"/>
            <w:shd w:val="clear" w:color="auto" w:fill="auto"/>
          </w:tcPr>
          <w:p>
            <w:pPr>
              <w:spacing w:before="40" w:after="40"/>
              <w:rPr>
                <w:b/>
                <w:bCs/>
                <w:noProof/>
                <w:sz w:val="22"/>
              </w:rPr>
            </w:pPr>
            <w:r>
              <w:rPr>
                <w:b/>
                <w:noProof/>
                <w:sz w:val="22"/>
              </w:rPr>
              <w:t>Хранителни продукти</w:t>
            </w:r>
          </w:p>
        </w:tc>
        <w:tc>
          <w:tcPr>
            <w:tcW w:w="2409" w:type="dxa"/>
            <w:shd w:val="clear" w:color="auto" w:fill="auto"/>
          </w:tcPr>
          <w:p>
            <w:pPr>
              <w:spacing w:before="40" w:after="40"/>
              <w:jc w:val="center"/>
              <w:rPr>
                <w:b/>
                <w:bCs/>
                <w:noProof/>
                <w:sz w:val="22"/>
              </w:rPr>
            </w:pPr>
            <w:r>
              <w:rPr>
                <w:b/>
                <w:noProof/>
                <w:sz w:val="22"/>
              </w:rPr>
              <w:t>Погълната доза (kGy)</w:t>
            </w:r>
          </w:p>
        </w:tc>
      </w:tr>
      <w:tr>
        <w:trPr>
          <w:trHeight w:val="480"/>
        </w:trPr>
        <w:tc>
          <w:tcPr>
            <w:tcW w:w="5387" w:type="dxa"/>
            <w:shd w:val="clear" w:color="auto" w:fill="auto"/>
          </w:tcPr>
          <w:p>
            <w:pPr>
              <w:spacing w:before="40" w:after="40"/>
              <w:rPr>
                <w:noProof/>
                <w:sz w:val="22"/>
              </w:rPr>
            </w:pPr>
            <w:r>
              <w:rPr>
                <w:noProof/>
                <w:sz w:val="22"/>
              </w:rPr>
              <w:t>Ароматични билки, подправки и растителни подправки (сушени)</w:t>
            </w:r>
          </w:p>
        </w:tc>
        <w:tc>
          <w:tcPr>
            <w:tcW w:w="2409" w:type="dxa"/>
            <w:shd w:val="clear" w:color="auto" w:fill="auto"/>
            <w:noWrap/>
          </w:tcPr>
          <w:p>
            <w:pPr>
              <w:spacing w:before="40" w:after="40"/>
              <w:jc w:val="center"/>
              <w:rPr>
                <w:noProof/>
                <w:sz w:val="22"/>
              </w:rPr>
            </w:pPr>
            <w:r>
              <w:rPr>
                <w:noProof/>
                <w:sz w:val="22"/>
              </w:rPr>
              <w:t>4-8</w:t>
            </w:r>
          </w:p>
        </w:tc>
      </w:tr>
      <w:tr>
        <w:trPr>
          <w:trHeight w:val="180"/>
        </w:trPr>
        <w:tc>
          <w:tcPr>
            <w:tcW w:w="5387" w:type="dxa"/>
            <w:shd w:val="clear" w:color="auto" w:fill="auto"/>
          </w:tcPr>
          <w:p>
            <w:pPr>
              <w:spacing w:before="40" w:after="40"/>
              <w:rPr>
                <w:noProof/>
                <w:sz w:val="22"/>
              </w:rPr>
            </w:pPr>
            <w:r>
              <w:rPr>
                <w:noProof/>
                <w:sz w:val="22"/>
              </w:rPr>
              <w:t>Пилешко месо</w:t>
            </w:r>
          </w:p>
        </w:tc>
        <w:tc>
          <w:tcPr>
            <w:tcW w:w="2409" w:type="dxa"/>
            <w:shd w:val="clear" w:color="auto" w:fill="auto"/>
            <w:noWrap/>
          </w:tcPr>
          <w:p>
            <w:pPr>
              <w:spacing w:before="40" w:after="40"/>
              <w:jc w:val="center"/>
              <w:rPr>
                <w:noProof/>
                <w:sz w:val="22"/>
              </w:rPr>
            </w:pPr>
            <w:r>
              <w:rPr>
                <w:noProof/>
                <w:sz w:val="22"/>
              </w:rPr>
              <w:t>5</w:t>
            </w:r>
          </w:p>
        </w:tc>
      </w:tr>
      <w:tr>
        <w:trPr>
          <w:trHeight w:val="244"/>
        </w:trPr>
        <w:tc>
          <w:tcPr>
            <w:tcW w:w="5387" w:type="dxa"/>
            <w:shd w:val="clear" w:color="auto" w:fill="auto"/>
          </w:tcPr>
          <w:p>
            <w:pPr>
              <w:spacing w:before="40" w:after="40"/>
              <w:rPr>
                <w:noProof/>
                <w:sz w:val="22"/>
              </w:rPr>
            </w:pPr>
            <w:r>
              <w:rPr>
                <w:noProof/>
                <w:sz w:val="22"/>
              </w:rPr>
              <w:t>Сушени зеленчуци и плодове</w:t>
            </w:r>
          </w:p>
        </w:tc>
        <w:tc>
          <w:tcPr>
            <w:tcW w:w="2409" w:type="dxa"/>
            <w:shd w:val="clear" w:color="auto" w:fill="auto"/>
            <w:noWrap/>
          </w:tcPr>
          <w:p>
            <w:pPr>
              <w:spacing w:before="40" w:after="40"/>
              <w:jc w:val="center"/>
              <w:rPr>
                <w:noProof/>
                <w:sz w:val="22"/>
              </w:rPr>
            </w:pPr>
            <w:r>
              <w:rPr>
                <w:noProof/>
                <w:sz w:val="22"/>
              </w:rPr>
              <w:t>2-8</w:t>
            </w:r>
          </w:p>
        </w:tc>
      </w:tr>
      <w:tr>
        <w:trPr>
          <w:trHeight w:val="270"/>
        </w:trPr>
        <w:tc>
          <w:tcPr>
            <w:tcW w:w="5387" w:type="dxa"/>
            <w:shd w:val="clear" w:color="auto" w:fill="auto"/>
          </w:tcPr>
          <w:p>
            <w:pPr>
              <w:spacing w:before="40" w:after="40"/>
              <w:rPr>
                <w:noProof/>
                <w:sz w:val="22"/>
              </w:rPr>
            </w:pPr>
            <w:r>
              <w:rPr>
                <w:noProof/>
                <w:sz w:val="22"/>
              </w:rPr>
              <w:t>Замразени жабешки бутчета</w:t>
            </w:r>
          </w:p>
        </w:tc>
        <w:tc>
          <w:tcPr>
            <w:tcW w:w="2409" w:type="dxa"/>
            <w:shd w:val="clear" w:color="auto" w:fill="auto"/>
            <w:noWrap/>
          </w:tcPr>
          <w:p>
            <w:pPr>
              <w:spacing w:before="40" w:after="40"/>
              <w:jc w:val="center"/>
              <w:rPr>
                <w:noProof/>
                <w:sz w:val="22"/>
              </w:rPr>
            </w:pPr>
            <w:r>
              <w:rPr>
                <w:noProof/>
                <w:sz w:val="22"/>
              </w:rPr>
              <w:t>4</w:t>
            </w:r>
          </w:p>
        </w:tc>
      </w:tr>
      <w:tr>
        <w:trPr>
          <w:trHeight w:val="270"/>
        </w:trPr>
        <w:tc>
          <w:tcPr>
            <w:tcW w:w="5387" w:type="dxa"/>
            <w:shd w:val="clear" w:color="auto" w:fill="auto"/>
          </w:tcPr>
          <w:p>
            <w:pPr>
              <w:spacing w:before="40" w:after="40"/>
              <w:rPr>
                <w:noProof/>
                <w:sz w:val="22"/>
              </w:rPr>
            </w:pPr>
            <w:r>
              <w:rPr>
                <w:noProof/>
                <w:sz w:val="22"/>
              </w:rPr>
              <w:t>Скариди</w:t>
            </w:r>
          </w:p>
        </w:tc>
        <w:tc>
          <w:tcPr>
            <w:tcW w:w="2409" w:type="dxa"/>
            <w:shd w:val="clear" w:color="auto" w:fill="auto"/>
            <w:noWrap/>
          </w:tcPr>
          <w:p>
            <w:pPr>
              <w:spacing w:before="40" w:after="40"/>
              <w:jc w:val="center"/>
              <w:rPr>
                <w:noProof/>
                <w:sz w:val="22"/>
              </w:rPr>
            </w:pPr>
            <w:r>
              <w:rPr>
                <w:noProof/>
                <w:sz w:val="22"/>
              </w:rPr>
              <w:t>3</w:t>
            </w:r>
          </w:p>
        </w:tc>
      </w:tr>
    </w:tbl>
    <w:p>
      <w:pPr>
        <w:pStyle w:val="Point1"/>
        <w:keepNext/>
        <w:ind w:left="1276" w:hanging="709"/>
        <w:rPr>
          <w:b/>
          <w:noProof/>
        </w:rPr>
      </w:pPr>
      <w:r>
        <w:rPr>
          <w:b/>
          <w:noProof/>
        </w:rPr>
        <w:t>3.10.</w:t>
      </w:r>
      <w:r>
        <w:rPr>
          <w:noProof/>
        </w:rPr>
        <w:tab/>
      </w:r>
      <w:r>
        <w:rPr>
          <w:b/>
          <w:noProof/>
        </w:rPr>
        <w:t>Полша</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306"/>
        </w:trPr>
        <w:tc>
          <w:tcPr>
            <w:tcW w:w="5387" w:type="dxa"/>
            <w:shd w:val="clear" w:color="auto" w:fill="auto"/>
          </w:tcPr>
          <w:p>
            <w:pPr>
              <w:spacing w:before="40" w:after="40"/>
              <w:rPr>
                <w:b/>
                <w:bCs/>
                <w:noProof/>
                <w:sz w:val="22"/>
              </w:rPr>
            </w:pPr>
            <w:r>
              <w:rPr>
                <w:b/>
                <w:noProof/>
                <w:sz w:val="22"/>
              </w:rPr>
              <w:t>Хранителни продукти</w:t>
            </w:r>
          </w:p>
        </w:tc>
        <w:tc>
          <w:tcPr>
            <w:tcW w:w="2409" w:type="dxa"/>
            <w:shd w:val="clear" w:color="auto" w:fill="auto"/>
          </w:tcPr>
          <w:p>
            <w:pPr>
              <w:spacing w:before="40" w:after="40"/>
              <w:jc w:val="center"/>
              <w:rPr>
                <w:b/>
                <w:bCs/>
                <w:noProof/>
                <w:sz w:val="22"/>
              </w:rPr>
            </w:pPr>
            <w:r>
              <w:rPr>
                <w:b/>
                <w:noProof/>
                <w:sz w:val="22"/>
              </w:rPr>
              <w:t>Погълната доза (kGy)</w:t>
            </w:r>
          </w:p>
        </w:tc>
      </w:tr>
      <w:tr>
        <w:trPr>
          <w:trHeight w:val="388"/>
        </w:trPr>
        <w:tc>
          <w:tcPr>
            <w:tcW w:w="5387" w:type="dxa"/>
            <w:shd w:val="clear" w:color="auto" w:fill="auto"/>
          </w:tcPr>
          <w:p>
            <w:pPr>
              <w:spacing w:before="40" w:after="40"/>
              <w:rPr>
                <w:noProof/>
                <w:sz w:val="22"/>
              </w:rPr>
            </w:pPr>
            <w:r>
              <w:rPr>
                <w:noProof/>
                <w:sz w:val="22"/>
              </w:rPr>
              <w:t>Ароматични билки, подправки и растителни подправки (сушени)</w:t>
            </w:r>
          </w:p>
        </w:tc>
        <w:tc>
          <w:tcPr>
            <w:tcW w:w="2409" w:type="dxa"/>
            <w:shd w:val="clear" w:color="auto" w:fill="auto"/>
            <w:noWrap/>
          </w:tcPr>
          <w:p>
            <w:pPr>
              <w:spacing w:before="40" w:after="40"/>
              <w:jc w:val="center"/>
              <w:rPr>
                <w:noProof/>
                <w:sz w:val="22"/>
              </w:rPr>
            </w:pPr>
            <w:r>
              <w:rPr>
                <w:noProof/>
                <w:sz w:val="22"/>
              </w:rPr>
              <w:t>5 - 10</w:t>
            </w:r>
          </w:p>
        </w:tc>
      </w:tr>
    </w:tbl>
    <w:p>
      <w:pPr>
        <w:pStyle w:val="Point1"/>
        <w:keepNext/>
        <w:ind w:left="1276" w:hanging="709"/>
        <w:rPr>
          <w:b/>
          <w:noProof/>
        </w:rPr>
      </w:pPr>
      <w:r>
        <w:rPr>
          <w:b/>
          <w:noProof/>
        </w:rPr>
        <w:t>3.11.</w:t>
      </w:r>
      <w:r>
        <w:rPr>
          <w:noProof/>
        </w:rPr>
        <w:tab/>
      </w:r>
      <w:r>
        <w:rPr>
          <w:b/>
          <w:noProof/>
        </w:rPr>
        <w:t>Норвегия</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306"/>
        </w:trPr>
        <w:tc>
          <w:tcPr>
            <w:tcW w:w="5387" w:type="dxa"/>
            <w:shd w:val="clear" w:color="auto" w:fill="auto"/>
          </w:tcPr>
          <w:p>
            <w:pPr>
              <w:spacing w:before="40" w:after="40"/>
              <w:rPr>
                <w:b/>
                <w:bCs/>
                <w:noProof/>
                <w:sz w:val="22"/>
              </w:rPr>
            </w:pPr>
            <w:r>
              <w:rPr>
                <w:b/>
                <w:noProof/>
                <w:sz w:val="22"/>
              </w:rPr>
              <w:t>Хранителни продукти</w:t>
            </w:r>
          </w:p>
        </w:tc>
        <w:tc>
          <w:tcPr>
            <w:tcW w:w="2409" w:type="dxa"/>
            <w:shd w:val="clear" w:color="auto" w:fill="auto"/>
          </w:tcPr>
          <w:p>
            <w:pPr>
              <w:spacing w:before="40" w:after="40"/>
              <w:jc w:val="center"/>
              <w:rPr>
                <w:b/>
                <w:bCs/>
                <w:noProof/>
                <w:sz w:val="22"/>
              </w:rPr>
            </w:pPr>
            <w:r>
              <w:rPr>
                <w:b/>
                <w:noProof/>
                <w:sz w:val="22"/>
              </w:rPr>
              <w:t>Погълната доза (kGy)</w:t>
            </w:r>
          </w:p>
        </w:tc>
      </w:tr>
      <w:tr>
        <w:trPr>
          <w:trHeight w:val="388"/>
        </w:trPr>
        <w:tc>
          <w:tcPr>
            <w:tcW w:w="5387" w:type="dxa"/>
            <w:shd w:val="clear" w:color="auto" w:fill="auto"/>
          </w:tcPr>
          <w:p>
            <w:pPr>
              <w:spacing w:before="40" w:after="40"/>
              <w:rPr>
                <w:noProof/>
                <w:sz w:val="22"/>
              </w:rPr>
            </w:pPr>
            <w:r>
              <w:rPr>
                <w:noProof/>
                <w:sz w:val="22"/>
              </w:rPr>
              <w:t>Ароматични билки, подправки и растителни подправки (сушени)</w:t>
            </w:r>
          </w:p>
        </w:tc>
        <w:tc>
          <w:tcPr>
            <w:tcW w:w="2409" w:type="dxa"/>
            <w:shd w:val="clear" w:color="auto" w:fill="auto"/>
            <w:noWrap/>
          </w:tcPr>
          <w:p>
            <w:pPr>
              <w:spacing w:before="40" w:after="40"/>
              <w:jc w:val="center"/>
              <w:rPr>
                <w:noProof/>
                <w:sz w:val="22"/>
              </w:rPr>
            </w:pPr>
            <w:r>
              <w:rPr>
                <w:noProof/>
                <w:sz w:val="22"/>
              </w:rPr>
              <w:t>10</w:t>
            </w:r>
          </w:p>
        </w:tc>
      </w:tr>
    </w:tbl>
    <w:p>
      <w:pPr>
        <w:pStyle w:val="Point0"/>
        <w:ind w:left="567" w:hanging="567"/>
        <w:rPr>
          <w:b/>
          <w:smallCaps/>
          <w:noProof/>
        </w:rPr>
      </w:pPr>
    </w:p>
    <w:p>
      <w:pPr>
        <w:pStyle w:val="Point0"/>
        <w:ind w:left="567" w:hanging="567"/>
        <w:rPr>
          <w:b/>
          <w:smallCaps/>
          <w:noProof/>
        </w:rPr>
      </w:pPr>
      <w:r>
        <w:rPr>
          <w:b/>
          <w:smallCaps/>
          <w:noProof/>
        </w:rPr>
        <w:t>4.</w:t>
      </w:r>
      <w:r>
        <w:rPr>
          <w:noProof/>
        </w:rPr>
        <w:tab/>
      </w:r>
      <w:r>
        <w:rPr>
          <w:b/>
          <w:smallCaps/>
          <w:noProof/>
        </w:rPr>
        <w:t>Резултати от проверките, извършени при продажбата на продуктите, и методите, използвани за откриване на облъчени храни</w:t>
      </w:r>
    </w:p>
    <w:p>
      <w:pPr>
        <w:pStyle w:val="Text1"/>
        <w:spacing w:before="120" w:after="120"/>
        <w:ind w:left="567"/>
        <w:rPr>
          <w:noProof/>
        </w:rPr>
      </w:pPr>
      <w:r>
        <w:rPr>
          <w:noProof/>
        </w:rPr>
        <w:t>В таблиците по-долу са представени резултатите от проверките, извършени при продажбата на продуктите в Европа, и методите, използвани за откриване дали продуктът е бил обработен с йонизиращо лъчение.</w:t>
      </w:r>
    </w:p>
    <w:p>
      <w:pPr>
        <w:pStyle w:val="Point1"/>
        <w:keepNext/>
        <w:keepLines/>
        <w:ind w:left="1276" w:hanging="709"/>
        <w:rPr>
          <w:b/>
          <w:noProof/>
        </w:rPr>
      </w:pPr>
      <w:r>
        <w:rPr>
          <w:b/>
          <w:noProof/>
        </w:rPr>
        <w:t>4.1.</w:t>
      </w:r>
      <w:r>
        <w:rPr>
          <w:noProof/>
        </w:rPr>
        <w:tab/>
      </w:r>
      <w:r>
        <w:rPr>
          <w:b/>
          <w:noProof/>
        </w:rPr>
        <w:t>Обобщение за ЕС</w:t>
      </w:r>
    </w:p>
    <w:p>
      <w:pPr>
        <w:pStyle w:val="Text2"/>
        <w:keepNext/>
        <w:keepLines/>
        <w:spacing w:before="120" w:after="120"/>
        <w:ind w:left="1276"/>
        <w:rPr>
          <w:noProof/>
        </w:rPr>
      </w:pPr>
      <w:r>
        <w:rPr>
          <w:noProof/>
        </w:rPr>
        <w:t>В таблицата по-долу са обобщени изследваните проби и получените резултати за Европейския съюз:</w:t>
      </w:r>
    </w:p>
    <w:tbl>
      <w:tblPr>
        <w:tblW w:w="7475" w:type="dxa"/>
        <w:tblInd w:w="1384" w:type="dxa"/>
        <w:tblLayout w:type="fixed"/>
        <w:tblLook w:val="04A0" w:firstRow="1" w:lastRow="0" w:firstColumn="1" w:lastColumn="0" w:noHBand="0" w:noVBand="1"/>
      </w:tblPr>
      <w:tblGrid>
        <w:gridCol w:w="1041"/>
        <w:gridCol w:w="1227"/>
        <w:gridCol w:w="1431"/>
        <w:gridCol w:w="1262"/>
        <w:gridCol w:w="992"/>
        <w:gridCol w:w="1522"/>
      </w:tblGrid>
      <w:tr>
        <w:trPr>
          <w:trHeight w:val="570"/>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Държава членка</w:t>
            </w:r>
          </w:p>
        </w:tc>
        <w:tc>
          <w:tcPr>
            <w:tcW w:w="1227"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Отговарящи на изискванията</w:t>
            </w:r>
          </w:p>
        </w:tc>
        <w:tc>
          <w:tcPr>
            <w:tcW w:w="1431"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Неопределени</w:t>
            </w:r>
          </w:p>
        </w:tc>
        <w:tc>
          <w:tcPr>
            <w:tcW w:w="1262"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Неотговарящи на изискванията</w:t>
            </w:r>
          </w:p>
        </w:tc>
        <w:tc>
          <w:tcPr>
            <w:tcW w:w="992"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Общо проби</w:t>
            </w:r>
          </w:p>
        </w:tc>
        <w:tc>
          <w:tcPr>
            <w:tcW w:w="1522"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 от общия брой проби в ЕС</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BE</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92</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15</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109</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1,9 %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BG</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4</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4</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0,1 %</w:t>
            </w:r>
          </w:p>
        </w:tc>
      </w:tr>
      <w:tr>
        <w:trPr>
          <w:trHeight w:val="27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CZ</w:t>
            </w:r>
          </w:p>
        </w:tc>
        <w:tc>
          <w:tcPr>
            <w:tcW w:w="1227"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20</w:t>
            </w:r>
          </w:p>
        </w:tc>
        <w:tc>
          <w:tcPr>
            <w:tcW w:w="1431"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w:t>
            </w:r>
          </w:p>
        </w:tc>
        <w:tc>
          <w:tcPr>
            <w:tcW w:w="126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30</w:t>
            </w:r>
          </w:p>
        </w:tc>
        <w:tc>
          <w:tcPr>
            <w:tcW w:w="152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0,5 %</w:t>
            </w:r>
          </w:p>
        </w:tc>
      </w:tr>
      <w:tr>
        <w:trPr>
          <w:trHeight w:val="27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DK</w:t>
            </w:r>
          </w:p>
        </w:tc>
        <w:tc>
          <w:tcPr>
            <w:tcW w:w="1227"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431"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26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52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DE</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3179</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13</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22</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3214</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55,6 %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EE</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IE</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80</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81</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1,4 %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EL</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ES</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204</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204</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3,5 %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FR</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174</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4</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178</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3,1 %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HR</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НПД</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НПД</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НПД</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НПД</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IT</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533</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9</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552</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9,6 %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CY</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ННП</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LV</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12</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14</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LT</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59</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59</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1,0 %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LU</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8</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11</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HU</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125</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128</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MT</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22</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30</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0,5 %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NL</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88</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88</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1,5 %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AT</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64</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64</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1,1 %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PL</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372</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377</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6,5 %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PT</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11</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11</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RO</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240</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243</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SI</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17</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19</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0,3 %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SK</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24</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24</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0,4 %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FI</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273</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6</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289</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5,0 %</w:t>
            </w:r>
          </w:p>
        </w:tc>
      </w:tr>
      <w:tr>
        <w:trPr>
          <w:trHeight w:val="27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SE</w:t>
            </w:r>
          </w:p>
        </w:tc>
        <w:tc>
          <w:tcPr>
            <w:tcW w:w="1227"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ННП</w:t>
            </w:r>
          </w:p>
        </w:tc>
        <w:tc>
          <w:tcPr>
            <w:tcW w:w="1431"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ННП</w:t>
            </w:r>
          </w:p>
        </w:tc>
        <w:tc>
          <w:tcPr>
            <w:tcW w:w="1262"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ННП</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ННП</w:t>
            </w:r>
          </w:p>
        </w:tc>
        <w:tc>
          <w:tcPr>
            <w:tcW w:w="1522"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ННП</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UK</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45</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50</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0,9 %</w:t>
            </w:r>
          </w:p>
        </w:tc>
      </w:tr>
      <w:tr>
        <w:trPr>
          <w:trHeight w:val="360"/>
        </w:trPr>
        <w:tc>
          <w:tcPr>
            <w:tcW w:w="1041" w:type="dxa"/>
            <w:vMerge w:val="restart"/>
            <w:tcBorders>
              <w:top w:val="nil"/>
              <w:left w:val="single" w:sz="4" w:space="0" w:color="auto"/>
              <w:bottom w:val="single" w:sz="4" w:space="0" w:color="000000"/>
              <w:right w:val="single" w:sz="4" w:space="0" w:color="auto"/>
            </w:tcBorders>
            <w:shd w:val="clear" w:color="auto" w:fill="auto"/>
          </w:tcPr>
          <w:p>
            <w:pPr>
              <w:keepNext/>
              <w:keepLines/>
              <w:spacing w:before="40" w:after="40"/>
              <w:jc w:val="left"/>
              <w:rPr>
                <w:b/>
                <w:bCs/>
                <w:noProof/>
                <w:sz w:val="22"/>
                <w:szCs w:val="22"/>
              </w:rPr>
            </w:pPr>
            <w:r>
              <w:rPr>
                <w:b/>
                <w:noProof/>
                <w:sz w:val="22"/>
              </w:rPr>
              <w:t>Общо ЕС</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5646</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59</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73</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5779</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100 %</w:t>
            </w:r>
          </w:p>
        </w:tc>
      </w:tr>
      <w:tr>
        <w:trPr>
          <w:trHeight w:val="360"/>
        </w:trPr>
        <w:tc>
          <w:tcPr>
            <w:tcW w:w="1041" w:type="dxa"/>
            <w:vMerge/>
            <w:tcBorders>
              <w:top w:val="nil"/>
              <w:left w:val="single" w:sz="4" w:space="0" w:color="auto"/>
              <w:bottom w:val="single" w:sz="4" w:space="0" w:color="000000"/>
              <w:right w:val="single" w:sz="4" w:space="0" w:color="auto"/>
            </w:tcBorders>
            <w:vAlign w:val="center"/>
          </w:tcPr>
          <w:p>
            <w:pPr>
              <w:keepNext/>
              <w:keepLines/>
              <w:spacing w:before="40" w:after="40"/>
              <w:jc w:val="left"/>
              <w:rPr>
                <w:b/>
                <w:bCs/>
                <w:noProof/>
                <w:sz w:val="22"/>
                <w:szCs w:val="22"/>
              </w:rPr>
            </w:pP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97,7 %</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1,0 %</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1,3 %</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100,0 %</w:t>
            </w:r>
          </w:p>
        </w:tc>
        <w:tc>
          <w:tcPr>
            <w:tcW w:w="1522" w:type="dxa"/>
            <w:tcBorders>
              <w:top w:val="nil"/>
              <w:left w:val="nil"/>
              <w:bottom w:val="single" w:sz="4" w:space="0" w:color="auto"/>
              <w:right w:val="single" w:sz="4" w:space="0" w:color="auto"/>
            </w:tcBorders>
            <w:shd w:val="clear" w:color="auto" w:fill="auto"/>
            <w:noWrap/>
          </w:tcPr>
          <w:p>
            <w:pPr>
              <w:spacing w:before="40" w:after="40"/>
              <w:jc w:val="center"/>
              <w:rPr>
                <w:b/>
                <w:noProof/>
                <w:sz w:val="22"/>
                <w:szCs w:val="22"/>
              </w:rPr>
            </w:pPr>
          </w:p>
        </w:tc>
      </w:tr>
    </w:tbl>
    <w:p>
      <w:pPr>
        <w:spacing w:before="120" w:after="0"/>
        <w:ind w:left="1276"/>
        <w:rPr>
          <w:noProof/>
          <w:sz w:val="22"/>
        </w:rPr>
      </w:pPr>
      <w:r>
        <w:rPr>
          <w:noProof/>
          <w:sz w:val="22"/>
        </w:rPr>
        <w:t>НПД: Няма подадени данни; ННП: Няма направена проверка</w:t>
      </w:r>
    </w:p>
    <w:p>
      <w:pPr>
        <w:pStyle w:val="Text2"/>
        <w:keepNext/>
        <w:keepLines/>
        <w:spacing w:before="120" w:after="120"/>
        <w:ind w:left="1276"/>
        <w:rPr>
          <w:noProof/>
        </w:rPr>
      </w:pPr>
      <w:r>
        <w:rPr>
          <w:noProof/>
        </w:rPr>
        <w:t>В хистограма по-долу са обобщени изследваните проби и получените резултати за всяка държава — членка на ЕС:</w:t>
      </w:r>
    </w:p>
    <w:p>
      <w:pPr>
        <w:rPr>
          <w:noProof/>
        </w:rPr>
      </w:pPr>
      <w:r>
        <w:rPr>
          <w:noProof/>
          <w:lang w:val="en-US" w:eastAsia="en-US" w:bidi="ar-SA"/>
        </w:rPr>
        <w:drawing>
          <wp:inline distT="0" distB="0" distL="0" distR="0">
            <wp:extent cx="5472000" cy="7833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Point1"/>
        <w:keepNext/>
        <w:keepLines/>
        <w:ind w:left="1276" w:hanging="709"/>
        <w:rPr>
          <w:b/>
          <w:noProof/>
        </w:rPr>
      </w:pPr>
      <w:r>
        <w:rPr>
          <w:b/>
          <w:noProof/>
        </w:rPr>
        <w:t>4.2.</w:t>
      </w:r>
      <w:r>
        <w:rPr>
          <w:noProof/>
        </w:rPr>
        <w:tab/>
      </w:r>
      <w:r>
        <w:rPr>
          <w:b/>
          <w:noProof/>
        </w:rPr>
        <w:t>Белгия Брой на пробите: 109</w:t>
      </w:r>
    </w:p>
    <w:tbl>
      <w:tblPr>
        <w:tblW w:w="86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3"/>
        <w:gridCol w:w="1135"/>
        <w:gridCol w:w="1418"/>
        <w:gridCol w:w="1137"/>
        <w:gridCol w:w="1279"/>
      </w:tblGrid>
      <w:tr>
        <w:trPr>
          <w:trHeight w:val="360"/>
        </w:trPr>
        <w:tc>
          <w:tcPr>
            <w:tcW w:w="1560" w:type="dxa"/>
            <w:shd w:val="clear" w:color="FFFFFF" w:fill="FFFFFF"/>
            <w:vAlign w:val="center"/>
            <w:hideMark/>
          </w:tcPr>
          <w:p>
            <w:pPr>
              <w:keepNext/>
              <w:keepLines/>
              <w:spacing w:before="40" w:after="40"/>
              <w:jc w:val="left"/>
              <w:rPr>
                <w:b/>
                <w:bCs/>
                <w:noProof/>
                <w:color w:val="000000"/>
                <w:sz w:val="20"/>
              </w:rPr>
            </w:pPr>
            <w:r>
              <w:rPr>
                <w:b/>
                <w:noProof/>
                <w:color w:val="000000"/>
                <w:sz w:val="20"/>
              </w:rPr>
              <w:t> </w:t>
            </w:r>
          </w:p>
        </w:tc>
        <w:tc>
          <w:tcPr>
            <w:tcW w:w="2123" w:type="dxa"/>
            <w:shd w:val="clear" w:color="FFFFFF" w:fill="FFFFFF"/>
            <w:vAlign w:val="center"/>
            <w:hideMark/>
          </w:tcPr>
          <w:p>
            <w:pPr>
              <w:keepNext/>
              <w:keepLines/>
              <w:spacing w:before="40" w:after="40"/>
              <w:jc w:val="left"/>
              <w:rPr>
                <w:b/>
                <w:bCs/>
                <w:noProof/>
                <w:color w:val="000000"/>
                <w:sz w:val="20"/>
              </w:rPr>
            </w:pPr>
            <w:r>
              <w:rPr>
                <w:b/>
                <w:noProof/>
                <w:color w:val="000000"/>
                <w:sz w:val="20"/>
              </w:rPr>
              <w:t> </w:t>
            </w:r>
          </w:p>
        </w:tc>
        <w:tc>
          <w:tcPr>
            <w:tcW w:w="3690" w:type="dxa"/>
            <w:gridSpan w:val="3"/>
            <w:shd w:val="clear" w:color="FFFFFF" w:fill="FFFFFF"/>
            <w:vAlign w:val="center"/>
            <w:hideMark/>
          </w:tcPr>
          <w:p>
            <w:pPr>
              <w:keepNext/>
              <w:keepLines/>
              <w:spacing w:before="40" w:after="40"/>
              <w:jc w:val="center"/>
              <w:rPr>
                <w:b/>
                <w:bCs/>
                <w:noProof/>
                <w:color w:val="000000"/>
                <w:sz w:val="20"/>
              </w:rPr>
            </w:pPr>
            <w:r>
              <w:rPr>
                <w:b/>
                <w:noProof/>
                <w:color w:val="000000"/>
                <w:sz w:val="20"/>
              </w:rPr>
              <w:t>Брой на пробите: 109</w:t>
            </w:r>
          </w:p>
        </w:tc>
        <w:tc>
          <w:tcPr>
            <w:tcW w:w="1279" w:type="dxa"/>
            <w:shd w:val="clear" w:color="FFFFFF" w:fill="FFFFFF"/>
            <w:vAlign w:val="center"/>
            <w:hideMark/>
          </w:tcPr>
          <w:p>
            <w:pPr>
              <w:keepNext/>
              <w:keepLines/>
              <w:spacing w:before="40" w:after="40"/>
              <w:jc w:val="center"/>
              <w:rPr>
                <w:b/>
                <w:bCs/>
                <w:noProof/>
                <w:color w:val="000000"/>
                <w:sz w:val="20"/>
              </w:rPr>
            </w:pPr>
          </w:p>
        </w:tc>
      </w:tr>
      <w:tr>
        <w:trPr>
          <w:trHeight w:val="690"/>
        </w:trPr>
        <w:tc>
          <w:tcPr>
            <w:tcW w:w="1560"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Категория хранителни продукти</w:t>
            </w:r>
          </w:p>
        </w:tc>
        <w:tc>
          <w:tcPr>
            <w:tcW w:w="2123"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Хранителни продукти, изследвани при продажбата на продукта</w:t>
            </w:r>
          </w:p>
        </w:tc>
        <w:tc>
          <w:tcPr>
            <w:tcW w:w="1135"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Отговарящи на изискванията</w:t>
            </w:r>
          </w:p>
        </w:tc>
        <w:tc>
          <w:tcPr>
            <w:tcW w:w="1418"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Неопределени</w:t>
            </w:r>
          </w:p>
        </w:tc>
        <w:tc>
          <w:tcPr>
            <w:tcW w:w="1137"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Неотговарящи на изискванията</w:t>
            </w:r>
          </w:p>
        </w:tc>
        <w:tc>
          <w:tcPr>
            <w:tcW w:w="1279"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Използван метод на 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Плодове (сушени)</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0"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Гъби или гъбени продукти (сушени)</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0"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Зеленчуци и зеленчукови продукти (сушени)</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Риби, ракообразни, черупкови и производни продукти</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Ракообразни, черупкови, миди и други водни животни (включително производните им продукти)</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26</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Билки и подправки</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Билки и подправки (замразени)</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14</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6</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560"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Чай</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21</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Месо и месни продукти</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Жабешки бутчета</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Други</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Хранителни добавки</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rPr>
          <w:trHeight w:val="360"/>
        </w:trPr>
        <w:tc>
          <w:tcPr>
            <w:tcW w:w="3683" w:type="dxa"/>
            <w:gridSpan w:val="2"/>
            <w:tcBorders>
              <w:top w:val="single" w:sz="4" w:space="0" w:color="auto"/>
            </w:tcBorders>
            <w:shd w:val="clear" w:color="FFFFFF" w:fill="FFFFFF"/>
            <w:noWrap/>
            <w:vAlign w:val="center"/>
            <w:hideMark/>
          </w:tcPr>
          <w:p>
            <w:pPr>
              <w:spacing w:before="40" w:after="40"/>
              <w:jc w:val="right"/>
              <w:rPr>
                <w:b/>
                <w:bCs/>
                <w:noProof/>
                <w:color w:val="000000"/>
                <w:sz w:val="20"/>
              </w:rPr>
            </w:pPr>
            <w:r>
              <w:rPr>
                <w:b/>
                <w:noProof/>
                <w:color w:val="000000"/>
                <w:sz w:val="20"/>
              </w:rPr>
              <w:t>Общо:</w:t>
            </w:r>
          </w:p>
        </w:tc>
        <w:tc>
          <w:tcPr>
            <w:tcW w:w="1135" w:type="dxa"/>
            <w:tcBorders>
              <w:top w:val="single" w:sz="4" w:space="0" w:color="auto"/>
            </w:tcBorders>
            <w:shd w:val="clear" w:color="FFFFFF" w:fill="FFFFFF"/>
            <w:noWrap/>
            <w:vAlign w:val="center"/>
            <w:hideMark/>
          </w:tcPr>
          <w:p>
            <w:pPr>
              <w:spacing w:before="40" w:after="40"/>
              <w:jc w:val="center"/>
              <w:rPr>
                <w:b/>
                <w:bCs/>
                <w:noProof/>
                <w:sz w:val="20"/>
                <w:szCs w:val="18"/>
              </w:rPr>
            </w:pPr>
            <w:r>
              <w:rPr>
                <w:b/>
                <w:noProof/>
                <w:sz w:val="20"/>
              </w:rPr>
              <w:t>92</w:t>
            </w:r>
          </w:p>
        </w:tc>
        <w:tc>
          <w:tcPr>
            <w:tcW w:w="1418" w:type="dxa"/>
            <w:tcBorders>
              <w:top w:val="single" w:sz="4" w:space="0" w:color="auto"/>
            </w:tcBorders>
            <w:shd w:val="clear" w:color="FFFFFF" w:fill="FFFFFF"/>
            <w:noWrap/>
            <w:vAlign w:val="center"/>
            <w:hideMark/>
          </w:tcPr>
          <w:p>
            <w:pPr>
              <w:spacing w:before="40" w:after="40"/>
              <w:jc w:val="center"/>
              <w:rPr>
                <w:b/>
                <w:bCs/>
                <w:noProof/>
                <w:sz w:val="20"/>
                <w:szCs w:val="18"/>
              </w:rPr>
            </w:pPr>
            <w:r>
              <w:rPr>
                <w:b/>
                <w:noProof/>
                <w:sz w:val="20"/>
              </w:rPr>
              <w:t>15</w:t>
            </w:r>
          </w:p>
        </w:tc>
        <w:tc>
          <w:tcPr>
            <w:tcW w:w="1137" w:type="dxa"/>
            <w:tcBorders>
              <w:top w:val="single" w:sz="4" w:space="0" w:color="auto"/>
            </w:tcBorders>
            <w:shd w:val="clear" w:color="FFFFFF" w:fill="FFFFFF"/>
            <w:noWrap/>
            <w:vAlign w:val="center"/>
            <w:hideMark/>
          </w:tcPr>
          <w:p>
            <w:pPr>
              <w:spacing w:before="40" w:after="40"/>
              <w:jc w:val="center"/>
              <w:rPr>
                <w:b/>
                <w:bCs/>
                <w:noProof/>
                <w:sz w:val="20"/>
                <w:szCs w:val="18"/>
              </w:rPr>
            </w:pPr>
            <w:r>
              <w:rPr>
                <w:b/>
                <w:noProof/>
                <w:sz w:val="20"/>
              </w:rPr>
              <w:t>2</w:t>
            </w:r>
          </w:p>
        </w:tc>
        <w:tc>
          <w:tcPr>
            <w:tcW w:w="1279" w:type="dxa"/>
            <w:tcBorders>
              <w:top w:val="single" w:sz="4" w:space="0" w:color="auto"/>
            </w:tcBorders>
            <w:shd w:val="clear" w:color="FFFFFF" w:fill="FFFFFF"/>
            <w:noWrap/>
            <w:vAlign w:val="center"/>
            <w:hideMark/>
          </w:tcPr>
          <w:p>
            <w:pPr>
              <w:spacing w:before="40" w:after="40"/>
              <w:jc w:val="center"/>
              <w:rPr>
                <w:noProof/>
                <w:color w:val="000000"/>
                <w:sz w:val="20"/>
              </w:rPr>
            </w:pPr>
          </w:p>
        </w:tc>
      </w:tr>
      <w:tr>
        <w:trPr>
          <w:trHeight w:val="360"/>
        </w:trPr>
        <w:tc>
          <w:tcPr>
            <w:tcW w:w="3683" w:type="dxa"/>
            <w:gridSpan w:val="2"/>
            <w:shd w:val="clear" w:color="FFFFFF" w:fill="FFFFFF"/>
            <w:noWrap/>
            <w:vAlign w:val="center"/>
            <w:hideMark/>
          </w:tcPr>
          <w:p>
            <w:pPr>
              <w:spacing w:before="40" w:after="40"/>
              <w:jc w:val="right"/>
              <w:rPr>
                <w:b/>
                <w:bCs/>
                <w:noProof/>
                <w:color w:val="000000"/>
                <w:sz w:val="20"/>
              </w:rPr>
            </w:pPr>
            <w:r>
              <w:rPr>
                <w:b/>
                <w:noProof/>
                <w:color w:val="000000"/>
                <w:sz w:val="20"/>
              </w:rPr>
              <w:t>Общ % от изследваните проби:</w:t>
            </w:r>
          </w:p>
        </w:tc>
        <w:tc>
          <w:tcPr>
            <w:tcW w:w="1135" w:type="dxa"/>
            <w:shd w:val="clear" w:color="FFFFFF" w:fill="FFFFFF"/>
            <w:noWrap/>
            <w:vAlign w:val="center"/>
            <w:hideMark/>
          </w:tcPr>
          <w:p>
            <w:pPr>
              <w:spacing w:before="40" w:after="40"/>
              <w:jc w:val="center"/>
              <w:rPr>
                <w:b/>
                <w:bCs/>
                <w:noProof/>
                <w:sz w:val="20"/>
                <w:szCs w:val="18"/>
              </w:rPr>
            </w:pPr>
            <w:r>
              <w:rPr>
                <w:b/>
                <w:noProof/>
                <w:sz w:val="20"/>
              </w:rPr>
              <w:t>84,4 %</w:t>
            </w:r>
          </w:p>
        </w:tc>
        <w:tc>
          <w:tcPr>
            <w:tcW w:w="1418" w:type="dxa"/>
            <w:shd w:val="clear" w:color="FFFFFF" w:fill="FFFFFF"/>
            <w:noWrap/>
            <w:vAlign w:val="center"/>
            <w:hideMark/>
          </w:tcPr>
          <w:p>
            <w:pPr>
              <w:spacing w:before="40" w:after="40"/>
              <w:jc w:val="center"/>
              <w:rPr>
                <w:b/>
                <w:bCs/>
                <w:noProof/>
                <w:sz w:val="20"/>
                <w:szCs w:val="18"/>
              </w:rPr>
            </w:pPr>
            <w:r>
              <w:rPr>
                <w:b/>
                <w:noProof/>
                <w:sz w:val="20"/>
              </w:rPr>
              <w:t>13,8 %</w:t>
            </w:r>
          </w:p>
        </w:tc>
        <w:tc>
          <w:tcPr>
            <w:tcW w:w="1137" w:type="dxa"/>
            <w:shd w:val="clear" w:color="FFFFFF" w:fill="FFFFFF"/>
            <w:noWrap/>
            <w:vAlign w:val="center"/>
            <w:hideMark/>
          </w:tcPr>
          <w:p>
            <w:pPr>
              <w:spacing w:before="40" w:after="40"/>
              <w:jc w:val="center"/>
              <w:rPr>
                <w:b/>
                <w:bCs/>
                <w:noProof/>
                <w:sz w:val="20"/>
                <w:szCs w:val="18"/>
              </w:rPr>
            </w:pPr>
            <w:r>
              <w:rPr>
                <w:b/>
                <w:noProof/>
                <w:sz w:val="20"/>
              </w:rPr>
              <w:t>1,8 %</w:t>
            </w:r>
          </w:p>
        </w:tc>
        <w:tc>
          <w:tcPr>
            <w:tcW w:w="1279" w:type="dxa"/>
            <w:shd w:val="clear" w:color="FFFFFF" w:fill="FFFFFF"/>
            <w:noWrap/>
            <w:vAlign w:val="center"/>
            <w:hideMark/>
          </w:tcPr>
          <w:p>
            <w:pPr>
              <w:spacing w:before="40" w:after="40"/>
              <w:jc w:val="center"/>
              <w:rPr>
                <w:noProof/>
                <w:color w:val="000000"/>
                <w:sz w:val="20"/>
              </w:rPr>
            </w:pPr>
          </w:p>
        </w:tc>
      </w:tr>
    </w:tbl>
    <w:p>
      <w:pPr>
        <w:pStyle w:val="Point1"/>
        <w:ind w:left="709" w:hanging="709"/>
        <w:rPr>
          <w:noProof/>
          <w:sz w:val="20"/>
        </w:rPr>
      </w:pPr>
      <w:r>
        <w:rPr>
          <w:noProof/>
          <w:sz w:val="20"/>
        </w:rPr>
        <w:t>*</w:t>
      </w:r>
      <w:r>
        <w:rPr>
          <w:noProof/>
        </w:rPr>
        <w:tab/>
      </w:r>
      <w:r>
        <w:rPr>
          <w:noProof/>
          <w:sz w:val="20"/>
        </w:rPr>
        <w:t>не се разрешава облъчване</w:t>
      </w:r>
    </w:p>
    <w:p>
      <w:pPr>
        <w:pStyle w:val="Point1"/>
        <w:keepNext/>
        <w:ind w:left="1276" w:hanging="709"/>
        <w:rPr>
          <w:b/>
          <w:noProof/>
        </w:rPr>
      </w:pPr>
      <w:r>
        <w:rPr>
          <w:b/>
          <w:noProof/>
        </w:rPr>
        <w:t>4.3.</w:t>
      </w:r>
      <w:r>
        <w:rPr>
          <w:noProof/>
        </w:rPr>
        <w:tab/>
      </w:r>
      <w:r>
        <w:rPr>
          <w:b/>
          <w:noProof/>
        </w:rPr>
        <w:t>България. Брой на пробите: 4</w:t>
      </w:r>
    </w:p>
    <w:tbl>
      <w:tblPr>
        <w:tblW w:w="8683" w:type="dxa"/>
        <w:tblInd w:w="103" w:type="dxa"/>
        <w:tblLook w:val="04A0" w:firstRow="1" w:lastRow="0" w:firstColumn="1" w:lastColumn="0" w:noHBand="0" w:noVBand="1"/>
      </w:tblPr>
      <w:tblGrid>
        <w:gridCol w:w="1452"/>
        <w:gridCol w:w="1955"/>
        <w:gridCol w:w="1370"/>
        <w:gridCol w:w="1389"/>
        <w:gridCol w:w="1448"/>
        <w:gridCol w:w="1117"/>
      </w:tblGrid>
      <w:tr>
        <w:trPr>
          <w:trHeight w:val="360"/>
        </w:trPr>
        <w:tc>
          <w:tcPr>
            <w:tcW w:w="1565" w:type="dxa"/>
            <w:tcBorders>
              <w:top w:val="single" w:sz="4" w:space="0" w:color="auto"/>
              <w:left w:val="single" w:sz="4" w:space="0" w:color="auto"/>
              <w:bottom w:val="single" w:sz="6" w:space="0" w:color="auto"/>
              <w:right w:val="single" w:sz="6" w:space="0" w:color="auto"/>
            </w:tcBorders>
            <w:shd w:val="clear" w:color="auto" w:fill="auto"/>
            <w:vAlign w:val="center"/>
            <w:hideMark/>
          </w:tcPr>
          <w:p>
            <w:pPr>
              <w:spacing w:before="40" w:after="40"/>
              <w:jc w:val="left"/>
              <w:rPr>
                <w:b/>
                <w:bCs/>
                <w:noProof/>
                <w:sz w:val="20"/>
                <w:szCs w:val="18"/>
              </w:rPr>
            </w:pPr>
            <w:r>
              <w:rPr>
                <w:b/>
                <w:noProof/>
                <w:sz w:val="20"/>
              </w:rPr>
              <w:t> </w:t>
            </w:r>
          </w:p>
        </w:tc>
        <w:tc>
          <w:tcPr>
            <w:tcW w:w="2115" w:type="dxa"/>
            <w:tcBorders>
              <w:top w:val="single" w:sz="4" w:space="0" w:color="auto"/>
              <w:left w:val="single" w:sz="6" w:space="0" w:color="auto"/>
              <w:bottom w:val="single" w:sz="6" w:space="0" w:color="auto"/>
              <w:right w:val="single" w:sz="6" w:space="0" w:color="auto"/>
            </w:tcBorders>
            <w:shd w:val="clear" w:color="auto" w:fill="auto"/>
            <w:vAlign w:val="center"/>
            <w:hideMark/>
          </w:tcPr>
          <w:p>
            <w:pPr>
              <w:spacing w:before="40" w:after="40"/>
              <w:jc w:val="left"/>
              <w:rPr>
                <w:b/>
                <w:bCs/>
                <w:noProof/>
                <w:sz w:val="20"/>
                <w:szCs w:val="18"/>
              </w:rPr>
            </w:pPr>
            <w:r>
              <w:rPr>
                <w:b/>
                <w:noProof/>
                <w:sz w:val="20"/>
              </w:rPr>
              <w:t> </w:t>
            </w:r>
          </w:p>
        </w:tc>
        <w:tc>
          <w:tcPr>
            <w:tcW w:w="3803" w:type="dxa"/>
            <w:gridSpan w:val="3"/>
            <w:tcBorders>
              <w:top w:val="single" w:sz="4"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Брой на пробите: 4</w:t>
            </w:r>
          </w:p>
        </w:tc>
        <w:tc>
          <w:tcPr>
            <w:tcW w:w="1200" w:type="dxa"/>
            <w:tcBorders>
              <w:top w:val="single" w:sz="4"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690"/>
        </w:trPr>
        <w:tc>
          <w:tcPr>
            <w:tcW w:w="1565" w:type="dxa"/>
            <w:tcBorders>
              <w:top w:val="single" w:sz="6" w:space="0" w:color="auto"/>
              <w:left w:val="single" w:sz="4"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200" w:type="dxa"/>
            <w:tcBorders>
              <w:top w:val="single" w:sz="6"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rPr>
          <w:trHeight w:val="690"/>
        </w:trPr>
        <w:tc>
          <w:tcPr>
            <w:tcW w:w="1565" w:type="dxa"/>
            <w:vMerge w:val="restart"/>
            <w:tcBorders>
              <w:top w:val="single" w:sz="6" w:space="0" w:color="auto"/>
              <w:left w:val="single" w:sz="4" w:space="0" w:color="auto"/>
              <w:right w:val="single" w:sz="6" w:space="0" w:color="auto"/>
            </w:tcBorders>
            <w:shd w:val="clear" w:color="auto" w:fill="auto"/>
            <w:vAlign w:val="center"/>
            <w:hideMark/>
          </w:tcPr>
          <w:p>
            <w:pPr>
              <w:spacing w:before="40" w:after="40"/>
              <w:jc w:val="left"/>
              <w:rPr>
                <w:noProof/>
                <w:sz w:val="20"/>
                <w:szCs w:val="18"/>
              </w:rPr>
            </w:pPr>
            <w:r>
              <w:rPr>
                <w:noProof/>
                <w:sz w:val="20"/>
              </w:rPr>
              <w:t>Билки и подправки</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left"/>
              <w:rPr>
                <w:noProof/>
                <w:sz w:val="20"/>
                <w:szCs w:val="18"/>
              </w:rPr>
            </w:pPr>
            <w:r>
              <w:rPr>
                <w:noProof/>
                <w:sz w:val="20"/>
              </w:rPr>
              <w:t>Ароматични билки, подправки и растителни подправки (сушени)</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2</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00" w:type="dxa"/>
            <w:tcBorders>
              <w:top w:val="single" w:sz="6"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13751</w:t>
            </w:r>
          </w:p>
        </w:tc>
      </w:tr>
      <w:tr>
        <w:trPr>
          <w:trHeight w:val="270"/>
        </w:trPr>
        <w:tc>
          <w:tcPr>
            <w:tcW w:w="1565" w:type="dxa"/>
            <w:vMerge/>
            <w:tcBorders>
              <w:left w:val="single" w:sz="4" w:space="0" w:color="auto"/>
              <w:right w:val="single" w:sz="6" w:space="0" w:color="auto"/>
            </w:tcBorders>
            <w:shd w:val="clear" w:color="auto" w:fill="auto"/>
            <w:vAlign w:val="center"/>
            <w:hideMark/>
          </w:tcPr>
          <w:p>
            <w:pPr>
              <w:spacing w:before="40" w:after="40"/>
              <w:jc w:val="left"/>
              <w:rPr>
                <w:noProof/>
                <w:sz w:val="20"/>
                <w:szCs w:val="18"/>
              </w:rPr>
            </w:pP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left"/>
              <w:rPr>
                <w:noProof/>
                <w:sz w:val="20"/>
                <w:szCs w:val="18"/>
              </w:rPr>
            </w:pPr>
            <w:r>
              <w:rPr>
                <w:noProof/>
                <w:sz w:val="20"/>
              </w:rPr>
              <w:t>Ароматични билки, подправки и растителни подправки (сушени)</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1</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00" w:type="dxa"/>
            <w:tcBorders>
              <w:top w:val="single" w:sz="6"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rPr>
          <w:trHeight w:val="270"/>
        </w:trPr>
        <w:tc>
          <w:tcPr>
            <w:tcW w:w="1565" w:type="dxa"/>
            <w:vMerge/>
            <w:tcBorders>
              <w:left w:val="single" w:sz="4" w:space="0" w:color="auto"/>
              <w:bottom w:val="single" w:sz="6" w:space="0" w:color="auto"/>
              <w:right w:val="single" w:sz="6" w:space="0" w:color="auto"/>
            </w:tcBorders>
            <w:shd w:val="clear" w:color="auto" w:fill="auto"/>
            <w:vAlign w:val="center"/>
            <w:hideMark/>
          </w:tcPr>
          <w:p>
            <w:pPr>
              <w:spacing w:before="40" w:after="40"/>
              <w:jc w:val="left"/>
              <w:rPr>
                <w:noProof/>
                <w:sz w:val="20"/>
                <w:szCs w:val="18"/>
              </w:rPr>
            </w:pP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left"/>
              <w:rPr>
                <w:rFonts w:ascii="Arial" w:hAnsi="Arial" w:cs="Arial"/>
                <w:noProof/>
                <w:color w:val="000000"/>
                <w:sz w:val="18"/>
                <w:szCs w:val="18"/>
              </w:rPr>
            </w:pPr>
            <w:r>
              <w:rPr>
                <w:noProof/>
                <w:sz w:val="20"/>
              </w:rPr>
              <w:t>Чай</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1</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00" w:type="dxa"/>
            <w:tcBorders>
              <w:top w:val="single" w:sz="6"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rPr>
          <w:trHeight w:val="360"/>
        </w:trPr>
        <w:tc>
          <w:tcPr>
            <w:tcW w:w="3680" w:type="dxa"/>
            <w:gridSpan w:val="2"/>
            <w:tcBorders>
              <w:top w:val="single" w:sz="6" w:space="0" w:color="auto"/>
              <w:left w:val="single" w:sz="4" w:space="0" w:color="auto"/>
              <w:bottom w:val="single" w:sz="6" w:space="0" w:color="auto"/>
              <w:right w:val="single" w:sz="6"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12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4</w:t>
            </w:r>
          </w:p>
        </w:tc>
        <w:tc>
          <w:tcPr>
            <w:tcW w:w="12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120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3680"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128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100 %</w:t>
            </w:r>
          </w:p>
        </w:tc>
        <w:tc>
          <w:tcPr>
            <w:tcW w:w="128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0 %</w:t>
            </w:r>
          </w:p>
        </w:tc>
        <w:tc>
          <w:tcPr>
            <w:tcW w:w="124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0 %</w:t>
            </w:r>
          </w:p>
        </w:tc>
        <w:tc>
          <w:tcPr>
            <w:tcW w:w="12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keepLines/>
        <w:ind w:left="1276" w:hanging="709"/>
        <w:rPr>
          <w:b/>
          <w:noProof/>
        </w:rPr>
      </w:pPr>
      <w:r>
        <w:rPr>
          <w:b/>
          <w:noProof/>
        </w:rPr>
        <w:t>4.4.</w:t>
      </w:r>
      <w:r>
        <w:rPr>
          <w:noProof/>
        </w:rPr>
        <w:tab/>
      </w:r>
      <w:r>
        <w:rPr>
          <w:b/>
          <w:noProof/>
        </w:rPr>
        <w:t>Чешка република. Брой на пробите: 30</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867"/>
        <w:gridCol w:w="1375"/>
        <w:gridCol w:w="1394"/>
        <w:gridCol w:w="1453"/>
        <w:gridCol w:w="1194"/>
      </w:tblGrid>
      <w:tr>
        <w:trPr>
          <w:trHeight w:val="360"/>
        </w:trPr>
        <w:tc>
          <w:tcPr>
            <w:tcW w:w="1668" w:type="dxa"/>
            <w:shd w:val="clear" w:color="auto" w:fill="auto"/>
            <w:hideMark/>
          </w:tcPr>
          <w:p>
            <w:pPr>
              <w:keepNext/>
              <w:keepLines/>
              <w:spacing w:before="40" w:after="40"/>
              <w:jc w:val="left"/>
              <w:rPr>
                <w:b/>
                <w:bCs/>
                <w:noProof/>
                <w:sz w:val="20"/>
              </w:rPr>
            </w:pPr>
            <w:r>
              <w:rPr>
                <w:b/>
                <w:noProof/>
                <w:sz w:val="20"/>
              </w:rPr>
              <w:t> </w:t>
            </w:r>
          </w:p>
        </w:tc>
        <w:tc>
          <w:tcPr>
            <w:tcW w:w="2012" w:type="dxa"/>
            <w:shd w:val="clear" w:color="auto" w:fill="auto"/>
            <w:hideMark/>
          </w:tcPr>
          <w:p>
            <w:pPr>
              <w:keepNext/>
              <w:keepLines/>
              <w:spacing w:before="40" w:after="40"/>
              <w:jc w:val="left"/>
              <w:rPr>
                <w:b/>
                <w:bCs/>
                <w:noProof/>
                <w:sz w:val="20"/>
              </w:rPr>
            </w:pPr>
            <w:r>
              <w:rPr>
                <w:b/>
                <w:noProof/>
                <w:sz w:val="20"/>
              </w:rPr>
              <w:t> </w:t>
            </w:r>
          </w:p>
        </w:tc>
        <w:tc>
          <w:tcPr>
            <w:tcW w:w="3803" w:type="dxa"/>
            <w:gridSpan w:val="3"/>
            <w:shd w:val="clear" w:color="auto" w:fill="auto"/>
            <w:vAlign w:val="center"/>
            <w:hideMark/>
          </w:tcPr>
          <w:p>
            <w:pPr>
              <w:keepNext/>
              <w:keepLines/>
              <w:spacing w:before="40" w:after="40"/>
              <w:jc w:val="center"/>
              <w:rPr>
                <w:b/>
                <w:bCs/>
                <w:noProof/>
                <w:sz w:val="20"/>
              </w:rPr>
            </w:pPr>
            <w:r>
              <w:rPr>
                <w:b/>
                <w:noProof/>
                <w:sz w:val="20"/>
              </w:rPr>
              <w:t>Брой на пробите: 30</w:t>
            </w:r>
          </w:p>
        </w:tc>
        <w:tc>
          <w:tcPr>
            <w:tcW w:w="1280" w:type="dxa"/>
            <w:shd w:val="clear" w:color="auto" w:fill="auto"/>
            <w:hideMark/>
          </w:tcPr>
          <w:p>
            <w:pPr>
              <w:keepNext/>
              <w:keepLines/>
              <w:spacing w:before="40" w:after="40"/>
              <w:jc w:val="center"/>
              <w:rPr>
                <w:b/>
                <w:bCs/>
                <w:noProof/>
                <w:sz w:val="20"/>
              </w:rPr>
            </w:pPr>
          </w:p>
        </w:tc>
      </w:tr>
      <w:tr>
        <w:trPr>
          <w:trHeight w:val="690"/>
        </w:trPr>
        <w:tc>
          <w:tcPr>
            <w:tcW w:w="1668"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Категория хранителни продукти</w:t>
            </w:r>
          </w:p>
        </w:tc>
        <w:tc>
          <w:tcPr>
            <w:tcW w:w="2012"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Хранителни продукти, изследвани при продажбата на продукта</w:t>
            </w:r>
          </w:p>
        </w:tc>
        <w:tc>
          <w:tcPr>
            <w:tcW w:w="1280"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Отговарящи на изискванията</w:t>
            </w:r>
          </w:p>
        </w:tc>
        <w:tc>
          <w:tcPr>
            <w:tcW w:w="1283"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Неопределени</w:t>
            </w:r>
          </w:p>
        </w:tc>
        <w:tc>
          <w:tcPr>
            <w:tcW w:w="1240"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Неотговарящи на изискванията</w:t>
            </w:r>
          </w:p>
        </w:tc>
        <w:tc>
          <w:tcPr>
            <w:tcW w:w="1280"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Използван метод на 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66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Гъби или гъбени продукти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668" w:type="dxa"/>
            <w:vMerge/>
            <w:tcBorders>
              <w:top w:val="single" w:sz="4" w:space="0" w:color="auto"/>
              <w:left w:val="single" w:sz="4" w:space="0" w:color="auto"/>
              <w:bottom w:val="single" w:sz="4" w:space="0" w:color="auto"/>
              <w:right w:val="single" w:sz="4" w:space="0" w:color="auto"/>
            </w:tcBorders>
            <w:vAlign w:val="center"/>
            <w:hideMark/>
          </w:tcPr>
          <w:p>
            <w:pPr>
              <w:keepNext/>
              <w:keepLines/>
              <w:spacing w:before="40" w:after="40"/>
              <w:jc w:val="left"/>
              <w:rPr>
                <w:noProof/>
                <w:sz w:val="20"/>
                <w:szCs w:val="18"/>
              </w:rPr>
            </w:pP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Зеленчуци и зеленчукови продукти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3</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66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Билки и подправки</w:t>
            </w: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668"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Билкови чайове/настойки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8"/>
        </w:trPr>
        <w:tc>
          <w:tcPr>
            <w:tcW w:w="166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Други</w:t>
            </w: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Хранителни добавки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9"/>
        </w:trPr>
        <w:tc>
          <w:tcPr>
            <w:tcW w:w="1668"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Супа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rPr>
          <w:trHeight w:val="360"/>
        </w:trPr>
        <w:tc>
          <w:tcPr>
            <w:tcW w:w="3680" w:type="dxa"/>
            <w:gridSpan w:val="2"/>
            <w:tcBorders>
              <w:top w:val="single" w:sz="4" w:space="0" w:color="auto"/>
            </w:tcBorders>
            <w:shd w:val="clear" w:color="auto" w:fill="auto"/>
            <w:noWrap/>
            <w:hideMark/>
          </w:tcPr>
          <w:p>
            <w:pPr>
              <w:spacing w:before="40" w:after="40"/>
              <w:jc w:val="right"/>
              <w:rPr>
                <w:b/>
                <w:bCs/>
                <w:noProof/>
                <w:sz w:val="20"/>
              </w:rPr>
            </w:pPr>
            <w:r>
              <w:rPr>
                <w:b/>
                <w:noProof/>
                <w:sz w:val="20"/>
              </w:rPr>
              <w:t>Общо:</w:t>
            </w:r>
          </w:p>
        </w:tc>
        <w:tc>
          <w:tcPr>
            <w:tcW w:w="1280"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20</w:t>
            </w:r>
          </w:p>
        </w:tc>
        <w:tc>
          <w:tcPr>
            <w:tcW w:w="1283"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5</w:t>
            </w:r>
          </w:p>
        </w:tc>
        <w:tc>
          <w:tcPr>
            <w:tcW w:w="1240"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5</w:t>
            </w:r>
          </w:p>
        </w:tc>
        <w:tc>
          <w:tcPr>
            <w:tcW w:w="1280" w:type="dxa"/>
            <w:tcBorders>
              <w:top w:val="single" w:sz="4" w:space="0" w:color="auto"/>
            </w:tcBorders>
            <w:shd w:val="clear" w:color="auto" w:fill="auto"/>
            <w:noWrap/>
            <w:hideMark/>
          </w:tcPr>
          <w:p>
            <w:pPr>
              <w:spacing w:before="40" w:after="40"/>
              <w:jc w:val="center"/>
              <w:rPr>
                <w:noProof/>
                <w:sz w:val="20"/>
              </w:rPr>
            </w:pPr>
          </w:p>
        </w:tc>
      </w:tr>
      <w:tr>
        <w:trPr>
          <w:trHeight w:val="360"/>
        </w:trPr>
        <w:tc>
          <w:tcPr>
            <w:tcW w:w="3680" w:type="dxa"/>
            <w:gridSpan w:val="2"/>
            <w:shd w:val="clear" w:color="auto" w:fill="auto"/>
            <w:noWrap/>
            <w:hideMark/>
          </w:tcPr>
          <w:p>
            <w:pPr>
              <w:spacing w:before="40" w:after="40"/>
              <w:jc w:val="right"/>
              <w:rPr>
                <w:b/>
                <w:bCs/>
                <w:noProof/>
                <w:sz w:val="20"/>
              </w:rPr>
            </w:pPr>
            <w:r>
              <w:rPr>
                <w:b/>
                <w:noProof/>
                <w:sz w:val="20"/>
              </w:rPr>
              <w:t>Общ % от изследваните проби:</w:t>
            </w:r>
          </w:p>
        </w:tc>
        <w:tc>
          <w:tcPr>
            <w:tcW w:w="1280" w:type="dxa"/>
            <w:shd w:val="clear" w:color="auto" w:fill="auto"/>
            <w:noWrap/>
            <w:vAlign w:val="center"/>
            <w:hideMark/>
          </w:tcPr>
          <w:p>
            <w:pPr>
              <w:spacing w:before="40" w:after="40"/>
              <w:jc w:val="center"/>
              <w:rPr>
                <w:b/>
                <w:bCs/>
                <w:noProof/>
                <w:sz w:val="20"/>
              </w:rPr>
            </w:pPr>
            <w:r>
              <w:rPr>
                <w:b/>
                <w:noProof/>
                <w:sz w:val="20"/>
              </w:rPr>
              <w:t>66,7 %</w:t>
            </w:r>
          </w:p>
        </w:tc>
        <w:tc>
          <w:tcPr>
            <w:tcW w:w="1283" w:type="dxa"/>
            <w:shd w:val="clear" w:color="auto" w:fill="auto"/>
            <w:noWrap/>
            <w:vAlign w:val="center"/>
            <w:hideMark/>
          </w:tcPr>
          <w:p>
            <w:pPr>
              <w:spacing w:before="40" w:after="40"/>
              <w:jc w:val="center"/>
              <w:rPr>
                <w:b/>
                <w:bCs/>
                <w:noProof/>
                <w:sz w:val="20"/>
              </w:rPr>
            </w:pPr>
            <w:r>
              <w:rPr>
                <w:b/>
                <w:noProof/>
                <w:sz w:val="20"/>
              </w:rPr>
              <w:t>16,7 %</w:t>
            </w:r>
          </w:p>
        </w:tc>
        <w:tc>
          <w:tcPr>
            <w:tcW w:w="1240" w:type="dxa"/>
            <w:shd w:val="clear" w:color="auto" w:fill="auto"/>
            <w:noWrap/>
            <w:vAlign w:val="center"/>
            <w:hideMark/>
          </w:tcPr>
          <w:p>
            <w:pPr>
              <w:spacing w:before="40" w:after="40"/>
              <w:jc w:val="center"/>
              <w:rPr>
                <w:b/>
                <w:bCs/>
                <w:noProof/>
                <w:sz w:val="20"/>
              </w:rPr>
            </w:pPr>
            <w:r>
              <w:rPr>
                <w:b/>
                <w:noProof/>
                <w:sz w:val="20"/>
              </w:rPr>
              <w:t>16,7 %</w:t>
            </w:r>
          </w:p>
        </w:tc>
        <w:tc>
          <w:tcPr>
            <w:tcW w:w="1280" w:type="dxa"/>
            <w:shd w:val="clear" w:color="auto" w:fill="auto"/>
            <w:noWrap/>
            <w:hideMark/>
          </w:tcPr>
          <w:p>
            <w:pPr>
              <w:spacing w:before="40" w:after="40"/>
              <w:jc w:val="center"/>
              <w:rPr>
                <w:noProof/>
                <w:sz w:val="20"/>
              </w:rPr>
            </w:pPr>
          </w:p>
        </w:tc>
      </w:tr>
    </w:tbl>
    <w:p>
      <w:pPr>
        <w:pStyle w:val="Point1"/>
        <w:keepNext/>
        <w:spacing w:after="0"/>
        <w:ind w:left="709" w:hanging="709"/>
        <w:rPr>
          <w:noProof/>
          <w:sz w:val="20"/>
          <w:szCs w:val="20"/>
        </w:rPr>
      </w:pPr>
      <w:r>
        <w:rPr>
          <w:noProof/>
          <w:sz w:val="20"/>
        </w:rPr>
        <w:t>*</w:t>
      </w:r>
      <w:r>
        <w:rPr>
          <w:noProof/>
        </w:rPr>
        <w:tab/>
      </w:r>
      <w:r>
        <w:rPr>
          <w:noProof/>
          <w:sz w:val="20"/>
        </w:rPr>
        <w:t>И двете проби бяха окачествени като положителни за облъчване. Облъчените продукти не са били етикетирани. В един случай в документите, които придружават облъчените хранителни продукти или се отнасят до тях, не присъства обозначаване на обработка, така че не е възможно да се каже дали продуктът е бил облъчван в одобрено от ЕС съоръжение. Във втория случай хранителните продукти са били облъчени в съоръжение, което не е одобрено от ЕС.</w:t>
      </w:r>
    </w:p>
    <w:p>
      <w:pPr>
        <w:pStyle w:val="Point1"/>
        <w:keepNext/>
        <w:spacing w:before="0"/>
        <w:ind w:left="709" w:hanging="709"/>
        <w:rPr>
          <w:noProof/>
          <w:sz w:val="20"/>
          <w:szCs w:val="20"/>
        </w:rPr>
      </w:pPr>
      <w:r>
        <w:rPr>
          <w:noProof/>
          <w:sz w:val="20"/>
        </w:rPr>
        <w:t>**</w:t>
      </w:r>
      <w:r>
        <w:rPr>
          <w:noProof/>
        </w:rPr>
        <w:tab/>
      </w:r>
      <w:r>
        <w:rPr>
          <w:noProof/>
          <w:sz w:val="20"/>
        </w:rPr>
        <w:t>Пробите бяха окачествени като положителни за облъчване. Облъчените продукти не са били етикетирани. В документите, които придружават облъчените хранителни продукти или се отнасят до тях, не присъства обозначаване на обработка, така че не е възможно да се каже дали продуктът е бил облъчван в одобрено от ЕС съоръжение.</w:t>
      </w:r>
    </w:p>
    <w:p>
      <w:pPr>
        <w:pStyle w:val="Point1"/>
        <w:keepNext/>
        <w:keepLines/>
        <w:ind w:left="1276" w:hanging="709"/>
        <w:rPr>
          <w:b/>
          <w:noProof/>
        </w:rPr>
      </w:pPr>
      <w:r>
        <w:rPr>
          <w:b/>
          <w:noProof/>
        </w:rPr>
        <w:t>4.5.</w:t>
      </w:r>
      <w:r>
        <w:rPr>
          <w:noProof/>
        </w:rPr>
        <w:tab/>
      </w:r>
      <w:r>
        <w:rPr>
          <w:b/>
          <w:noProof/>
        </w:rPr>
        <w:t xml:space="preserve">Дания </w:t>
      </w:r>
    </w:p>
    <w:p>
      <w:pPr>
        <w:pStyle w:val="Text2"/>
        <w:keepNext/>
        <w:keepLines/>
        <w:spacing w:before="120" w:after="120"/>
        <w:ind w:left="1276"/>
        <w:rPr>
          <w:noProof/>
        </w:rPr>
      </w:pPr>
      <w:r>
        <w:rPr>
          <w:noProof/>
        </w:rPr>
        <w:t>През 2014 г. не са били извършвани проверки при продажбата на продукти.</w:t>
      </w:r>
    </w:p>
    <w:p>
      <w:pPr>
        <w:pStyle w:val="Point1"/>
        <w:spacing w:before="40" w:after="40"/>
        <w:ind w:left="1276" w:hanging="709"/>
        <w:rPr>
          <w:b/>
          <w:noProof/>
          <w:highlight w:val="yellow"/>
        </w:rPr>
      </w:pPr>
      <w:r>
        <w:rPr>
          <w:b/>
          <w:noProof/>
        </w:rPr>
        <w:t>4.6.</w:t>
      </w:r>
      <w:r>
        <w:rPr>
          <w:noProof/>
        </w:rPr>
        <w:tab/>
      </w:r>
      <w:r>
        <w:rPr>
          <w:b/>
          <w:noProof/>
        </w:rPr>
        <w:t>Германия. Брой на пробите: 3214</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148"/>
        <w:gridCol w:w="1476"/>
        <w:gridCol w:w="1497"/>
        <w:gridCol w:w="1561"/>
        <w:gridCol w:w="1183"/>
      </w:tblGrid>
      <w:tr>
        <w:trPr>
          <w:trHeight w:val="174"/>
        </w:trPr>
        <w:tc>
          <w:tcPr>
            <w:tcW w:w="1741" w:type="dxa"/>
            <w:shd w:val="clear" w:color="auto" w:fill="auto"/>
            <w:vAlign w:val="center"/>
            <w:hideMark/>
          </w:tcPr>
          <w:p>
            <w:pPr>
              <w:spacing w:before="40" w:after="40"/>
              <w:jc w:val="center"/>
              <w:rPr>
                <w:b/>
                <w:bCs/>
                <w:noProof/>
                <w:sz w:val="20"/>
              </w:rPr>
            </w:pPr>
          </w:p>
        </w:tc>
        <w:tc>
          <w:tcPr>
            <w:tcW w:w="2148" w:type="dxa"/>
            <w:shd w:val="clear" w:color="auto" w:fill="auto"/>
            <w:vAlign w:val="center"/>
            <w:hideMark/>
          </w:tcPr>
          <w:p>
            <w:pPr>
              <w:spacing w:before="40" w:after="40"/>
              <w:jc w:val="center"/>
              <w:rPr>
                <w:b/>
                <w:bCs/>
                <w:noProof/>
                <w:sz w:val="20"/>
              </w:rPr>
            </w:pPr>
          </w:p>
        </w:tc>
        <w:tc>
          <w:tcPr>
            <w:tcW w:w="3816" w:type="dxa"/>
            <w:gridSpan w:val="3"/>
            <w:shd w:val="clear" w:color="auto" w:fill="auto"/>
            <w:vAlign w:val="center"/>
            <w:hideMark/>
          </w:tcPr>
          <w:p>
            <w:pPr>
              <w:spacing w:before="40" w:after="40"/>
              <w:jc w:val="center"/>
              <w:rPr>
                <w:b/>
                <w:bCs/>
                <w:noProof/>
                <w:sz w:val="20"/>
              </w:rPr>
            </w:pPr>
            <w:r>
              <w:rPr>
                <w:b/>
                <w:noProof/>
                <w:sz w:val="20"/>
              </w:rPr>
              <w:t>Брой на пробите: 3214</w:t>
            </w:r>
          </w:p>
        </w:tc>
        <w:tc>
          <w:tcPr>
            <w:tcW w:w="1099" w:type="dxa"/>
            <w:shd w:val="clear" w:color="auto" w:fill="auto"/>
            <w:vAlign w:val="center"/>
            <w:hideMark/>
          </w:tcPr>
          <w:p>
            <w:pPr>
              <w:spacing w:before="40" w:after="40"/>
              <w:jc w:val="center"/>
              <w:rPr>
                <w:b/>
                <w:bCs/>
                <w:noProof/>
                <w:sz w:val="20"/>
              </w:rPr>
            </w:pPr>
          </w:p>
        </w:tc>
      </w:tr>
      <w:tr>
        <w:trPr>
          <w:trHeight w:val="378"/>
        </w:trPr>
        <w:tc>
          <w:tcPr>
            <w:tcW w:w="1741" w:type="dxa"/>
            <w:shd w:val="clear" w:color="auto" w:fill="auto"/>
            <w:vAlign w:val="center"/>
            <w:hideMark/>
          </w:tcPr>
          <w:p>
            <w:pPr>
              <w:spacing w:before="40" w:after="40"/>
              <w:jc w:val="center"/>
              <w:rPr>
                <w:b/>
                <w:bCs/>
                <w:noProof/>
                <w:sz w:val="20"/>
              </w:rPr>
            </w:pPr>
            <w:r>
              <w:rPr>
                <w:b/>
                <w:noProof/>
                <w:sz w:val="20"/>
              </w:rPr>
              <w:t>Категория хранителни продукти</w:t>
            </w:r>
          </w:p>
        </w:tc>
        <w:tc>
          <w:tcPr>
            <w:tcW w:w="2148" w:type="dxa"/>
            <w:shd w:val="clear" w:color="auto" w:fill="auto"/>
            <w:vAlign w:val="center"/>
            <w:hideMark/>
          </w:tcPr>
          <w:p>
            <w:pPr>
              <w:spacing w:before="40" w:after="40"/>
              <w:jc w:val="center"/>
              <w:rPr>
                <w:b/>
                <w:bCs/>
                <w:noProof/>
                <w:sz w:val="20"/>
              </w:rPr>
            </w:pPr>
            <w:r>
              <w:rPr>
                <w:b/>
                <w:noProof/>
                <w:sz w:val="20"/>
              </w:rPr>
              <w:t>Хранителни продукти, изследвани при продажбата на продукта</w:t>
            </w:r>
          </w:p>
        </w:tc>
        <w:tc>
          <w:tcPr>
            <w:tcW w:w="1270" w:type="dxa"/>
            <w:shd w:val="clear" w:color="auto" w:fill="auto"/>
            <w:vAlign w:val="center"/>
            <w:hideMark/>
          </w:tcPr>
          <w:p>
            <w:pPr>
              <w:spacing w:before="40" w:after="40"/>
              <w:jc w:val="center"/>
              <w:rPr>
                <w:b/>
                <w:bCs/>
                <w:noProof/>
                <w:sz w:val="20"/>
              </w:rPr>
            </w:pPr>
            <w:r>
              <w:rPr>
                <w:b/>
                <w:noProof/>
                <w:sz w:val="20"/>
              </w:rPr>
              <w:t>Отговарящи на изискванията</w:t>
            </w:r>
          </w:p>
        </w:tc>
        <w:tc>
          <w:tcPr>
            <w:tcW w:w="1376" w:type="dxa"/>
            <w:shd w:val="clear" w:color="auto" w:fill="auto"/>
            <w:vAlign w:val="center"/>
            <w:hideMark/>
          </w:tcPr>
          <w:p>
            <w:pPr>
              <w:spacing w:before="40" w:after="40"/>
              <w:jc w:val="center"/>
              <w:rPr>
                <w:b/>
                <w:bCs/>
                <w:noProof/>
                <w:sz w:val="20"/>
              </w:rPr>
            </w:pPr>
            <w:r>
              <w:rPr>
                <w:b/>
                <w:noProof/>
                <w:sz w:val="20"/>
              </w:rPr>
              <w:t>Неопределени</w:t>
            </w:r>
          </w:p>
        </w:tc>
        <w:tc>
          <w:tcPr>
            <w:tcW w:w="1170" w:type="dxa"/>
            <w:shd w:val="clear" w:color="auto" w:fill="auto"/>
            <w:vAlign w:val="center"/>
            <w:hideMark/>
          </w:tcPr>
          <w:p>
            <w:pPr>
              <w:spacing w:before="40" w:after="40"/>
              <w:jc w:val="center"/>
              <w:rPr>
                <w:b/>
                <w:bCs/>
                <w:noProof/>
                <w:sz w:val="20"/>
              </w:rPr>
            </w:pPr>
            <w:r>
              <w:rPr>
                <w:b/>
                <w:noProof/>
                <w:sz w:val="20"/>
              </w:rPr>
              <w:t>Неотговарящи на изискванията</w:t>
            </w:r>
          </w:p>
        </w:tc>
        <w:tc>
          <w:tcPr>
            <w:tcW w:w="1099" w:type="dxa"/>
            <w:shd w:val="clear" w:color="auto" w:fill="auto"/>
            <w:vAlign w:val="center"/>
            <w:hideMark/>
          </w:tcPr>
          <w:p>
            <w:pPr>
              <w:spacing w:before="40" w:after="40"/>
              <w:jc w:val="center"/>
              <w:rPr>
                <w:b/>
                <w:bCs/>
                <w:noProof/>
                <w:sz w:val="20"/>
              </w:rPr>
            </w:pPr>
            <w:r>
              <w:rPr>
                <w:b/>
                <w:noProof/>
                <w:sz w:val="20"/>
              </w:rPr>
              <w:t>Използван метод на 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Зърнено-житни култури, семена, зеленчуци, плодове и производни продукти</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Продукти от зърнено-житни култури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Плодове (сушени)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98</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 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Плодове (пресни)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Гъби (пресни)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Гъби или гъбени продукти (сушени)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155</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1785;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Картофи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Бобови култури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187</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Зеленчуци и зеленчукови продукти (сушени)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42</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Зеленчуци (пресни)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28</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Риби, ракообразни, черупкови и производни продукти</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Ракообразни, черупкови, миди и други водни животни (включително производните им продукти)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197</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Риба и рибни продукти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43</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Риба и морски дарове (сушени)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16</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Билки и подправки</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Ароматични билки, подправки и растителни подправки (сушени)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1228</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1785;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Други (подправки)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229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1785;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Чай</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182</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1785;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Месо и месни продукти</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Месо (с изключение на домашни птици и дивеч)</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Месо (от различни видове птици, кенгуру, див заек)</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Месни продукти (с изключение на колбаси)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40</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Други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Колбасарски продукти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Мляко и млечни продукти</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Масло (с подправки)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Сирена (съдържащи подправки/билки)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48</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Сирена (смеси без билки и подправки)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27</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Мляко и млечни продукти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15</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Други</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Хранителни добавки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Храни и ястия (приготвени)</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31</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1788;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 xml:space="preserve">Други </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21</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Сосове и супи (на прах)</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204</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6</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13751</w:t>
            </w:r>
          </w:p>
        </w:tc>
      </w:tr>
      <w:tr>
        <w:tblPrEx>
          <w:tblCellMar>
            <w:left w:w="0" w:type="dxa"/>
            <w:right w:w="0" w:type="dxa"/>
          </w:tblCellMar>
        </w:tblPrEx>
        <w:trPr>
          <w:trHeight w:val="240"/>
        </w:trPr>
        <w:tc>
          <w:tcPr>
            <w:tcW w:w="3889" w:type="dxa"/>
            <w:gridSpan w:val="2"/>
            <w:tcBorders>
              <w:top w:val="single" w:sz="4" w:space="0" w:color="auto"/>
            </w:tcBorders>
            <w:shd w:val="clear" w:color="auto" w:fill="auto"/>
            <w:noWrap/>
            <w:vAlign w:val="center"/>
            <w:hideMark/>
          </w:tcPr>
          <w:p>
            <w:pPr>
              <w:spacing w:before="40" w:after="40"/>
              <w:jc w:val="right"/>
              <w:rPr>
                <w:b/>
                <w:bCs/>
                <w:noProof/>
                <w:sz w:val="20"/>
              </w:rPr>
            </w:pPr>
            <w:r>
              <w:rPr>
                <w:b/>
                <w:noProof/>
                <w:sz w:val="20"/>
              </w:rPr>
              <w:t>Общо:</w:t>
            </w:r>
          </w:p>
        </w:tc>
        <w:tc>
          <w:tcPr>
            <w:tcW w:w="1270"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3179</w:t>
            </w:r>
          </w:p>
        </w:tc>
        <w:tc>
          <w:tcPr>
            <w:tcW w:w="1376"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13</w:t>
            </w:r>
          </w:p>
        </w:tc>
        <w:tc>
          <w:tcPr>
            <w:tcW w:w="1170"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22</w:t>
            </w:r>
          </w:p>
        </w:tc>
        <w:tc>
          <w:tcPr>
            <w:tcW w:w="1099" w:type="dxa"/>
            <w:tcBorders>
              <w:top w:val="single" w:sz="4" w:space="0" w:color="auto"/>
            </w:tcBorders>
            <w:shd w:val="clear" w:color="auto" w:fill="auto"/>
            <w:noWrap/>
            <w:vAlign w:val="center"/>
            <w:hideMark/>
          </w:tcPr>
          <w:p>
            <w:pPr>
              <w:spacing w:before="40" w:after="40"/>
              <w:jc w:val="center"/>
              <w:rPr>
                <w:noProof/>
                <w:sz w:val="20"/>
              </w:rPr>
            </w:pPr>
          </w:p>
        </w:tc>
      </w:tr>
      <w:tr>
        <w:trPr>
          <w:trHeight w:val="218"/>
        </w:trPr>
        <w:tc>
          <w:tcPr>
            <w:tcW w:w="3889" w:type="dxa"/>
            <w:gridSpan w:val="2"/>
            <w:shd w:val="clear" w:color="auto" w:fill="auto"/>
            <w:noWrap/>
            <w:vAlign w:val="center"/>
            <w:hideMark/>
          </w:tcPr>
          <w:p>
            <w:pPr>
              <w:spacing w:before="40" w:after="40"/>
              <w:jc w:val="right"/>
              <w:rPr>
                <w:b/>
                <w:bCs/>
                <w:noProof/>
                <w:sz w:val="20"/>
              </w:rPr>
            </w:pPr>
            <w:r>
              <w:rPr>
                <w:b/>
                <w:noProof/>
                <w:sz w:val="20"/>
              </w:rPr>
              <w:t>Общ % от изследваните проби:</w:t>
            </w:r>
          </w:p>
        </w:tc>
        <w:tc>
          <w:tcPr>
            <w:tcW w:w="1270" w:type="dxa"/>
            <w:shd w:val="clear" w:color="auto" w:fill="auto"/>
            <w:noWrap/>
            <w:vAlign w:val="center"/>
          </w:tcPr>
          <w:p>
            <w:pPr>
              <w:spacing w:before="40" w:after="40"/>
              <w:jc w:val="center"/>
              <w:rPr>
                <w:b/>
                <w:bCs/>
                <w:noProof/>
                <w:sz w:val="20"/>
              </w:rPr>
            </w:pPr>
            <w:r>
              <w:rPr>
                <w:b/>
                <w:noProof/>
                <w:sz w:val="20"/>
              </w:rPr>
              <w:t>98,9 %</w:t>
            </w:r>
          </w:p>
        </w:tc>
        <w:tc>
          <w:tcPr>
            <w:tcW w:w="1376" w:type="dxa"/>
            <w:shd w:val="clear" w:color="auto" w:fill="auto"/>
            <w:noWrap/>
            <w:vAlign w:val="center"/>
          </w:tcPr>
          <w:p>
            <w:pPr>
              <w:spacing w:before="40" w:after="40"/>
              <w:jc w:val="center"/>
              <w:rPr>
                <w:b/>
                <w:bCs/>
                <w:noProof/>
                <w:sz w:val="20"/>
              </w:rPr>
            </w:pPr>
            <w:r>
              <w:rPr>
                <w:b/>
                <w:noProof/>
                <w:sz w:val="20"/>
              </w:rPr>
              <w:t>0,4 %</w:t>
            </w:r>
          </w:p>
        </w:tc>
        <w:tc>
          <w:tcPr>
            <w:tcW w:w="1170" w:type="dxa"/>
            <w:shd w:val="clear" w:color="auto" w:fill="auto"/>
            <w:noWrap/>
            <w:vAlign w:val="center"/>
          </w:tcPr>
          <w:p>
            <w:pPr>
              <w:spacing w:before="40" w:after="40"/>
              <w:jc w:val="center"/>
              <w:rPr>
                <w:b/>
                <w:bCs/>
                <w:noProof/>
                <w:sz w:val="20"/>
              </w:rPr>
            </w:pPr>
            <w:r>
              <w:rPr>
                <w:b/>
                <w:noProof/>
                <w:sz w:val="20"/>
              </w:rPr>
              <w:t>0,7 %</w:t>
            </w:r>
          </w:p>
        </w:tc>
        <w:tc>
          <w:tcPr>
            <w:tcW w:w="1099" w:type="dxa"/>
            <w:shd w:val="clear" w:color="auto" w:fill="auto"/>
            <w:noWrap/>
            <w:vAlign w:val="center"/>
            <w:hideMark/>
          </w:tcPr>
          <w:p>
            <w:pPr>
              <w:spacing w:before="40" w:after="40"/>
              <w:jc w:val="center"/>
              <w:rPr>
                <w:noProof/>
                <w:sz w:val="20"/>
              </w:rPr>
            </w:pPr>
          </w:p>
        </w:tc>
      </w:tr>
    </w:tbl>
    <w:p>
      <w:pPr>
        <w:pStyle w:val="Point1"/>
        <w:spacing w:after="0"/>
        <w:ind w:left="709" w:hanging="709"/>
        <w:rPr>
          <w:noProof/>
          <w:sz w:val="20"/>
        </w:rPr>
      </w:pPr>
      <w:r>
        <w:rPr>
          <w:noProof/>
          <w:sz w:val="20"/>
        </w:rPr>
        <w:t>*</w:t>
      </w:r>
      <w:r>
        <w:rPr>
          <w:noProof/>
        </w:rPr>
        <w:tab/>
      </w:r>
      <w:r>
        <w:rPr>
          <w:noProof/>
          <w:sz w:val="20"/>
        </w:rPr>
        <w:t>не се разрешава облъчване</w:t>
      </w:r>
    </w:p>
    <w:p>
      <w:pPr>
        <w:pStyle w:val="Point1"/>
        <w:spacing w:before="0"/>
        <w:ind w:left="709" w:hanging="709"/>
        <w:rPr>
          <w:noProof/>
          <w:sz w:val="20"/>
        </w:rPr>
      </w:pPr>
      <w:r>
        <w:rPr>
          <w:noProof/>
          <w:sz w:val="20"/>
        </w:rPr>
        <w:t>**</w:t>
      </w:r>
      <w:r>
        <w:rPr>
          <w:noProof/>
        </w:rPr>
        <w:tab/>
      </w:r>
      <w:r>
        <w:rPr>
          <w:noProof/>
          <w:sz w:val="20"/>
        </w:rPr>
        <w:t>неправилно етикетирани</w:t>
      </w:r>
    </w:p>
    <w:p>
      <w:pPr>
        <w:pStyle w:val="Point1"/>
        <w:keepNext/>
        <w:ind w:left="1276" w:hanging="709"/>
        <w:rPr>
          <w:b/>
          <w:noProof/>
        </w:rPr>
      </w:pPr>
      <w:r>
        <w:rPr>
          <w:b/>
          <w:noProof/>
        </w:rPr>
        <w:t>4.7.</w:t>
      </w:r>
      <w:r>
        <w:rPr>
          <w:noProof/>
        </w:rPr>
        <w:tab/>
      </w:r>
      <w:r>
        <w:rPr>
          <w:b/>
          <w:noProof/>
        </w:rPr>
        <w:t>Естония</w:t>
      </w:r>
    </w:p>
    <w:p>
      <w:pPr>
        <w:pStyle w:val="Text2"/>
        <w:keepNext/>
        <w:keepLines/>
        <w:spacing w:before="120" w:after="120"/>
        <w:ind w:left="1276"/>
        <w:rPr>
          <w:noProof/>
        </w:rPr>
      </w:pPr>
      <w:r>
        <w:rPr>
          <w:noProof/>
        </w:rPr>
        <w:t>През 2014 г. не са били извършвани проверки при продажбата на продукти поради бюджетни ограничения.</w:t>
      </w:r>
    </w:p>
    <w:p>
      <w:pPr>
        <w:pStyle w:val="Point1"/>
        <w:keepNext/>
        <w:ind w:left="1276" w:hanging="709"/>
        <w:rPr>
          <w:b/>
          <w:noProof/>
        </w:rPr>
      </w:pPr>
      <w:r>
        <w:rPr>
          <w:b/>
          <w:noProof/>
        </w:rPr>
        <w:t>4.8.</w:t>
      </w:r>
      <w:r>
        <w:rPr>
          <w:noProof/>
        </w:rPr>
        <w:tab/>
      </w:r>
      <w:r>
        <w:rPr>
          <w:b/>
          <w:noProof/>
        </w:rPr>
        <w:t>Ирландия: Брой на пробите: 81</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2115"/>
        <w:gridCol w:w="1274"/>
        <w:gridCol w:w="1291"/>
        <w:gridCol w:w="1355"/>
        <w:gridCol w:w="1060"/>
      </w:tblGrid>
      <w:tr>
        <w:trPr>
          <w:trHeight w:val="194"/>
        </w:trPr>
        <w:tc>
          <w:tcPr>
            <w:tcW w:w="1565" w:type="dxa"/>
            <w:shd w:val="clear" w:color="auto" w:fill="auto"/>
            <w:vAlign w:val="center"/>
            <w:hideMark/>
          </w:tcPr>
          <w:p>
            <w:pPr>
              <w:spacing w:before="40" w:after="40"/>
              <w:jc w:val="center"/>
              <w:rPr>
                <w:b/>
                <w:bCs/>
                <w:noProof/>
                <w:sz w:val="20"/>
              </w:rPr>
            </w:pPr>
          </w:p>
        </w:tc>
        <w:tc>
          <w:tcPr>
            <w:tcW w:w="2115" w:type="dxa"/>
            <w:shd w:val="clear" w:color="auto" w:fill="auto"/>
            <w:vAlign w:val="center"/>
            <w:hideMark/>
          </w:tcPr>
          <w:p>
            <w:pPr>
              <w:spacing w:before="40" w:after="40"/>
              <w:jc w:val="center"/>
              <w:rPr>
                <w:b/>
                <w:bCs/>
                <w:noProof/>
                <w:sz w:val="20"/>
              </w:rPr>
            </w:pPr>
          </w:p>
        </w:tc>
        <w:tc>
          <w:tcPr>
            <w:tcW w:w="3780" w:type="dxa"/>
            <w:gridSpan w:val="3"/>
            <w:shd w:val="clear" w:color="auto" w:fill="auto"/>
            <w:vAlign w:val="center"/>
            <w:hideMark/>
          </w:tcPr>
          <w:p>
            <w:pPr>
              <w:spacing w:before="40" w:after="40"/>
              <w:jc w:val="center"/>
              <w:rPr>
                <w:b/>
                <w:bCs/>
                <w:noProof/>
                <w:sz w:val="20"/>
              </w:rPr>
            </w:pPr>
            <w:r>
              <w:rPr>
                <w:b/>
                <w:noProof/>
                <w:sz w:val="20"/>
              </w:rPr>
              <w:t>Брой на пробите: 81</w:t>
            </w:r>
          </w:p>
        </w:tc>
        <w:tc>
          <w:tcPr>
            <w:tcW w:w="1200" w:type="dxa"/>
            <w:shd w:val="clear" w:color="auto" w:fill="auto"/>
            <w:vAlign w:val="center"/>
            <w:hideMark/>
          </w:tcPr>
          <w:p>
            <w:pPr>
              <w:spacing w:before="40" w:after="40"/>
              <w:jc w:val="center"/>
              <w:rPr>
                <w:b/>
                <w:bCs/>
                <w:noProof/>
                <w:sz w:val="20"/>
              </w:rPr>
            </w:pPr>
          </w:p>
        </w:tc>
      </w:tr>
      <w:tr>
        <w:trPr>
          <w:trHeight w:val="553"/>
        </w:trPr>
        <w:tc>
          <w:tcPr>
            <w:tcW w:w="1565" w:type="dxa"/>
            <w:tcBorders>
              <w:bottom w:val="single" w:sz="4" w:space="0" w:color="auto"/>
            </w:tcBorders>
            <w:shd w:val="clear" w:color="auto" w:fill="auto"/>
            <w:vAlign w:val="center"/>
            <w:hideMark/>
          </w:tcPr>
          <w:p>
            <w:pPr>
              <w:spacing w:before="40" w:after="40"/>
              <w:jc w:val="center"/>
              <w:rPr>
                <w:b/>
                <w:bCs/>
                <w:noProof/>
                <w:sz w:val="20"/>
              </w:rPr>
            </w:pPr>
            <w:r>
              <w:rPr>
                <w:b/>
                <w:noProof/>
                <w:sz w:val="20"/>
              </w:rPr>
              <w:t>Категория хранителни продукти</w:t>
            </w:r>
          </w:p>
        </w:tc>
        <w:tc>
          <w:tcPr>
            <w:tcW w:w="2115" w:type="dxa"/>
            <w:tcBorders>
              <w:bottom w:val="single" w:sz="4" w:space="0" w:color="auto"/>
            </w:tcBorders>
            <w:shd w:val="clear" w:color="auto" w:fill="auto"/>
            <w:vAlign w:val="center"/>
            <w:hideMark/>
          </w:tcPr>
          <w:p>
            <w:pPr>
              <w:spacing w:before="40" w:after="40"/>
              <w:jc w:val="center"/>
              <w:rPr>
                <w:b/>
                <w:bCs/>
                <w:noProof/>
                <w:sz w:val="20"/>
              </w:rPr>
            </w:pPr>
            <w:r>
              <w:rPr>
                <w:b/>
                <w:noProof/>
                <w:sz w:val="20"/>
              </w:rPr>
              <w:t>Хранителни продукти, изследвани при продажбата на продукта</w:t>
            </w:r>
          </w:p>
        </w:tc>
        <w:tc>
          <w:tcPr>
            <w:tcW w:w="128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Отговарящи на изискванията</w:t>
            </w:r>
          </w:p>
        </w:tc>
        <w:tc>
          <w:tcPr>
            <w:tcW w:w="126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Неопределени</w:t>
            </w:r>
          </w:p>
        </w:tc>
        <w:tc>
          <w:tcPr>
            <w:tcW w:w="124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Неотговарящи на изискванията</w:t>
            </w:r>
          </w:p>
        </w:tc>
        <w:tc>
          <w:tcPr>
            <w:tcW w:w="120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Използван метод на 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Дребни безкостилкови плодове</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Житни растения, семена, зеленчуци и плодове</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Плодове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Семена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Чай</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Други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Храни, предназначени за специфична хранителна употреба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Хранителни добавки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rPr>
          <w:trHeight w:val="240"/>
        </w:trPr>
        <w:tc>
          <w:tcPr>
            <w:tcW w:w="3680" w:type="dxa"/>
            <w:gridSpan w:val="2"/>
            <w:tcBorders>
              <w:top w:val="single" w:sz="4" w:space="0" w:color="auto"/>
            </w:tcBorders>
            <w:shd w:val="clear" w:color="auto" w:fill="auto"/>
            <w:noWrap/>
            <w:vAlign w:val="center"/>
            <w:hideMark/>
          </w:tcPr>
          <w:p>
            <w:pPr>
              <w:spacing w:before="40" w:after="40"/>
              <w:jc w:val="right"/>
              <w:rPr>
                <w:b/>
                <w:bCs/>
                <w:noProof/>
                <w:sz w:val="20"/>
              </w:rPr>
            </w:pPr>
            <w:r>
              <w:rPr>
                <w:b/>
                <w:noProof/>
                <w:sz w:val="20"/>
              </w:rPr>
              <w:t>Общо:</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80</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1</w:t>
            </w:r>
          </w:p>
        </w:tc>
        <w:tc>
          <w:tcPr>
            <w:tcW w:w="0" w:type="auto"/>
            <w:tcBorders>
              <w:top w:val="single" w:sz="4" w:space="0" w:color="auto"/>
            </w:tcBorders>
            <w:shd w:val="clear" w:color="auto" w:fill="auto"/>
            <w:noWrap/>
            <w:vAlign w:val="center"/>
            <w:hideMark/>
          </w:tcPr>
          <w:p>
            <w:pPr>
              <w:spacing w:before="40" w:after="40"/>
              <w:jc w:val="center"/>
              <w:rPr>
                <w:noProof/>
                <w:sz w:val="20"/>
              </w:rPr>
            </w:pPr>
          </w:p>
        </w:tc>
      </w:tr>
      <w:tr>
        <w:trPr>
          <w:trHeight w:val="160"/>
        </w:trPr>
        <w:tc>
          <w:tcPr>
            <w:tcW w:w="0" w:type="auto"/>
            <w:gridSpan w:val="2"/>
            <w:shd w:val="clear" w:color="auto" w:fill="auto"/>
            <w:noWrap/>
            <w:vAlign w:val="center"/>
            <w:hideMark/>
          </w:tcPr>
          <w:p>
            <w:pPr>
              <w:spacing w:before="40" w:after="40"/>
              <w:jc w:val="right"/>
              <w:rPr>
                <w:b/>
                <w:bCs/>
                <w:noProof/>
                <w:sz w:val="20"/>
              </w:rPr>
            </w:pPr>
            <w:r>
              <w:rPr>
                <w:b/>
                <w:noProof/>
                <w:sz w:val="20"/>
              </w:rPr>
              <w:t>Общ % от изследваните проби:</w:t>
            </w:r>
          </w:p>
        </w:tc>
        <w:tc>
          <w:tcPr>
            <w:tcW w:w="0" w:type="auto"/>
            <w:shd w:val="clear" w:color="auto" w:fill="auto"/>
            <w:noWrap/>
            <w:vAlign w:val="center"/>
            <w:hideMark/>
          </w:tcPr>
          <w:p>
            <w:pPr>
              <w:spacing w:before="40" w:after="40"/>
              <w:jc w:val="center"/>
              <w:rPr>
                <w:b/>
                <w:bCs/>
                <w:noProof/>
                <w:sz w:val="20"/>
              </w:rPr>
            </w:pPr>
            <w:r>
              <w:rPr>
                <w:b/>
                <w:noProof/>
                <w:sz w:val="20"/>
              </w:rPr>
              <w:t>98,8 %</w:t>
            </w:r>
          </w:p>
        </w:tc>
        <w:tc>
          <w:tcPr>
            <w:tcW w:w="0" w:type="auto"/>
            <w:shd w:val="clear" w:color="auto" w:fill="auto"/>
            <w:noWrap/>
            <w:vAlign w:val="center"/>
            <w:hideMark/>
          </w:tcPr>
          <w:p>
            <w:pPr>
              <w:spacing w:before="40" w:after="40"/>
              <w:jc w:val="center"/>
              <w:rPr>
                <w:b/>
                <w:bCs/>
                <w:noProof/>
                <w:sz w:val="20"/>
              </w:rPr>
            </w:pPr>
            <w:r>
              <w:rPr>
                <w:b/>
                <w:noProof/>
                <w:sz w:val="20"/>
              </w:rPr>
              <w:t>0,0 %</w:t>
            </w:r>
          </w:p>
        </w:tc>
        <w:tc>
          <w:tcPr>
            <w:tcW w:w="0" w:type="auto"/>
            <w:shd w:val="clear" w:color="auto" w:fill="auto"/>
            <w:noWrap/>
            <w:vAlign w:val="center"/>
            <w:hideMark/>
          </w:tcPr>
          <w:p>
            <w:pPr>
              <w:spacing w:before="40" w:after="40"/>
              <w:jc w:val="center"/>
              <w:rPr>
                <w:b/>
                <w:bCs/>
                <w:noProof/>
                <w:sz w:val="20"/>
              </w:rPr>
            </w:pPr>
            <w:r>
              <w:rPr>
                <w:b/>
                <w:noProof/>
                <w:sz w:val="20"/>
              </w:rPr>
              <w:t>1,2 %</w:t>
            </w:r>
          </w:p>
        </w:tc>
        <w:tc>
          <w:tcPr>
            <w:tcW w:w="0" w:type="auto"/>
            <w:shd w:val="clear" w:color="auto" w:fill="auto"/>
            <w:noWrap/>
            <w:vAlign w:val="center"/>
            <w:hideMark/>
          </w:tcPr>
          <w:p>
            <w:pPr>
              <w:spacing w:before="40" w:after="40"/>
              <w:jc w:val="center"/>
              <w:rPr>
                <w:noProof/>
                <w:sz w:val="20"/>
              </w:rPr>
            </w:pPr>
          </w:p>
        </w:tc>
      </w:tr>
    </w:tbl>
    <w:p>
      <w:pPr>
        <w:pStyle w:val="Point1"/>
        <w:ind w:left="709" w:hanging="709"/>
        <w:rPr>
          <w:noProof/>
          <w:sz w:val="20"/>
        </w:rPr>
      </w:pPr>
      <w:r>
        <w:rPr>
          <w:noProof/>
          <w:sz w:val="20"/>
        </w:rPr>
        <w:t>*</w:t>
      </w:r>
      <w:r>
        <w:rPr>
          <w:noProof/>
        </w:rPr>
        <w:tab/>
      </w:r>
      <w:r>
        <w:rPr>
          <w:noProof/>
          <w:sz w:val="20"/>
        </w:rPr>
        <w:t>неправилно етикетирани</w:t>
      </w:r>
    </w:p>
    <w:p>
      <w:pPr>
        <w:pStyle w:val="Point1"/>
        <w:keepNext/>
        <w:ind w:left="1276" w:hanging="709"/>
        <w:rPr>
          <w:b/>
          <w:noProof/>
        </w:rPr>
      </w:pPr>
      <w:r>
        <w:rPr>
          <w:b/>
          <w:noProof/>
        </w:rPr>
        <w:t>4.9.</w:t>
      </w:r>
      <w:r>
        <w:rPr>
          <w:noProof/>
        </w:rPr>
        <w:tab/>
      </w:r>
      <w:r>
        <w:rPr>
          <w:b/>
          <w:noProof/>
        </w:rPr>
        <w:t>Гърция</w:t>
      </w:r>
    </w:p>
    <w:p>
      <w:pPr>
        <w:pStyle w:val="Text2"/>
        <w:keepNext/>
        <w:keepLines/>
        <w:spacing w:before="120" w:after="120"/>
        <w:ind w:left="1276"/>
        <w:rPr>
          <w:noProof/>
        </w:rPr>
      </w:pPr>
      <w:r>
        <w:rPr>
          <w:noProof/>
        </w:rPr>
        <w:t>Не са били извършвани проверки при продажбата на продукта в Гърция през 2014 г., тъй като не са били открити несъответстващи продукти от предишни проверки. За 2015 г. е планирана контролна програма на 10 проби (билки и подправки).</w:t>
      </w:r>
    </w:p>
    <w:p>
      <w:pPr>
        <w:pStyle w:val="Point1"/>
        <w:keepNext/>
        <w:keepLines/>
        <w:ind w:left="1276" w:hanging="709"/>
        <w:rPr>
          <w:b/>
          <w:noProof/>
        </w:rPr>
      </w:pPr>
      <w:r>
        <w:rPr>
          <w:b/>
          <w:noProof/>
        </w:rPr>
        <w:t>4.10.</w:t>
      </w:r>
      <w:r>
        <w:rPr>
          <w:noProof/>
        </w:rPr>
        <w:tab/>
      </w:r>
      <w:r>
        <w:rPr>
          <w:b/>
          <w:noProof/>
        </w:rPr>
        <w:t>Испания. Брой на пробите: 204</w:t>
      </w:r>
    </w:p>
    <w:tbl>
      <w:tblPr>
        <w:tblW w:w="8660" w:type="dxa"/>
        <w:tblCellMar>
          <w:left w:w="0" w:type="dxa"/>
          <w:right w:w="0" w:type="dxa"/>
        </w:tblCellMar>
        <w:tblLook w:val="04A0" w:firstRow="1" w:lastRow="0" w:firstColumn="1" w:lastColumn="0" w:noHBand="0" w:noVBand="1"/>
      </w:tblPr>
      <w:tblGrid>
        <w:gridCol w:w="1565"/>
        <w:gridCol w:w="2115"/>
        <w:gridCol w:w="1274"/>
        <w:gridCol w:w="1291"/>
        <w:gridCol w:w="1355"/>
        <w:gridCol w:w="1060"/>
      </w:tblGrid>
      <w:tr>
        <w:trPr>
          <w:trHeight w:val="298"/>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Брой на пробите: 204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r>
      <w:tr>
        <w:trPr>
          <w:trHeight w:val="557"/>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Използван метод на CEN</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Плодове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Гъби или гъбени продукти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10</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Ядки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Маслодайни семена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Зеленчуци и зеленчукови продукти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1787</w:t>
            </w:r>
            <w:r>
              <w:rPr>
                <w:noProof/>
                <w:sz w:val="20"/>
              </w:rPr>
              <w:br/>
              <w:t>EN 13751</w:t>
            </w:r>
          </w:p>
        </w:tc>
      </w:tr>
      <w:tr>
        <w:tblPrEx>
          <w:tblCellMar>
            <w:left w:w="70" w:type="dxa"/>
            <w:right w:w="70" w:type="dxa"/>
          </w:tblCellMar>
        </w:tblPrEx>
        <w:trPr>
          <w:trHeight w:val="111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Риби, ракообразни, черупкови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Ракообразни, черупкови, миди и други водни животни (включително производните им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20</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Риба и рибни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Билкови чайове/настойки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Билки и подправки (пресни)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r>
              <w:rPr>
                <w:noProof/>
                <w:sz w:val="20"/>
              </w:rPr>
              <w:br/>
              <w:t>EN 13751</w:t>
            </w:r>
          </w:p>
        </w:tc>
      </w:tr>
      <w:tr>
        <w:tblPrEx>
          <w:tblCellMar>
            <w:left w:w="70" w:type="dxa"/>
            <w:right w:w="70" w:type="dxa"/>
          </w:tblCellMar>
        </w:tblPrEx>
        <w:trPr>
          <w:trHeight w:val="48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Месо и месни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Месо от домашни птици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rPr>
          <w:trHeight w:val="206"/>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204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rPr>
                <w:noProof/>
                <w:sz w:val="20"/>
              </w:rPr>
            </w:pPr>
            <w:r>
              <w:rPr>
                <w:noProof/>
                <w:sz w:val="20"/>
              </w:rPr>
              <w:t> </w:t>
            </w:r>
          </w:p>
        </w:tc>
      </w:tr>
      <w:tr>
        <w:trPr>
          <w:trHeight w:val="11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rPr>
                <w:noProof/>
                <w:sz w:val="20"/>
              </w:rPr>
            </w:pPr>
            <w:r>
              <w:rPr>
                <w:noProof/>
                <w:sz w:val="20"/>
              </w:rPr>
              <w:t> </w:t>
            </w:r>
          </w:p>
        </w:tc>
      </w:tr>
    </w:tbl>
    <w:p>
      <w:pPr>
        <w:pStyle w:val="Point1"/>
        <w:keepNext/>
        <w:keepLines/>
        <w:ind w:left="1276" w:hanging="709"/>
        <w:rPr>
          <w:b/>
          <w:noProof/>
        </w:rPr>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pPr>
    </w:p>
    <w:p>
      <w:pPr>
        <w:pStyle w:val="Point1"/>
        <w:keepNext/>
        <w:keepLines/>
        <w:ind w:left="1276" w:hanging="709"/>
        <w:rPr>
          <w:b/>
          <w:noProof/>
        </w:rPr>
      </w:pPr>
      <w:r>
        <w:rPr>
          <w:b/>
          <w:noProof/>
        </w:rPr>
        <w:t>4.11.</w:t>
      </w:r>
      <w:r>
        <w:rPr>
          <w:noProof/>
        </w:rPr>
        <w:tab/>
      </w:r>
      <w:r>
        <w:rPr>
          <w:b/>
          <w:noProof/>
        </w:rPr>
        <w:t>Франция. Брой на пробите: 178</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2115"/>
        <w:gridCol w:w="1274"/>
        <w:gridCol w:w="1291"/>
        <w:gridCol w:w="1355"/>
        <w:gridCol w:w="1060"/>
      </w:tblGrid>
      <w:tr>
        <w:trPr>
          <w:trHeight w:val="209"/>
        </w:trPr>
        <w:tc>
          <w:tcPr>
            <w:tcW w:w="1565" w:type="dxa"/>
            <w:shd w:val="clear" w:color="auto" w:fill="auto"/>
            <w:vAlign w:val="center"/>
            <w:hideMark/>
          </w:tcPr>
          <w:p>
            <w:pPr>
              <w:spacing w:before="40" w:after="40"/>
              <w:jc w:val="center"/>
              <w:rPr>
                <w:b/>
                <w:bCs/>
                <w:noProof/>
                <w:sz w:val="20"/>
              </w:rPr>
            </w:pPr>
          </w:p>
        </w:tc>
        <w:tc>
          <w:tcPr>
            <w:tcW w:w="2115" w:type="dxa"/>
            <w:shd w:val="clear" w:color="auto" w:fill="auto"/>
            <w:vAlign w:val="center"/>
            <w:hideMark/>
          </w:tcPr>
          <w:p>
            <w:pPr>
              <w:spacing w:before="40" w:after="40"/>
              <w:jc w:val="center"/>
              <w:rPr>
                <w:b/>
                <w:bCs/>
                <w:noProof/>
                <w:sz w:val="20"/>
              </w:rPr>
            </w:pPr>
          </w:p>
        </w:tc>
        <w:tc>
          <w:tcPr>
            <w:tcW w:w="3780" w:type="dxa"/>
            <w:gridSpan w:val="3"/>
            <w:shd w:val="clear" w:color="auto" w:fill="auto"/>
            <w:vAlign w:val="center"/>
            <w:hideMark/>
          </w:tcPr>
          <w:p>
            <w:pPr>
              <w:spacing w:before="40" w:after="40"/>
              <w:jc w:val="center"/>
              <w:rPr>
                <w:b/>
                <w:bCs/>
                <w:noProof/>
                <w:sz w:val="20"/>
              </w:rPr>
            </w:pPr>
            <w:r>
              <w:rPr>
                <w:b/>
                <w:noProof/>
                <w:sz w:val="20"/>
              </w:rPr>
              <w:t>Брой на пробите: 178</w:t>
            </w:r>
          </w:p>
        </w:tc>
        <w:tc>
          <w:tcPr>
            <w:tcW w:w="1200" w:type="dxa"/>
            <w:shd w:val="clear" w:color="auto" w:fill="auto"/>
            <w:vAlign w:val="center"/>
            <w:hideMark/>
          </w:tcPr>
          <w:p>
            <w:pPr>
              <w:spacing w:before="40" w:after="40"/>
              <w:jc w:val="center"/>
              <w:rPr>
                <w:b/>
                <w:bCs/>
                <w:noProof/>
                <w:sz w:val="20"/>
              </w:rPr>
            </w:pPr>
          </w:p>
        </w:tc>
      </w:tr>
      <w:tr>
        <w:trPr>
          <w:trHeight w:val="413"/>
        </w:trPr>
        <w:tc>
          <w:tcPr>
            <w:tcW w:w="1565" w:type="dxa"/>
            <w:tcBorders>
              <w:bottom w:val="single" w:sz="4" w:space="0" w:color="auto"/>
            </w:tcBorders>
            <w:shd w:val="clear" w:color="auto" w:fill="auto"/>
            <w:vAlign w:val="center"/>
            <w:hideMark/>
          </w:tcPr>
          <w:p>
            <w:pPr>
              <w:spacing w:before="40" w:after="40"/>
              <w:jc w:val="center"/>
              <w:rPr>
                <w:b/>
                <w:bCs/>
                <w:noProof/>
                <w:sz w:val="20"/>
              </w:rPr>
            </w:pPr>
            <w:r>
              <w:rPr>
                <w:b/>
                <w:noProof/>
                <w:sz w:val="20"/>
              </w:rPr>
              <w:t>Категория хранителни продукти</w:t>
            </w:r>
          </w:p>
        </w:tc>
        <w:tc>
          <w:tcPr>
            <w:tcW w:w="2115" w:type="dxa"/>
            <w:tcBorders>
              <w:bottom w:val="single" w:sz="4" w:space="0" w:color="auto"/>
            </w:tcBorders>
            <w:shd w:val="clear" w:color="auto" w:fill="auto"/>
            <w:vAlign w:val="center"/>
            <w:hideMark/>
          </w:tcPr>
          <w:p>
            <w:pPr>
              <w:spacing w:before="40" w:after="40"/>
              <w:jc w:val="center"/>
              <w:rPr>
                <w:b/>
                <w:bCs/>
                <w:noProof/>
                <w:sz w:val="20"/>
              </w:rPr>
            </w:pPr>
            <w:r>
              <w:rPr>
                <w:b/>
                <w:noProof/>
                <w:sz w:val="20"/>
              </w:rPr>
              <w:t>Хранителни продукти, изследвани при продажбата на продукта</w:t>
            </w:r>
          </w:p>
        </w:tc>
        <w:tc>
          <w:tcPr>
            <w:tcW w:w="128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Отговарящи на изискванията</w:t>
            </w:r>
          </w:p>
        </w:tc>
        <w:tc>
          <w:tcPr>
            <w:tcW w:w="126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Неопределени</w:t>
            </w:r>
          </w:p>
        </w:tc>
        <w:tc>
          <w:tcPr>
            <w:tcW w:w="124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Неотговарящи на изискванията</w:t>
            </w:r>
          </w:p>
        </w:tc>
        <w:tc>
          <w:tcPr>
            <w:tcW w:w="120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Използван метод на 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Житни растения, семена, зеленчуци и плодове</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 xml:space="preserve">Други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Риби, ракообразни, черупкови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Ракообразни, черупкови, миди и други водни животни (включително производните им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Риба и рибни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Месо и месни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Жабешки бутчета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Месо и месни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w:t>
            </w:r>
          </w:p>
        </w:tc>
      </w:tr>
      <w:tr>
        <w:trPr>
          <w:trHeight w:val="184"/>
        </w:trPr>
        <w:tc>
          <w:tcPr>
            <w:tcW w:w="3680" w:type="dxa"/>
            <w:gridSpan w:val="2"/>
            <w:tcBorders>
              <w:top w:val="single" w:sz="4" w:space="0" w:color="auto"/>
            </w:tcBorders>
            <w:shd w:val="clear" w:color="auto" w:fill="auto"/>
            <w:noWrap/>
            <w:vAlign w:val="center"/>
            <w:hideMark/>
          </w:tcPr>
          <w:p>
            <w:pPr>
              <w:spacing w:before="40" w:after="40"/>
              <w:jc w:val="right"/>
              <w:rPr>
                <w:b/>
                <w:bCs/>
                <w:noProof/>
                <w:sz w:val="20"/>
              </w:rPr>
            </w:pPr>
            <w:r>
              <w:rPr>
                <w:b/>
                <w:noProof/>
                <w:sz w:val="20"/>
              </w:rPr>
              <w:t>Общо:</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174</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4</w:t>
            </w:r>
          </w:p>
        </w:tc>
        <w:tc>
          <w:tcPr>
            <w:tcW w:w="0" w:type="auto"/>
            <w:tcBorders>
              <w:top w:val="single" w:sz="4" w:space="0" w:color="auto"/>
            </w:tcBorders>
            <w:shd w:val="clear" w:color="auto" w:fill="auto"/>
            <w:noWrap/>
            <w:vAlign w:val="center"/>
            <w:hideMark/>
          </w:tcPr>
          <w:p>
            <w:pPr>
              <w:spacing w:before="40" w:after="40"/>
              <w:rPr>
                <w:noProof/>
                <w:sz w:val="20"/>
              </w:rPr>
            </w:pPr>
            <w:r>
              <w:rPr>
                <w:noProof/>
                <w:sz w:val="20"/>
              </w:rPr>
              <w:t> </w:t>
            </w:r>
          </w:p>
        </w:tc>
      </w:tr>
      <w:tr>
        <w:trPr>
          <w:trHeight w:val="216"/>
        </w:trPr>
        <w:tc>
          <w:tcPr>
            <w:tcW w:w="0" w:type="auto"/>
            <w:gridSpan w:val="2"/>
            <w:shd w:val="clear" w:color="auto" w:fill="auto"/>
            <w:noWrap/>
            <w:vAlign w:val="center"/>
            <w:hideMark/>
          </w:tcPr>
          <w:p>
            <w:pPr>
              <w:spacing w:before="40" w:after="40"/>
              <w:jc w:val="right"/>
              <w:rPr>
                <w:b/>
                <w:bCs/>
                <w:noProof/>
                <w:sz w:val="20"/>
              </w:rPr>
            </w:pPr>
            <w:r>
              <w:rPr>
                <w:b/>
                <w:noProof/>
                <w:sz w:val="20"/>
              </w:rPr>
              <w:t>Общ % от изследваните проби:</w:t>
            </w:r>
          </w:p>
        </w:tc>
        <w:tc>
          <w:tcPr>
            <w:tcW w:w="0" w:type="auto"/>
            <w:shd w:val="clear" w:color="auto" w:fill="auto"/>
            <w:noWrap/>
            <w:vAlign w:val="center"/>
            <w:hideMark/>
          </w:tcPr>
          <w:p>
            <w:pPr>
              <w:spacing w:before="40" w:after="40"/>
              <w:jc w:val="center"/>
              <w:rPr>
                <w:b/>
                <w:bCs/>
                <w:noProof/>
                <w:sz w:val="20"/>
              </w:rPr>
            </w:pPr>
            <w:r>
              <w:rPr>
                <w:b/>
                <w:noProof/>
                <w:sz w:val="20"/>
              </w:rPr>
              <w:t>97,8 %</w:t>
            </w:r>
          </w:p>
        </w:tc>
        <w:tc>
          <w:tcPr>
            <w:tcW w:w="0" w:type="auto"/>
            <w:shd w:val="clear" w:color="auto" w:fill="auto"/>
            <w:noWrap/>
            <w:vAlign w:val="center"/>
            <w:hideMark/>
          </w:tcPr>
          <w:p>
            <w:pPr>
              <w:spacing w:before="40" w:after="40"/>
              <w:jc w:val="center"/>
              <w:rPr>
                <w:b/>
                <w:bCs/>
                <w:noProof/>
                <w:sz w:val="20"/>
              </w:rPr>
            </w:pPr>
            <w:r>
              <w:rPr>
                <w:b/>
                <w:noProof/>
                <w:sz w:val="20"/>
              </w:rPr>
              <w:t>0,0 %</w:t>
            </w:r>
          </w:p>
        </w:tc>
        <w:tc>
          <w:tcPr>
            <w:tcW w:w="0" w:type="auto"/>
            <w:shd w:val="clear" w:color="auto" w:fill="auto"/>
            <w:noWrap/>
            <w:vAlign w:val="center"/>
            <w:hideMark/>
          </w:tcPr>
          <w:p>
            <w:pPr>
              <w:spacing w:before="40" w:after="40"/>
              <w:jc w:val="center"/>
              <w:rPr>
                <w:b/>
                <w:bCs/>
                <w:noProof/>
                <w:sz w:val="20"/>
              </w:rPr>
            </w:pPr>
            <w:r>
              <w:rPr>
                <w:b/>
                <w:noProof/>
                <w:sz w:val="20"/>
              </w:rPr>
              <w:t>2,2 %</w:t>
            </w:r>
          </w:p>
        </w:tc>
        <w:tc>
          <w:tcPr>
            <w:tcW w:w="0" w:type="auto"/>
            <w:shd w:val="clear" w:color="auto" w:fill="auto"/>
            <w:noWrap/>
            <w:vAlign w:val="center"/>
            <w:hideMark/>
          </w:tcPr>
          <w:p>
            <w:pPr>
              <w:spacing w:before="40" w:after="40"/>
              <w:rPr>
                <w:noProof/>
                <w:sz w:val="20"/>
              </w:rPr>
            </w:pPr>
            <w:r>
              <w:rPr>
                <w:noProof/>
                <w:sz w:val="20"/>
              </w:rPr>
              <w:t> </w:t>
            </w:r>
          </w:p>
        </w:tc>
      </w:tr>
    </w:tbl>
    <w:p>
      <w:pPr>
        <w:spacing w:before="120" w:after="0"/>
        <w:ind w:left="425" w:hanging="425"/>
        <w:rPr>
          <w:noProof/>
          <w:sz w:val="20"/>
        </w:rPr>
      </w:pPr>
      <w:r>
        <w:rPr>
          <w:noProof/>
          <w:sz w:val="20"/>
        </w:rPr>
        <w:t>*</w:t>
      </w:r>
      <w:r>
        <w:rPr>
          <w:noProof/>
        </w:rPr>
        <w:tab/>
      </w:r>
      <w:r>
        <w:rPr>
          <w:noProof/>
          <w:sz w:val="20"/>
        </w:rPr>
        <w:t>не се разрешава облъчване</w:t>
      </w:r>
    </w:p>
    <w:p>
      <w:pPr>
        <w:spacing w:after="120"/>
        <w:ind w:left="425" w:hanging="425"/>
        <w:rPr>
          <w:noProof/>
          <w:sz w:val="20"/>
        </w:rPr>
      </w:pPr>
      <w:r>
        <w:rPr>
          <w:noProof/>
          <w:sz w:val="20"/>
        </w:rPr>
        <w:t>**</w:t>
      </w:r>
      <w:r>
        <w:rPr>
          <w:noProof/>
        </w:rPr>
        <w:tab/>
      </w:r>
      <w:r>
        <w:rPr>
          <w:noProof/>
          <w:sz w:val="20"/>
        </w:rPr>
        <w:t>неправилно етикетирани</w:t>
      </w:r>
    </w:p>
    <w:p>
      <w:pPr>
        <w:pStyle w:val="Point1"/>
        <w:keepNext/>
        <w:ind w:left="1276" w:hanging="709"/>
        <w:rPr>
          <w:b/>
          <w:noProof/>
        </w:rPr>
      </w:pPr>
      <w:r>
        <w:rPr>
          <w:b/>
          <w:noProof/>
        </w:rPr>
        <w:t>4.12.</w:t>
      </w:r>
      <w:r>
        <w:rPr>
          <w:noProof/>
        </w:rPr>
        <w:tab/>
      </w:r>
      <w:r>
        <w:rPr>
          <w:b/>
          <w:noProof/>
        </w:rPr>
        <w:t>Италия. Брой на пробите: 552</w:t>
      </w:r>
    </w:p>
    <w:tbl>
      <w:tblPr>
        <w:tblW w:w="8660" w:type="dxa"/>
        <w:tblCellMar>
          <w:left w:w="0" w:type="dxa"/>
          <w:right w:w="0" w:type="dxa"/>
        </w:tblCellMar>
        <w:tblLook w:val="04A0" w:firstRow="1" w:lastRow="0" w:firstColumn="1" w:lastColumn="0" w:noHBand="0" w:noVBand="1"/>
      </w:tblPr>
      <w:tblGrid>
        <w:gridCol w:w="1565"/>
        <w:gridCol w:w="2115"/>
        <w:gridCol w:w="1274"/>
        <w:gridCol w:w="1291"/>
        <w:gridCol w:w="1355"/>
        <w:gridCol w:w="1060"/>
      </w:tblGrid>
      <w:tr>
        <w:trPr>
          <w:trHeight w:val="121"/>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Брой на пробите: 552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r>
      <w:tr>
        <w:trPr>
          <w:trHeight w:val="451"/>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Използван метод на CEN</w:t>
            </w:r>
          </w:p>
        </w:tc>
      </w:tr>
      <w:tr>
        <w:tblPrEx>
          <w:tblCellMar>
            <w:left w:w="70" w:type="dxa"/>
            <w:right w:w="70" w:type="dxa"/>
          </w:tblCellMar>
        </w:tblPrEx>
        <w:trPr>
          <w:trHeight w:val="132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 xml:space="preserve">Сушени подправки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6</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r>
              <w:rPr>
                <w:noProof/>
                <w:sz w:val="20"/>
              </w:rPr>
              <w:br/>
              <w:t>EN 13784</w:t>
            </w:r>
            <w:r>
              <w:rPr>
                <w:noProof/>
                <w:sz w:val="20"/>
              </w:rPr>
              <w:br/>
              <w:t>EN 1788</w:t>
            </w:r>
            <w:r>
              <w:rPr>
                <w:noProof/>
                <w:sz w:val="20"/>
              </w:rPr>
              <w:br/>
              <w:t>EN 13783</w:t>
            </w:r>
            <w:r>
              <w:rPr>
                <w:noProof/>
                <w:sz w:val="20"/>
              </w:rPr>
              <w:br/>
              <w:t>EN 1787</w:t>
            </w:r>
            <w:r>
              <w:rPr>
                <w:noProof/>
                <w:sz w:val="20"/>
              </w:rPr>
              <w:br/>
              <w:t>EN 13751</w:t>
            </w:r>
          </w:p>
        </w:tc>
      </w:tr>
      <w:tr>
        <w:tblPrEx>
          <w:tblCellMar>
            <w:left w:w="70" w:type="dxa"/>
            <w:right w:w="70" w:type="dxa"/>
          </w:tblCellMar>
        </w:tblPrEx>
        <w:trPr>
          <w:trHeight w:val="13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Сушени домати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Плодове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r>
              <w:rPr>
                <w:noProof/>
                <w:sz w:val="20"/>
              </w:rPr>
              <w:br/>
              <w:t>EN 1788</w:t>
            </w:r>
            <w:r>
              <w:rPr>
                <w:noProof/>
                <w:sz w:val="20"/>
              </w:rPr>
              <w:br/>
              <w:t>EN 1787</w:t>
            </w:r>
          </w:p>
        </w:tc>
      </w:tr>
      <w:tr>
        <w:tblPrEx>
          <w:tblCellMar>
            <w:left w:w="70" w:type="dxa"/>
            <w:right w:w="70" w:type="dxa"/>
          </w:tblCellMar>
        </w:tblPrEx>
        <w:trPr>
          <w:trHeight w:val="42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Плодове (пресни)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Чесън</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1788</w:t>
            </w:r>
            <w:r>
              <w:rPr>
                <w:noProof/>
                <w:sz w:val="20"/>
              </w:rPr>
              <w:br/>
              <w:t>EN 1787</w:t>
            </w:r>
            <w:r>
              <w:rPr>
                <w:noProof/>
                <w:sz w:val="20"/>
              </w:rPr>
              <w:br/>
              <w:t>EN 13751</w:t>
            </w:r>
          </w:p>
        </w:tc>
      </w:tr>
      <w:tr>
        <w:tblPrEx>
          <w:tblCellMar>
            <w:left w:w="70" w:type="dxa"/>
            <w:right w:w="70" w:type="dxa"/>
          </w:tblCellMar>
        </w:tblPrEx>
        <w:trPr>
          <w:trHeight w:val="111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Гъби или гъбени продукти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r>
              <w:rPr>
                <w:noProof/>
                <w:sz w:val="20"/>
              </w:rPr>
              <w:br/>
              <w:t>EN 13784</w:t>
            </w:r>
            <w:r>
              <w:rPr>
                <w:noProof/>
                <w:sz w:val="20"/>
              </w:rPr>
              <w:br/>
              <w:t>EN 1788</w:t>
            </w:r>
            <w:r>
              <w:rPr>
                <w:noProof/>
                <w:sz w:val="20"/>
              </w:rPr>
              <w:br/>
              <w:t>EN 1787</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Ядки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1788</w:t>
            </w:r>
            <w:r>
              <w:rPr>
                <w:noProof/>
                <w:sz w:val="20"/>
              </w:rPr>
              <w:br/>
              <w:t>EN 1787</w:t>
            </w:r>
            <w:r>
              <w:rPr>
                <w:noProof/>
                <w:sz w:val="20"/>
              </w:rPr>
              <w:br/>
              <w:t>EN 13751</w:t>
            </w:r>
          </w:p>
        </w:tc>
      </w:tr>
      <w:tr>
        <w:tblPrEx>
          <w:tblCellMar>
            <w:left w:w="70" w:type="dxa"/>
            <w:right w:w="70" w:type="dxa"/>
          </w:tblCellMar>
        </w:tblPrEx>
        <w:trPr>
          <w:trHeight w:val="24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Маслодайни семена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Лук</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13783</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 xml:space="preserve">Други (кристализиран джинджифил, доматено пюре, сладки картофи на прах, лешниково брашно)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1788</w:t>
            </w:r>
          </w:p>
        </w:tc>
      </w:tr>
      <w:tr>
        <w:tblPrEx>
          <w:tblCellMar>
            <w:left w:w="70" w:type="dxa"/>
            <w:right w:w="70" w:type="dxa"/>
          </w:tblCellMar>
        </w:tblPrEx>
        <w:trPr>
          <w:trHeight w:val="198"/>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Картофи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31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Бобови култури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26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Ориз</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292"/>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Семена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287"/>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Дребен лук</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Чай</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13783</w:t>
            </w:r>
            <w:r>
              <w:rPr>
                <w:noProof/>
                <w:sz w:val="20"/>
              </w:rPr>
              <w:br/>
              <w:t>EN 1787</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Риби, ракообразни, черупкови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Двучерупчести мекотели (неуточнени)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Главоноги (неуточнени)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1788</w:t>
            </w:r>
          </w:p>
        </w:tc>
      </w:tr>
      <w:tr>
        <w:tblPrEx>
          <w:tblCellMar>
            <w:left w:w="70" w:type="dxa"/>
            <w:right w:w="70" w:type="dxa"/>
          </w:tblCellMar>
        </w:tblPrEx>
        <w:trPr>
          <w:trHeight w:val="328"/>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Миди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465"/>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Крабове</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20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Раци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Ракообразни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1785</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Риба и рибни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1785</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Миди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1788</w:t>
            </w:r>
            <w:r>
              <w:rPr>
                <w:noProof/>
                <w:sz w:val="20"/>
              </w:rPr>
              <w:br/>
              <w:t>EN 13751</w:t>
            </w:r>
          </w:p>
        </w:tc>
      </w:tr>
      <w:tr>
        <w:tblPrEx>
          <w:tblCellMar>
            <w:left w:w="70" w:type="dxa"/>
            <w:right w:w="70" w:type="dxa"/>
          </w:tblCellMar>
        </w:tblPrEx>
        <w:trPr>
          <w:trHeight w:val="19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Октоподи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20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Други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49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Едри скариди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368"/>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Миди Сен Жак (видове)</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Скариди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1785</w:t>
            </w:r>
            <w:r>
              <w:rPr>
                <w:noProof/>
                <w:sz w:val="20"/>
              </w:rPr>
              <w:br/>
              <w:t>EN 13751</w:t>
            </w:r>
          </w:p>
        </w:tc>
      </w:tr>
      <w:tr>
        <w:tblPrEx>
          <w:tblCellMar>
            <w:left w:w="70" w:type="dxa"/>
            <w:right w:w="70" w:type="dxa"/>
          </w:tblCellMar>
        </w:tblPrEx>
        <w:trPr>
          <w:trHeight w:val="24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Калмари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10</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90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Месо и месни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Жабешки бутчета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1785</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Месо и месни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Месо (с изключение на домашни птици и дивеч)</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1785</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Месо, карантия и месни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1785</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Месо от домашни птици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1785</w:t>
            </w:r>
          </w:p>
        </w:tc>
      </w:tr>
      <w:tr>
        <w:tblPrEx>
          <w:tblCellMar>
            <w:left w:w="70" w:type="dxa"/>
            <w:right w:w="70" w:type="dxa"/>
          </w:tblCellMar>
        </w:tblPrEx>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Други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Добавка в храна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Хранителни добавки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Суровини от растителен произход, предназначени за употреба като съставка в хранителни добавки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Сосове (приготвени)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rPr>
          <w:trHeight w:val="292"/>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533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left"/>
              <w:rPr>
                <w:noProof/>
                <w:sz w:val="20"/>
              </w:rPr>
            </w:pPr>
            <w:r>
              <w:rPr>
                <w:noProof/>
                <w:sz w:val="20"/>
              </w:rPr>
              <w:t> </w:t>
            </w:r>
          </w:p>
        </w:tc>
      </w:tr>
      <w:tr>
        <w:trPr>
          <w:trHeight w:val="126"/>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96,6 %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left"/>
              <w:rPr>
                <w:noProof/>
                <w:sz w:val="20"/>
              </w:rPr>
            </w:pPr>
            <w:r>
              <w:rPr>
                <w:noProof/>
                <w:sz w:val="20"/>
              </w:rPr>
              <w:t> </w:t>
            </w:r>
          </w:p>
        </w:tc>
      </w:tr>
    </w:tbl>
    <w:p>
      <w:pPr>
        <w:pStyle w:val="Point1"/>
        <w:spacing w:after="0"/>
        <w:ind w:left="709" w:hanging="709"/>
        <w:rPr>
          <w:noProof/>
          <w:sz w:val="20"/>
        </w:rPr>
      </w:pPr>
      <w:r>
        <w:rPr>
          <w:noProof/>
          <w:sz w:val="20"/>
        </w:rPr>
        <w:t>*</w:t>
      </w:r>
      <w:r>
        <w:rPr>
          <w:noProof/>
        </w:rPr>
        <w:tab/>
      </w:r>
      <w:r>
        <w:rPr>
          <w:noProof/>
          <w:sz w:val="20"/>
        </w:rPr>
        <w:t>неправилно етикетирани</w:t>
      </w:r>
    </w:p>
    <w:p>
      <w:pPr>
        <w:pStyle w:val="Point1"/>
        <w:spacing w:before="0" w:after="0"/>
        <w:ind w:left="709" w:hanging="709"/>
        <w:rPr>
          <w:noProof/>
          <w:sz w:val="20"/>
        </w:rPr>
      </w:pPr>
      <w:r>
        <w:rPr>
          <w:noProof/>
          <w:sz w:val="20"/>
        </w:rPr>
        <w:t>**</w:t>
      </w:r>
      <w:r>
        <w:rPr>
          <w:noProof/>
        </w:rPr>
        <w:tab/>
      </w:r>
      <w:r>
        <w:rPr>
          <w:noProof/>
          <w:sz w:val="20"/>
        </w:rPr>
        <w:t>неправилно етикетирани и/или не се разрешава облъчване.</w:t>
      </w:r>
    </w:p>
    <w:p>
      <w:pPr>
        <w:pStyle w:val="Point1"/>
        <w:spacing w:before="0"/>
        <w:ind w:left="709" w:hanging="709"/>
        <w:rPr>
          <w:noProof/>
          <w:sz w:val="20"/>
        </w:rPr>
      </w:pPr>
      <w:r>
        <w:rPr>
          <w:noProof/>
          <w:sz w:val="20"/>
        </w:rPr>
        <w:t>***</w:t>
      </w:r>
      <w:r>
        <w:rPr>
          <w:noProof/>
        </w:rPr>
        <w:tab/>
      </w:r>
      <w:r>
        <w:rPr>
          <w:noProof/>
          <w:sz w:val="20"/>
        </w:rPr>
        <w:t>неправилно етикетирани и/или облъчване в съоръжения, които не са одобрени от ЕС</w:t>
      </w:r>
    </w:p>
    <w:p>
      <w:pPr>
        <w:pStyle w:val="Point1"/>
        <w:keepNext/>
        <w:ind w:left="1276" w:hanging="709"/>
        <w:rPr>
          <w:b/>
          <w:noProof/>
        </w:rPr>
      </w:pPr>
      <w:r>
        <w:rPr>
          <w:b/>
          <w:noProof/>
        </w:rPr>
        <w:t>4.13.</w:t>
      </w:r>
      <w:r>
        <w:rPr>
          <w:noProof/>
        </w:rPr>
        <w:tab/>
      </w:r>
      <w:r>
        <w:rPr>
          <w:b/>
          <w:noProof/>
        </w:rPr>
        <w:t>Кипър</w:t>
      </w:r>
    </w:p>
    <w:p>
      <w:pPr>
        <w:pStyle w:val="Text2"/>
        <w:keepNext/>
        <w:keepLines/>
        <w:spacing w:before="120" w:after="120"/>
        <w:ind w:left="1276"/>
        <w:rPr>
          <w:noProof/>
        </w:rPr>
      </w:pPr>
      <w:r>
        <w:rPr>
          <w:noProof/>
        </w:rPr>
        <w:t xml:space="preserve">Поради липса на лаборатории, извършващи изследвания за йонизиращо лъчение, през 2014 г. в Кипър не са били извършвани проверки при продажбата на продукта. </w:t>
      </w:r>
    </w:p>
    <w:p>
      <w:pPr>
        <w:pStyle w:val="Point1"/>
        <w:keepNext/>
        <w:ind w:left="1276" w:hanging="709"/>
        <w:rPr>
          <w:b/>
          <w:noProof/>
        </w:rPr>
      </w:pPr>
      <w:r>
        <w:rPr>
          <w:b/>
          <w:noProof/>
        </w:rPr>
        <w:t>4.14.</w:t>
      </w:r>
      <w:r>
        <w:rPr>
          <w:noProof/>
        </w:rPr>
        <w:tab/>
      </w:r>
      <w:r>
        <w:rPr>
          <w:b/>
          <w:noProof/>
        </w:rPr>
        <w:t>Латвия. Брой на пробите: 14</w:t>
      </w:r>
    </w:p>
    <w:tbl>
      <w:tblPr>
        <w:tblW w:w="8660" w:type="dxa"/>
        <w:tblCellMar>
          <w:left w:w="0" w:type="dxa"/>
          <w:right w:w="0" w:type="dxa"/>
        </w:tblCellMar>
        <w:tblLook w:val="04A0" w:firstRow="1" w:lastRow="0" w:firstColumn="1" w:lastColumn="0" w:noHBand="0" w:noVBand="1"/>
      </w:tblPr>
      <w:tblGrid>
        <w:gridCol w:w="1542"/>
        <w:gridCol w:w="2024"/>
        <w:gridCol w:w="1279"/>
        <w:gridCol w:w="1291"/>
        <w:gridCol w:w="1355"/>
        <w:gridCol w:w="1169"/>
      </w:tblGrid>
      <w:tr>
        <w:trPr>
          <w:trHeight w:val="24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Брой на пробите: 14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69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blPrEx>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70" w:type="dxa"/>
            <w:right w:w="70" w:type="dxa"/>
          </w:tblCellMar>
        </w:tblPrEx>
        <w:trPr>
          <w:trHeight w:val="27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Други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Хранителни добавки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rPr>
          <w:trHeight w:val="156"/>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1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85,7 %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14,3 %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rPr>
        <w:t>*</w:t>
      </w:r>
      <w:r>
        <w:rPr>
          <w:noProof/>
        </w:rPr>
        <w:tab/>
      </w:r>
      <w:r>
        <w:rPr>
          <w:noProof/>
          <w:sz w:val="20"/>
        </w:rPr>
        <w:t>не се разрешава облъчване</w:t>
      </w:r>
    </w:p>
    <w:p>
      <w:pPr>
        <w:pStyle w:val="Point1"/>
        <w:keepNext/>
        <w:ind w:left="1276" w:hanging="709"/>
        <w:rPr>
          <w:b/>
          <w:noProof/>
        </w:rPr>
      </w:pPr>
      <w:r>
        <w:rPr>
          <w:b/>
          <w:noProof/>
        </w:rPr>
        <w:t>4.15.</w:t>
      </w:r>
      <w:r>
        <w:rPr>
          <w:noProof/>
        </w:rPr>
        <w:tab/>
      </w:r>
      <w:r>
        <w:rPr>
          <w:b/>
          <w:noProof/>
        </w:rPr>
        <w:t>Литва. Брой на пробите: 59</w:t>
      </w:r>
    </w:p>
    <w:tbl>
      <w:tblPr>
        <w:tblW w:w="8660" w:type="dxa"/>
        <w:tblCellMar>
          <w:left w:w="0" w:type="dxa"/>
          <w:right w:w="0" w:type="dxa"/>
        </w:tblCellMar>
        <w:tblLook w:val="04A0" w:firstRow="1" w:lastRow="0" w:firstColumn="1" w:lastColumn="0" w:noHBand="0" w:noVBand="1"/>
      </w:tblPr>
      <w:tblGrid>
        <w:gridCol w:w="1542"/>
        <w:gridCol w:w="2024"/>
        <w:gridCol w:w="1279"/>
        <w:gridCol w:w="1291"/>
        <w:gridCol w:w="1355"/>
        <w:gridCol w:w="1169"/>
      </w:tblGrid>
      <w:tr>
        <w:trPr>
          <w:trHeight w:val="23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Брой на пробите: 59</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405"/>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13783</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Чай</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13783</w:t>
            </w:r>
          </w:p>
        </w:tc>
      </w:tr>
      <w:tr>
        <w:tblPrEx>
          <w:tblCellMar>
            <w:left w:w="70" w:type="dxa"/>
            <w:right w:w="70" w:type="dxa"/>
          </w:tblCellMar>
        </w:tblPrEx>
        <w:trPr>
          <w:trHeight w:val="27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Други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Хранителни добавки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13783</w:t>
            </w:r>
          </w:p>
        </w:tc>
      </w:tr>
      <w:tr>
        <w:trPr>
          <w:trHeight w:val="21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26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ind w:left="1276" w:hanging="709"/>
        <w:rPr>
          <w:b/>
          <w:noProof/>
        </w:rPr>
      </w:pPr>
      <w:r>
        <w:rPr>
          <w:b/>
          <w:noProof/>
        </w:rPr>
        <w:t>4.16.</w:t>
      </w:r>
      <w:r>
        <w:rPr>
          <w:noProof/>
        </w:rPr>
        <w:tab/>
      </w:r>
      <w:r>
        <w:rPr>
          <w:b/>
          <w:noProof/>
        </w:rPr>
        <w:t>Люксембург: Брой на пробите: 11</w:t>
      </w:r>
    </w:p>
    <w:tbl>
      <w:tblPr>
        <w:tblW w:w="8660" w:type="dxa"/>
        <w:tblCellMar>
          <w:left w:w="0" w:type="dxa"/>
          <w:right w:w="0" w:type="dxa"/>
        </w:tblCellMar>
        <w:tblLook w:val="04A0" w:firstRow="1" w:lastRow="0" w:firstColumn="1" w:lastColumn="0" w:noHBand="0" w:noVBand="1"/>
      </w:tblPr>
      <w:tblGrid>
        <w:gridCol w:w="1549"/>
        <w:gridCol w:w="2017"/>
        <w:gridCol w:w="1279"/>
        <w:gridCol w:w="1291"/>
        <w:gridCol w:w="1355"/>
        <w:gridCol w:w="1169"/>
      </w:tblGrid>
      <w:tr>
        <w:trPr>
          <w:trHeight w:val="247"/>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Брой на пробите: 11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593"/>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rPr>
          <w:trHeight w:val="42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noProof/>
                <w:sz w:val="20"/>
                <w:szCs w:val="18"/>
              </w:rPr>
            </w:pPr>
            <w:r>
              <w:rPr>
                <w:noProof/>
                <w:sz w:val="20"/>
              </w:rPr>
              <w:t>Други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noProof/>
                <w:sz w:val="20"/>
                <w:szCs w:val="18"/>
              </w:rPr>
            </w:pPr>
            <w:r>
              <w:rPr>
                <w:noProof/>
                <w:sz w:val="20"/>
              </w:rPr>
              <w:t>Хранителни добавки</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1788</w:t>
            </w: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72,7 %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9,1 %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18,2 %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rPr>
        <w:t>*</w:t>
      </w:r>
      <w:r>
        <w:rPr>
          <w:noProof/>
        </w:rPr>
        <w:tab/>
      </w:r>
      <w:r>
        <w:rPr>
          <w:noProof/>
          <w:sz w:val="20"/>
        </w:rPr>
        <w:t>не се разрешава облъчване</w:t>
      </w:r>
    </w:p>
    <w:p>
      <w:pPr>
        <w:pStyle w:val="Point1"/>
        <w:keepNext/>
        <w:keepLines/>
        <w:ind w:left="1276" w:hanging="709"/>
        <w:rPr>
          <w:b/>
          <w:noProof/>
        </w:rPr>
      </w:pPr>
      <w:r>
        <w:rPr>
          <w:b/>
          <w:noProof/>
        </w:rPr>
        <w:t>4.17.</w:t>
      </w:r>
      <w:r>
        <w:rPr>
          <w:noProof/>
        </w:rPr>
        <w:tab/>
      </w:r>
      <w:r>
        <w:rPr>
          <w:b/>
          <w:noProof/>
        </w:rPr>
        <w:t>Унгария. Брой на пробите: 128</w:t>
      </w:r>
    </w:p>
    <w:tbl>
      <w:tblPr>
        <w:tblW w:w="8660" w:type="dxa"/>
        <w:tblCellMar>
          <w:left w:w="0" w:type="dxa"/>
          <w:right w:w="0" w:type="dxa"/>
        </w:tblCellMar>
        <w:tblLook w:val="04A0" w:firstRow="1" w:lastRow="0" w:firstColumn="1" w:lastColumn="0" w:noHBand="0" w:noVBand="1"/>
      </w:tblPr>
      <w:tblGrid>
        <w:gridCol w:w="1549"/>
        <w:gridCol w:w="2017"/>
        <w:gridCol w:w="1279"/>
        <w:gridCol w:w="1291"/>
        <w:gridCol w:w="1355"/>
        <w:gridCol w:w="1169"/>
      </w:tblGrid>
      <w:tr>
        <w:trPr>
          <w:trHeight w:val="16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r>
              <w:rPr>
                <w:b/>
                <w:noProof/>
                <w:sz w:val="20"/>
              </w:rPr>
              <w:t>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r>
              <w:rPr>
                <w:b/>
                <w:noProof/>
                <w:sz w:val="20"/>
              </w:rPr>
              <w:t>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Брой на пробите: 128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489"/>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rPr>
          <w:trHeight w:val="69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noProof/>
                <w:sz w:val="20"/>
                <w:szCs w:val="18"/>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1788</w:t>
            </w: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 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97,7 %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rPr>
        <w:t>*</w:t>
      </w:r>
      <w:r>
        <w:rPr>
          <w:noProof/>
        </w:rPr>
        <w:tab/>
      </w:r>
      <w:r>
        <w:rPr>
          <w:noProof/>
          <w:sz w:val="20"/>
        </w:rPr>
        <w:t>неправилно етикетирани</w:t>
      </w:r>
    </w:p>
    <w:p>
      <w:pPr>
        <w:pStyle w:val="Point1"/>
        <w:keepNext/>
        <w:keepLines/>
        <w:ind w:left="1276" w:hanging="709"/>
        <w:rPr>
          <w:b/>
          <w:noProof/>
        </w:rPr>
      </w:pPr>
      <w:r>
        <w:rPr>
          <w:b/>
          <w:noProof/>
        </w:rPr>
        <w:t>4.18.</w:t>
      </w:r>
      <w:r>
        <w:rPr>
          <w:noProof/>
        </w:rPr>
        <w:tab/>
      </w:r>
      <w:r>
        <w:rPr>
          <w:b/>
          <w:noProof/>
        </w:rPr>
        <w:t>Малта. Брой на пробите: 30</w:t>
      </w:r>
    </w:p>
    <w:tbl>
      <w:tblPr>
        <w:tblW w:w="8647" w:type="dxa"/>
        <w:tblInd w:w="5" w:type="dxa"/>
        <w:tblCellMar>
          <w:left w:w="0" w:type="dxa"/>
          <w:right w:w="0" w:type="dxa"/>
        </w:tblCellMar>
        <w:tblLook w:val="04A0" w:firstRow="1" w:lastRow="0" w:firstColumn="1" w:lastColumn="0" w:noHBand="0" w:noVBand="1"/>
      </w:tblPr>
      <w:tblGrid>
        <w:gridCol w:w="1560"/>
        <w:gridCol w:w="2126"/>
        <w:gridCol w:w="1276"/>
        <w:gridCol w:w="1291"/>
        <w:gridCol w:w="1355"/>
        <w:gridCol w:w="1134"/>
      </w:tblGrid>
      <w:tr>
        <w:trPr>
          <w:trHeight w:val="16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r>
              <w:rPr>
                <w:b/>
                <w:noProof/>
                <w:sz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r>
              <w:rPr>
                <w:b/>
                <w:noProof/>
                <w:sz w:val="20"/>
              </w:rPr>
              <w:t>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Брой на пробите: 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48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blPrEx>
          <w:tblCellMar>
            <w:left w:w="70" w:type="dxa"/>
            <w:right w:w="70" w:type="dxa"/>
          </w:tblCellMar>
        </w:tblPrEx>
        <w:trPr>
          <w:trHeight w:val="69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Зърнено-житни култури, семена, зеленчуци, плодове и производни продукти</w:t>
            </w:r>
          </w:p>
        </w:tc>
        <w:tc>
          <w:tcPr>
            <w:tcW w:w="212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Зеленчуци и зеленчукови продукти (сушени)</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Билки и подправки</w:t>
            </w:r>
          </w:p>
        </w:tc>
        <w:tc>
          <w:tcPr>
            <w:tcW w:w="212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Ароматични билки, подправки и растителни подправки (сушени)</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21</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rPr>
          <w:trHeight w:val="36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 Общо: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73,3 %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13,3 %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rPr>
        <w:t>*</w:t>
      </w:r>
      <w:r>
        <w:rPr>
          <w:noProof/>
        </w:rPr>
        <w:tab/>
      </w:r>
      <w:r>
        <w:rPr>
          <w:noProof/>
          <w:sz w:val="20"/>
        </w:rPr>
        <w:t>неправилно етикетирани</w:t>
      </w:r>
    </w:p>
    <w:p>
      <w:pPr>
        <w:pStyle w:val="Point1"/>
        <w:keepNext/>
        <w:ind w:left="1276" w:hanging="709"/>
        <w:rPr>
          <w:b/>
          <w:noProof/>
        </w:rPr>
      </w:pPr>
      <w:r>
        <w:rPr>
          <w:b/>
          <w:noProof/>
        </w:rPr>
        <w:t>4.19.</w:t>
      </w:r>
      <w:r>
        <w:rPr>
          <w:noProof/>
        </w:rPr>
        <w:tab/>
      </w:r>
      <w:r>
        <w:rPr>
          <w:b/>
          <w:noProof/>
        </w:rPr>
        <w:t>Нидерландия. Брой на пробите: 88</w:t>
      </w:r>
    </w:p>
    <w:tbl>
      <w:tblPr>
        <w:tblW w:w="8660" w:type="dxa"/>
        <w:tblCellMar>
          <w:left w:w="0" w:type="dxa"/>
          <w:right w:w="0" w:type="dxa"/>
        </w:tblCellMar>
        <w:tblLook w:val="04A0" w:firstRow="1" w:lastRow="0" w:firstColumn="1" w:lastColumn="0" w:noHBand="0" w:noVBand="1"/>
      </w:tblPr>
      <w:tblGrid>
        <w:gridCol w:w="1565"/>
        <w:gridCol w:w="2115"/>
        <w:gridCol w:w="1274"/>
        <w:gridCol w:w="1291"/>
        <w:gridCol w:w="1355"/>
        <w:gridCol w:w="1060"/>
      </w:tblGrid>
      <w:tr>
        <w:trPr>
          <w:trHeight w:val="246"/>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Брой на пробите: 88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591"/>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blPrEx>
          <w:tblCellMar>
            <w:left w:w="70" w:type="dxa"/>
            <w:right w:w="70" w:type="dxa"/>
          </w:tblCellMar>
        </w:tblPrEx>
        <w:trPr>
          <w:trHeight w:val="329"/>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плодове</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563"/>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Зърнени храни и зърнени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Ядки и семена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Зеленчуци и зеленчукови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Риби, ракообразни, черупкови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Скариди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216"/>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Други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Хлебарски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16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Дивеч и домашни птици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Крутони и др.</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 xml:space="preserve">Специални храни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rPr>
          <w:trHeight w:val="204"/>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10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ind w:left="1276" w:hanging="709"/>
        <w:rPr>
          <w:b/>
          <w:noProof/>
        </w:rPr>
      </w:pPr>
      <w:r>
        <w:rPr>
          <w:b/>
          <w:noProof/>
        </w:rPr>
        <w:t>4.20.</w:t>
      </w:r>
      <w:r>
        <w:rPr>
          <w:noProof/>
        </w:rPr>
        <w:tab/>
      </w:r>
      <w:r>
        <w:rPr>
          <w:b/>
          <w:noProof/>
        </w:rPr>
        <w:t>Австрия. Брой на пробите: 64</w:t>
      </w:r>
    </w:p>
    <w:tbl>
      <w:tblPr>
        <w:tblW w:w="8660" w:type="dxa"/>
        <w:tblCellMar>
          <w:left w:w="0" w:type="dxa"/>
          <w:right w:w="0" w:type="dxa"/>
        </w:tblCellMar>
        <w:tblLook w:val="04A0" w:firstRow="1" w:lastRow="0" w:firstColumn="1" w:lastColumn="0" w:noHBand="0" w:noVBand="1"/>
      </w:tblPr>
      <w:tblGrid>
        <w:gridCol w:w="1553"/>
        <w:gridCol w:w="2013"/>
        <w:gridCol w:w="1279"/>
        <w:gridCol w:w="1291"/>
        <w:gridCol w:w="1355"/>
        <w:gridCol w:w="1169"/>
      </w:tblGrid>
      <w:tr>
        <w:trPr>
          <w:trHeight w:val="26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Брой на пробите: 64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42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blPrEx>
          <w:tblCellMar>
            <w:left w:w="70" w:type="dxa"/>
            <w:right w:w="70" w:type="dxa"/>
          </w:tblCellMar>
        </w:tblPrEx>
        <w:trPr>
          <w:trHeight w:val="481"/>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Плодове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13708</w:t>
            </w:r>
          </w:p>
        </w:tc>
      </w:tr>
      <w:tr>
        <w:tblPrEx>
          <w:tblCellMar>
            <w:left w:w="70" w:type="dxa"/>
            <w:right w:w="70" w:type="dxa"/>
          </w:tblCellMar>
        </w:tblPrEx>
        <w:trPr>
          <w:trHeight w:val="26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Ядки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1787</w:t>
            </w:r>
          </w:p>
        </w:tc>
      </w:tr>
      <w:tr>
        <w:trPr>
          <w:trHeight w:val="25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ind w:left="1276" w:hanging="709"/>
        <w:rPr>
          <w:b/>
          <w:noProof/>
        </w:rPr>
        <w:sectPr>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sectPr>
      </w:pPr>
    </w:p>
    <w:p>
      <w:pPr>
        <w:pStyle w:val="Point1"/>
        <w:keepNext/>
        <w:ind w:left="1276" w:hanging="709"/>
        <w:rPr>
          <w:b/>
          <w:noProof/>
        </w:rPr>
      </w:pPr>
      <w:r>
        <w:rPr>
          <w:b/>
          <w:noProof/>
        </w:rPr>
        <w:t>4.21.</w:t>
      </w:r>
      <w:r>
        <w:rPr>
          <w:noProof/>
        </w:rPr>
        <w:tab/>
      </w:r>
      <w:r>
        <w:rPr>
          <w:b/>
          <w:noProof/>
        </w:rPr>
        <w:t>Полша: Брой на пробите: 377</w:t>
      </w:r>
    </w:p>
    <w:tbl>
      <w:tblPr>
        <w:tblW w:w="8716" w:type="dxa"/>
        <w:tblInd w:w="2" w:type="dxa"/>
        <w:tblCellMar>
          <w:left w:w="0" w:type="dxa"/>
          <w:right w:w="0" w:type="dxa"/>
        </w:tblCellMar>
        <w:tblLook w:val="04A0" w:firstRow="1" w:lastRow="0" w:firstColumn="1" w:lastColumn="0" w:noHBand="0" w:noVBand="1"/>
      </w:tblPr>
      <w:tblGrid>
        <w:gridCol w:w="1703"/>
        <w:gridCol w:w="1881"/>
        <w:gridCol w:w="1420"/>
        <w:gridCol w:w="1291"/>
        <w:gridCol w:w="1405"/>
        <w:gridCol w:w="1016"/>
      </w:tblGrid>
      <w:tr>
        <w:trPr>
          <w:trHeight w:val="252"/>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color w:val="000000"/>
                <w:sz w:val="20"/>
                <w:szCs w:val="18"/>
              </w:rPr>
            </w:pPr>
            <w:r>
              <w:rPr>
                <w:b/>
                <w:noProof/>
                <w:color w:val="000000"/>
                <w:sz w:val="20"/>
              </w:rPr>
              <w:t> </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color w:val="000000"/>
                <w:sz w:val="20"/>
                <w:szCs w:val="18"/>
              </w:rPr>
            </w:pPr>
            <w:r>
              <w:rPr>
                <w:b/>
                <w:noProof/>
                <w:color w:val="000000"/>
                <w:sz w:val="20"/>
              </w:rPr>
              <w:t> </w:t>
            </w:r>
          </w:p>
        </w:tc>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color w:val="000000"/>
                <w:sz w:val="20"/>
                <w:szCs w:val="18"/>
              </w:rPr>
            </w:pPr>
            <w:r>
              <w:rPr>
                <w:b/>
                <w:noProof/>
                <w:color w:val="000000"/>
                <w:sz w:val="20"/>
              </w:rPr>
              <w:t>Брой на пробите: 377</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color w:val="000000"/>
                <w:sz w:val="20"/>
                <w:szCs w:val="18"/>
              </w:rPr>
            </w:pPr>
          </w:p>
        </w:tc>
      </w:tr>
      <w:tr>
        <w:trPr>
          <w:trHeight w:val="411"/>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blPrEx>
          <w:tblCellMar>
            <w:left w:w="108" w:type="dxa"/>
            <w:right w:w="108" w:type="dxa"/>
          </w:tblCellMar>
        </w:tblPrEx>
        <w:trPr>
          <w:trHeight w:val="374"/>
        </w:trPr>
        <w:tc>
          <w:tcPr>
            <w:tcW w:w="1703"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Зърнено-житни култури, семена, зеленчуци, плодове и производни продукти</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Плодове (сушени)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422"/>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Плодове (пресни)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129"/>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Плодове (тропически)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CellMar>
            <w:left w:w="108" w:type="dxa"/>
            <w:right w:w="108" w:type="dxa"/>
          </w:tblCellMar>
        </w:tblPrEx>
        <w:trPr>
          <w:trHeight w:val="304"/>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Чесън</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16</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138"/>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Гъби (пресни)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840"/>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Гъби или гъбени продукти (сушени)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323"/>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Ядки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1787</w:t>
            </w:r>
          </w:p>
        </w:tc>
      </w:tr>
      <w:tr>
        <w:tblPrEx>
          <w:tblCellMar>
            <w:left w:w="108" w:type="dxa"/>
            <w:right w:w="108" w:type="dxa"/>
          </w:tblCellMar>
        </w:tblPrEx>
        <w:trPr>
          <w:trHeight w:val="130"/>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Лук</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64"/>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Картофи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64"/>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Бобови култури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40"/>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Зеленчуци и зеленчукови продукти (сушени)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77"/>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Зеленчуци (пресни)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424"/>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Риби, ракообразни, черупкови и производни продукти</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Ракообразни или мекотели (замразени)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1035"/>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Ракообразни, черупкови, миди и други водни животни (включително производните им продукти)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1786</w:t>
            </w:r>
          </w:p>
        </w:tc>
      </w:tr>
      <w:tr>
        <w:tblPrEx>
          <w:tblCellMar>
            <w:left w:w="108" w:type="dxa"/>
            <w:right w:w="108" w:type="dxa"/>
          </w:tblCellMar>
        </w:tblPrEx>
        <w:trPr>
          <w:trHeight w:val="348"/>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Риба и рибни продукти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10</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1786; EN 1788</w:t>
            </w:r>
          </w:p>
        </w:tc>
      </w:tr>
      <w:tr>
        <w:tblPrEx>
          <w:tblCellMar>
            <w:left w:w="108" w:type="dxa"/>
            <w:right w:w="108" w:type="dxa"/>
          </w:tblCellMar>
        </w:tblPrEx>
        <w:trPr>
          <w:trHeight w:val="202"/>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Скариди и закуски (пържени)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108" w:type="dxa"/>
            <w:right w:w="108" w:type="dxa"/>
          </w:tblCellMar>
        </w:tblPrEx>
        <w:trPr>
          <w:trHeight w:val="119"/>
        </w:trPr>
        <w:tc>
          <w:tcPr>
            <w:tcW w:w="1703" w:type="dxa"/>
            <w:vMerge/>
            <w:tcBorders>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Скариди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95"/>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Билки и подправки</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Ароматични билки, подправки и растителни подправки (сушени)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98</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Билкови чайове/настойки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313"/>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Други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64"/>
        </w:trPr>
        <w:tc>
          <w:tcPr>
            <w:tcW w:w="1703" w:type="dxa"/>
            <w:vMerge/>
            <w:tcBorders>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Чай</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18</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50"/>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Месо и месни продукти</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Месо</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 EN 1786</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hideMark/>
          </w:tcPr>
          <w:p>
            <w:pPr>
              <w:keepNext/>
              <w:keepLines/>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Месо и месни продукти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 EN 1786</w:t>
            </w:r>
          </w:p>
        </w:tc>
      </w:tr>
      <w:tr>
        <w:tblPrEx>
          <w:tblCellMar>
            <w:left w:w="108" w:type="dxa"/>
            <w:right w:w="108" w:type="dxa"/>
          </w:tblCellMar>
        </w:tblPrEx>
        <w:trPr>
          <w:trHeight w:val="64"/>
        </w:trPr>
        <w:tc>
          <w:tcPr>
            <w:tcW w:w="1703" w:type="dxa"/>
            <w:vMerge/>
            <w:tcBorders>
              <w:left w:val="single" w:sz="4" w:space="0" w:color="auto"/>
              <w:right w:val="single" w:sz="4" w:space="0" w:color="auto"/>
            </w:tcBorders>
            <w:shd w:val="clear" w:color="FFFFFF" w:fill="FFFFFF"/>
            <w:vAlign w:val="center"/>
            <w:hideMark/>
          </w:tcPr>
          <w:p>
            <w:pPr>
              <w:keepNext/>
              <w:keepLines/>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Месо (с изключение на домашни птици и дивеч)</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4</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 EN 1786</w:t>
            </w:r>
          </w:p>
        </w:tc>
      </w:tr>
      <w:tr>
        <w:tblPrEx>
          <w:tblCellMar>
            <w:left w:w="108" w:type="dxa"/>
            <w:right w:w="108" w:type="dxa"/>
          </w:tblCellMar>
        </w:tblPrEx>
        <w:trPr>
          <w:trHeight w:val="645"/>
        </w:trPr>
        <w:tc>
          <w:tcPr>
            <w:tcW w:w="1703" w:type="dxa"/>
            <w:vMerge/>
            <w:tcBorders>
              <w:left w:val="single" w:sz="4" w:space="0" w:color="auto"/>
              <w:right w:val="single" w:sz="4" w:space="0" w:color="auto"/>
            </w:tcBorders>
            <w:shd w:val="clear" w:color="FFFFFF" w:fill="FFFFFF"/>
            <w:vAlign w:val="center"/>
            <w:hideMark/>
          </w:tcPr>
          <w:p>
            <w:pPr>
              <w:keepNext/>
              <w:keepLines/>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Месо (от различни видове птици, кенгуру, див заек)</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hideMark/>
          </w:tcPr>
          <w:p>
            <w:pPr>
              <w:keepNext/>
              <w:keepLines/>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Месо, карантия и месни продукти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 EN 1786</w:t>
            </w:r>
          </w:p>
        </w:tc>
      </w:tr>
      <w:tr>
        <w:tblPrEx>
          <w:tblCellMar>
            <w:left w:w="108" w:type="dxa"/>
            <w:right w:w="108" w:type="dxa"/>
          </w:tblCellMar>
        </w:tblPrEx>
        <w:trPr>
          <w:trHeight w:val="450"/>
        </w:trPr>
        <w:tc>
          <w:tcPr>
            <w:tcW w:w="1703" w:type="dxa"/>
            <w:vMerge/>
            <w:tcBorders>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Месо от домашни птици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 EN 1786</w:t>
            </w:r>
          </w:p>
        </w:tc>
      </w:tr>
      <w:tr>
        <w:tblPrEx>
          <w:tblCellMar>
            <w:left w:w="108" w:type="dxa"/>
            <w:right w:w="108" w:type="dxa"/>
          </w:tblCellMar>
        </w:tblPrEx>
        <w:trPr>
          <w:trHeight w:val="242"/>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Мляко и млечни продукти</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Сирена (съдържащи подправки/билки)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36</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95"/>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Сирене (извара)</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8</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328"/>
        </w:trPr>
        <w:tc>
          <w:tcPr>
            <w:tcW w:w="1703" w:type="dxa"/>
            <w:vMerge/>
            <w:tcBorders>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Сирене (зряло)</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55"/>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Други</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Какао</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88"/>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Храни, предназначени за специфична хранителна употреба</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380"/>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Хранителни добавки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17</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Храни и ястия (приготвени)</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55"/>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 xml:space="preserve">Други </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6</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Сосове и супи (на прах)</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19</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312"/>
        </w:trPr>
        <w:tc>
          <w:tcPr>
            <w:tcW w:w="1703" w:type="dxa"/>
            <w:vMerge/>
            <w:tcBorders>
              <w:left w:val="single" w:sz="4" w:space="0" w:color="auto"/>
              <w:bottom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Супа</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rPr>
          <w:trHeight w:val="360"/>
        </w:trPr>
        <w:tc>
          <w:tcPr>
            <w:tcW w:w="3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color w:val="000000"/>
                <w:sz w:val="20"/>
                <w:szCs w:val="18"/>
              </w:rPr>
            </w:pPr>
            <w:r>
              <w:rPr>
                <w:b/>
                <w:noProof/>
                <w:color w:val="000000"/>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color w:val="000000"/>
                <w:sz w:val="20"/>
                <w:szCs w:val="18"/>
              </w:rPr>
            </w:pPr>
            <w:r>
              <w:rPr>
                <w:b/>
                <w:noProof/>
                <w:color w:val="000000"/>
                <w:sz w:val="20"/>
              </w:rPr>
              <w:t>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color w:val="000000"/>
                <w:sz w:val="20"/>
                <w:szCs w:val="18"/>
              </w:rPr>
            </w:pPr>
            <w:r>
              <w:rPr>
                <w:b/>
                <w:noProof/>
                <w:color w:val="000000"/>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color w:val="000000"/>
                <w:sz w:val="20"/>
                <w:szCs w:val="18"/>
              </w:rPr>
            </w:pPr>
            <w:r>
              <w:rPr>
                <w:b/>
                <w:noProof/>
                <w:color w:val="000000"/>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rPr>
                <w:noProof/>
                <w:color w:val="000000"/>
                <w:sz w:val="20"/>
                <w:szCs w:val="18"/>
              </w:rPr>
            </w:pPr>
            <w:r>
              <w:rPr>
                <w:noProof/>
                <w:color w:val="000000"/>
                <w:sz w:val="20"/>
              </w:rPr>
              <w:t> </w:t>
            </w:r>
          </w:p>
        </w:tc>
      </w:tr>
      <w:tr>
        <w:trPr>
          <w:trHeight w:val="360"/>
        </w:trPr>
        <w:tc>
          <w:tcPr>
            <w:tcW w:w="3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color w:val="000000"/>
                <w:sz w:val="20"/>
                <w:szCs w:val="18"/>
              </w:rPr>
            </w:pPr>
            <w:r>
              <w:rPr>
                <w:b/>
                <w:noProof/>
                <w:color w:val="000000"/>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center"/>
              <w:rPr>
                <w:b/>
                <w:bCs/>
                <w:noProof/>
                <w:color w:val="000000"/>
                <w:sz w:val="20"/>
                <w:szCs w:val="18"/>
              </w:rPr>
            </w:pPr>
            <w:r>
              <w:rPr>
                <w:b/>
                <w:noProof/>
                <w:color w:val="000000"/>
                <w:sz w:val="20"/>
              </w:rPr>
              <w:t>98,7 %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center"/>
              <w:rPr>
                <w:b/>
                <w:bCs/>
                <w:noProof/>
                <w:color w:val="000000"/>
                <w:sz w:val="20"/>
                <w:szCs w:val="18"/>
              </w:rPr>
            </w:pPr>
            <w:r>
              <w:rPr>
                <w:b/>
                <w:noProof/>
                <w:color w:val="000000"/>
                <w:sz w:val="20"/>
              </w:rPr>
              <w:t>0,5 %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center"/>
              <w:rPr>
                <w:b/>
                <w:bCs/>
                <w:noProof/>
                <w:color w:val="000000"/>
                <w:sz w:val="20"/>
                <w:szCs w:val="18"/>
              </w:rPr>
            </w:pPr>
            <w:r>
              <w:rPr>
                <w:b/>
                <w:noProof/>
                <w:color w:val="000000"/>
                <w:sz w:val="20"/>
              </w:rPr>
              <w:t>0,8 %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rPr>
                <w:noProof/>
                <w:color w:val="000000"/>
                <w:sz w:val="20"/>
                <w:szCs w:val="18"/>
              </w:rPr>
            </w:pPr>
            <w:r>
              <w:rPr>
                <w:noProof/>
                <w:color w:val="000000"/>
                <w:sz w:val="20"/>
              </w:rPr>
              <w:t> </w:t>
            </w:r>
          </w:p>
        </w:tc>
      </w:tr>
    </w:tbl>
    <w:p>
      <w:pPr>
        <w:pStyle w:val="Point1"/>
        <w:spacing w:after="0"/>
        <w:ind w:left="709" w:hanging="709"/>
        <w:rPr>
          <w:noProof/>
          <w:sz w:val="20"/>
        </w:rPr>
      </w:pPr>
      <w:r>
        <w:rPr>
          <w:noProof/>
          <w:sz w:val="20"/>
        </w:rPr>
        <w:t>*</w:t>
      </w:r>
      <w:r>
        <w:rPr>
          <w:noProof/>
        </w:rPr>
        <w:tab/>
      </w:r>
      <w:r>
        <w:rPr>
          <w:noProof/>
          <w:sz w:val="20"/>
        </w:rPr>
        <w:t>не се разрешава облъчване</w:t>
      </w:r>
    </w:p>
    <w:p>
      <w:pPr>
        <w:pStyle w:val="Point1"/>
        <w:spacing w:before="0"/>
        <w:ind w:left="709" w:hanging="709"/>
        <w:rPr>
          <w:noProof/>
          <w:sz w:val="20"/>
        </w:rPr>
      </w:pPr>
      <w:r>
        <w:rPr>
          <w:noProof/>
          <w:sz w:val="20"/>
        </w:rPr>
        <w:t>**</w:t>
      </w:r>
      <w:r>
        <w:rPr>
          <w:noProof/>
        </w:rPr>
        <w:tab/>
      </w:r>
      <w:r>
        <w:rPr>
          <w:noProof/>
          <w:sz w:val="20"/>
        </w:rPr>
        <w:t>неправилно етикетирани, не се разрешава облъчване</w:t>
      </w:r>
    </w:p>
    <w:p>
      <w:pPr>
        <w:pStyle w:val="Point1"/>
        <w:keepNext/>
        <w:ind w:left="1276" w:hanging="709"/>
        <w:rPr>
          <w:b/>
          <w:noProof/>
        </w:rPr>
      </w:pPr>
      <w:r>
        <w:rPr>
          <w:b/>
          <w:noProof/>
        </w:rPr>
        <w:t>4.22.</w:t>
      </w:r>
      <w:r>
        <w:rPr>
          <w:noProof/>
        </w:rPr>
        <w:tab/>
      </w:r>
      <w:r>
        <w:rPr>
          <w:b/>
          <w:noProof/>
        </w:rPr>
        <w:t>Португалия: Брой на пробите: 11</w:t>
      </w:r>
    </w:p>
    <w:tbl>
      <w:tblPr>
        <w:tblW w:w="87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
        <w:gridCol w:w="1640"/>
        <w:gridCol w:w="1993"/>
        <w:gridCol w:w="1270"/>
        <w:gridCol w:w="1291"/>
        <w:gridCol w:w="1355"/>
        <w:gridCol w:w="1141"/>
      </w:tblGrid>
      <w:tr>
        <w:trPr>
          <w:gridBefore w:val="1"/>
          <w:wBefore w:w="13" w:type="dxa"/>
          <w:trHeight w:val="122"/>
        </w:trPr>
        <w:tc>
          <w:tcPr>
            <w:tcW w:w="1721" w:type="dxa"/>
            <w:shd w:val="clear" w:color="auto" w:fill="auto"/>
            <w:vAlign w:val="center"/>
            <w:hideMark/>
          </w:tcPr>
          <w:p>
            <w:pPr>
              <w:spacing w:before="40" w:after="40"/>
              <w:rPr>
                <w:b/>
                <w:bCs/>
                <w:noProof/>
                <w:sz w:val="20"/>
                <w:szCs w:val="18"/>
              </w:rPr>
            </w:pPr>
            <w:r>
              <w:rPr>
                <w:b/>
                <w:noProof/>
                <w:sz w:val="20"/>
              </w:rPr>
              <w:t> </w:t>
            </w:r>
          </w:p>
        </w:tc>
        <w:tc>
          <w:tcPr>
            <w:tcW w:w="2061" w:type="dxa"/>
            <w:shd w:val="clear" w:color="auto" w:fill="auto"/>
            <w:vAlign w:val="center"/>
            <w:hideMark/>
          </w:tcPr>
          <w:p>
            <w:pPr>
              <w:spacing w:before="40" w:after="40"/>
              <w:rPr>
                <w:b/>
                <w:bCs/>
                <w:noProof/>
                <w:sz w:val="20"/>
                <w:szCs w:val="18"/>
              </w:rPr>
            </w:pPr>
            <w:r>
              <w:rPr>
                <w:b/>
                <w:noProof/>
                <w:sz w:val="20"/>
              </w:rPr>
              <w:t> </w:t>
            </w:r>
          </w:p>
        </w:tc>
        <w:tc>
          <w:tcPr>
            <w:tcW w:w="3734" w:type="dxa"/>
            <w:gridSpan w:val="3"/>
            <w:shd w:val="clear" w:color="auto" w:fill="auto"/>
            <w:vAlign w:val="center"/>
            <w:hideMark/>
          </w:tcPr>
          <w:p>
            <w:pPr>
              <w:spacing w:before="40" w:after="40"/>
              <w:jc w:val="center"/>
              <w:rPr>
                <w:b/>
                <w:bCs/>
                <w:noProof/>
                <w:sz w:val="20"/>
                <w:szCs w:val="18"/>
              </w:rPr>
            </w:pPr>
            <w:r>
              <w:rPr>
                <w:b/>
                <w:noProof/>
                <w:sz w:val="20"/>
              </w:rPr>
              <w:t>Брой на пробите: 11</w:t>
            </w:r>
          </w:p>
        </w:tc>
        <w:tc>
          <w:tcPr>
            <w:tcW w:w="1172" w:type="dxa"/>
            <w:shd w:val="clear" w:color="auto" w:fill="auto"/>
            <w:vAlign w:val="center"/>
            <w:hideMark/>
          </w:tcPr>
          <w:p>
            <w:pPr>
              <w:spacing w:before="40" w:after="40"/>
              <w:jc w:val="center"/>
              <w:rPr>
                <w:b/>
                <w:bCs/>
                <w:noProof/>
                <w:sz w:val="20"/>
                <w:szCs w:val="18"/>
              </w:rPr>
            </w:pPr>
          </w:p>
        </w:tc>
      </w:tr>
      <w:tr>
        <w:trPr>
          <w:gridBefore w:val="1"/>
          <w:wBefore w:w="13" w:type="dxa"/>
          <w:trHeight w:val="311"/>
        </w:trPr>
        <w:tc>
          <w:tcPr>
            <w:tcW w:w="1721" w:type="dxa"/>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2061" w:type="dxa"/>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261" w:type="dxa"/>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50" w:type="dxa"/>
            <w:shd w:val="clear" w:color="auto" w:fill="auto"/>
            <w:vAlign w:val="center"/>
            <w:hideMark/>
          </w:tcPr>
          <w:p>
            <w:pPr>
              <w:spacing w:before="40" w:after="40"/>
              <w:jc w:val="center"/>
              <w:rPr>
                <w:b/>
                <w:bCs/>
                <w:noProof/>
                <w:sz w:val="20"/>
                <w:szCs w:val="18"/>
              </w:rPr>
            </w:pPr>
            <w:r>
              <w:rPr>
                <w:b/>
                <w:noProof/>
                <w:sz w:val="20"/>
              </w:rPr>
              <w:t>Неопределени</w:t>
            </w:r>
          </w:p>
        </w:tc>
        <w:tc>
          <w:tcPr>
            <w:tcW w:w="1223" w:type="dxa"/>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172" w:type="dxa"/>
            <w:shd w:val="clear" w:color="auto" w:fill="auto"/>
            <w:vAlign w:val="center"/>
            <w:hideMark/>
          </w:tcPr>
          <w:p>
            <w:pPr>
              <w:spacing w:before="40" w:after="40"/>
              <w:jc w:val="center"/>
              <w:rPr>
                <w:b/>
                <w:bCs/>
                <w:noProof/>
                <w:sz w:val="20"/>
                <w:szCs w:val="18"/>
              </w:rPr>
            </w:pPr>
            <w:r>
              <w:rPr>
                <w:b/>
                <w:noProof/>
                <w:sz w:val="20"/>
              </w:rPr>
              <w:t>Използван метод на 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173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Продукти от зърнено-житни култури</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15"/>
        </w:trPr>
        <w:tc>
          <w:tcPr>
            <w:tcW w:w="1734" w:type="dxa"/>
            <w:gridSpan w:val="2"/>
            <w:vMerge w:val="restart"/>
            <w:tcBorders>
              <w:top w:val="single" w:sz="4" w:space="0" w:color="auto"/>
              <w:left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Билки и подправки</w:t>
            </w: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Ароматични билки, подправки и растителни подправки (сушени)</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1"/>
        </w:trPr>
        <w:tc>
          <w:tcPr>
            <w:tcW w:w="1734" w:type="dxa"/>
            <w:gridSpan w:val="2"/>
            <w:vMerge/>
            <w:tcBorders>
              <w:left w:val="single" w:sz="4" w:space="0" w:color="auto"/>
              <w:right w:val="single" w:sz="4" w:space="0" w:color="auto"/>
            </w:tcBorders>
            <w:shd w:val="clear" w:color="FFFFFF" w:fill="FFFFFF"/>
            <w:vAlign w:val="center"/>
          </w:tcPr>
          <w:p>
            <w:pPr>
              <w:spacing w:before="40" w:after="40"/>
              <w:jc w:val="left"/>
              <w:rPr>
                <w:noProof/>
                <w:sz w:val="20"/>
                <w:szCs w:val="18"/>
              </w:rPr>
            </w:pP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Билкови чайове/настойки</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6"/>
        </w:trPr>
        <w:tc>
          <w:tcPr>
            <w:tcW w:w="1734" w:type="dxa"/>
            <w:gridSpan w:val="2"/>
            <w:vMerge/>
            <w:tcBorders>
              <w:left w:val="single" w:sz="4" w:space="0" w:color="auto"/>
              <w:bottom w:val="single" w:sz="4" w:space="0" w:color="auto"/>
              <w:right w:val="single" w:sz="4" w:space="0" w:color="auto"/>
            </w:tcBorders>
            <w:shd w:val="clear" w:color="FFFFFF" w:fill="FFFFFF"/>
            <w:vAlign w:val="center"/>
          </w:tcPr>
          <w:p>
            <w:pPr>
              <w:spacing w:before="40" w:after="40"/>
              <w:jc w:val="left"/>
              <w:rPr>
                <w:noProof/>
                <w:sz w:val="20"/>
                <w:szCs w:val="18"/>
              </w:rPr>
            </w:pP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Чай</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1734" w:type="dxa"/>
            <w:gridSpan w:val="2"/>
            <w:vMerge w:val="restart"/>
            <w:tcBorders>
              <w:top w:val="single" w:sz="4" w:space="0" w:color="auto"/>
              <w:left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Други</w:t>
            </w: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Хранителни добавки</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4</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1734" w:type="dxa"/>
            <w:gridSpan w:val="2"/>
            <w:vMerge/>
            <w:tcBorders>
              <w:left w:val="single" w:sz="4" w:space="0" w:color="auto"/>
              <w:right w:val="single" w:sz="4" w:space="0" w:color="auto"/>
            </w:tcBorders>
            <w:shd w:val="clear" w:color="FFFFFF" w:fill="FFFFFF"/>
            <w:vAlign w:val="center"/>
          </w:tcPr>
          <w:p>
            <w:pPr>
              <w:keepNext/>
              <w:keepLines/>
              <w:spacing w:before="40" w:after="40"/>
              <w:jc w:val="left"/>
              <w:rPr>
                <w:noProof/>
                <w:sz w:val="20"/>
                <w:szCs w:val="18"/>
              </w:rPr>
            </w:pP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 xml:space="preserve">Други </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1734" w:type="dxa"/>
            <w:gridSpan w:val="2"/>
            <w:vMerge/>
            <w:tcBorders>
              <w:left w:val="single" w:sz="4" w:space="0" w:color="auto"/>
              <w:bottom w:val="single" w:sz="4" w:space="0" w:color="auto"/>
              <w:right w:val="single" w:sz="4" w:space="0" w:color="auto"/>
            </w:tcBorders>
            <w:shd w:val="clear" w:color="FFFFFF" w:fill="FFFFFF"/>
            <w:vAlign w:val="center"/>
          </w:tcPr>
          <w:p>
            <w:pPr>
              <w:keepNext/>
              <w:keepLines/>
              <w:spacing w:before="40" w:after="40"/>
              <w:jc w:val="left"/>
              <w:rPr>
                <w:noProof/>
                <w:sz w:val="20"/>
                <w:szCs w:val="18"/>
              </w:rPr>
            </w:pP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Сосове и супи (на прах)</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rPr>
          <w:gridBefore w:val="1"/>
          <w:wBefore w:w="13" w:type="dxa"/>
          <w:trHeight w:val="63"/>
        </w:trPr>
        <w:tc>
          <w:tcPr>
            <w:tcW w:w="0" w:type="auto"/>
            <w:gridSpan w:val="2"/>
            <w:shd w:val="clear" w:color="auto" w:fill="auto"/>
            <w:noWrap/>
            <w:vAlign w:val="center"/>
            <w:hideMark/>
          </w:tcPr>
          <w:p>
            <w:pPr>
              <w:spacing w:before="40" w:after="40"/>
              <w:jc w:val="right"/>
              <w:rPr>
                <w:b/>
                <w:bCs/>
                <w:noProof/>
                <w:sz w:val="20"/>
                <w:szCs w:val="18"/>
              </w:rPr>
            </w:pPr>
            <w:r>
              <w:rPr>
                <w:b/>
                <w:noProof/>
                <w:sz w:val="20"/>
              </w:rPr>
              <w:t>Общо:</w:t>
            </w:r>
          </w:p>
        </w:tc>
        <w:tc>
          <w:tcPr>
            <w:tcW w:w="0" w:type="auto"/>
            <w:shd w:val="clear" w:color="auto" w:fill="auto"/>
            <w:noWrap/>
            <w:vAlign w:val="center"/>
            <w:hideMark/>
          </w:tcPr>
          <w:p>
            <w:pPr>
              <w:spacing w:before="40" w:after="40"/>
              <w:jc w:val="center"/>
              <w:rPr>
                <w:b/>
                <w:bCs/>
                <w:noProof/>
                <w:sz w:val="20"/>
                <w:szCs w:val="18"/>
              </w:rPr>
            </w:pPr>
            <w:r>
              <w:rPr>
                <w:b/>
                <w:noProof/>
                <w:sz w:val="20"/>
              </w:rPr>
              <w:t>11</w:t>
            </w:r>
          </w:p>
        </w:tc>
        <w:tc>
          <w:tcPr>
            <w:tcW w:w="0" w:type="auto"/>
            <w:shd w:val="clear" w:color="auto" w:fill="auto"/>
            <w:noWrap/>
            <w:vAlign w:val="center"/>
            <w:hideMark/>
          </w:tcPr>
          <w:p>
            <w:pPr>
              <w:spacing w:before="40" w:after="40"/>
              <w:jc w:val="center"/>
              <w:rPr>
                <w:b/>
                <w:bCs/>
                <w:noProof/>
                <w:sz w:val="20"/>
                <w:szCs w:val="18"/>
              </w:rPr>
            </w:pPr>
            <w:r>
              <w:rPr>
                <w:b/>
                <w:noProof/>
                <w:sz w:val="20"/>
              </w:rPr>
              <w:t>0</w:t>
            </w:r>
          </w:p>
        </w:tc>
        <w:tc>
          <w:tcPr>
            <w:tcW w:w="0" w:type="auto"/>
            <w:shd w:val="clear" w:color="auto" w:fill="auto"/>
            <w:noWrap/>
            <w:vAlign w:val="center"/>
            <w:hideMark/>
          </w:tcPr>
          <w:p>
            <w:pPr>
              <w:spacing w:before="40" w:after="40"/>
              <w:jc w:val="center"/>
              <w:rPr>
                <w:b/>
                <w:bCs/>
                <w:noProof/>
                <w:sz w:val="20"/>
                <w:szCs w:val="18"/>
              </w:rPr>
            </w:pPr>
            <w:r>
              <w:rPr>
                <w:b/>
                <w:noProof/>
                <w:sz w:val="20"/>
              </w:rPr>
              <w:t>0</w:t>
            </w:r>
          </w:p>
        </w:tc>
        <w:tc>
          <w:tcPr>
            <w:tcW w:w="0" w:type="auto"/>
            <w:shd w:val="clear" w:color="auto" w:fill="auto"/>
            <w:noWrap/>
            <w:vAlign w:val="center"/>
            <w:hideMark/>
          </w:tcPr>
          <w:p>
            <w:pPr>
              <w:spacing w:before="40" w:after="40"/>
              <w:rPr>
                <w:noProof/>
                <w:sz w:val="20"/>
                <w:szCs w:val="18"/>
              </w:rPr>
            </w:pPr>
            <w:r>
              <w:rPr>
                <w:noProof/>
                <w:sz w:val="20"/>
              </w:rPr>
              <w:t> </w:t>
            </w:r>
          </w:p>
        </w:tc>
      </w:tr>
      <w:tr>
        <w:trPr>
          <w:gridBefore w:val="1"/>
          <w:wBefore w:w="13" w:type="dxa"/>
          <w:trHeight w:val="63"/>
        </w:trPr>
        <w:tc>
          <w:tcPr>
            <w:tcW w:w="0" w:type="auto"/>
            <w:gridSpan w:val="2"/>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shd w:val="clear" w:color="auto" w:fill="auto"/>
            <w:noWrap/>
            <w:vAlign w:val="center"/>
            <w:hideMark/>
          </w:tcPr>
          <w:p>
            <w:pPr>
              <w:spacing w:before="40" w:after="40"/>
              <w:jc w:val="center"/>
              <w:rPr>
                <w:b/>
                <w:bCs/>
                <w:noProof/>
                <w:sz w:val="20"/>
                <w:szCs w:val="18"/>
              </w:rPr>
            </w:pPr>
            <w:r>
              <w:rPr>
                <w:b/>
                <w:noProof/>
                <w:sz w:val="20"/>
              </w:rPr>
              <w:t>100,0 %</w:t>
            </w:r>
          </w:p>
        </w:tc>
        <w:tc>
          <w:tcPr>
            <w:tcW w:w="0" w:type="auto"/>
            <w:shd w:val="clear" w:color="auto" w:fill="auto"/>
            <w:noWrap/>
            <w:vAlign w:val="center"/>
            <w:hideMark/>
          </w:tcPr>
          <w:p>
            <w:pPr>
              <w:spacing w:before="40" w:after="40"/>
              <w:jc w:val="center"/>
              <w:rPr>
                <w:b/>
                <w:bCs/>
                <w:noProof/>
                <w:sz w:val="20"/>
                <w:szCs w:val="18"/>
              </w:rPr>
            </w:pPr>
            <w:r>
              <w:rPr>
                <w:b/>
                <w:noProof/>
                <w:sz w:val="20"/>
              </w:rPr>
              <w:t>0,0 %</w:t>
            </w:r>
          </w:p>
        </w:tc>
        <w:tc>
          <w:tcPr>
            <w:tcW w:w="0" w:type="auto"/>
            <w:shd w:val="clear" w:color="auto" w:fill="auto"/>
            <w:noWrap/>
            <w:vAlign w:val="center"/>
            <w:hideMark/>
          </w:tcPr>
          <w:p>
            <w:pPr>
              <w:spacing w:before="40" w:after="40"/>
              <w:jc w:val="center"/>
              <w:rPr>
                <w:b/>
                <w:bCs/>
                <w:noProof/>
                <w:sz w:val="20"/>
                <w:szCs w:val="18"/>
              </w:rPr>
            </w:pPr>
            <w:r>
              <w:rPr>
                <w:b/>
                <w:noProof/>
                <w:sz w:val="20"/>
              </w:rPr>
              <w:t>0,0 %</w:t>
            </w:r>
          </w:p>
        </w:tc>
        <w:tc>
          <w:tcPr>
            <w:tcW w:w="0" w:type="auto"/>
            <w:shd w:val="clear" w:color="auto" w:fill="auto"/>
            <w:noWrap/>
            <w:vAlign w:val="center"/>
            <w:hideMark/>
          </w:tcPr>
          <w:p>
            <w:pPr>
              <w:spacing w:before="40" w:after="40"/>
              <w:rPr>
                <w:noProof/>
                <w:sz w:val="20"/>
                <w:szCs w:val="18"/>
              </w:rPr>
            </w:pPr>
            <w:r>
              <w:rPr>
                <w:noProof/>
                <w:sz w:val="20"/>
              </w:rPr>
              <w:t> </w:t>
            </w:r>
          </w:p>
        </w:tc>
      </w:tr>
    </w:tbl>
    <w:p>
      <w:pPr>
        <w:pStyle w:val="Point1"/>
        <w:ind w:left="709" w:hanging="709"/>
        <w:rPr>
          <w:noProof/>
          <w:sz w:val="20"/>
        </w:rPr>
      </w:pPr>
      <w:r>
        <w:rPr>
          <w:noProof/>
          <w:sz w:val="20"/>
        </w:rPr>
        <w:t>*</w:t>
      </w:r>
      <w:r>
        <w:rPr>
          <w:noProof/>
        </w:rPr>
        <w:tab/>
      </w:r>
      <w:r>
        <w:rPr>
          <w:noProof/>
          <w:sz w:val="20"/>
        </w:rPr>
        <w:t>не се разрешава облъчване</w:t>
      </w:r>
    </w:p>
    <w:p>
      <w:pPr>
        <w:pStyle w:val="Point1"/>
        <w:keepNext/>
        <w:ind w:left="1276" w:hanging="709"/>
        <w:rPr>
          <w:b/>
          <w:noProof/>
        </w:rPr>
      </w:pPr>
      <w:r>
        <w:rPr>
          <w:b/>
          <w:noProof/>
        </w:rPr>
        <w:t>4.23.</w:t>
      </w:r>
      <w:r>
        <w:rPr>
          <w:noProof/>
        </w:rPr>
        <w:tab/>
      </w:r>
      <w:r>
        <w:rPr>
          <w:b/>
          <w:noProof/>
        </w:rPr>
        <w:t>Румъния. Брой на пробите: 243</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8"/>
        <w:gridCol w:w="2048"/>
        <w:gridCol w:w="1279"/>
        <w:gridCol w:w="1291"/>
        <w:gridCol w:w="1355"/>
        <w:gridCol w:w="1169"/>
      </w:tblGrid>
      <w:tr>
        <w:trPr>
          <w:trHeight w:val="161"/>
        </w:trPr>
        <w:tc>
          <w:tcPr>
            <w:tcW w:w="1565" w:type="dxa"/>
            <w:shd w:val="clear" w:color="auto" w:fill="auto"/>
            <w:vAlign w:val="center"/>
            <w:hideMark/>
          </w:tcPr>
          <w:p>
            <w:pPr>
              <w:spacing w:before="40" w:after="40"/>
              <w:rPr>
                <w:b/>
                <w:bCs/>
                <w:noProof/>
                <w:sz w:val="20"/>
                <w:szCs w:val="18"/>
              </w:rPr>
            </w:pPr>
            <w:r>
              <w:rPr>
                <w:b/>
                <w:noProof/>
                <w:sz w:val="20"/>
              </w:rPr>
              <w:t> </w:t>
            </w:r>
          </w:p>
        </w:tc>
        <w:tc>
          <w:tcPr>
            <w:tcW w:w="2115" w:type="dxa"/>
            <w:shd w:val="clear" w:color="auto" w:fill="auto"/>
            <w:vAlign w:val="center"/>
            <w:hideMark/>
          </w:tcPr>
          <w:p>
            <w:pPr>
              <w:spacing w:before="40" w:after="40"/>
              <w:rPr>
                <w:b/>
                <w:bCs/>
                <w:noProof/>
                <w:sz w:val="20"/>
                <w:szCs w:val="18"/>
              </w:rPr>
            </w:pPr>
            <w:r>
              <w:rPr>
                <w:b/>
                <w:noProof/>
                <w:sz w:val="20"/>
              </w:rPr>
              <w:t> </w:t>
            </w:r>
          </w:p>
        </w:tc>
        <w:tc>
          <w:tcPr>
            <w:tcW w:w="3780" w:type="dxa"/>
            <w:gridSpan w:val="3"/>
            <w:shd w:val="clear" w:color="auto" w:fill="auto"/>
            <w:vAlign w:val="center"/>
            <w:hideMark/>
          </w:tcPr>
          <w:p>
            <w:pPr>
              <w:spacing w:before="40" w:after="40"/>
              <w:jc w:val="center"/>
              <w:rPr>
                <w:b/>
                <w:bCs/>
                <w:noProof/>
                <w:sz w:val="20"/>
                <w:szCs w:val="18"/>
              </w:rPr>
            </w:pPr>
            <w:r>
              <w:rPr>
                <w:b/>
                <w:noProof/>
                <w:sz w:val="20"/>
              </w:rPr>
              <w:t>Брой на пробите: 243</w:t>
            </w:r>
          </w:p>
        </w:tc>
        <w:tc>
          <w:tcPr>
            <w:tcW w:w="1200" w:type="dxa"/>
            <w:shd w:val="clear" w:color="auto" w:fill="auto"/>
            <w:vAlign w:val="center"/>
            <w:hideMark/>
          </w:tcPr>
          <w:p>
            <w:pPr>
              <w:spacing w:before="40" w:after="40"/>
              <w:jc w:val="center"/>
              <w:rPr>
                <w:b/>
                <w:bCs/>
                <w:noProof/>
                <w:sz w:val="20"/>
                <w:szCs w:val="18"/>
              </w:rPr>
            </w:pPr>
          </w:p>
        </w:tc>
      </w:tr>
      <w:tr>
        <w:trPr>
          <w:trHeight w:val="364"/>
        </w:trPr>
        <w:tc>
          <w:tcPr>
            <w:tcW w:w="1565"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2115"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280"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60"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40"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200"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8"/>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Плодове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8"/>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Маслодайни семена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Зеленчуци и зеленчукови продукти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147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 xml:space="preserve">EN 1787 </w:t>
            </w:r>
            <w:r>
              <w:rPr>
                <w:noProof/>
                <w:sz w:val="20"/>
                <w:szCs w:val="18"/>
              </w:rPr>
              <w:br/>
            </w: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Билкови чайове/настойки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Чай</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1"/>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Други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Хранителни добавки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 xml:space="preserve">EN 1788 </w:t>
            </w:r>
            <w:r>
              <w:rPr>
                <w:noProof/>
                <w:sz w:val="20"/>
                <w:szCs w:val="18"/>
              </w:rPr>
              <w:br/>
            </w:r>
            <w:r>
              <w:rPr>
                <w:noProof/>
                <w:sz w:val="20"/>
              </w:rPr>
              <w:t xml:space="preserve">EN 13751 </w:t>
            </w:r>
            <w:r>
              <w:rPr>
                <w:noProof/>
                <w:sz w:val="20"/>
                <w:szCs w:val="18"/>
              </w:rPr>
              <w:br/>
            </w:r>
            <w:r>
              <w:rPr>
                <w:noProof/>
                <w:sz w:val="20"/>
              </w:rPr>
              <w:t>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3"/>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Други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rPr>
          <w:trHeight w:val="132"/>
        </w:trPr>
        <w:tc>
          <w:tcPr>
            <w:tcW w:w="0" w:type="auto"/>
            <w:gridSpan w:val="2"/>
            <w:tcBorders>
              <w:top w:val="single" w:sz="4"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0" w:type="auto"/>
            <w:tcBorders>
              <w:top w:val="single" w:sz="4" w:space="0" w:color="auto"/>
            </w:tcBorders>
            <w:shd w:val="clear" w:color="auto" w:fill="auto"/>
            <w:noWrap/>
            <w:vAlign w:val="center"/>
            <w:hideMark/>
          </w:tcPr>
          <w:p>
            <w:pPr>
              <w:spacing w:before="40" w:after="40"/>
              <w:jc w:val="center"/>
              <w:rPr>
                <w:b/>
                <w:bCs/>
                <w:noProof/>
                <w:sz w:val="20"/>
                <w:szCs w:val="18"/>
              </w:rPr>
            </w:pPr>
            <w:r>
              <w:rPr>
                <w:b/>
                <w:noProof/>
                <w:sz w:val="20"/>
              </w:rPr>
              <w:t>240</w:t>
            </w:r>
          </w:p>
        </w:tc>
        <w:tc>
          <w:tcPr>
            <w:tcW w:w="0" w:type="auto"/>
            <w:tcBorders>
              <w:top w:val="single" w:sz="4" w:space="0" w:color="auto"/>
            </w:tcBorders>
            <w:shd w:val="clear" w:color="auto" w:fill="auto"/>
            <w:noWrap/>
            <w:vAlign w:val="center"/>
            <w:hideMark/>
          </w:tcPr>
          <w:p>
            <w:pPr>
              <w:spacing w:before="40" w:after="40"/>
              <w:jc w:val="center"/>
              <w:rPr>
                <w:b/>
                <w:bCs/>
                <w:noProof/>
                <w:sz w:val="20"/>
                <w:szCs w:val="18"/>
              </w:rPr>
            </w:pPr>
            <w:r>
              <w:rPr>
                <w:b/>
                <w:noProof/>
                <w:sz w:val="20"/>
              </w:rPr>
              <w:t>1</w:t>
            </w:r>
          </w:p>
        </w:tc>
        <w:tc>
          <w:tcPr>
            <w:tcW w:w="0" w:type="auto"/>
            <w:tcBorders>
              <w:top w:val="single" w:sz="4" w:space="0" w:color="auto"/>
            </w:tcBorders>
            <w:shd w:val="clear" w:color="auto" w:fill="auto"/>
            <w:noWrap/>
            <w:vAlign w:val="center"/>
            <w:hideMark/>
          </w:tcPr>
          <w:p>
            <w:pPr>
              <w:spacing w:before="40" w:after="40"/>
              <w:jc w:val="center"/>
              <w:rPr>
                <w:b/>
                <w:bCs/>
                <w:noProof/>
                <w:sz w:val="20"/>
                <w:szCs w:val="18"/>
              </w:rPr>
            </w:pPr>
            <w:r>
              <w:rPr>
                <w:b/>
                <w:noProof/>
                <w:sz w:val="20"/>
              </w:rPr>
              <w:t>2</w:t>
            </w:r>
          </w:p>
        </w:tc>
        <w:tc>
          <w:tcPr>
            <w:tcW w:w="0" w:type="auto"/>
            <w:tcBorders>
              <w:top w:val="single" w:sz="4" w:space="0" w:color="auto"/>
            </w:tcBorders>
            <w:shd w:val="clear" w:color="auto" w:fill="auto"/>
            <w:noWrap/>
            <w:vAlign w:val="center"/>
            <w:hideMark/>
          </w:tcPr>
          <w:p>
            <w:pPr>
              <w:spacing w:before="40" w:after="40"/>
              <w:jc w:val="center"/>
              <w:rPr>
                <w:noProof/>
                <w:sz w:val="20"/>
                <w:szCs w:val="18"/>
              </w:rPr>
            </w:pPr>
          </w:p>
        </w:tc>
      </w:tr>
      <w:tr>
        <w:trPr>
          <w:trHeight w:val="178"/>
        </w:trPr>
        <w:tc>
          <w:tcPr>
            <w:tcW w:w="0" w:type="auto"/>
            <w:gridSpan w:val="2"/>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shd w:val="clear" w:color="auto" w:fill="auto"/>
            <w:noWrap/>
            <w:vAlign w:val="center"/>
            <w:hideMark/>
          </w:tcPr>
          <w:p>
            <w:pPr>
              <w:spacing w:before="40" w:after="40"/>
              <w:jc w:val="center"/>
              <w:rPr>
                <w:b/>
                <w:bCs/>
                <w:noProof/>
                <w:sz w:val="20"/>
                <w:szCs w:val="18"/>
              </w:rPr>
            </w:pPr>
            <w:r>
              <w:rPr>
                <w:b/>
                <w:noProof/>
                <w:sz w:val="20"/>
              </w:rPr>
              <w:t>98,8 %</w:t>
            </w:r>
          </w:p>
        </w:tc>
        <w:tc>
          <w:tcPr>
            <w:tcW w:w="0" w:type="auto"/>
            <w:shd w:val="clear" w:color="auto" w:fill="auto"/>
            <w:noWrap/>
            <w:vAlign w:val="center"/>
            <w:hideMark/>
          </w:tcPr>
          <w:p>
            <w:pPr>
              <w:spacing w:before="40" w:after="40"/>
              <w:jc w:val="center"/>
              <w:rPr>
                <w:b/>
                <w:bCs/>
                <w:noProof/>
                <w:sz w:val="20"/>
                <w:szCs w:val="18"/>
              </w:rPr>
            </w:pPr>
            <w:r>
              <w:rPr>
                <w:b/>
                <w:noProof/>
                <w:sz w:val="20"/>
              </w:rPr>
              <w:t>0,4 %</w:t>
            </w:r>
          </w:p>
        </w:tc>
        <w:tc>
          <w:tcPr>
            <w:tcW w:w="0" w:type="auto"/>
            <w:shd w:val="clear" w:color="auto" w:fill="auto"/>
            <w:noWrap/>
            <w:vAlign w:val="center"/>
            <w:hideMark/>
          </w:tcPr>
          <w:p>
            <w:pPr>
              <w:spacing w:before="40" w:after="40"/>
              <w:jc w:val="center"/>
              <w:rPr>
                <w:b/>
                <w:bCs/>
                <w:noProof/>
                <w:sz w:val="20"/>
                <w:szCs w:val="18"/>
              </w:rPr>
            </w:pPr>
            <w:r>
              <w:rPr>
                <w:b/>
                <w:noProof/>
                <w:sz w:val="20"/>
              </w:rPr>
              <w:t>0,8 %</w:t>
            </w:r>
          </w:p>
        </w:tc>
        <w:tc>
          <w:tcPr>
            <w:tcW w:w="0" w:type="auto"/>
            <w:shd w:val="clear" w:color="auto" w:fill="auto"/>
            <w:noWrap/>
            <w:vAlign w:val="center"/>
            <w:hideMark/>
          </w:tcPr>
          <w:p>
            <w:pPr>
              <w:spacing w:before="40" w:after="40"/>
              <w:jc w:val="center"/>
              <w:rPr>
                <w:noProof/>
                <w:sz w:val="20"/>
                <w:szCs w:val="18"/>
              </w:rPr>
            </w:pPr>
          </w:p>
        </w:tc>
      </w:tr>
    </w:tbl>
    <w:p>
      <w:pPr>
        <w:pStyle w:val="Point1"/>
        <w:spacing w:after="0"/>
        <w:ind w:left="709" w:hanging="709"/>
        <w:rPr>
          <w:noProof/>
          <w:sz w:val="20"/>
        </w:rPr>
      </w:pPr>
      <w:r>
        <w:rPr>
          <w:noProof/>
          <w:sz w:val="20"/>
        </w:rPr>
        <w:t>*</w:t>
      </w:r>
      <w:r>
        <w:rPr>
          <w:noProof/>
        </w:rPr>
        <w:tab/>
      </w:r>
      <w:r>
        <w:rPr>
          <w:noProof/>
          <w:sz w:val="20"/>
        </w:rPr>
        <w:t>не се разрешава облъчване</w:t>
      </w:r>
    </w:p>
    <w:p>
      <w:pPr>
        <w:pStyle w:val="Point1"/>
        <w:spacing w:before="0"/>
        <w:ind w:left="709" w:hanging="709"/>
        <w:rPr>
          <w:noProof/>
          <w:sz w:val="20"/>
        </w:rPr>
      </w:pPr>
      <w:r>
        <w:rPr>
          <w:noProof/>
          <w:sz w:val="20"/>
        </w:rPr>
        <w:t>**</w:t>
      </w:r>
      <w:r>
        <w:rPr>
          <w:noProof/>
        </w:rPr>
        <w:tab/>
      </w:r>
      <w:r>
        <w:rPr>
          <w:noProof/>
          <w:sz w:val="20"/>
        </w:rPr>
        <w:t>облъчване в съоръжения, които не са одобрени от ЕС</w:t>
      </w:r>
    </w:p>
    <w:p>
      <w:pPr>
        <w:pStyle w:val="Point1"/>
        <w:keepNext/>
        <w:keepLines/>
        <w:ind w:left="1276" w:hanging="709"/>
        <w:rPr>
          <w:b/>
          <w:noProof/>
        </w:rPr>
      </w:pPr>
      <w:r>
        <w:rPr>
          <w:b/>
          <w:noProof/>
        </w:rPr>
        <w:t>4.24.</w:t>
      </w:r>
      <w:r>
        <w:rPr>
          <w:noProof/>
        </w:rPr>
        <w:tab/>
      </w:r>
      <w:r>
        <w:rPr>
          <w:b/>
          <w:noProof/>
        </w:rPr>
        <w:t>Словения: Брой на пробите: 19</w:t>
      </w:r>
    </w:p>
    <w:tbl>
      <w:tblPr>
        <w:tblW w:w="8660" w:type="dxa"/>
        <w:tblCellMar>
          <w:left w:w="0" w:type="dxa"/>
          <w:right w:w="0" w:type="dxa"/>
        </w:tblCellMar>
        <w:tblLook w:val="04A0" w:firstRow="1" w:lastRow="0" w:firstColumn="1" w:lastColumn="0" w:noHBand="0" w:noVBand="1"/>
      </w:tblPr>
      <w:tblGrid>
        <w:gridCol w:w="1565"/>
        <w:gridCol w:w="2115"/>
        <w:gridCol w:w="1274"/>
        <w:gridCol w:w="1291"/>
        <w:gridCol w:w="1355"/>
        <w:gridCol w:w="1060"/>
      </w:tblGrid>
      <w:tr>
        <w:trPr>
          <w:trHeight w:val="19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Брой на пробите: 19</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52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Използван метод на CEN</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Чесън</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Зеленчуци и зеленчукови продукти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Други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Чай</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48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Месо и месни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Жабешки бутчета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1786</w:t>
            </w:r>
          </w:p>
        </w:tc>
      </w:tr>
      <w:tr>
        <w:tblPrEx>
          <w:tblCellMar>
            <w:left w:w="70" w:type="dxa"/>
            <w:right w:w="70" w:type="dxa"/>
          </w:tblCellMar>
        </w:tblPrEx>
        <w:trPr>
          <w:trHeight w:val="48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Други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Сосове и супи (на прах)</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1788</w:t>
            </w:r>
          </w:p>
        </w:tc>
      </w:tr>
      <w:tr>
        <w:trPr>
          <w:trHeight w:val="96"/>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14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89,5 %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10,5 %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ind w:left="1276" w:hanging="709"/>
        <w:rPr>
          <w:b/>
          <w:noProof/>
        </w:rPr>
      </w:pPr>
      <w:r>
        <w:rPr>
          <w:b/>
          <w:noProof/>
        </w:rPr>
        <w:t>4.25.</w:t>
      </w:r>
      <w:r>
        <w:rPr>
          <w:noProof/>
        </w:rPr>
        <w:tab/>
      </w:r>
      <w:r>
        <w:rPr>
          <w:b/>
          <w:noProof/>
        </w:rPr>
        <w:t>Словакия: Брой на пробите: 24</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2115"/>
        <w:gridCol w:w="1274"/>
        <w:gridCol w:w="1291"/>
        <w:gridCol w:w="1355"/>
        <w:gridCol w:w="1060"/>
      </w:tblGrid>
      <w:tr>
        <w:trPr>
          <w:trHeight w:val="69"/>
        </w:trPr>
        <w:tc>
          <w:tcPr>
            <w:tcW w:w="1565" w:type="dxa"/>
            <w:shd w:val="clear" w:color="auto" w:fill="auto"/>
            <w:vAlign w:val="center"/>
            <w:hideMark/>
          </w:tcPr>
          <w:p>
            <w:pPr>
              <w:spacing w:before="40" w:after="40"/>
              <w:rPr>
                <w:b/>
                <w:bCs/>
                <w:noProof/>
                <w:sz w:val="20"/>
              </w:rPr>
            </w:pPr>
            <w:r>
              <w:rPr>
                <w:b/>
                <w:noProof/>
                <w:sz w:val="20"/>
              </w:rPr>
              <w:t> </w:t>
            </w:r>
          </w:p>
        </w:tc>
        <w:tc>
          <w:tcPr>
            <w:tcW w:w="2115" w:type="dxa"/>
            <w:shd w:val="clear" w:color="auto" w:fill="auto"/>
            <w:vAlign w:val="center"/>
            <w:hideMark/>
          </w:tcPr>
          <w:p>
            <w:pPr>
              <w:spacing w:before="40" w:after="40"/>
              <w:rPr>
                <w:b/>
                <w:bCs/>
                <w:noProof/>
                <w:sz w:val="20"/>
              </w:rPr>
            </w:pPr>
            <w:r>
              <w:rPr>
                <w:b/>
                <w:noProof/>
                <w:sz w:val="20"/>
              </w:rPr>
              <w:t> </w:t>
            </w:r>
          </w:p>
        </w:tc>
        <w:tc>
          <w:tcPr>
            <w:tcW w:w="3780" w:type="dxa"/>
            <w:gridSpan w:val="3"/>
            <w:shd w:val="clear" w:color="auto" w:fill="auto"/>
            <w:vAlign w:val="center"/>
            <w:hideMark/>
          </w:tcPr>
          <w:p>
            <w:pPr>
              <w:spacing w:before="40" w:after="40"/>
              <w:jc w:val="center"/>
              <w:rPr>
                <w:b/>
                <w:bCs/>
                <w:noProof/>
                <w:sz w:val="20"/>
              </w:rPr>
            </w:pPr>
            <w:r>
              <w:rPr>
                <w:b/>
                <w:noProof/>
                <w:sz w:val="20"/>
              </w:rPr>
              <w:t>Брой на пробите: 24</w:t>
            </w:r>
          </w:p>
        </w:tc>
        <w:tc>
          <w:tcPr>
            <w:tcW w:w="1200" w:type="dxa"/>
            <w:shd w:val="clear" w:color="auto" w:fill="auto"/>
            <w:vAlign w:val="center"/>
            <w:hideMark/>
          </w:tcPr>
          <w:p>
            <w:pPr>
              <w:spacing w:before="40" w:after="40"/>
              <w:jc w:val="center"/>
              <w:rPr>
                <w:b/>
                <w:bCs/>
                <w:noProof/>
                <w:sz w:val="20"/>
              </w:rPr>
            </w:pPr>
          </w:p>
        </w:tc>
      </w:tr>
      <w:tr>
        <w:trPr>
          <w:trHeight w:val="542"/>
        </w:trPr>
        <w:tc>
          <w:tcPr>
            <w:tcW w:w="1565" w:type="dxa"/>
            <w:tcBorders>
              <w:bottom w:val="single" w:sz="4" w:space="0" w:color="auto"/>
            </w:tcBorders>
            <w:shd w:val="clear" w:color="auto" w:fill="auto"/>
            <w:vAlign w:val="center"/>
            <w:hideMark/>
          </w:tcPr>
          <w:p>
            <w:pPr>
              <w:spacing w:before="40" w:after="40"/>
              <w:jc w:val="center"/>
              <w:rPr>
                <w:b/>
                <w:bCs/>
                <w:noProof/>
                <w:sz w:val="20"/>
              </w:rPr>
            </w:pPr>
            <w:r>
              <w:rPr>
                <w:b/>
                <w:noProof/>
                <w:sz w:val="20"/>
              </w:rPr>
              <w:t>Категория хранителни продукти</w:t>
            </w:r>
          </w:p>
        </w:tc>
        <w:tc>
          <w:tcPr>
            <w:tcW w:w="2115" w:type="dxa"/>
            <w:tcBorders>
              <w:bottom w:val="single" w:sz="4" w:space="0" w:color="auto"/>
            </w:tcBorders>
            <w:shd w:val="clear" w:color="auto" w:fill="auto"/>
            <w:vAlign w:val="center"/>
            <w:hideMark/>
          </w:tcPr>
          <w:p>
            <w:pPr>
              <w:spacing w:before="40" w:after="40"/>
              <w:jc w:val="center"/>
              <w:rPr>
                <w:b/>
                <w:bCs/>
                <w:noProof/>
                <w:sz w:val="20"/>
              </w:rPr>
            </w:pPr>
            <w:r>
              <w:rPr>
                <w:b/>
                <w:noProof/>
                <w:sz w:val="20"/>
              </w:rPr>
              <w:t>Хранителни продукти, изследвани при продажбата на продукта</w:t>
            </w:r>
          </w:p>
        </w:tc>
        <w:tc>
          <w:tcPr>
            <w:tcW w:w="128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Отговарящи на изискванията</w:t>
            </w:r>
          </w:p>
        </w:tc>
        <w:tc>
          <w:tcPr>
            <w:tcW w:w="126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Неопределени</w:t>
            </w:r>
          </w:p>
        </w:tc>
        <w:tc>
          <w:tcPr>
            <w:tcW w:w="124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Неотговарящи на изискванията</w:t>
            </w:r>
          </w:p>
        </w:tc>
        <w:tc>
          <w:tcPr>
            <w:tcW w:w="1200" w:type="dxa"/>
            <w:tcBorders>
              <w:bottom w:val="single" w:sz="4" w:space="0" w:color="auto"/>
            </w:tcBorders>
            <w:shd w:val="clear" w:color="auto" w:fill="auto"/>
            <w:vAlign w:val="center"/>
            <w:hideMark/>
          </w:tcPr>
          <w:p>
            <w:pPr>
              <w:spacing w:before="40" w:after="40"/>
              <w:jc w:val="center"/>
              <w:rPr>
                <w:b/>
                <w:bCs/>
                <w:noProof/>
                <w:sz w:val="20"/>
              </w:rPr>
            </w:pPr>
            <w:r>
              <w:rPr>
                <w:b/>
                <w:noProof/>
                <w:sz w:val="20"/>
              </w:rPr>
              <w:t>Използван метод на 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6"/>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Житни растения, семена, зеленчуци и плодове</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Плодове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Ядки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Маслодайни семена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Мляко и млечни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Сирена (съдържащи подправки/билки)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Сирене (зряло)</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rPr>
          <w:trHeight w:val="204"/>
        </w:trPr>
        <w:tc>
          <w:tcPr>
            <w:tcW w:w="3680" w:type="dxa"/>
            <w:gridSpan w:val="2"/>
            <w:tcBorders>
              <w:top w:val="single" w:sz="4" w:space="0" w:color="auto"/>
            </w:tcBorders>
            <w:shd w:val="clear" w:color="auto" w:fill="auto"/>
            <w:noWrap/>
            <w:vAlign w:val="center"/>
            <w:hideMark/>
          </w:tcPr>
          <w:p>
            <w:pPr>
              <w:spacing w:before="40" w:after="40"/>
              <w:jc w:val="right"/>
              <w:rPr>
                <w:b/>
                <w:bCs/>
                <w:noProof/>
                <w:sz w:val="20"/>
              </w:rPr>
            </w:pPr>
            <w:r>
              <w:rPr>
                <w:b/>
                <w:noProof/>
                <w:sz w:val="20"/>
              </w:rPr>
              <w:t> Общо:</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24</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tcBorders>
            <w:shd w:val="clear" w:color="auto" w:fill="auto"/>
            <w:noWrap/>
            <w:vAlign w:val="center"/>
            <w:hideMark/>
          </w:tcPr>
          <w:p>
            <w:pPr>
              <w:spacing w:before="40" w:after="40"/>
              <w:jc w:val="center"/>
              <w:rPr>
                <w:noProof/>
                <w:sz w:val="20"/>
              </w:rPr>
            </w:pPr>
          </w:p>
        </w:tc>
      </w:tr>
      <w:tr>
        <w:trPr>
          <w:trHeight w:val="108"/>
        </w:trPr>
        <w:tc>
          <w:tcPr>
            <w:tcW w:w="0" w:type="auto"/>
            <w:gridSpan w:val="2"/>
            <w:shd w:val="clear" w:color="auto" w:fill="auto"/>
            <w:noWrap/>
            <w:vAlign w:val="center"/>
            <w:hideMark/>
          </w:tcPr>
          <w:p>
            <w:pPr>
              <w:spacing w:before="40" w:after="40"/>
              <w:jc w:val="right"/>
              <w:rPr>
                <w:b/>
                <w:bCs/>
                <w:noProof/>
                <w:sz w:val="20"/>
              </w:rPr>
            </w:pPr>
            <w:r>
              <w:rPr>
                <w:b/>
                <w:noProof/>
                <w:sz w:val="20"/>
              </w:rPr>
              <w:t>Общ % от изследваните проби:</w:t>
            </w:r>
          </w:p>
        </w:tc>
        <w:tc>
          <w:tcPr>
            <w:tcW w:w="0" w:type="auto"/>
            <w:shd w:val="clear" w:color="auto" w:fill="auto"/>
            <w:noWrap/>
            <w:vAlign w:val="center"/>
            <w:hideMark/>
          </w:tcPr>
          <w:p>
            <w:pPr>
              <w:spacing w:before="40" w:after="40"/>
              <w:jc w:val="center"/>
              <w:rPr>
                <w:b/>
                <w:bCs/>
                <w:noProof/>
                <w:sz w:val="20"/>
              </w:rPr>
            </w:pPr>
            <w:r>
              <w:rPr>
                <w:b/>
                <w:noProof/>
                <w:sz w:val="20"/>
              </w:rPr>
              <w:t>100,0 %</w:t>
            </w:r>
          </w:p>
        </w:tc>
        <w:tc>
          <w:tcPr>
            <w:tcW w:w="0" w:type="auto"/>
            <w:shd w:val="clear" w:color="auto" w:fill="auto"/>
            <w:noWrap/>
            <w:vAlign w:val="center"/>
            <w:hideMark/>
          </w:tcPr>
          <w:p>
            <w:pPr>
              <w:spacing w:before="40" w:after="40"/>
              <w:jc w:val="center"/>
              <w:rPr>
                <w:b/>
                <w:bCs/>
                <w:noProof/>
                <w:sz w:val="20"/>
              </w:rPr>
            </w:pPr>
            <w:r>
              <w:rPr>
                <w:b/>
                <w:noProof/>
                <w:sz w:val="20"/>
              </w:rPr>
              <w:t>0,0 %</w:t>
            </w:r>
          </w:p>
        </w:tc>
        <w:tc>
          <w:tcPr>
            <w:tcW w:w="0" w:type="auto"/>
            <w:shd w:val="clear" w:color="auto" w:fill="auto"/>
            <w:noWrap/>
            <w:vAlign w:val="center"/>
            <w:hideMark/>
          </w:tcPr>
          <w:p>
            <w:pPr>
              <w:spacing w:before="40" w:after="40"/>
              <w:jc w:val="center"/>
              <w:rPr>
                <w:b/>
                <w:bCs/>
                <w:noProof/>
                <w:sz w:val="20"/>
              </w:rPr>
            </w:pPr>
            <w:r>
              <w:rPr>
                <w:b/>
                <w:noProof/>
                <w:sz w:val="20"/>
              </w:rPr>
              <w:t>0,0 %</w:t>
            </w:r>
          </w:p>
        </w:tc>
        <w:tc>
          <w:tcPr>
            <w:tcW w:w="0" w:type="auto"/>
            <w:shd w:val="clear" w:color="auto" w:fill="auto"/>
            <w:noWrap/>
            <w:vAlign w:val="center"/>
            <w:hideMark/>
          </w:tcPr>
          <w:p>
            <w:pPr>
              <w:spacing w:before="40" w:after="40"/>
              <w:jc w:val="center"/>
              <w:rPr>
                <w:noProof/>
                <w:sz w:val="20"/>
              </w:rPr>
            </w:pPr>
          </w:p>
        </w:tc>
      </w:tr>
    </w:tbl>
    <w:p>
      <w:pPr>
        <w:pStyle w:val="Point1"/>
        <w:keepNext/>
        <w:keepLines/>
        <w:ind w:left="1276" w:hanging="709"/>
        <w:rPr>
          <w:b/>
          <w:noProof/>
        </w:rPr>
      </w:pPr>
      <w:r>
        <w:rPr>
          <w:b/>
          <w:noProof/>
        </w:rPr>
        <w:t>4.27.</w:t>
      </w:r>
      <w:r>
        <w:rPr>
          <w:noProof/>
        </w:rPr>
        <w:tab/>
      </w:r>
      <w:r>
        <w:rPr>
          <w:b/>
          <w:noProof/>
        </w:rPr>
        <w:t>Финландия: Брой на пробите: 289</w:t>
      </w:r>
    </w:p>
    <w:tbl>
      <w:tblPr>
        <w:tblW w:w="8660" w:type="dxa"/>
        <w:tblCellMar>
          <w:left w:w="0" w:type="dxa"/>
          <w:right w:w="0" w:type="dxa"/>
        </w:tblCellMar>
        <w:tblLook w:val="04A0" w:firstRow="1" w:lastRow="0" w:firstColumn="1" w:lastColumn="0" w:noHBand="0" w:noVBand="1"/>
      </w:tblPr>
      <w:tblGrid>
        <w:gridCol w:w="1518"/>
        <w:gridCol w:w="2048"/>
        <w:gridCol w:w="1279"/>
        <w:gridCol w:w="1291"/>
        <w:gridCol w:w="1355"/>
        <w:gridCol w:w="1169"/>
      </w:tblGrid>
      <w:tr>
        <w:trPr>
          <w:trHeight w:val="244"/>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rPr>
                <w:b/>
                <w:bCs/>
                <w:noProof/>
                <w:sz w:val="20"/>
                <w:szCs w:val="18"/>
              </w:rPr>
            </w:pPr>
            <w:r>
              <w:rPr>
                <w:b/>
                <w:noProof/>
                <w:sz w:val="20"/>
              </w:rPr>
              <w:t>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rPr>
                <w:b/>
                <w:bCs/>
                <w:noProof/>
                <w:sz w:val="20"/>
                <w:szCs w:val="18"/>
              </w:rPr>
            </w:pPr>
            <w:r>
              <w:rPr>
                <w:b/>
                <w:noProof/>
                <w:sz w:val="20"/>
              </w:rPr>
              <w:t>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Брой на пробите: 289</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p>
        </w:tc>
      </w:tr>
      <w:tr>
        <w:trPr>
          <w:trHeight w:val="518"/>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Използван метод на CEN</w:t>
            </w:r>
          </w:p>
        </w:tc>
      </w:tr>
      <w:tr>
        <w:tblPrEx>
          <w:tblCellMar>
            <w:left w:w="70" w:type="dxa"/>
            <w:right w:w="70" w:type="dxa"/>
          </w:tblCellMar>
        </w:tblPrEx>
        <w:trPr>
          <w:trHeight w:val="134"/>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Дребни безкостилкови плодове</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blPrEx>
          <w:tblCellMar>
            <w:left w:w="70" w:type="dxa"/>
            <w:right w:w="70" w:type="dxa"/>
          </w:tblCellMar>
        </w:tblPrEx>
        <w:trPr>
          <w:trHeight w:val="64"/>
        </w:trPr>
        <w:tc>
          <w:tcPr>
            <w:tcW w:w="1565" w:type="dxa"/>
            <w:vMerge/>
            <w:tcBorders>
              <w:top w:val="single" w:sz="4" w:space="0" w:color="auto"/>
              <w:left w:val="single" w:sz="4" w:space="0" w:color="auto"/>
              <w:bottom w:val="single" w:sz="4" w:space="0" w:color="auto"/>
              <w:right w:val="single" w:sz="4" w:space="0" w:color="auto"/>
            </w:tcBorders>
            <w:vAlign w:val="center"/>
            <w:hideMark/>
          </w:tcPr>
          <w:p>
            <w:pPr>
              <w:keepNext/>
              <w:keepLines/>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Ягодоплодни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blPrEx>
          <w:tblCellMar>
            <w:left w:w="70" w:type="dxa"/>
            <w:right w:w="70" w:type="dxa"/>
          </w:tblCellMar>
        </w:tblPrEx>
        <w:trPr>
          <w:trHeight w:val="212"/>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Продукти от зърнено-житни култури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31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Продукти от сушени корени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187"/>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Плодове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Гъби или гъбени продукти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1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Продукти от ядки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2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Продукти от морски водорасли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13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Семена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Зеленчуци и зеленчукови продукти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Билкови чайове/настойки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Чай</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Други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Съставка за напитки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 xml:space="preserve">Продукти от какао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Продукти от мазнини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Храни, предназначени за специфична хранителна употреба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Хранителни добавки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Мед и други пчелни продукти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Храни и ястия (приготвени)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Продукти от белтъци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Сосове и супи (на прах)</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Продукти тип „закуска“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rPr>
          <w:trHeight w:val="11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1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94,5 %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3,5 %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spacing w:after="0"/>
        <w:ind w:left="709" w:hanging="709"/>
        <w:rPr>
          <w:noProof/>
          <w:sz w:val="20"/>
        </w:rPr>
      </w:pPr>
      <w:r>
        <w:rPr>
          <w:noProof/>
          <w:sz w:val="20"/>
        </w:rPr>
        <w:t>*</w:t>
      </w:r>
      <w:r>
        <w:rPr>
          <w:noProof/>
        </w:rPr>
        <w:tab/>
      </w:r>
      <w:r>
        <w:rPr>
          <w:noProof/>
          <w:sz w:val="20"/>
        </w:rPr>
        <w:t>не се разрешава облъчване</w:t>
      </w:r>
    </w:p>
    <w:p>
      <w:pPr>
        <w:pStyle w:val="Point1"/>
        <w:spacing w:before="0"/>
        <w:ind w:left="709" w:hanging="709"/>
        <w:rPr>
          <w:noProof/>
          <w:sz w:val="20"/>
        </w:rPr>
      </w:pPr>
      <w:r>
        <w:rPr>
          <w:noProof/>
          <w:sz w:val="20"/>
        </w:rPr>
        <w:t>**</w:t>
      </w:r>
      <w:r>
        <w:rPr>
          <w:noProof/>
        </w:rPr>
        <w:tab/>
      </w:r>
      <w:r>
        <w:rPr>
          <w:noProof/>
          <w:sz w:val="20"/>
        </w:rPr>
        <w:t>неправилно етикетирани, облъчване в съоръжения, които не са одобрени от ЕС</w:t>
      </w:r>
    </w:p>
    <w:p>
      <w:pPr>
        <w:pStyle w:val="Point1"/>
        <w:ind w:left="1276" w:hanging="709"/>
        <w:rPr>
          <w:b/>
          <w:noProof/>
        </w:rPr>
      </w:pPr>
      <w:r>
        <w:rPr>
          <w:b/>
          <w:noProof/>
        </w:rPr>
        <w:t>4.28.</w:t>
      </w:r>
      <w:r>
        <w:rPr>
          <w:noProof/>
        </w:rPr>
        <w:tab/>
      </w:r>
      <w:r>
        <w:rPr>
          <w:b/>
          <w:noProof/>
        </w:rPr>
        <w:t>Швеция</w:t>
      </w:r>
    </w:p>
    <w:p>
      <w:pPr>
        <w:pStyle w:val="Text2"/>
        <w:spacing w:before="120" w:after="120"/>
        <w:ind w:left="1276"/>
        <w:rPr>
          <w:b/>
          <w:noProof/>
        </w:rPr>
      </w:pPr>
      <w:r>
        <w:rPr>
          <w:noProof/>
        </w:rPr>
        <w:t xml:space="preserve">Поради недостиг на персонал през 2014 г. не бяха анализирани проби. </w:t>
      </w:r>
    </w:p>
    <w:p>
      <w:pPr>
        <w:pStyle w:val="Point1"/>
        <w:keepNext/>
        <w:keepLines/>
        <w:ind w:left="1276" w:hanging="709"/>
        <w:rPr>
          <w:b/>
          <w:noProof/>
        </w:rPr>
      </w:pPr>
      <w:r>
        <w:rPr>
          <w:b/>
          <w:noProof/>
        </w:rPr>
        <w:t>4.29.</w:t>
      </w:r>
      <w:r>
        <w:rPr>
          <w:noProof/>
        </w:rPr>
        <w:tab/>
      </w:r>
      <w:r>
        <w:rPr>
          <w:b/>
          <w:noProof/>
        </w:rPr>
        <w:t>Обединено кралство: Брой на пробите: 50</w:t>
      </w:r>
    </w:p>
    <w:tbl>
      <w:tblPr>
        <w:tblW w:w="8660" w:type="dxa"/>
        <w:tblCellMar>
          <w:left w:w="0" w:type="dxa"/>
          <w:right w:w="0" w:type="dxa"/>
        </w:tblCellMar>
        <w:tblLook w:val="04A0" w:firstRow="1" w:lastRow="0" w:firstColumn="1" w:lastColumn="0" w:noHBand="0" w:noVBand="1"/>
      </w:tblPr>
      <w:tblGrid>
        <w:gridCol w:w="1565"/>
        <w:gridCol w:w="2115"/>
        <w:gridCol w:w="1274"/>
        <w:gridCol w:w="1291"/>
        <w:gridCol w:w="1355"/>
        <w:gridCol w:w="1060"/>
      </w:tblGrid>
      <w:tr>
        <w:trPr>
          <w:trHeight w:val="196"/>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rPr>
                <w:b/>
                <w:bCs/>
                <w:noProof/>
                <w:sz w:val="20"/>
                <w:szCs w:val="18"/>
              </w:rPr>
            </w:pPr>
            <w:r>
              <w:rPr>
                <w:b/>
                <w:noProof/>
                <w:sz w:val="20"/>
              </w:rPr>
              <w:t>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rPr>
                <w:b/>
                <w:bCs/>
                <w:noProof/>
                <w:sz w:val="20"/>
                <w:szCs w:val="18"/>
              </w:rPr>
            </w:pPr>
            <w:r>
              <w:rPr>
                <w:b/>
                <w:noProof/>
                <w:sz w:val="20"/>
              </w:rPr>
              <w:t>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Брой на пробите: 50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p>
        </w:tc>
      </w:tr>
      <w:tr>
        <w:trPr>
          <w:trHeight w:val="529"/>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Категория хранителни продукти</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Хранителни продукти, изследвани при продажбата на продукта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Отговарящи на изискванията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Неопределени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Неотговарящи на изискванията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Използван метод на CEN</w:t>
            </w:r>
          </w:p>
        </w:tc>
      </w:tr>
      <w:tr>
        <w:tblPrEx>
          <w:tblCellMar>
            <w:left w:w="70" w:type="dxa"/>
            <w:right w:w="70" w:type="dxa"/>
          </w:tblCellMar>
        </w:tblPrEx>
        <w:trPr>
          <w:trHeight w:val="90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Зърнено-житни култури, семена, зеленчуци, плодове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Полуготова юфка</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Риби, ракообразни, черупкови и производни продукти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Ракообразни или мекотели (замразени)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73"/>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Билки и подправки</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Ароматични билки, подправки и растителни подправки (сушени)</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Джинджифил (маринован)</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rPr>
          <w:trHeight w:val="246"/>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27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Общ % от изследваните проби: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90,0 %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8,0 %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rPr>
        <w:t>*</w:t>
      </w:r>
      <w:r>
        <w:rPr>
          <w:noProof/>
        </w:rPr>
        <w:tab/>
      </w:r>
      <w:r>
        <w:rPr>
          <w:noProof/>
          <w:sz w:val="20"/>
        </w:rPr>
        <w:t>неправилно етикетирани, облъчване в съоръжения, които не са одобрени от ЕС</w:t>
      </w:r>
    </w:p>
    <w:p>
      <w:pPr>
        <w:pStyle w:val="Point1"/>
        <w:keepNext/>
        <w:ind w:left="1276" w:hanging="709"/>
        <w:rPr>
          <w:b/>
          <w:noProof/>
        </w:rPr>
      </w:pPr>
      <w:r>
        <w:rPr>
          <w:b/>
          <w:noProof/>
        </w:rPr>
        <w:t>4.30.</w:t>
      </w:r>
      <w:r>
        <w:rPr>
          <w:noProof/>
        </w:rPr>
        <w:tab/>
      </w:r>
      <w:r>
        <w:rPr>
          <w:b/>
          <w:noProof/>
        </w:rPr>
        <w:t>Норвегия</w:t>
      </w:r>
    </w:p>
    <w:p>
      <w:pPr>
        <w:pStyle w:val="Text2"/>
        <w:keepNext/>
        <w:keepLines/>
        <w:spacing w:before="120" w:after="120"/>
        <w:ind w:left="1276"/>
        <w:rPr>
          <w:b/>
          <w:noProof/>
        </w:rPr>
      </w:pPr>
      <w:r>
        <w:rPr>
          <w:noProof/>
        </w:rPr>
        <w:t xml:space="preserve">Поради липса на лаборатории, извършващи изследвания за йонизиращо лъчение, през 2014 г. в Норвегия не са били извършвани проверки при продажбата на продукта. </w:t>
      </w:r>
    </w:p>
    <w:p>
      <w:pPr>
        <w:pStyle w:val="Point0"/>
        <w:ind w:left="567" w:hanging="567"/>
        <w:rPr>
          <w:b/>
          <w:smallCaps/>
          <w:noProof/>
        </w:rPr>
        <w:sectPr>
          <w:headerReference w:type="even" r:id="rId36"/>
          <w:headerReference w:type="default" r:id="rId37"/>
          <w:footerReference w:type="even" r:id="rId38"/>
          <w:footerReference w:type="default" r:id="rId39"/>
          <w:headerReference w:type="first" r:id="rId40"/>
          <w:footerReference w:type="first" r:id="rId41"/>
          <w:pgSz w:w="11906" w:h="16838"/>
          <w:pgMar w:top="1020" w:right="1701" w:bottom="1020" w:left="1587" w:header="601" w:footer="1077" w:gutter="0"/>
          <w:cols w:space="720"/>
          <w:titlePg/>
        </w:sectPr>
      </w:pPr>
    </w:p>
    <w:p>
      <w:pPr>
        <w:pStyle w:val="Point0"/>
        <w:ind w:left="567" w:hanging="567"/>
        <w:rPr>
          <w:b/>
          <w:smallCaps/>
          <w:noProof/>
        </w:rPr>
      </w:pPr>
      <w:r>
        <w:rPr>
          <w:b/>
          <w:smallCaps/>
          <w:noProof/>
        </w:rPr>
        <w:t>5.</w:t>
      </w:r>
      <w:r>
        <w:rPr>
          <w:noProof/>
        </w:rPr>
        <w:tab/>
      </w:r>
      <w:r>
        <w:rPr>
          <w:b/>
          <w:smallCaps/>
          <w:noProof/>
        </w:rPr>
        <w:t>Обобщение</w:t>
      </w:r>
    </w:p>
    <w:p>
      <w:pPr>
        <w:pStyle w:val="Text1"/>
        <w:spacing w:before="120" w:after="120"/>
        <w:ind w:left="567"/>
        <w:rPr>
          <w:noProof/>
        </w:rPr>
      </w:pPr>
      <w:r>
        <w:rPr>
          <w:noProof/>
        </w:rPr>
        <w:t xml:space="preserve">Настоящият отчет обхваща периода от 1 януари до 31 декември 2014 г. В него е обобщена информацията, предоставена на Комисията от 27 държави членки. Хърватия не представи данни за 2014 г. </w:t>
      </w:r>
    </w:p>
    <w:p>
      <w:pPr>
        <w:pStyle w:val="Text1"/>
        <w:ind w:left="567"/>
        <w:rPr>
          <w:noProof/>
        </w:rPr>
      </w:pPr>
      <w:r>
        <w:rPr>
          <w:noProof/>
        </w:rPr>
        <w:t>През 2014 г. в съответствие с член 7, параграф 2 от Директива 1999/2/ЕО са функционирали 25 одобрени съоръжения за облъчване в 13 държави членки. Не са били закрити одобрени съоръжения за облъчване. Норвегия представи данни за количествата хранителни продукти, облъчени през 2014 година.</w:t>
      </w:r>
    </w:p>
    <w:p>
      <w:pPr>
        <w:pStyle w:val="Text1"/>
        <w:ind w:left="567"/>
        <w:rPr>
          <w:noProof/>
        </w:rPr>
      </w:pPr>
      <w:r>
        <w:rPr>
          <w:noProof/>
        </w:rPr>
        <w:t xml:space="preserve">Общо </w:t>
      </w:r>
      <w:r>
        <w:rPr>
          <w:b/>
          <w:noProof/>
        </w:rPr>
        <w:t>5543,3 тона</w:t>
      </w:r>
      <w:r>
        <w:rPr>
          <w:noProof/>
        </w:rPr>
        <w:t xml:space="preserve"> продукти са били обработени с йонизиращо лъчение в държавите — членки на ЕС, като 84 % са били облъчени в две държави членки: Белгия (59 %) и Нидерландия (24 %). Двете стоки с най-голям дял в категориите облъчени продукти са били жабешки бутчета (55 %) и карантии от домашни птици (16,2 %). Наблюдава се постоянно намаляване на </w:t>
      </w:r>
      <w:r>
        <w:rPr>
          <w:noProof/>
          <w:u w:val="single"/>
        </w:rPr>
        <w:t>общото количество облъчени продукти в ЕС</w:t>
      </w:r>
      <w:r>
        <w:rPr>
          <w:noProof/>
        </w:rPr>
        <w:t xml:space="preserve"> в сравнение с предходните години: 6876 тона облъчени продукти през 2013 г. (намаление с 19 % през 2014 г. в сравнение с 2013 г.) и 7972 тона през 2012 г. (намаление с 14 % през 2013 г. в сравнение с 2012 г.). </w:t>
      </w:r>
    </w:p>
    <w:p>
      <w:pPr>
        <w:pStyle w:val="Text1"/>
        <w:ind w:left="567"/>
        <w:rPr>
          <w:noProof/>
        </w:rPr>
      </w:pPr>
      <w:r>
        <w:rPr>
          <w:noProof/>
          <w:lang w:val="en-US" w:eastAsia="en-US" w:bidi="ar-SA"/>
        </w:rPr>
        <w:drawing>
          <wp:inline distT="0" distB="0" distL="0" distR="0">
            <wp:extent cx="5353050" cy="2905125"/>
            <wp:effectExtent l="0" t="0" r="19050" b="9525"/>
            <wp:docPr id="6"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Text1"/>
        <w:ind w:left="567"/>
        <w:rPr>
          <w:noProof/>
        </w:rPr>
      </w:pPr>
      <w:r>
        <w:rPr>
          <w:noProof/>
        </w:rPr>
        <w:t>27 държави членки са подали информация за проверките, извършени при продажбата на продуктите. Шест държави членки и Норвегия не са извършвали аналитични проверки при продажбата на продуктите през 2014 година.</w:t>
      </w:r>
    </w:p>
    <w:p>
      <w:pPr>
        <w:pStyle w:val="Text1"/>
        <w:ind w:left="567"/>
        <w:rPr>
          <w:noProof/>
        </w:rPr>
      </w:pPr>
      <w:r>
        <w:rPr>
          <w:noProof/>
        </w:rPr>
        <w:t xml:space="preserve">През 2014 г. са изследвани общо </w:t>
      </w:r>
      <w:r>
        <w:rPr>
          <w:b/>
          <w:noProof/>
        </w:rPr>
        <w:t>5779</w:t>
      </w:r>
      <w:r>
        <w:rPr>
          <w:noProof/>
        </w:rPr>
        <w:t xml:space="preserve"> проби от 21 държави членки. </w:t>
      </w:r>
      <w:r>
        <w:rPr>
          <w:b/>
          <w:noProof/>
        </w:rPr>
        <w:t>Три</w:t>
      </w:r>
      <w:r>
        <w:rPr>
          <w:noProof/>
        </w:rPr>
        <w:t xml:space="preserve"> държави членки са съставлявали 71,7 % от общия им брой (Германия — 55,6 %, Италия — 9,6 % и Нидерландия — 6,5 %; през 2013 г.: Германия — 50,5 %, Италия — 9,7 %, Нидерландия — 6,3 %). Германия е и продължава да бъде лидер по отношение на контрола на хранителни продукти при продажбата им. На изискванията на директива 1999/2/ЕО отговарят 5646 проби (97,7 %), неотговарящите проби са 73 (1,3 %), а за 59 проби (1,0 %) е получен неопределен резултат.</w:t>
      </w:r>
      <w:r>
        <w:rPr>
          <w:noProof/>
          <w:color w:val="00B050"/>
        </w:rPr>
        <w:t xml:space="preserve"> </w:t>
      </w:r>
      <w:r>
        <w:rPr>
          <w:noProof/>
        </w:rPr>
        <w:t>Двете основни причини за несъответствие между изследваните проби и изискванията на директивата са същите като през миналата година, а именно неправилно етикетиране и забранено облъчване; някои от несъответствията са се дължали и на облъчване в съоръжения, които не са одобрени от ЕС. Причините за несъответствието са посочени във всяка таблица, в която се отчитат резултатите от извършените във всяка държава членка изследвания.</w:t>
      </w:r>
    </w:p>
    <w:sectPr>
      <w:headerReference w:type="even" r:id="rId43"/>
      <w:headerReference w:type="default" r:id="rId44"/>
      <w:footerReference w:type="even" r:id="rId45"/>
      <w:footerReference w:type="default" r:id="rId46"/>
      <w:headerReference w:type="first" r:id="rId47"/>
      <w:footerReference w:type="first" r:id="rId48"/>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22</w:t>
    </w:r>
    <w:r>
      <w:rPr>
        <w:rFonts w:ascii="Times New Roman" w:hAnsi="Times New Roman"/>
        <w:noProof/>
        <w:sz w:val="24"/>
        <w:szCs w:val="24"/>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17</w:t>
    </w:r>
    <w:r>
      <w:rPr>
        <w:rFonts w:ascii="Times New Roman" w:hAnsi="Times New Roman"/>
        <w:noProof/>
        <w:sz w:val="24"/>
        <w:szCs w:val="24"/>
      </w:rPr>
      <w:fldChar w:fldCharType="end"/>
    </w:r>
  </w:p>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28</w:t>
    </w:r>
    <w:r>
      <w:rPr>
        <w:rFonts w:ascii="Times New Roman" w:hAnsi="Times New Roman"/>
        <w:noProof/>
        <w:sz w:val="24"/>
        <w:szCs w:val="24"/>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23</w:t>
    </w:r>
    <w:r>
      <w:rPr>
        <w:rFonts w:ascii="Times New Roman" w:hAnsi="Times New Roman"/>
        <w:noProof/>
        <w:sz w:val="24"/>
        <w:szCs w:val="24"/>
      </w:rPr>
      <w:fldChar w:fldCharType="end"/>
    </w:r>
  </w:p>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30</w:t>
    </w:r>
    <w:r>
      <w:rPr>
        <w:rFonts w:ascii="Times New Roman" w:hAnsi="Times New Roman"/>
        <w:noProof/>
        <w:sz w:val="24"/>
        <w:szCs w:val="24"/>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29</w:t>
    </w:r>
    <w:r>
      <w:rPr>
        <w:rFonts w:ascii="Times New Roman" w:hAnsi="Times New Roman"/>
        <w:noProof/>
        <w:sz w:val="24"/>
        <w:szCs w:val="24"/>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16</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ab/>
        <w:t>Директива 1999/2/ЕО на Европейския парламент и на Съвета от 22 февруари 1999 г. за сближаване на законодателствата на държавите-членки относно храните и хранителните съставки, които са обработени с йонизиращо лъчение (</w:t>
      </w:r>
      <w:r>
        <w:rPr>
          <w:rStyle w:val="FootnoteReference"/>
          <w:vertAlign w:val="baseline"/>
        </w:rPr>
        <w:t>ОВ L 66, 13.3.1999 г., стр. 16)</w:t>
      </w:r>
      <w:r>
        <w:t>.</w:t>
      </w:r>
    </w:p>
  </w:footnote>
  <w:footnote w:id="2">
    <w:p>
      <w:pPr>
        <w:pStyle w:val="FootnoteText"/>
        <w:spacing w:after="0"/>
      </w:pPr>
      <w:r>
        <w:rPr>
          <w:rStyle w:val="FootnoteReference"/>
        </w:rPr>
        <w:footnoteRef/>
      </w:r>
      <w:r>
        <w:tab/>
      </w:r>
      <w:r>
        <w:rPr>
          <w:rStyle w:val="FootnoteReference"/>
          <w:vertAlign w:val="baseline"/>
        </w:rPr>
        <w:t>http://ec.europa.eu/food/food/biosafety/irradiation/index_en.htm</w:t>
      </w:r>
    </w:p>
  </w:footnote>
  <w:footnote w:id="3">
    <w:p>
      <w:pPr>
        <w:pStyle w:val="FootnoteText"/>
        <w:spacing w:after="0"/>
      </w:pPr>
      <w:r>
        <w:rPr>
          <w:rStyle w:val="FootnoteReference"/>
        </w:rPr>
        <w:footnoteRef/>
      </w:r>
      <w:r>
        <w:tab/>
      </w:r>
      <w:r>
        <w:rPr>
          <w:rStyle w:val="FootnoteReference"/>
          <w:vertAlign w:val="baseline"/>
        </w:rPr>
        <w:t xml:space="preserve">ОВ C </w:t>
      </w:r>
      <w:r>
        <w:t>265, 1.9.2012 г., стр. 3.</w:t>
      </w:r>
    </w:p>
  </w:footnote>
  <w:footnote w:id="4">
    <w:p>
      <w:pPr>
        <w:pStyle w:val="FootnoteText"/>
        <w:spacing w:after="0"/>
      </w:pPr>
      <w:r>
        <w:rPr>
          <w:rStyle w:val="FootnoteReference"/>
        </w:rPr>
        <w:footnoteRef/>
      </w:r>
      <w:r>
        <w:tab/>
        <w:t>Директива 1999/3/ЕО на Европейския парламент и на Съвета от 22 февруари 1999 г. относно съставянето на списък на Общността за храни и хранителни съставки, които са обработени с йонизиращо лъчение</w:t>
      </w:r>
      <w:r>
        <w:tab/>
      </w:r>
      <w:r>
        <w:br/>
        <w:t>(</w:t>
      </w:r>
      <w:r>
        <w:rPr>
          <w:rStyle w:val="FootnoteReference"/>
          <w:vertAlign w:val="baseline"/>
        </w:rPr>
        <w:t>ОВ L 66, 13.3.1999 г., стр. 24</w:t>
      </w:r>
      <w:r>
        <w:t>)</w:t>
      </w:r>
      <w:r>
        <w:rPr>
          <w:rStyle w:val="FootnoteReference"/>
          <w:vertAlign w:val="baseline"/>
        </w:rPr>
        <w:t>.</w:t>
      </w:r>
    </w:p>
  </w:footnote>
  <w:footnote w:id="5">
    <w:p>
      <w:pPr>
        <w:pStyle w:val="FootnoteText"/>
        <w:spacing w:after="0"/>
      </w:pPr>
      <w:r>
        <w:rPr>
          <w:rStyle w:val="FootnoteReference"/>
        </w:rPr>
        <w:footnoteRef/>
      </w:r>
      <w:r>
        <w:tab/>
      </w:r>
      <w:r>
        <w:rPr>
          <w:rStyle w:val="FootnoteReference"/>
          <w:vertAlign w:val="baseline"/>
        </w:rPr>
        <w:t>ОВ C 283, 24.11.2009 г., стр.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7780DBCA"/>
    <w:name w:val="List Number 4"/>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2EF2C87"/>
    <w:multiLevelType w:val="hybridMultilevel"/>
    <w:tmpl w:val="B3C8AABC"/>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E43525"/>
    <w:multiLevelType w:val="multilevel"/>
    <w:tmpl w:val="449A12FE"/>
    <w:name w:val="List Number 3"/>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212747"/>
    <w:multiLevelType w:val="multilevel"/>
    <w:tmpl w:val="FBD0F48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7">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8">
    <w:nsid w:val="14F64798"/>
    <w:multiLevelType w:val="hybridMultilevel"/>
    <w:tmpl w:val="9FE6BB32"/>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5">
    <w:nsid w:val="245625B2"/>
    <w:multiLevelType w:val="singleLevel"/>
    <w:tmpl w:val="CE8AFADA"/>
    <w:name w:val="List Bullet__1"/>
    <w:lvl w:ilvl="0">
      <w:start w:val="1"/>
      <w:numFmt w:val="bullet"/>
      <w:lvlRestart w:val="0"/>
      <w:lvlText w:val=""/>
      <w:lvlJc w:val="left"/>
      <w:pPr>
        <w:tabs>
          <w:tab w:val="num" w:pos="283"/>
        </w:tabs>
        <w:ind w:left="283" w:hanging="283"/>
      </w:pPr>
      <w:rPr>
        <w:rFonts w:ascii="Symbol" w:hAnsi="Symbol" w:hint="default"/>
      </w:rPr>
    </w:lvl>
  </w:abstractNum>
  <w:abstractNum w:abstractNumId="16">
    <w:nsid w:val="24E930D7"/>
    <w:multiLevelType w:val="multilevel"/>
    <w:tmpl w:val="1B1A18EC"/>
    <w:name w:val="List Number 4__2"/>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665B10"/>
    <w:multiLevelType w:val="singleLevel"/>
    <w:tmpl w:val="46FC9CFA"/>
    <w:name w:val="List Bullet 4__1"/>
    <w:lvl w:ilvl="0">
      <w:start w:val="1"/>
      <w:numFmt w:val="bullet"/>
      <w:lvlRestart w:val="0"/>
      <w:lvlText w:val=""/>
      <w:lvlJc w:val="left"/>
      <w:pPr>
        <w:tabs>
          <w:tab w:val="num" w:pos="1134"/>
        </w:tabs>
        <w:ind w:left="1134" w:hanging="283"/>
      </w:pPr>
      <w:rPr>
        <w:rFonts w:ascii="Symbol" w:hAnsi="Symbol" w:hint="default"/>
      </w:r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076C74"/>
    <w:multiLevelType w:val="multilevel"/>
    <w:tmpl w:val="CC8EDB1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nsid w:val="30B00343"/>
    <w:multiLevelType w:val="multilevel"/>
    <w:tmpl w:val="A9DA8D04"/>
    <w:name w:val="List Number__1"/>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nsid w:val="3E191884"/>
    <w:multiLevelType w:val="singleLevel"/>
    <w:tmpl w:val="3020C764"/>
    <w:name w:val="List Bullet 3__2"/>
    <w:lvl w:ilvl="0">
      <w:start w:val="1"/>
      <w:numFmt w:val="bullet"/>
      <w:lvlRestart w:val="0"/>
      <w:lvlText w:val=""/>
      <w:lvlJc w:val="left"/>
      <w:pPr>
        <w:tabs>
          <w:tab w:val="num" w:pos="1134"/>
        </w:tabs>
        <w:ind w:left="1134" w:hanging="283"/>
      </w:pPr>
      <w:rPr>
        <w:rFonts w:ascii="Symbol" w:hAnsi="Symbol" w:hint="default"/>
      </w:rPr>
    </w:lvl>
  </w:abstractNum>
  <w:abstractNum w:abstractNumId="27">
    <w:nsid w:val="40FF3500"/>
    <w:multiLevelType w:val="singleLevel"/>
    <w:tmpl w:val="84DA1EE8"/>
    <w:name w:val="0.6447566"/>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nsid w:val="47624FD8"/>
    <w:multiLevelType w:val="multilevel"/>
    <w:tmpl w:val="F70ADEA0"/>
    <w:name w:val="List Number 2__1"/>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9D47C56"/>
    <w:multiLevelType w:val="multilevel"/>
    <w:tmpl w:val="77E0331E"/>
    <w:name w:val="List Bullet 4__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B7B63E2"/>
    <w:multiLevelType w:val="hybridMultilevel"/>
    <w:tmpl w:val="F9BAF79A"/>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C1D2E93"/>
    <w:multiLevelType w:val="hybridMultilevel"/>
    <w:tmpl w:val="F1222906"/>
    <w:lvl w:ilvl="0" w:tplc="7A50D5E2">
      <w:start w:val="4"/>
      <w:numFmt w:val="bullet"/>
      <w:lvlText w:val=""/>
      <w:lvlJc w:val="left"/>
      <w:pPr>
        <w:ind w:left="361" w:hanging="360"/>
      </w:pPr>
      <w:rPr>
        <w:rFonts w:ascii="Symbol" w:eastAsia="Times New Roman" w:hAnsi="Symbol" w:cs="Times New Roman" w:hint="default"/>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33">
    <w:nsid w:val="525A1BE1"/>
    <w:multiLevelType w:val="multilevel"/>
    <w:tmpl w:val="5CF0C6D0"/>
    <w:name w:val="List Number 4__1"/>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
    <w:nsid w:val="56BD6302"/>
    <w:multiLevelType w:val="singleLevel"/>
    <w:tmpl w:val="70EA3F82"/>
    <w:name w:val="List Bullet 3__1"/>
    <w:lvl w:ilvl="0">
      <w:start w:val="1"/>
      <w:numFmt w:val="bullet"/>
      <w:lvlRestart w:val="0"/>
      <w:lvlText w:val=""/>
      <w:lvlJc w:val="left"/>
      <w:pPr>
        <w:tabs>
          <w:tab w:val="num" w:pos="1134"/>
        </w:tabs>
        <w:ind w:left="1134" w:hanging="283"/>
      </w:pPr>
      <w:rPr>
        <w:rFonts w:ascii="Symbol" w:hAnsi="Symbol" w:hint="default"/>
      </w:rPr>
    </w:lvl>
  </w:abstractNum>
  <w:abstractNum w:abstractNumId="36">
    <w:nsid w:val="5CEE73A5"/>
    <w:multiLevelType w:val="multilevel"/>
    <w:tmpl w:val="43B86EB4"/>
    <w:name w:val="List Number 3__1"/>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nsid w:val="63B26268"/>
    <w:multiLevelType w:val="singleLevel"/>
    <w:tmpl w:val="491E6360"/>
    <w:lvl w:ilvl="0">
      <w:start w:val="1"/>
      <w:numFmt w:val="decimal"/>
      <w:lvlRestart w:val="0"/>
      <w:pStyle w:val="Considrant"/>
      <w:lvlText w:val="(%1)"/>
      <w:lvlJc w:val="left"/>
      <w:pPr>
        <w:tabs>
          <w:tab w:val="num" w:pos="709"/>
        </w:tabs>
        <w:ind w:left="709" w:hanging="709"/>
      </w:pPr>
    </w:lvl>
  </w:abstractNum>
  <w:abstractNum w:abstractNumId="41">
    <w:nsid w:val="6D0C4356"/>
    <w:multiLevelType w:val="singleLevel"/>
    <w:tmpl w:val="13F0312E"/>
    <w:name w:val="List Bullet 2__1"/>
    <w:lvl w:ilvl="0">
      <w:start w:val="1"/>
      <w:numFmt w:val="bullet"/>
      <w:lvlRestart w:val="0"/>
      <w:lvlText w:val=""/>
      <w:lvlJc w:val="left"/>
      <w:pPr>
        <w:tabs>
          <w:tab w:val="num" w:pos="1134"/>
        </w:tabs>
        <w:ind w:left="1134" w:hanging="283"/>
      </w:pPr>
      <w:rPr>
        <w:rFonts w:ascii="Symbol" w:hAnsi="Symbol" w:hint="default"/>
      </w:rPr>
    </w:lvl>
  </w:abstractNum>
  <w:abstractNum w:abstractNumId="42">
    <w:nsid w:val="6D2B5511"/>
    <w:multiLevelType w:val="singleLevel"/>
    <w:tmpl w:val="74A09970"/>
    <w:name w:val="List Number__2"/>
    <w:lvl w:ilvl="0">
      <w:start w:val="1"/>
      <w:numFmt w:val="bullet"/>
      <w:lvlRestart w:val="0"/>
      <w:lvlText w:val=""/>
      <w:lvlJc w:val="left"/>
      <w:pPr>
        <w:tabs>
          <w:tab w:val="num" w:pos="283"/>
        </w:tabs>
        <w:ind w:left="283" w:hanging="283"/>
      </w:pPr>
      <w:rPr>
        <w:rFonts w:ascii="Symbol" w:hAnsi="Symbol" w:hint="default"/>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6EC300CA"/>
    <w:multiLevelType w:val="singleLevel"/>
    <w:tmpl w:val="055ABBD0"/>
    <w:name w:val="Considérant__1"/>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5">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4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29504D5"/>
    <w:multiLevelType w:val="singleLevel"/>
    <w:tmpl w:val="1BC6DBFC"/>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8">
    <w:nsid w:val="78A241BD"/>
    <w:multiLevelType w:val="singleLevel"/>
    <w:tmpl w:val="53C4DF32"/>
    <w:name w:val="List Dash"/>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49">
    <w:nsid w:val="7B454D54"/>
    <w:multiLevelType w:val="singleLevel"/>
    <w:tmpl w:val="8A02E4B2"/>
    <w:name w:val="Default"/>
    <w:lvl w:ilvl="0">
      <w:start w:val="1"/>
      <w:numFmt w:val="bullet"/>
      <w:lvlRestart w:val="0"/>
      <w:pStyle w:val="Tiret4"/>
      <w:lvlText w:val="–"/>
      <w:lvlJc w:val="left"/>
      <w:pPr>
        <w:tabs>
          <w:tab w:val="num" w:pos="3118"/>
        </w:tabs>
        <w:ind w:left="3118" w:hanging="567"/>
      </w:pPr>
    </w:lvl>
  </w:abstractNum>
  <w:abstractNum w:abstractNumId="50">
    <w:nsid w:val="7E8224EA"/>
    <w:multiLevelType w:val="singleLevel"/>
    <w:tmpl w:val="34DEB8CE"/>
    <w:name w:val="List Bullet__2"/>
    <w:lvl w:ilvl="0">
      <w:start w:val="1"/>
      <w:numFmt w:val="bullet"/>
      <w:lvlRestart w:val="0"/>
      <w:pStyle w:val="Tiret0"/>
      <w:lvlText w:val="–"/>
      <w:lvlJc w:val="left"/>
      <w:pPr>
        <w:tabs>
          <w:tab w:val="num" w:pos="850"/>
        </w:tabs>
        <w:ind w:left="850" w:hanging="850"/>
      </w:pPr>
    </w:lvl>
  </w:abstractNum>
  <w:num w:numId="1">
    <w:abstractNumId w:val="1"/>
  </w:num>
  <w:num w:numId="2">
    <w:abstractNumId w:val="0"/>
  </w:num>
  <w:num w:numId="3">
    <w:abstractNumId w:val="12"/>
  </w:num>
  <w:num w:numId="4">
    <w:abstractNumId w:val="25"/>
  </w:num>
  <w:num w:numId="5">
    <w:abstractNumId w:val="18"/>
  </w:num>
  <w:num w:numId="6">
    <w:abstractNumId w:val="24"/>
  </w:num>
  <w:num w:numId="7">
    <w:abstractNumId w:val="39"/>
  </w:num>
  <w:num w:numId="8">
    <w:abstractNumId w:val="43"/>
  </w:num>
  <w:num w:numId="9">
    <w:abstractNumId w:val="22"/>
  </w:num>
  <w:num w:numId="10">
    <w:abstractNumId w:val="38"/>
  </w:num>
  <w:num w:numId="11">
    <w:abstractNumId w:val="37"/>
  </w:num>
  <w:num w:numId="12">
    <w:abstractNumId w:val="28"/>
  </w:num>
  <w:num w:numId="13">
    <w:abstractNumId w:val="34"/>
  </w:num>
  <w:num w:numId="14">
    <w:abstractNumId w:val="13"/>
  </w:num>
  <w:num w:numId="15">
    <w:abstractNumId w:val="23"/>
  </w:num>
  <w:num w:numId="16">
    <w:abstractNumId w:val="11"/>
  </w:num>
  <w:num w:numId="17">
    <w:abstractNumId w:val="19"/>
  </w:num>
  <w:num w:numId="18">
    <w:abstractNumId w:val="46"/>
  </w:num>
  <w:num w:numId="19">
    <w:abstractNumId w:val="50"/>
  </w:num>
  <w:num w:numId="20">
    <w:abstractNumId w:val="7"/>
  </w:num>
  <w:num w:numId="21">
    <w:abstractNumId w:val="14"/>
  </w:num>
  <w:num w:numId="22">
    <w:abstractNumId w:val="45"/>
  </w:num>
  <w:num w:numId="23">
    <w:abstractNumId w:val="49"/>
  </w:num>
  <w:num w:numId="24">
    <w:abstractNumId w:val="20"/>
  </w:num>
  <w:num w:numId="25">
    <w:abstractNumId w:val="9"/>
  </w:num>
  <w:num w:numId="26">
    <w:abstractNumId w:val="27"/>
  </w:num>
  <w:num w:numId="27">
    <w:abstractNumId w:val="10"/>
  </w:num>
  <w:num w:numId="28">
    <w:abstractNumId w:val="47"/>
  </w:num>
  <w:num w:numId="29">
    <w:abstractNumId w:val="44"/>
  </w:num>
  <w:num w:numId="30">
    <w:abstractNumId w:val="40"/>
  </w:num>
  <w:num w:numId="31">
    <w:abstractNumId w:val="32"/>
  </w:num>
  <w:num w:numId="32">
    <w:abstractNumId w:val="8"/>
  </w:num>
  <w:num w:numId="33">
    <w:abstractNumId w:val="3"/>
  </w:num>
  <w:num w:numId="3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FCB1644AD6E4BF19E93794467EA8DA9"/>
    <w:docVar w:name="LW_CROSSREFERENCE" w:val="&lt;UNUSED&gt;"/>
    <w:docVar w:name="LW_DocType" w:val="REP"/>
    <w:docVar w:name="LW_EMISSION" w:val="17.12.2015"/>
    <w:docVar w:name="LW_EMISSION_ISODATE" w:val="2015-12-1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65"/>
    <w:docVar w:name="LW_REF.INTERNE" w:val="&lt;UNUSED&gt;"/>
    <w:docVar w:name="LW_SOUS.TITRE.OBJ.CP" w:val="&lt;UNUSED&gt;"/>
    <w:docVar w:name="LW_SUPERTITRE" w:val="&lt;UNUSED&gt;"/>
    <w:docVar w:name="LW_TITRE.OBJ.CP" w:val="\u1054?\u1058?\u1053?\u1054?\u1057?\u1053?\u1054? \u1061?\u1056?\u1040?\u1053?\u1048?\u1058?\u1045? \u1048? \u1061?\u1056?\u1040?\u1053?\u1048?\u1058?\u1045?\u1051?\u1053?\u1048?\u1058?\u1045? \u1057?\u1066?\u1057?\u1058?\u1040?\u1042?\u1050?\u1048?, \u1050?\u1054?\u1048?\u1058?\u1054? \u1057?\u1040? \u1054?\u1041?\u1056?\u1040?\u1041?\u1054?\u1058?\u1045?\u1053?\u1048? \u1057? \u1049?\u1054?\u1053?\u1048?\u1047?\u1048?\u1056?\u1040?\u1065?\u1054? \u1051?\u1066?\u1063?\u1045?\u1053?\u1048?\u1045?, \u1047?\u1040? 2014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HeaderLandscape">
    <w:name w:val="HeaderLandscape"/>
    <w:basedOn w:val="Normal"/>
    <w:pPr>
      <w:tabs>
        <w:tab w:val="center" w:pos="7285"/>
        <w:tab w:val="right" w:pos="14003"/>
      </w:tabs>
      <w:spacing w:after="120"/>
    </w:pPr>
    <w:rPr>
      <w:szCs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tabs>
        <w:tab w:val="clear" w:pos="2551"/>
      </w:tabs>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Fait">
    <w:name w:val="Fait à"/>
    <w:basedOn w:val="Normal"/>
    <w:next w:val="Institutionquisigne"/>
    <w:pPr>
      <w:keepNext/>
      <w:spacing w:before="120" w:after="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link w:val="TypedudocumentChar"/>
    <w:pPr>
      <w:spacing w:before="360" w:after="0"/>
      <w:jc w:val="center"/>
    </w:pPr>
    <w:rPr>
      <w:b/>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Sous-titreobjet">
    <w:name w:val="Sous-titre objet"/>
    <w:basedOn w:val="Normal"/>
    <w:pPr>
      <w:spacing w:after="0"/>
      <w:jc w:val="center"/>
    </w:pPr>
    <w:rPr>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ormuledadoption">
    <w:name w:val="Formule d'adoption"/>
    <w:basedOn w:val="Normal"/>
    <w:next w:val="Titrearticle"/>
    <w:pPr>
      <w:keepNext/>
      <w:spacing w:before="120" w:after="120"/>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Statut">
    <w:name w:val="Statut"/>
    <w:basedOn w:val="Normal"/>
    <w:next w:val="Typedudocument"/>
    <w:pPr>
      <w:spacing w:before="360" w:after="0"/>
      <w:jc w:val="center"/>
    </w:pPr>
    <w:rPr>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styleId="BalloonText">
    <w:name w:val="Balloon Text"/>
    <w:basedOn w:val="Normal"/>
    <w:link w:val="BalloonTextChar"/>
    <w:semiHidden/>
    <w:pPr>
      <w:spacing w:before="120" w:after="120"/>
    </w:pPr>
    <w:rPr>
      <w:rFonts w:ascii="Tahoma" w:hAnsi="Tahoma"/>
      <w:sz w:val="16"/>
      <w:szCs w:val="16"/>
    </w:rPr>
  </w:style>
  <w:style w:type="character" w:customStyle="1" w:styleId="BalloonTextChar">
    <w:name w:val="Balloon Text Char"/>
    <w:link w:val="BalloonText"/>
    <w:semiHidden/>
    <w:rPr>
      <w:rFonts w:ascii="Tahoma" w:hAnsi="Tahoma" w:cs="Tahoma"/>
      <w:sz w:val="16"/>
      <w:szCs w:val="16"/>
      <w:lang w:eastAsia="bg-BG"/>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rPr>
      <w:shd w:val="clear" w:color="auto" w:fill="auto"/>
      <w:lang w:eastAsia="bg-BG"/>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link w:val="CommentText"/>
    <w:rPr>
      <w:lang w:eastAsia="bg-BG"/>
    </w:rPr>
  </w:style>
  <w:style w:type="character" w:customStyle="1" w:styleId="CommentSubjectChar">
    <w:name w:val="Comment Subject Char"/>
    <w:link w:val="CommentSubject"/>
    <w:rPr>
      <w:b/>
      <w:bCs/>
      <w:lang w:eastAsia="bg-BG"/>
    </w:rPr>
  </w:style>
  <w:style w:type="paragraph" w:styleId="Revision">
    <w:name w:val="Revision"/>
    <w:hidden/>
    <w:uiPriority w:val="99"/>
    <w:semiHidden/>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TypedudocumentChar">
    <w:name w:val="Type du document Char"/>
    <w:link w:val="Typedudocument"/>
    <w:rPr>
      <w:b/>
      <w:sz w:val="24"/>
      <w:szCs w:val="24"/>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rFonts w:ascii="Arial" w:hAnsi="Arial"/>
      <w:sz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HeaderLandscape">
    <w:name w:val="HeaderLandscape"/>
    <w:basedOn w:val="Normal"/>
    <w:pPr>
      <w:tabs>
        <w:tab w:val="center" w:pos="7285"/>
        <w:tab w:val="right" w:pos="14003"/>
      </w:tabs>
      <w:spacing w:after="120"/>
    </w:pPr>
    <w:rPr>
      <w:szCs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tabs>
        <w:tab w:val="clear" w:pos="2551"/>
      </w:tabs>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Fait">
    <w:name w:val="Fait à"/>
    <w:basedOn w:val="Normal"/>
    <w:next w:val="Institutionquisigne"/>
    <w:pPr>
      <w:keepNext/>
      <w:spacing w:before="120" w:after="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link w:val="TypedudocumentChar"/>
    <w:pPr>
      <w:spacing w:before="360" w:after="0"/>
      <w:jc w:val="center"/>
    </w:pPr>
    <w:rPr>
      <w:b/>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Sous-titreobjet">
    <w:name w:val="Sous-titre objet"/>
    <w:basedOn w:val="Normal"/>
    <w:pPr>
      <w:spacing w:after="0"/>
      <w:jc w:val="center"/>
    </w:pPr>
    <w:rPr>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ormuledadoption">
    <w:name w:val="Formule d'adoption"/>
    <w:basedOn w:val="Normal"/>
    <w:next w:val="Titrearticle"/>
    <w:pPr>
      <w:keepNext/>
      <w:spacing w:before="120" w:after="120"/>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Statut">
    <w:name w:val="Statut"/>
    <w:basedOn w:val="Normal"/>
    <w:next w:val="Typedudocument"/>
    <w:pPr>
      <w:spacing w:before="360" w:after="0"/>
      <w:jc w:val="center"/>
    </w:pPr>
    <w:rPr>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styleId="BalloonText">
    <w:name w:val="Balloon Text"/>
    <w:basedOn w:val="Normal"/>
    <w:link w:val="BalloonTextChar"/>
    <w:semiHidden/>
    <w:pPr>
      <w:spacing w:before="120" w:after="120"/>
    </w:pPr>
    <w:rPr>
      <w:rFonts w:ascii="Tahoma" w:hAnsi="Tahoma"/>
      <w:sz w:val="16"/>
      <w:szCs w:val="16"/>
    </w:rPr>
  </w:style>
  <w:style w:type="character" w:customStyle="1" w:styleId="BalloonTextChar">
    <w:name w:val="Balloon Text Char"/>
    <w:link w:val="BalloonText"/>
    <w:semiHidden/>
    <w:rPr>
      <w:rFonts w:ascii="Tahoma" w:hAnsi="Tahoma" w:cs="Tahoma"/>
      <w:sz w:val="16"/>
      <w:szCs w:val="16"/>
      <w:lang w:eastAsia="bg-BG"/>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rPr>
      <w:shd w:val="clear" w:color="auto" w:fill="auto"/>
      <w:lang w:eastAsia="bg-BG"/>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link w:val="CommentText"/>
    <w:rPr>
      <w:lang w:eastAsia="bg-BG"/>
    </w:rPr>
  </w:style>
  <w:style w:type="character" w:customStyle="1" w:styleId="CommentSubjectChar">
    <w:name w:val="Comment Subject Char"/>
    <w:link w:val="CommentSubject"/>
    <w:rPr>
      <w:b/>
      <w:bCs/>
      <w:lang w:eastAsia="bg-BG"/>
    </w:rPr>
  </w:style>
  <w:style w:type="paragraph" w:styleId="Revision">
    <w:name w:val="Revision"/>
    <w:hidden/>
    <w:uiPriority w:val="99"/>
    <w:semiHidden/>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TypedudocumentChar">
    <w:name w:val="Type du document Char"/>
    <w:link w:val="Typedudocument"/>
    <w:rPr>
      <w:b/>
      <w:sz w:val="24"/>
      <w:szCs w:val="24"/>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rFonts w:ascii="Arial" w:hAnsi="Arial"/>
      <w:sz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225">
      <w:bodyDiv w:val="1"/>
      <w:marLeft w:val="0"/>
      <w:marRight w:val="0"/>
      <w:marTop w:val="0"/>
      <w:marBottom w:val="0"/>
      <w:divBdr>
        <w:top w:val="none" w:sz="0" w:space="0" w:color="auto"/>
        <w:left w:val="none" w:sz="0" w:space="0" w:color="auto"/>
        <w:bottom w:val="none" w:sz="0" w:space="0" w:color="auto"/>
        <w:right w:val="none" w:sz="0" w:space="0" w:color="auto"/>
      </w:divBdr>
    </w:div>
    <w:div w:id="90201429">
      <w:bodyDiv w:val="1"/>
      <w:marLeft w:val="0"/>
      <w:marRight w:val="0"/>
      <w:marTop w:val="0"/>
      <w:marBottom w:val="0"/>
      <w:divBdr>
        <w:top w:val="none" w:sz="0" w:space="0" w:color="auto"/>
        <w:left w:val="none" w:sz="0" w:space="0" w:color="auto"/>
        <w:bottom w:val="none" w:sz="0" w:space="0" w:color="auto"/>
        <w:right w:val="none" w:sz="0" w:space="0" w:color="auto"/>
      </w:divBdr>
    </w:div>
    <w:div w:id="107312365">
      <w:bodyDiv w:val="1"/>
      <w:marLeft w:val="0"/>
      <w:marRight w:val="0"/>
      <w:marTop w:val="0"/>
      <w:marBottom w:val="0"/>
      <w:divBdr>
        <w:top w:val="none" w:sz="0" w:space="0" w:color="auto"/>
        <w:left w:val="none" w:sz="0" w:space="0" w:color="auto"/>
        <w:bottom w:val="none" w:sz="0" w:space="0" w:color="auto"/>
        <w:right w:val="none" w:sz="0" w:space="0" w:color="auto"/>
      </w:divBdr>
    </w:div>
    <w:div w:id="164365540">
      <w:bodyDiv w:val="1"/>
      <w:marLeft w:val="0"/>
      <w:marRight w:val="0"/>
      <w:marTop w:val="0"/>
      <w:marBottom w:val="0"/>
      <w:divBdr>
        <w:top w:val="none" w:sz="0" w:space="0" w:color="auto"/>
        <w:left w:val="none" w:sz="0" w:space="0" w:color="auto"/>
        <w:bottom w:val="none" w:sz="0" w:space="0" w:color="auto"/>
        <w:right w:val="none" w:sz="0" w:space="0" w:color="auto"/>
      </w:divBdr>
    </w:div>
    <w:div w:id="224950831">
      <w:bodyDiv w:val="1"/>
      <w:marLeft w:val="0"/>
      <w:marRight w:val="0"/>
      <w:marTop w:val="0"/>
      <w:marBottom w:val="0"/>
      <w:divBdr>
        <w:top w:val="none" w:sz="0" w:space="0" w:color="auto"/>
        <w:left w:val="none" w:sz="0" w:space="0" w:color="auto"/>
        <w:bottom w:val="none" w:sz="0" w:space="0" w:color="auto"/>
        <w:right w:val="none" w:sz="0" w:space="0" w:color="auto"/>
      </w:divBdr>
    </w:div>
    <w:div w:id="233974588">
      <w:bodyDiv w:val="1"/>
      <w:marLeft w:val="0"/>
      <w:marRight w:val="0"/>
      <w:marTop w:val="0"/>
      <w:marBottom w:val="0"/>
      <w:divBdr>
        <w:top w:val="none" w:sz="0" w:space="0" w:color="auto"/>
        <w:left w:val="none" w:sz="0" w:space="0" w:color="auto"/>
        <w:bottom w:val="none" w:sz="0" w:space="0" w:color="auto"/>
        <w:right w:val="none" w:sz="0" w:space="0" w:color="auto"/>
      </w:divBdr>
    </w:div>
    <w:div w:id="280036273">
      <w:bodyDiv w:val="1"/>
      <w:marLeft w:val="0"/>
      <w:marRight w:val="0"/>
      <w:marTop w:val="0"/>
      <w:marBottom w:val="0"/>
      <w:divBdr>
        <w:top w:val="none" w:sz="0" w:space="0" w:color="auto"/>
        <w:left w:val="none" w:sz="0" w:space="0" w:color="auto"/>
        <w:bottom w:val="none" w:sz="0" w:space="0" w:color="auto"/>
        <w:right w:val="none" w:sz="0" w:space="0" w:color="auto"/>
      </w:divBdr>
    </w:div>
    <w:div w:id="295333538">
      <w:bodyDiv w:val="1"/>
      <w:marLeft w:val="0"/>
      <w:marRight w:val="0"/>
      <w:marTop w:val="0"/>
      <w:marBottom w:val="0"/>
      <w:divBdr>
        <w:top w:val="none" w:sz="0" w:space="0" w:color="auto"/>
        <w:left w:val="none" w:sz="0" w:space="0" w:color="auto"/>
        <w:bottom w:val="none" w:sz="0" w:space="0" w:color="auto"/>
        <w:right w:val="none" w:sz="0" w:space="0" w:color="auto"/>
      </w:divBdr>
    </w:div>
    <w:div w:id="311561609">
      <w:bodyDiv w:val="1"/>
      <w:marLeft w:val="0"/>
      <w:marRight w:val="0"/>
      <w:marTop w:val="0"/>
      <w:marBottom w:val="0"/>
      <w:divBdr>
        <w:top w:val="none" w:sz="0" w:space="0" w:color="auto"/>
        <w:left w:val="none" w:sz="0" w:space="0" w:color="auto"/>
        <w:bottom w:val="none" w:sz="0" w:space="0" w:color="auto"/>
        <w:right w:val="none" w:sz="0" w:space="0" w:color="auto"/>
      </w:divBdr>
    </w:div>
    <w:div w:id="338505577">
      <w:bodyDiv w:val="1"/>
      <w:marLeft w:val="0"/>
      <w:marRight w:val="0"/>
      <w:marTop w:val="0"/>
      <w:marBottom w:val="0"/>
      <w:divBdr>
        <w:top w:val="none" w:sz="0" w:space="0" w:color="auto"/>
        <w:left w:val="none" w:sz="0" w:space="0" w:color="auto"/>
        <w:bottom w:val="none" w:sz="0" w:space="0" w:color="auto"/>
        <w:right w:val="none" w:sz="0" w:space="0" w:color="auto"/>
      </w:divBdr>
    </w:div>
    <w:div w:id="342443688">
      <w:bodyDiv w:val="1"/>
      <w:marLeft w:val="0"/>
      <w:marRight w:val="0"/>
      <w:marTop w:val="0"/>
      <w:marBottom w:val="0"/>
      <w:divBdr>
        <w:top w:val="none" w:sz="0" w:space="0" w:color="auto"/>
        <w:left w:val="none" w:sz="0" w:space="0" w:color="auto"/>
        <w:bottom w:val="none" w:sz="0" w:space="0" w:color="auto"/>
        <w:right w:val="none" w:sz="0" w:space="0" w:color="auto"/>
      </w:divBdr>
    </w:div>
    <w:div w:id="344476739">
      <w:bodyDiv w:val="1"/>
      <w:marLeft w:val="0"/>
      <w:marRight w:val="0"/>
      <w:marTop w:val="0"/>
      <w:marBottom w:val="0"/>
      <w:divBdr>
        <w:top w:val="none" w:sz="0" w:space="0" w:color="auto"/>
        <w:left w:val="none" w:sz="0" w:space="0" w:color="auto"/>
        <w:bottom w:val="none" w:sz="0" w:space="0" w:color="auto"/>
        <w:right w:val="none" w:sz="0" w:space="0" w:color="auto"/>
      </w:divBdr>
    </w:div>
    <w:div w:id="391084517">
      <w:bodyDiv w:val="1"/>
      <w:marLeft w:val="0"/>
      <w:marRight w:val="0"/>
      <w:marTop w:val="0"/>
      <w:marBottom w:val="0"/>
      <w:divBdr>
        <w:top w:val="none" w:sz="0" w:space="0" w:color="auto"/>
        <w:left w:val="none" w:sz="0" w:space="0" w:color="auto"/>
        <w:bottom w:val="none" w:sz="0" w:space="0" w:color="auto"/>
        <w:right w:val="none" w:sz="0" w:space="0" w:color="auto"/>
      </w:divBdr>
    </w:div>
    <w:div w:id="460155187">
      <w:bodyDiv w:val="1"/>
      <w:marLeft w:val="0"/>
      <w:marRight w:val="0"/>
      <w:marTop w:val="0"/>
      <w:marBottom w:val="0"/>
      <w:divBdr>
        <w:top w:val="none" w:sz="0" w:space="0" w:color="auto"/>
        <w:left w:val="none" w:sz="0" w:space="0" w:color="auto"/>
        <w:bottom w:val="none" w:sz="0" w:space="0" w:color="auto"/>
        <w:right w:val="none" w:sz="0" w:space="0" w:color="auto"/>
      </w:divBdr>
    </w:div>
    <w:div w:id="522399618">
      <w:bodyDiv w:val="1"/>
      <w:marLeft w:val="0"/>
      <w:marRight w:val="0"/>
      <w:marTop w:val="0"/>
      <w:marBottom w:val="0"/>
      <w:divBdr>
        <w:top w:val="none" w:sz="0" w:space="0" w:color="auto"/>
        <w:left w:val="none" w:sz="0" w:space="0" w:color="auto"/>
        <w:bottom w:val="none" w:sz="0" w:space="0" w:color="auto"/>
        <w:right w:val="none" w:sz="0" w:space="0" w:color="auto"/>
      </w:divBdr>
    </w:div>
    <w:div w:id="667709381">
      <w:bodyDiv w:val="1"/>
      <w:marLeft w:val="0"/>
      <w:marRight w:val="0"/>
      <w:marTop w:val="0"/>
      <w:marBottom w:val="0"/>
      <w:divBdr>
        <w:top w:val="none" w:sz="0" w:space="0" w:color="auto"/>
        <w:left w:val="none" w:sz="0" w:space="0" w:color="auto"/>
        <w:bottom w:val="none" w:sz="0" w:space="0" w:color="auto"/>
        <w:right w:val="none" w:sz="0" w:space="0" w:color="auto"/>
      </w:divBdr>
    </w:div>
    <w:div w:id="678577349">
      <w:bodyDiv w:val="1"/>
      <w:marLeft w:val="0"/>
      <w:marRight w:val="0"/>
      <w:marTop w:val="0"/>
      <w:marBottom w:val="0"/>
      <w:divBdr>
        <w:top w:val="none" w:sz="0" w:space="0" w:color="auto"/>
        <w:left w:val="none" w:sz="0" w:space="0" w:color="auto"/>
        <w:bottom w:val="none" w:sz="0" w:space="0" w:color="auto"/>
        <w:right w:val="none" w:sz="0" w:space="0" w:color="auto"/>
      </w:divBdr>
    </w:div>
    <w:div w:id="766002064">
      <w:bodyDiv w:val="1"/>
      <w:marLeft w:val="0"/>
      <w:marRight w:val="0"/>
      <w:marTop w:val="0"/>
      <w:marBottom w:val="0"/>
      <w:divBdr>
        <w:top w:val="none" w:sz="0" w:space="0" w:color="auto"/>
        <w:left w:val="none" w:sz="0" w:space="0" w:color="auto"/>
        <w:bottom w:val="none" w:sz="0" w:space="0" w:color="auto"/>
        <w:right w:val="none" w:sz="0" w:space="0" w:color="auto"/>
      </w:divBdr>
    </w:div>
    <w:div w:id="782116247">
      <w:bodyDiv w:val="1"/>
      <w:marLeft w:val="0"/>
      <w:marRight w:val="0"/>
      <w:marTop w:val="0"/>
      <w:marBottom w:val="0"/>
      <w:divBdr>
        <w:top w:val="none" w:sz="0" w:space="0" w:color="auto"/>
        <w:left w:val="none" w:sz="0" w:space="0" w:color="auto"/>
        <w:bottom w:val="none" w:sz="0" w:space="0" w:color="auto"/>
        <w:right w:val="none" w:sz="0" w:space="0" w:color="auto"/>
      </w:divBdr>
    </w:div>
    <w:div w:id="861629491">
      <w:bodyDiv w:val="1"/>
      <w:marLeft w:val="0"/>
      <w:marRight w:val="0"/>
      <w:marTop w:val="0"/>
      <w:marBottom w:val="0"/>
      <w:divBdr>
        <w:top w:val="none" w:sz="0" w:space="0" w:color="auto"/>
        <w:left w:val="none" w:sz="0" w:space="0" w:color="auto"/>
        <w:bottom w:val="none" w:sz="0" w:space="0" w:color="auto"/>
        <w:right w:val="none" w:sz="0" w:space="0" w:color="auto"/>
      </w:divBdr>
    </w:div>
    <w:div w:id="920796015">
      <w:bodyDiv w:val="1"/>
      <w:marLeft w:val="0"/>
      <w:marRight w:val="0"/>
      <w:marTop w:val="0"/>
      <w:marBottom w:val="0"/>
      <w:divBdr>
        <w:top w:val="none" w:sz="0" w:space="0" w:color="auto"/>
        <w:left w:val="none" w:sz="0" w:space="0" w:color="auto"/>
        <w:bottom w:val="none" w:sz="0" w:space="0" w:color="auto"/>
        <w:right w:val="none" w:sz="0" w:space="0" w:color="auto"/>
      </w:divBdr>
    </w:div>
    <w:div w:id="987242938">
      <w:bodyDiv w:val="1"/>
      <w:marLeft w:val="0"/>
      <w:marRight w:val="0"/>
      <w:marTop w:val="0"/>
      <w:marBottom w:val="0"/>
      <w:divBdr>
        <w:top w:val="none" w:sz="0" w:space="0" w:color="auto"/>
        <w:left w:val="none" w:sz="0" w:space="0" w:color="auto"/>
        <w:bottom w:val="none" w:sz="0" w:space="0" w:color="auto"/>
        <w:right w:val="none" w:sz="0" w:space="0" w:color="auto"/>
      </w:divBdr>
    </w:div>
    <w:div w:id="1039627185">
      <w:bodyDiv w:val="1"/>
      <w:marLeft w:val="0"/>
      <w:marRight w:val="0"/>
      <w:marTop w:val="0"/>
      <w:marBottom w:val="0"/>
      <w:divBdr>
        <w:top w:val="none" w:sz="0" w:space="0" w:color="auto"/>
        <w:left w:val="none" w:sz="0" w:space="0" w:color="auto"/>
        <w:bottom w:val="none" w:sz="0" w:space="0" w:color="auto"/>
        <w:right w:val="none" w:sz="0" w:space="0" w:color="auto"/>
      </w:divBdr>
    </w:div>
    <w:div w:id="1113208793">
      <w:bodyDiv w:val="1"/>
      <w:marLeft w:val="0"/>
      <w:marRight w:val="0"/>
      <w:marTop w:val="0"/>
      <w:marBottom w:val="0"/>
      <w:divBdr>
        <w:top w:val="none" w:sz="0" w:space="0" w:color="auto"/>
        <w:left w:val="none" w:sz="0" w:space="0" w:color="auto"/>
        <w:bottom w:val="none" w:sz="0" w:space="0" w:color="auto"/>
        <w:right w:val="none" w:sz="0" w:space="0" w:color="auto"/>
      </w:divBdr>
    </w:div>
    <w:div w:id="1139105299">
      <w:bodyDiv w:val="1"/>
      <w:marLeft w:val="0"/>
      <w:marRight w:val="0"/>
      <w:marTop w:val="0"/>
      <w:marBottom w:val="0"/>
      <w:divBdr>
        <w:top w:val="none" w:sz="0" w:space="0" w:color="auto"/>
        <w:left w:val="none" w:sz="0" w:space="0" w:color="auto"/>
        <w:bottom w:val="none" w:sz="0" w:space="0" w:color="auto"/>
        <w:right w:val="none" w:sz="0" w:space="0" w:color="auto"/>
      </w:divBdr>
    </w:div>
    <w:div w:id="1210649007">
      <w:bodyDiv w:val="1"/>
      <w:marLeft w:val="0"/>
      <w:marRight w:val="0"/>
      <w:marTop w:val="0"/>
      <w:marBottom w:val="0"/>
      <w:divBdr>
        <w:top w:val="none" w:sz="0" w:space="0" w:color="auto"/>
        <w:left w:val="none" w:sz="0" w:space="0" w:color="auto"/>
        <w:bottom w:val="none" w:sz="0" w:space="0" w:color="auto"/>
        <w:right w:val="none" w:sz="0" w:space="0" w:color="auto"/>
      </w:divBdr>
    </w:div>
    <w:div w:id="1239709912">
      <w:bodyDiv w:val="1"/>
      <w:marLeft w:val="0"/>
      <w:marRight w:val="0"/>
      <w:marTop w:val="0"/>
      <w:marBottom w:val="0"/>
      <w:divBdr>
        <w:top w:val="none" w:sz="0" w:space="0" w:color="auto"/>
        <w:left w:val="none" w:sz="0" w:space="0" w:color="auto"/>
        <w:bottom w:val="none" w:sz="0" w:space="0" w:color="auto"/>
        <w:right w:val="none" w:sz="0" w:space="0" w:color="auto"/>
      </w:divBdr>
    </w:div>
    <w:div w:id="1251770091">
      <w:bodyDiv w:val="1"/>
      <w:marLeft w:val="0"/>
      <w:marRight w:val="0"/>
      <w:marTop w:val="0"/>
      <w:marBottom w:val="0"/>
      <w:divBdr>
        <w:top w:val="none" w:sz="0" w:space="0" w:color="auto"/>
        <w:left w:val="none" w:sz="0" w:space="0" w:color="auto"/>
        <w:bottom w:val="none" w:sz="0" w:space="0" w:color="auto"/>
        <w:right w:val="none" w:sz="0" w:space="0" w:color="auto"/>
      </w:divBdr>
    </w:div>
    <w:div w:id="1256864854">
      <w:bodyDiv w:val="1"/>
      <w:marLeft w:val="0"/>
      <w:marRight w:val="0"/>
      <w:marTop w:val="0"/>
      <w:marBottom w:val="0"/>
      <w:divBdr>
        <w:top w:val="none" w:sz="0" w:space="0" w:color="auto"/>
        <w:left w:val="none" w:sz="0" w:space="0" w:color="auto"/>
        <w:bottom w:val="none" w:sz="0" w:space="0" w:color="auto"/>
        <w:right w:val="none" w:sz="0" w:space="0" w:color="auto"/>
      </w:divBdr>
    </w:div>
    <w:div w:id="1296645171">
      <w:bodyDiv w:val="1"/>
      <w:marLeft w:val="0"/>
      <w:marRight w:val="0"/>
      <w:marTop w:val="0"/>
      <w:marBottom w:val="0"/>
      <w:divBdr>
        <w:top w:val="none" w:sz="0" w:space="0" w:color="auto"/>
        <w:left w:val="none" w:sz="0" w:space="0" w:color="auto"/>
        <w:bottom w:val="none" w:sz="0" w:space="0" w:color="auto"/>
        <w:right w:val="none" w:sz="0" w:space="0" w:color="auto"/>
      </w:divBdr>
    </w:div>
    <w:div w:id="1311786235">
      <w:bodyDiv w:val="1"/>
      <w:marLeft w:val="0"/>
      <w:marRight w:val="0"/>
      <w:marTop w:val="0"/>
      <w:marBottom w:val="0"/>
      <w:divBdr>
        <w:top w:val="none" w:sz="0" w:space="0" w:color="auto"/>
        <w:left w:val="none" w:sz="0" w:space="0" w:color="auto"/>
        <w:bottom w:val="none" w:sz="0" w:space="0" w:color="auto"/>
        <w:right w:val="none" w:sz="0" w:space="0" w:color="auto"/>
      </w:divBdr>
    </w:div>
    <w:div w:id="1356728633">
      <w:bodyDiv w:val="1"/>
      <w:marLeft w:val="0"/>
      <w:marRight w:val="0"/>
      <w:marTop w:val="0"/>
      <w:marBottom w:val="0"/>
      <w:divBdr>
        <w:top w:val="none" w:sz="0" w:space="0" w:color="auto"/>
        <w:left w:val="none" w:sz="0" w:space="0" w:color="auto"/>
        <w:bottom w:val="none" w:sz="0" w:space="0" w:color="auto"/>
        <w:right w:val="none" w:sz="0" w:space="0" w:color="auto"/>
      </w:divBdr>
    </w:div>
    <w:div w:id="1357120590">
      <w:bodyDiv w:val="1"/>
      <w:marLeft w:val="0"/>
      <w:marRight w:val="0"/>
      <w:marTop w:val="0"/>
      <w:marBottom w:val="0"/>
      <w:divBdr>
        <w:top w:val="none" w:sz="0" w:space="0" w:color="auto"/>
        <w:left w:val="none" w:sz="0" w:space="0" w:color="auto"/>
        <w:bottom w:val="none" w:sz="0" w:space="0" w:color="auto"/>
        <w:right w:val="none" w:sz="0" w:space="0" w:color="auto"/>
      </w:divBdr>
    </w:div>
    <w:div w:id="1391080768">
      <w:bodyDiv w:val="1"/>
      <w:marLeft w:val="0"/>
      <w:marRight w:val="0"/>
      <w:marTop w:val="0"/>
      <w:marBottom w:val="0"/>
      <w:divBdr>
        <w:top w:val="none" w:sz="0" w:space="0" w:color="auto"/>
        <w:left w:val="none" w:sz="0" w:space="0" w:color="auto"/>
        <w:bottom w:val="none" w:sz="0" w:space="0" w:color="auto"/>
        <w:right w:val="none" w:sz="0" w:space="0" w:color="auto"/>
      </w:divBdr>
    </w:div>
    <w:div w:id="1399936328">
      <w:bodyDiv w:val="1"/>
      <w:marLeft w:val="0"/>
      <w:marRight w:val="0"/>
      <w:marTop w:val="0"/>
      <w:marBottom w:val="0"/>
      <w:divBdr>
        <w:top w:val="none" w:sz="0" w:space="0" w:color="auto"/>
        <w:left w:val="none" w:sz="0" w:space="0" w:color="auto"/>
        <w:bottom w:val="none" w:sz="0" w:space="0" w:color="auto"/>
        <w:right w:val="none" w:sz="0" w:space="0" w:color="auto"/>
      </w:divBdr>
    </w:div>
    <w:div w:id="1535846693">
      <w:bodyDiv w:val="1"/>
      <w:marLeft w:val="0"/>
      <w:marRight w:val="0"/>
      <w:marTop w:val="0"/>
      <w:marBottom w:val="0"/>
      <w:divBdr>
        <w:top w:val="none" w:sz="0" w:space="0" w:color="auto"/>
        <w:left w:val="none" w:sz="0" w:space="0" w:color="auto"/>
        <w:bottom w:val="none" w:sz="0" w:space="0" w:color="auto"/>
        <w:right w:val="none" w:sz="0" w:space="0" w:color="auto"/>
      </w:divBdr>
    </w:div>
    <w:div w:id="1540628830">
      <w:bodyDiv w:val="1"/>
      <w:marLeft w:val="0"/>
      <w:marRight w:val="0"/>
      <w:marTop w:val="0"/>
      <w:marBottom w:val="0"/>
      <w:divBdr>
        <w:top w:val="none" w:sz="0" w:space="0" w:color="auto"/>
        <w:left w:val="none" w:sz="0" w:space="0" w:color="auto"/>
        <w:bottom w:val="none" w:sz="0" w:space="0" w:color="auto"/>
        <w:right w:val="none" w:sz="0" w:space="0" w:color="auto"/>
      </w:divBdr>
    </w:div>
    <w:div w:id="1558709516">
      <w:bodyDiv w:val="1"/>
      <w:marLeft w:val="0"/>
      <w:marRight w:val="0"/>
      <w:marTop w:val="0"/>
      <w:marBottom w:val="0"/>
      <w:divBdr>
        <w:top w:val="none" w:sz="0" w:space="0" w:color="auto"/>
        <w:left w:val="none" w:sz="0" w:space="0" w:color="auto"/>
        <w:bottom w:val="none" w:sz="0" w:space="0" w:color="auto"/>
        <w:right w:val="none" w:sz="0" w:space="0" w:color="auto"/>
      </w:divBdr>
    </w:div>
    <w:div w:id="1594974171">
      <w:bodyDiv w:val="1"/>
      <w:marLeft w:val="0"/>
      <w:marRight w:val="0"/>
      <w:marTop w:val="0"/>
      <w:marBottom w:val="0"/>
      <w:divBdr>
        <w:top w:val="none" w:sz="0" w:space="0" w:color="auto"/>
        <w:left w:val="none" w:sz="0" w:space="0" w:color="auto"/>
        <w:bottom w:val="none" w:sz="0" w:space="0" w:color="auto"/>
        <w:right w:val="none" w:sz="0" w:space="0" w:color="auto"/>
      </w:divBdr>
    </w:div>
    <w:div w:id="1630553470">
      <w:bodyDiv w:val="1"/>
      <w:marLeft w:val="0"/>
      <w:marRight w:val="0"/>
      <w:marTop w:val="0"/>
      <w:marBottom w:val="0"/>
      <w:divBdr>
        <w:top w:val="none" w:sz="0" w:space="0" w:color="auto"/>
        <w:left w:val="none" w:sz="0" w:space="0" w:color="auto"/>
        <w:bottom w:val="none" w:sz="0" w:space="0" w:color="auto"/>
        <w:right w:val="none" w:sz="0" w:space="0" w:color="auto"/>
      </w:divBdr>
    </w:div>
    <w:div w:id="1647272265">
      <w:bodyDiv w:val="1"/>
      <w:marLeft w:val="0"/>
      <w:marRight w:val="0"/>
      <w:marTop w:val="0"/>
      <w:marBottom w:val="0"/>
      <w:divBdr>
        <w:top w:val="none" w:sz="0" w:space="0" w:color="auto"/>
        <w:left w:val="none" w:sz="0" w:space="0" w:color="auto"/>
        <w:bottom w:val="none" w:sz="0" w:space="0" w:color="auto"/>
        <w:right w:val="none" w:sz="0" w:space="0" w:color="auto"/>
      </w:divBdr>
    </w:div>
    <w:div w:id="1670133270">
      <w:bodyDiv w:val="1"/>
      <w:marLeft w:val="0"/>
      <w:marRight w:val="0"/>
      <w:marTop w:val="0"/>
      <w:marBottom w:val="0"/>
      <w:divBdr>
        <w:top w:val="none" w:sz="0" w:space="0" w:color="auto"/>
        <w:left w:val="none" w:sz="0" w:space="0" w:color="auto"/>
        <w:bottom w:val="none" w:sz="0" w:space="0" w:color="auto"/>
        <w:right w:val="none" w:sz="0" w:space="0" w:color="auto"/>
      </w:divBdr>
    </w:div>
    <w:div w:id="1671906271">
      <w:bodyDiv w:val="1"/>
      <w:marLeft w:val="0"/>
      <w:marRight w:val="0"/>
      <w:marTop w:val="0"/>
      <w:marBottom w:val="0"/>
      <w:divBdr>
        <w:top w:val="none" w:sz="0" w:space="0" w:color="auto"/>
        <w:left w:val="none" w:sz="0" w:space="0" w:color="auto"/>
        <w:bottom w:val="none" w:sz="0" w:space="0" w:color="auto"/>
        <w:right w:val="none" w:sz="0" w:space="0" w:color="auto"/>
      </w:divBdr>
    </w:div>
    <w:div w:id="1731533798">
      <w:bodyDiv w:val="1"/>
      <w:marLeft w:val="0"/>
      <w:marRight w:val="0"/>
      <w:marTop w:val="0"/>
      <w:marBottom w:val="0"/>
      <w:divBdr>
        <w:top w:val="none" w:sz="0" w:space="0" w:color="auto"/>
        <w:left w:val="none" w:sz="0" w:space="0" w:color="auto"/>
        <w:bottom w:val="none" w:sz="0" w:space="0" w:color="auto"/>
        <w:right w:val="none" w:sz="0" w:space="0" w:color="auto"/>
      </w:divBdr>
    </w:div>
    <w:div w:id="1738671896">
      <w:bodyDiv w:val="1"/>
      <w:marLeft w:val="0"/>
      <w:marRight w:val="0"/>
      <w:marTop w:val="0"/>
      <w:marBottom w:val="0"/>
      <w:divBdr>
        <w:top w:val="none" w:sz="0" w:space="0" w:color="auto"/>
        <w:left w:val="none" w:sz="0" w:space="0" w:color="auto"/>
        <w:bottom w:val="none" w:sz="0" w:space="0" w:color="auto"/>
        <w:right w:val="none" w:sz="0" w:space="0" w:color="auto"/>
      </w:divBdr>
    </w:div>
    <w:div w:id="1761566330">
      <w:bodyDiv w:val="1"/>
      <w:marLeft w:val="0"/>
      <w:marRight w:val="0"/>
      <w:marTop w:val="0"/>
      <w:marBottom w:val="0"/>
      <w:divBdr>
        <w:top w:val="none" w:sz="0" w:space="0" w:color="auto"/>
        <w:left w:val="none" w:sz="0" w:space="0" w:color="auto"/>
        <w:bottom w:val="none" w:sz="0" w:space="0" w:color="auto"/>
        <w:right w:val="none" w:sz="0" w:space="0" w:color="auto"/>
      </w:divBdr>
    </w:div>
    <w:div w:id="1781102818">
      <w:bodyDiv w:val="1"/>
      <w:marLeft w:val="0"/>
      <w:marRight w:val="0"/>
      <w:marTop w:val="0"/>
      <w:marBottom w:val="0"/>
      <w:divBdr>
        <w:top w:val="none" w:sz="0" w:space="0" w:color="auto"/>
        <w:left w:val="none" w:sz="0" w:space="0" w:color="auto"/>
        <w:bottom w:val="none" w:sz="0" w:space="0" w:color="auto"/>
        <w:right w:val="none" w:sz="0" w:space="0" w:color="auto"/>
      </w:divBdr>
    </w:div>
    <w:div w:id="1787384085">
      <w:bodyDiv w:val="1"/>
      <w:marLeft w:val="0"/>
      <w:marRight w:val="0"/>
      <w:marTop w:val="0"/>
      <w:marBottom w:val="0"/>
      <w:divBdr>
        <w:top w:val="none" w:sz="0" w:space="0" w:color="auto"/>
        <w:left w:val="none" w:sz="0" w:space="0" w:color="auto"/>
        <w:bottom w:val="none" w:sz="0" w:space="0" w:color="auto"/>
        <w:right w:val="none" w:sz="0" w:space="0" w:color="auto"/>
      </w:divBdr>
    </w:div>
    <w:div w:id="1820027289">
      <w:bodyDiv w:val="1"/>
      <w:marLeft w:val="0"/>
      <w:marRight w:val="0"/>
      <w:marTop w:val="0"/>
      <w:marBottom w:val="0"/>
      <w:divBdr>
        <w:top w:val="none" w:sz="0" w:space="0" w:color="auto"/>
        <w:left w:val="none" w:sz="0" w:space="0" w:color="auto"/>
        <w:bottom w:val="none" w:sz="0" w:space="0" w:color="auto"/>
        <w:right w:val="none" w:sz="0" w:space="0" w:color="auto"/>
      </w:divBdr>
    </w:div>
    <w:div w:id="1823614632">
      <w:bodyDiv w:val="1"/>
      <w:marLeft w:val="0"/>
      <w:marRight w:val="0"/>
      <w:marTop w:val="0"/>
      <w:marBottom w:val="0"/>
      <w:divBdr>
        <w:top w:val="none" w:sz="0" w:space="0" w:color="auto"/>
        <w:left w:val="none" w:sz="0" w:space="0" w:color="auto"/>
        <w:bottom w:val="none" w:sz="0" w:space="0" w:color="auto"/>
        <w:right w:val="none" w:sz="0" w:space="0" w:color="auto"/>
      </w:divBdr>
    </w:div>
    <w:div w:id="1829327317">
      <w:bodyDiv w:val="1"/>
      <w:marLeft w:val="0"/>
      <w:marRight w:val="0"/>
      <w:marTop w:val="0"/>
      <w:marBottom w:val="0"/>
      <w:divBdr>
        <w:top w:val="none" w:sz="0" w:space="0" w:color="auto"/>
        <w:left w:val="none" w:sz="0" w:space="0" w:color="auto"/>
        <w:bottom w:val="none" w:sz="0" w:space="0" w:color="auto"/>
        <w:right w:val="none" w:sz="0" w:space="0" w:color="auto"/>
      </w:divBdr>
    </w:div>
    <w:div w:id="1842038843">
      <w:bodyDiv w:val="1"/>
      <w:marLeft w:val="0"/>
      <w:marRight w:val="0"/>
      <w:marTop w:val="0"/>
      <w:marBottom w:val="0"/>
      <w:divBdr>
        <w:top w:val="none" w:sz="0" w:space="0" w:color="auto"/>
        <w:left w:val="none" w:sz="0" w:space="0" w:color="auto"/>
        <w:bottom w:val="none" w:sz="0" w:space="0" w:color="auto"/>
        <w:right w:val="none" w:sz="0" w:space="0" w:color="auto"/>
      </w:divBdr>
    </w:div>
    <w:div w:id="1912229266">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83266853">
      <w:bodyDiv w:val="1"/>
      <w:marLeft w:val="0"/>
      <w:marRight w:val="0"/>
      <w:marTop w:val="0"/>
      <w:marBottom w:val="0"/>
      <w:divBdr>
        <w:top w:val="none" w:sz="0" w:space="0" w:color="auto"/>
        <w:left w:val="none" w:sz="0" w:space="0" w:color="auto"/>
        <w:bottom w:val="none" w:sz="0" w:space="0" w:color="auto"/>
        <w:right w:val="none" w:sz="0" w:space="0" w:color="auto"/>
      </w:divBdr>
    </w:div>
    <w:div w:id="2020816718">
      <w:bodyDiv w:val="1"/>
      <w:marLeft w:val="0"/>
      <w:marRight w:val="0"/>
      <w:marTop w:val="0"/>
      <w:marBottom w:val="0"/>
      <w:divBdr>
        <w:top w:val="none" w:sz="0" w:space="0" w:color="auto"/>
        <w:left w:val="none" w:sz="0" w:space="0" w:color="auto"/>
        <w:bottom w:val="none" w:sz="0" w:space="0" w:color="auto"/>
        <w:right w:val="none" w:sz="0" w:space="0" w:color="auto"/>
      </w:divBdr>
    </w:div>
    <w:div w:id="2045866958">
      <w:bodyDiv w:val="1"/>
      <w:marLeft w:val="0"/>
      <w:marRight w:val="0"/>
      <w:marTop w:val="0"/>
      <w:marBottom w:val="0"/>
      <w:divBdr>
        <w:top w:val="none" w:sz="0" w:space="0" w:color="auto"/>
        <w:left w:val="none" w:sz="0" w:space="0" w:color="auto"/>
        <w:bottom w:val="none" w:sz="0" w:space="0" w:color="auto"/>
        <w:right w:val="none" w:sz="0" w:space="0" w:color="auto"/>
      </w:divBdr>
    </w:div>
    <w:div w:id="2060276418">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121024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chart" Target="charts/chart3.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ossiers.dgt.cec.eu.int\dossiers\SANTE\SANTE-2015-80536\SANTE-2015-80536-00-00-BG-SRC-00.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'Chart commodity-MS food irrad.'!$B$1</c:f>
              <c:strCache>
                <c:ptCount val="1"/>
                <c:pt idx="0">
                  <c:v>Ароматични билки, подправки и растителни подправки (сушени)</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irrad.'!$B$2:$B$10</c:f>
              <c:numCache>
                <c:formatCode>0.00;\-0.00;\ 0</c:formatCode>
                <c:ptCount val="9"/>
                <c:pt idx="1">
                  <c:v>192.83</c:v>
                </c:pt>
                <c:pt idx="2">
                  <c:v>4.6399999999999997</c:v>
                </c:pt>
                <c:pt idx="3">
                  <c:v>233.12</c:v>
                </c:pt>
                <c:pt idx="4">
                  <c:v>97.3</c:v>
                </c:pt>
                <c:pt idx="5">
                  <c:v>70</c:v>
                </c:pt>
                <c:pt idx="6">
                  <c:v>55</c:v>
                </c:pt>
                <c:pt idx="7">
                  <c:v>33.700000000000003</c:v>
                </c:pt>
                <c:pt idx="8">
                  <c:v>20.05</c:v>
                </c:pt>
              </c:numCache>
            </c:numRef>
          </c:val>
        </c:ser>
        <c:ser>
          <c:idx val="1"/>
          <c:order val="1"/>
          <c:tx>
            <c:strRef>
              <c:f>'Chart commodity-MS food irrad.'!$C$1</c:f>
              <c:strCache>
                <c:ptCount val="1"/>
                <c:pt idx="0">
                  <c:v>Пилешко месо</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irrad.'!$C$2:$C$10</c:f>
              <c:numCache>
                <c:formatCode>0.00;\-0.00;\ 0</c:formatCode>
                <c:ptCount val="9"/>
                <c:pt idx="1">
                  <c:v>36.4</c:v>
                </c:pt>
              </c:numCache>
            </c:numRef>
          </c:val>
        </c:ser>
        <c:ser>
          <c:idx val="2"/>
          <c:order val="2"/>
          <c:tx>
            <c:strRef>
              <c:f>'Chart commodity-MS food irrad.'!$D$1</c:f>
              <c:strCache>
                <c:ptCount val="1"/>
                <c:pt idx="0">
                  <c:v>Изсушена кръв, плазма, коагуланти</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irrad.'!$D$2:$D$10</c:f>
              <c:numCache>
                <c:formatCode>General</c:formatCode>
                <c:ptCount val="9"/>
                <c:pt idx="0" formatCode="0.00;\-0.00;\ 0">
                  <c:v>105</c:v>
                </c:pt>
              </c:numCache>
            </c:numRef>
          </c:val>
        </c:ser>
        <c:ser>
          <c:idx val="3"/>
          <c:order val="3"/>
          <c:tx>
            <c:strRef>
              <c:f>'Chart commodity-MS food irrad.'!$E$1</c:f>
              <c:strCache>
                <c:ptCount val="1"/>
                <c:pt idx="0">
                  <c:v>Сушени зеленчуци и плодове</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irrad.'!$E$2:$E$10</c:f>
              <c:numCache>
                <c:formatCode>0.00;\-0.00;\ 0</c:formatCode>
                <c:ptCount val="9"/>
                <c:pt idx="1">
                  <c:v>663.85</c:v>
                </c:pt>
              </c:numCache>
            </c:numRef>
          </c:val>
        </c:ser>
        <c:ser>
          <c:idx val="4"/>
          <c:order val="4"/>
          <c:tx>
            <c:strRef>
              <c:f>'Chart commodity-MS food irrad.'!$F$1</c:f>
              <c:strCache>
                <c:ptCount val="1"/>
                <c:pt idx="0">
                  <c:v>Замразени жабешки бутчета</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irrad.'!$F$2:$F$10</c:f>
              <c:numCache>
                <c:formatCode>0.00;\-0.00;\ 0</c:formatCode>
                <c:ptCount val="9"/>
                <c:pt idx="0">
                  <c:v>2285.0100000000002</c:v>
                </c:pt>
                <c:pt idx="1">
                  <c:v>331.45</c:v>
                </c:pt>
                <c:pt idx="2">
                  <c:v>431.68</c:v>
                </c:pt>
              </c:numCache>
            </c:numRef>
          </c:val>
        </c:ser>
        <c:ser>
          <c:idx val="5"/>
          <c:order val="5"/>
          <c:tx>
            <c:strRef>
              <c:f>'Chart commodity-MS food irrad.'!$G$1</c:f>
              <c:strCache>
                <c:ptCount val="1"/>
                <c:pt idx="0">
                  <c:v>Карантии от домашни птици</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irrad.'!$G$2:$G$10</c:f>
              <c:numCache>
                <c:formatCode>General</c:formatCode>
                <c:ptCount val="9"/>
                <c:pt idx="0" formatCode="0.00;\-0.00;\ 0">
                  <c:v>899.58</c:v>
                </c:pt>
              </c:numCache>
            </c:numRef>
          </c:val>
        </c:ser>
        <c:ser>
          <c:idx val="6"/>
          <c:order val="6"/>
          <c:tx>
            <c:strRef>
              <c:f>'Chart commodity-MS food irrad.'!$H$1</c:f>
              <c:strCache>
                <c:ptCount val="1"/>
                <c:pt idx="0">
                  <c:v>Скариди</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irrad.'!$H$2:$H$10</c:f>
              <c:numCache>
                <c:formatCode>0.00;\-0.00;\ 0</c:formatCode>
                <c:ptCount val="9"/>
                <c:pt idx="1">
                  <c:v>83.65</c:v>
                </c:pt>
              </c:numCache>
            </c:numRef>
          </c:val>
        </c:ser>
        <c:dLbls>
          <c:showLegendKey val="0"/>
          <c:showVal val="0"/>
          <c:showCatName val="0"/>
          <c:showSerName val="0"/>
          <c:showPercent val="0"/>
          <c:showBubbleSize val="0"/>
        </c:dLbls>
        <c:gapWidth val="150"/>
        <c:overlap val="100"/>
        <c:axId val="34961280"/>
        <c:axId val="34962816"/>
      </c:barChart>
      <c:catAx>
        <c:axId val="34961280"/>
        <c:scaling>
          <c:orientation val="minMax"/>
        </c:scaling>
        <c:delete val="0"/>
        <c:axPos val="b"/>
        <c:numFmt formatCode="@" sourceLinked="1"/>
        <c:majorTickMark val="out"/>
        <c:minorTickMark val="none"/>
        <c:tickLblPos val="nextTo"/>
        <c:txPr>
          <a:bodyPr rot="0" vert="horz"/>
          <a:lstStyle/>
          <a:p>
            <a:pPr>
              <a:defRPr sz="1401" b="0" i="0" u="none" strike="noStrike" baseline="0">
                <a:solidFill>
                  <a:srgbClr val="000000"/>
                </a:solidFill>
                <a:latin typeface="Calibri"/>
                <a:ea typeface="Calibri"/>
                <a:cs typeface="Calibri"/>
              </a:defRPr>
            </a:pPr>
            <a:endParaRPr lang="en-US"/>
          </a:p>
        </c:txPr>
        <c:crossAx val="34962816"/>
        <c:crosses val="autoZero"/>
        <c:auto val="1"/>
        <c:lblAlgn val="ctr"/>
        <c:lblOffset val="100"/>
        <c:noMultiLvlLbl val="0"/>
      </c:catAx>
      <c:valAx>
        <c:axId val="34962816"/>
        <c:scaling>
          <c:orientation val="minMax"/>
        </c:scaling>
        <c:delete val="0"/>
        <c:axPos val="l"/>
        <c:majorGridlines/>
        <c:title>
          <c:tx>
            <c:rich>
              <a:bodyPr/>
              <a:lstStyle/>
              <a:p>
                <a:pPr>
                  <a:defRPr sz="1201" b="1" i="0" u="none" strike="noStrike" baseline="0">
                    <a:solidFill>
                      <a:srgbClr val="000000"/>
                    </a:solidFill>
                    <a:latin typeface="Calibri"/>
                    <a:ea typeface="Calibri"/>
                    <a:cs typeface="Calibri"/>
                  </a:defRPr>
                </a:pPr>
                <a:r>
                  <a:rPr lang="bg-BG"/>
                  <a:t>Количество (тонове)</a:t>
                </a:r>
              </a:p>
            </c:rich>
          </c:tx>
          <c:overlay val="0"/>
        </c:title>
        <c:numFmt formatCode="0.00;\-0.00;\ 0" sourceLinked="1"/>
        <c:majorTickMark val="out"/>
        <c:minorTickMark val="none"/>
        <c:tickLblPos val="nextTo"/>
        <c:txPr>
          <a:bodyPr rot="0" vert="horz"/>
          <a:lstStyle/>
          <a:p>
            <a:pPr>
              <a:defRPr sz="1101" b="0" i="0" u="none" strike="noStrike" baseline="0">
                <a:solidFill>
                  <a:srgbClr val="000000"/>
                </a:solidFill>
                <a:latin typeface="Calibri"/>
                <a:ea typeface="Calibri"/>
                <a:cs typeface="Calibri"/>
              </a:defRPr>
            </a:pPr>
            <a:endParaRPr lang="en-US"/>
          </a:p>
        </c:txPr>
        <c:crossAx val="34961280"/>
        <c:crosses val="autoZero"/>
        <c:crossBetween val="between"/>
      </c:valAx>
    </c:plotArea>
    <c:legend>
      <c:legendPos val="r"/>
      <c:layout>
        <c:manualLayout>
          <c:xMode val="edge"/>
          <c:yMode val="edge"/>
          <c:x val="0.70222738621087"/>
          <c:y val="1.4106891244523013E-2"/>
          <c:w val="0.28658363741117732"/>
          <c:h val="0.96936662140107444"/>
        </c:manualLayout>
      </c:layout>
      <c:overlay val="0"/>
      <c:txPr>
        <a:bodyPr/>
        <a:lstStyle/>
        <a:p>
          <a:pPr>
            <a:defRPr sz="1101"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1"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67618238994023"/>
          <c:y val="7.598784194528875E-2"/>
          <c:w val="0.84615426433326102"/>
          <c:h val="0.78115501519756836"/>
        </c:manualLayout>
      </c:layout>
      <c:barChart>
        <c:barDir val="bar"/>
        <c:grouping val="stacked"/>
        <c:varyColors val="0"/>
        <c:ser>
          <c:idx val="0"/>
          <c:order val="0"/>
          <c:tx>
            <c:strRef>
              <c:f>_Hidden6!$B$1</c:f>
              <c:strCache>
                <c:ptCount val="1"/>
                <c:pt idx="0">
                  <c:v>отговарящи на изискванията</c:v>
                </c:pt>
              </c:strCache>
            </c:strRef>
          </c:tx>
          <c:spPr>
            <a:solidFill>
              <a:srgbClr val="00CCFF"/>
            </a:solidFill>
            <a:ln w="12700">
              <a:solidFill>
                <a:srgbClr val="000000"/>
              </a:solidFill>
              <a:prstDash val="solid"/>
            </a:ln>
          </c:spPr>
          <c:invertIfNegative val="0"/>
          <c:cat>
            <c:strRef>
              <c:f>_Hidden6!$A$2:$A$23</c:f>
              <c:strCache>
                <c:ptCount val="22"/>
                <c:pt idx="0">
                  <c:v>DE</c:v>
                </c:pt>
                <c:pt idx="1">
                  <c:v>IT</c:v>
                </c:pt>
                <c:pt idx="2">
                  <c:v>PL</c:v>
                </c:pt>
                <c:pt idx="3">
                  <c:v>FI</c:v>
                </c:pt>
                <c:pt idx="4">
                  <c:v>RO</c:v>
                </c:pt>
                <c:pt idx="5">
                  <c:v>ES</c:v>
                </c:pt>
                <c:pt idx="6">
                  <c:v>FR</c:v>
                </c:pt>
                <c:pt idx="7">
                  <c:v>HU</c:v>
                </c:pt>
                <c:pt idx="8">
                  <c:v>BE</c:v>
                </c:pt>
                <c:pt idx="9">
                  <c:v>NL</c:v>
                </c:pt>
                <c:pt idx="10">
                  <c:v>IE</c:v>
                </c:pt>
                <c:pt idx="11">
                  <c:v>AT</c:v>
                </c:pt>
                <c:pt idx="12">
                  <c:v>LT</c:v>
                </c:pt>
                <c:pt idx="13">
                  <c:v>UK</c:v>
                </c:pt>
                <c:pt idx="14">
                  <c:v>CZ</c:v>
                </c:pt>
                <c:pt idx="15">
                  <c:v>MT</c:v>
                </c:pt>
                <c:pt idx="16">
                  <c:v>SK</c:v>
                </c:pt>
                <c:pt idx="17">
                  <c:v>SI</c:v>
                </c:pt>
                <c:pt idx="18">
                  <c:v>LV</c:v>
                </c:pt>
                <c:pt idx="19">
                  <c:v>PT</c:v>
                </c:pt>
                <c:pt idx="20">
                  <c:v>LU</c:v>
                </c:pt>
                <c:pt idx="21">
                  <c:v>BG</c:v>
                </c:pt>
              </c:strCache>
            </c:strRef>
          </c:cat>
          <c:val>
            <c:numRef>
              <c:f>_Hidden6!$B$2:$B$23</c:f>
              <c:numCache>
                <c:formatCode>General</c:formatCode>
                <c:ptCount val="22"/>
                <c:pt idx="0">
                  <c:v>3179</c:v>
                </c:pt>
                <c:pt idx="1">
                  <c:v>533</c:v>
                </c:pt>
                <c:pt idx="2">
                  <c:v>372</c:v>
                </c:pt>
                <c:pt idx="3">
                  <c:v>273</c:v>
                </c:pt>
                <c:pt idx="4">
                  <c:v>240</c:v>
                </c:pt>
                <c:pt idx="5">
                  <c:v>204</c:v>
                </c:pt>
                <c:pt idx="6">
                  <c:v>174</c:v>
                </c:pt>
                <c:pt idx="7">
                  <c:v>125</c:v>
                </c:pt>
                <c:pt idx="8">
                  <c:v>92</c:v>
                </c:pt>
                <c:pt idx="9">
                  <c:v>88</c:v>
                </c:pt>
                <c:pt idx="10">
                  <c:v>80</c:v>
                </c:pt>
                <c:pt idx="11">
                  <c:v>64</c:v>
                </c:pt>
                <c:pt idx="12">
                  <c:v>59</c:v>
                </c:pt>
                <c:pt idx="13">
                  <c:v>45</c:v>
                </c:pt>
                <c:pt idx="14">
                  <c:v>20</c:v>
                </c:pt>
                <c:pt idx="15">
                  <c:v>22</c:v>
                </c:pt>
                <c:pt idx="16">
                  <c:v>24</c:v>
                </c:pt>
                <c:pt idx="17">
                  <c:v>17</c:v>
                </c:pt>
                <c:pt idx="18">
                  <c:v>12</c:v>
                </c:pt>
                <c:pt idx="19">
                  <c:v>11</c:v>
                </c:pt>
                <c:pt idx="20">
                  <c:v>8</c:v>
                </c:pt>
                <c:pt idx="21">
                  <c:v>4</c:v>
                </c:pt>
              </c:numCache>
            </c:numRef>
          </c:val>
        </c:ser>
        <c:ser>
          <c:idx val="1"/>
          <c:order val="1"/>
          <c:tx>
            <c:strRef>
              <c:f>_Hidden6!$C$1</c:f>
              <c:strCache>
                <c:ptCount val="1"/>
                <c:pt idx="0">
                  <c:v>неопределени</c:v>
                </c:pt>
              </c:strCache>
            </c:strRef>
          </c:tx>
          <c:spPr>
            <a:solidFill>
              <a:srgbClr val="0066CC"/>
            </a:solidFill>
            <a:ln w="12700">
              <a:solidFill>
                <a:srgbClr val="000000"/>
              </a:solidFill>
              <a:prstDash val="solid"/>
            </a:ln>
          </c:spPr>
          <c:invertIfNegative val="0"/>
          <c:cat>
            <c:strRef>
              <c:f>_Hidden6!$A$2:$A$23</c:f>
              <c:strCache>
                <c:ptCount val="22"/>
                <c:pt idx="0">
                  <c:v>DE</c:v>
                </c:pt>
                <c:pt idx="1">
                  <c:v>IT</c:v>
                </c:pt>
                <c:pt idx="2">
                  <c:v>PL</c:v>
                </c:pt>
                <c:pt idx="3">
                  <c:v>FI</c:v>
                </c:pt>
                <c:pt idx="4">
                  <c:v>RO</c:v>
                </c:pt>
                <c:pt idx="5">
                  <c:v>ES</c:v>
                </c:pt>
                <c:pt idx="6">
                  <c:v>FR</c:v>
                </c:pt>
                <c:pt idx="7">
                  <c:v>HU</c:v>
                </c:pt>
                <c:pt idx="8">
                  <c:v>BE</c:v>
                </c:pt>
                <c:pt idx="9">
                  <c:v>NL</c:v>
                </c:pt>
                <c:pt idx="10">
                  <c:v>IE</c:v>
                </c:pt>
                <c:pt idx="11">
                  <c:v>AT</c:v>
                </c:pt>
                <c:pt idx="12">
                  <c:v>LT</c:v>
                </c:pt>
                <c:pt idx="13">
                  <c:v>UK</c:v>
                </c:pt>
                <c:pt idx="14">
                  <c:v>CZ</c:v>
                </c:pt>
                <c:pt idx="15">
                  <c:v>MT</c:v>
                </c:pt>
                <c:pt idx="16">
                  <c:v>SK</c:v>
                </c:pt>
                <c:pt idx="17">
                  <c:v>SI</c:v>
                </c:pt>
                <c:pt idx="18">
                  <c:v>LV</c:v>
                </c:pt>
                <c:pt idx="19">
                  <c:v>PT</c:v>
                </c:pt>
                <c:pt idx="20">
                  <c:v>LU</c:v>
                </c:pt>
                <c:pt idx="21">
                  <c:v>BG</c:v>
                </c:pt>
              </c:strCache>
            </c:strRef>
          </c:cat>
          <c:val>
            <c:numRef>
              <c:f>_Hidden6!$C$2:$C$23</c:f>
              <c:numCache>
                <c:formatCode>General</c:formatCode>
                <c:ptCount val="22"/>
                <c:pt idx="0">
                  <c:v>13</c:v>
                </c:pt>
                <c:pt idx="1">
                  <c:v>10</c:v>
                </c:pt>
                <c:pt idx="2">
                  <c:v>2</c:v>
                </c:pt>
                <c:pt idx="3">
                  <c:v>6</c:v>
                </c:pt>
                <c:pt idx="4">
                  <c:v>1</c:v>
                </c:pt>
                <c:pt idx="8">
                  <c:v>15</c:v>
                </c:pt>
                <c:pt idx="13">
                  <c:v>1</c:v>
                </c:pt>
                <c:pt idx="14">
                  <c:v>5</c:v>
                </c:pt>
                <c:pt idx="15">
                  <c:v>4</c:v>
                </c:pt>
                <c:pt idx="17">
                  <c:v>2</c:v>
                </c:pt>
              </c:numCache>
            </c:numRef>
          </c:val>
        </c:ser>
        <c:ser>
          <c:idx val="2"/>
          <c:order val="2"/>
          <c:tx>
            <c:strRef>
              <c:f>_Hidden6!$D$1</c:f>
              <c:strCache>
                <c:ptCount val="1"/>
                <c:pt idx="0">
                  <c:v>неотговарящи на изискванията</c:v>
                </c:pt>
              </c:strCache>
            </c:strRef>
          </c:tx>
          <c:spPr>
            <a:solidFill>
              <a:srgbClr val="333399"/>
            </a:solidFill>
            <a:ln w="12700">
              <a:solidFill>
                <a:srgbClr val="000000"/>
              </a:solidFill>
              <a:prstDash val="solid"/>
            </a:ln>
          </c:spPr>
          <c:invertIfNegative val="0"/>
          <c:cat>
            <c:strRef>
              <c:f>_Hidden6!$A$2:$A$23</c:f>
              <c:strCache>
                <c:ptCount val="22"/>
                <c:pt idx="0">
                  <c:v>DE</c:v>
                </c:pt>
                <c:pt idx="1">
                  <c:v>IT</c:v>
                </c:pt>
                <c:pt idx="2">
                  <c:v>PL</c:v>
                </c:pt>
                <c:pt idx="3">
                  <c:v>FI</c:v>
                </c:pt>
                <c:pt idx="4">
                  <c:v>RO</c:v>
                </c:pt>
                <c:pt idx="5">
                  <c:v>ES</c:v>
                </c:pt>
                <c:pt idx="6">
                  <c:v>FR</c:v>
                </c:pt>
                <c:pt idx="7">
                  <c:v>HU</c:v>
                </c:pt>
                <c:pt idx="8">
                  <c:v>BE</c:v>
                </c:pt>
                <c:pt idx="9">
                  <c:v>NL</c:v>
                </c:pt>
                <c:pt idx="10">
                  <c:v>IE</c:v>
                </c:pt>
                <c:pt idx="11">
                  <c:v>AT</c:v>
                </c:pt>
                <c:pt idx="12">
                  <c:v>LT</c:v>
                </c:pt>
                <c:pt idx="13">
                  <c:v>UK</c:v>
                </c:pt>
                <c:pt idx="14">
                  <c:v>CZ</c:v>
                </c:pt>
                <c:pt idx="15">
                  <c:v>MT</c:v>
                </c:pt>
                <c:pt idx="16">
                  <c:v>SK</c:v>
                </c:pt>
                <c:pt idx="17">
                  <c:v>SI</c:v>
                </c:pt>
                <c:pt idx="18">
                  <c:v>LV</c:v>
                </c:pt>
                <c:pt idx="19">
                  <c:v>PT</c:v>
                </c:pt>
                <c:pt idx="20">
                  <c:v>LU</c:v>
                </c:pt>
                <c:pt idx="21">
                  <c:v>BG</c:v>
                </c:pt>
              </c:strCache>
            </c:strRef>
          </c:cat>
          <c:val>
            <c:numRef>
              <c:f>_Hidden6!$D$2:$D$23</c:f>
              <c:numCache>
                <c:formatCode>General</c:formatCode>
                <c:ptCount val="22"/>
                <c:pt idx="0">
                  <c:v>22</c:v>
                </c:pt>
                <c:pt idx="1">
                  <c:v>9</c:v>
                </c:pt>
                <c:pt idx="2">
                  <c:v>3</c:v>
                </c:pt>
                <c:pt idx="3">
                  <c:v>10</c:v>
                </c:pt>
                <c:pt idx="4">
                  <c:v>2</c:v>
                </c:pt>
                <c:pt idx="6">
                  <c:v>4</c:v>
                </c:pt>
                <c:pt idx="7">
                  <c:v>3</c:v>
                </c:pt>
                <c:pt idx="8">
                  <c:v>2</c:v>
                </c:pt>
                <c:pt idx="10">
                  <c:v>1</c:v>
                </c:pt>
                <c:pt idx="13">
                  <c:v>4</c:v>
                </c:pt>
                <c:pt idx="14">
                  <c:v>5</c:v>
                </c:pt>
                <c:pt idx="15">
                  <c:v>4</c:v>
                </c:pt>
                <c:pt idx="18">
                  <c:v>2</c:v>
                </c:pt>
                <c:pt idx="20">
                  <c:v>2</c:v>
                </c:pt>
              </c:numCache>
            </c:numRef>
          </c:val>
        </c:ser>
        <c:dLbls>
          <c:showLegendKey val="0"/>
          <c:showVal val="0"/>
          <c:showCatName val="0"/>
          <c:showSerName val="0"/>
          <c:showPercent val="0"/>
          <c:showBubbleSize val="0"/>
        </c:dLbls>
        <c:gapWidth val="66"/>
        <c:overlap val="100"/>
        <c:axId val="54362880"/>
        <c:axId val="54364416"/>
      </c:barChart>
      <c:catAx>
        <c:axId val="54362880"/>
        <c:scaling>
          <c:orientation val="minMax"/>
        </c:scaling>
        <c:delete val="0"/>
        <c:axPos val="l"/>
        <c:majorGridlines>
          <c:spPr>
            <a:ln w="12700">
              <a:solidFill>
                <a:srgbClr val="C0C0C0"/>
              </a:solidFill>
              <a:prstDash val="solid"/>
            </a:ln>
          </c:spPr>
        </c:majorGridlines>
        <c:numFmt formatCode="General" sourceLinked="1"/>
        <c:majorTickMark val="out"/>
        <c:minorTickMark val="none"/>
        <c:tickLblPos val="low"/>
        <c:spPr>
          <a:ln w="3175">
            <a:solidFill>
              <a:srgbClr val="000000"/>
            </a:solidFill>
            <a:prstDash val="solid"/>
          </a:ln>
        </c:spPr>
        <c:txPr>
          <a:bodyPr rot="-2700000" vert="horz"/>
          <a:lstStyle/>
          <a:p>
            <a:pPr>
              <a:defRPr/>
            </a:pPr>
            <a:endParaRPr lang="en-US"/>
          </a:p>
        </c:txPr>
        <c:crossAx val="54364416"/>
        <c:crosses val="autoZero"/>
        <c:auto val="0"/>
        <c:lblAlgn val="ctr"/>
        <c:lblOffset val="100"/>
        <c:noMultiLvlLbl val="0"/>
      </c:catAx>
      <c:valAx>
        <c:axId val="54364416"/>
        <c:scaling>
          <c:orientation val="minMax"/>
        </c:scaling>
        <c:delete val="0"/>
        <c:axPos val="b"/>
        <c:majorGridlines>
          <c:spPr>
            <a:ln w="12700">
              <a:solidFill>
                <a:srgbClr val="C0C0C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54362880"/>
        <c:crosses val="autoZero"/>
        <c:crossBetween val="between"/>
      </c:valAx>
      <c:spPr>
        <a:solidFill>
          <a:srgbClr val="FFFFFF"/>
        </a:solidFill>
        <a:ln w="25400">
          <a:noFill/>
        </a:ln>
      </c:spPr>
    </c:plotArea>
    <c:legend>
      <c:legendPos val="t"/>
      <c:layout>
        <c:manualLayout>
          <c:xMode val="edge"/>
          <c:yMode val="edge"/>
          <c:x val="1.904288390139296E-2"/>
          <c:y val="1.09080992637033E-2"/>
          <c:w val="0.95970748177379828"/>
          <c:h val="6.1313252123822673E-2"/>
        </c:manualLayout>
      </c:layout>
      <c:overlay val="0"/>
      <c:spPr>
        <a:noFill/>
        <a:ln w="25400">
          <a:noFill/>
        </a:ln>
      </c:spPr>
    </c:legend>
    <c:plotVisOnly val="1"/>
    <c:dispBlanksAs val="gap"/>
    <c:showDLblsOverMax val="0"/>
  </c:chart>
  <c:spPr>
    <a:no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374890638670165E-2"/>
          <c:y val="2.7777777777777776E-2"/>
          <c:w val="0.53888888888888886"/>
          <c:h val="0.89814814814814814"/>
        </c:manualLayout>
      </c:layout>
      <c:pieChart>
        <c:varyColors val="1"/>
        <c:ser>
          <c:idx val="0"/>
          <c:order val="0"/>
          <c:explosion val="1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17575941561521677"/>
                  <c:y val="-0.16795628415300545"/>
                </c:manualLayout>
              </c:layout>
              <c:tx>
                <c:rich>
                  <a:bodyPr/>
                  <a:lstStyle/>
                  <a:p>
                    <a:r>
                      <a:rPr lang="sr-Cyrl-ME"/>
                      <a:t>Ароматични билки, подправки и растителни подправки (сушени)</a:t>
                    </a:r>
                    <a:r>
                      <a:rPr lang="en-US"/>
                      <a:t>; 12,7%</a:t>
                    </a:r>
                  </a:p>
                </c:rich>
              </c:tx>
              <c:dLblPos val="bestFit"/>
              <c:showLegendKey val="0"/>
              <c:showVal val="1"/>
              <c:showCatName val="1"/>
              <c:showSerName val="0"/>
              <c:showPercent val="0"/>
              <c:showBubbleSize val="0"/>
            </c:dLbl>
            <c:dLbl>
              <c:idx val="1"/>
              <c:layout>
                <c:manualLayout>
                  <c:x val="3.6505987152380119E-2"/>
                  <c:y val="-7.7225803458035952E-2"/>
                </c:manualLayout>
              </c:layout>
              <c:tx>
                <c:rich>
                  <a:bodyPr/>
                  <a:lstStyle/>
                  <a:p>
                    <a:r>
                      <a:rPr lang="bg-BG"/>
                      <a:t>Пилешко месо</a:t>
                    </a:r>
                    <a:r>
                      <a:rPr lang="en-US"/>
                      <a:t>; 0,7%</a:t>
                    </a:r>
                  </a:p>
                </c:rich>
              </c:tx>
              <c:dLblPos val="bestFit"/>
              <c:showLegendKey val="0"/>
              <c:showVal val="1"/>
              <c:showCatName val="1"/>
              <c:showSerName val="0"/>
              <c:showPercent val="0"/>
              <c:showBubbleSize val="0"/>
            </c:dLbl>
            <c:dLbl>
              <c:idx val="2"/>
              <c:layout>
                <c:manualLayout>
                  <c:x val="3.1284905211401447E-2"/>
                  <c:y val="6.5243834326360092E-2"/>
                </c:manualLayout>
              </c:layout>
              <c:tx>
                <c:rich>
                  <a:bodyPr/>
                  <a:lstStyle/>
                  <a:p>
                    <a:r>
                      <a:rPr lang="sr-Cyrl-ME"/>
                      <a:t>Изсушена кръв, плазма, коагуланти</a:t>
                    </a:r>
                    <a:r>
                      <a:rPr lang="en-US"/>
                      <a:t>; 1,9%</a:t>
                    </a:r>
                  </a:p>
                </c:rich>
              </c:tx>
              <c:dLblPos val="bestFit"/>
              <c:showLegendKey val="0"/>
              <c:showVal val="1"/>
              <c:showCatName val="1"/>
              <c:showSerName val="0"/>
              <c:showPercent val="0"/>
              <c:showBubbleSize val="0"/>
            </c:dLbl>
            <c:dLbl>
              <c:idx val="3"/>
              <c:layout>
                <c:manualLayout>
                  <c:x val="-3.3469867990639099E-2"/>
                  <c:y val="3.3808679625196972E-2"/>
                </c:manualLayout>
              </c:layout>
              <c:tx>
                <c:rich>
                  <a:bodyPr/>
                  <a:lstStyle/>
                  <a:p>
                    <a:r>
                      <a:rPr lang="sr-Cyrl-ME"/>
                      <a:t>Сушени зеленчуци и плодове</a:t>
                    </a:r>
                    <a:r>
                      <a:rPr lang="en-US"/>
                      <a:t>; 12,0%</a:t>
                    </a:r>
                  </a:p>
                </c:rich>
              </c:tx>
              <c:dLblPos val="bestFit"/>
              <c:showLegendKey val="0"/>
              <c:showVal val="1"/>
              <c:showCatName val="1"/>
              <c:showSerName val="0"/>
              <c:showPercent val="0"/>
              <c:showBubbleSize val="0"/>
            </c:dLbl>
            <c:dLbl>
              <c:idx val="4"/>
              <c:layout>
                <c:manualLayout>
                  <c:x val="7.177216726912696E-4"/>
                  <c:y val="0.25302869928144228"/>
                </c:manualLayout>
              </c:layout>
              <c:tx>
                <c:rich>
                  <a:bodyPr/>
                  <a:lstStyle/>
                  <a:p>
                    <a:pPr>
                      <a:defRPr sz="1200" b="0" i="0" u="none" strike="noStrike" baseline="0">
                        <a:solidFill>
                          <a:srgbClr val="000000"/>
                        </a:solidFill>
                        <a:latin typeface="Calibri"/>
                        <a:ea typeface="Calibri"/>
                        <a:cs typeface="Calibri"/>
                      </a:defRPr>
                    </a:pPr>
                    <a:r>
                      <a:rPr lang="sr-Cyrl-ME" sz="1200"/>
                      <a:t>Замразени жабешки бутчета</a:t>
                    </a:r>
                    <a:r>
                      <a:rPr lang="en-US" sz="1200"/>
                      <a:t>; 55,0%</a:t>
                    </a:r>
                  </a:p>
                </c:rich>
              </c:tx>
              <c:spPr/>
              <c:dLblPos val="bestFit"/>
              <c:showLegendKey val="0"/>
              <c:showVal val="1"/>
              <c:showCatName val="1"/>
              <c:showSerName val="0"/>
              <c:showPercent val="0"/>
              <c:showBubbleSize val="0"/>
            </c:dLbl>
            <c:dLbl>
              <c:idx val="5"/>
              <c:layout>
                <c:manualLayout>
                  <c:x val="4.9793652438182068E-2"/>
                  <c:y val="0"/>
                </c:manualLayout>
              </c:layout>
              <c:tx>
                <c:rich>
                  <a:bodyPr/>
                  <a:lstStyle/>
                  <a:p>
                    <a:pPr>
                      <a:defRPr sz="1200" b="0" i="0" u="none" strike="noStrike" baseline="0">
                        <a:solidFill>
                          <a:srgbClr val="000000"/>
                        </a:solidFill>
                        <a:latin typeface="Calibri"/>
                        <a:ea typeface="Calibri"/>
                        <a:cs typeface="Calibri"/>
                      </a:defRPr>
                    </a:pPr>
                    <a:r>
                      <a:rPr lang="bg-BG"/>
                      <a:t>Карантии от пилешко месо</a:t>
                    </a:r>
                    <a:r>
                      <a:rPr lang="en-US"/>
                      <a:t>; 16,2%</a:t>
                    </a:r>
                  </a:p>
                </c:rich>
              </c:tx>
              <c:spPr/>
              <c:dLblPos val="bestFit"/>
              <c:showLegendKey val="0"/>
              <c:showVal val="1"/>
              <c:showCatName val="1"/>
              <c:showSerName val="0"/>
              <c:showPercent val="0"/>
              <c:showBubbleSize val="0"/>
            </c:dLbl>
            <c:dLbl>
              <c:idx val="6"/>
              <c:layout>
                <c:manualLayout>
                  <c:x val="4.3745564185555565E-2"/>
                  <c:y val="0.10079997800275309"/>
                </c:manualLayout>
              </c:layout>
              <c:tx>
                <c:rich>
                  <a:bodyPr/>
                  <a:lstStyle/>
                  <a:p>
                    <a:r>
                      <a:rPr lang="bg-BG"/>
                      <a:t>Скариди</a:t>
                    </a:r>
                    <a:r>
                      <a:rPr lang="en-US"/>
                      <a:t>; 1.5%</a:t>
                    </a:r>
                  </a:p>
                </c:rich>
              </c:tx>
              <c:showLegendKey val="0"/>
              <c:showVal val="1"/>
              <c:showCatName val="1"/>
              <c:showSerName val="0"/>
              <c:showPercent val="0"/>
              <c:showBubbleSize val="0"/>
            </c:dLbl>
            <c:txPr>
              <a:bodyPr/>
              <a:lstStyle/>
              <a:p>
                <a:pPr>
                  <a:defRPr sz="1100" b="0" i="0" u="none" strike="noStrike" baseline="0">
                    <a:solidFill>
                      <a:srgbClr val="000000"/>
                    </a:solidFill>
                    <a:latin typeface="Calibri"/>
                    <a:ea typeface="Calibri"/>
                    <a:cs typeface="Calibri"/>
                  </a:defRPr>
                </a:pPr>
                <a:endParaRPr lang="en-US"/>
              </a:p>
            </c:txPr>
            <c:showLegendKey val="0"/>
            <c:showVal val="1"/>
            <c:showCatName val="1"/>
            <c:showSerName val="0"/>
            <c:showPercent val="0"/>
            <c:showBubbleSize val="0"/>
            <c:showLeaderLines val="1"/>
          </c:dLbls>
          <c:cat>
            <c:strRef>
              <c:f>'by MS and comodity'!$A$2:$A$8</c:f>
              <c:strCache>
                <c:ptCount val="7"/>
                <c:pt idx="0">
                  <c:v>Aromatic herbs, spices and vegetable seasoning (dried)</c:v>
                </c:pt>
                <c:pt idx="1">
                  <c:v>Chicken meat</c:v>
                </c:pt>
                <c:pt idx="2">
                  <c:v>Dehydrated blood, plasma, coagulates</c:v>
                </c:pt>
                <c:pt idx="3">
                  <c:v>Dried vegetables and fruits</c:v>
                </c:pt>
                <c:pt idx="4">
                  <c:v>Frozen frog legs</c:v>
                </c:pt>
                <c:pt idx="5">
                  <c:v>Offal of poultry</c:v>
                </c:pt>
                <c:pt idx="6">
                  <c:v>Shrimps</c:v>
                </c:pt>
              </c:strCache>
            </c:strRef>
          </c:cat>
          <c:val>
            <c:numRef>
              <c:f>'by MS and comodity'!$L$2:$L$8</c:f>
              <c:numCache>
                <c:formatCode>#,##0.0%;\-#,##0.0%;0\%</c:formatCode>
                <c:ptCount val="7"/>
                <c:pt idx="0">
                  <c:v>0.12747733283302606</c:v>
                </c:pt>
                <c:pt idx="1">
                  <c:v>6.5665330509483595E-3</c:v>
                </c:pt>
                <c:pt idx="2">
                  <c:v>1.8941922262351037E-2</c:v>
                </c:pt>
                <c:pt idx="3">
                  <c:v>0.11975804851296892</c:v>
                </c:pt>
                <c:pt idx="4">
                  <c:v>0.54988219928345416</c:v>
                </c:pt>
                <c:pt idx="5">
                  <c:v>0.1622835659882452</c:v>
                </c:pt>
                <c:pt idx="6">
                  <c:v>1.5090398069006328E-2</c:v>
                </c:pt>
              </c:numCache>
            </c:numRef>
          </c:val>
        </c:ser>
        <c:dLbls>
          <c:showLegendKey val="0"/>
          <c:showVal val="0"/>
          <c:showCatName val="0"/>
          <c:showSerName val="0"/>
          <c:showPercent val="0"/>
          <c:showBubbleSize val="0"/>
          <c:showLeaderLines val="1"/>
        </c:dLbls>
        <c:firstSliceAng val="56"/>
      </c:pie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E0D9-A232-4998-AF66-7C246CB2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19</TotalTime>
  <Pages>30</Pages>
  <Words>5776</Words>
  <Characters>27961</Characters>
  <Application>Microsoft Office Word</Application>
  <DocSecurity>0</DocSecurity>
  <Lines>3495</Lines>
  <Paragraphs>2249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SANTE/11975/2015-EN</vt:lpstr>
      <vt:lpstr>SANCO/12405/2014-EN Rev. 1</vt:lpstr>
    </vt:vector>
  </TitlesOfParts>
  <Manager/>
  <Company/>
  <LinksUpToDate>false</LinksUpToDate>
  <CharactersWithSpaces>31488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SANTE/11975/2015-EN</dc:title>
  <dc:subject>REPORT</dc:subject>
  <dc:creator/>
  <cp:keywords>11975</cp:keywords>
  <dc:description>Outlook 19.11.2015</dc:description>
  <cp:lastModifiedBy>DIGIT/A3</cp:lastModifiedBy>
  <cp:revision>23</cp:revision>
  <cp:lastPrinted>2015-10-16T10:31:00Z</cp:lastPrinted>
  <dcterms:created xsi:type="dcterms:W3CDTF">2015-12-14T10:26:00Z</dcterms:created>
  <dcterms:modified xsi:type="dcterms:W3CDTF">2015-12-14T12:16:00Z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Created using">
    <vt:lpwstr>EL 4.6 Build 21000</vt:lpwstr>
  </property>
  <property fmtid="{D5CDD505-2E9C-101B-9397-08002B2CF9AE}" pid="10" name="Formatting">
    <vt:lpwstr>4.1</vt:lpwstr>
  </property>
  <property fmtid="{D5CDD505-2E9C-101B-9397-08002B2CF9AE}" pid="11" name="Last edited using">
    <vt:lpwstr>EL </vt:lpwstr>
  </property>
  <property fmtid="{D5CDD505-2E9C-101B-9397-08002B2CF9AE}" pid="12" name="DocStatus">
    <vt:lpwstr>Green</vt:lpwstr>
  </property>
</Properties>
</file>