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A1F107F48304F65891E7CDE10C96D62" style="width:450.75pt;height:384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szCs w:val="24"/>
        </w:rPr>
        <w:lastRenderedPageBreak/>
        <w:t>ANNEX</w:t>
      </w:r>
    </w:p>
    <w:p>
      <w:pPr>
        <w:spacing w:after="240"/>
        <w:jc w:val="center"/>
        <w:rPr>
          <w:b/>
          <w:noProof/>
          <w:szCs w:val="24"/>
        </w:rPr>
      </w:pPr>
      <w:r>
        <w:rPr>
          <w:b/>
          <w:noProof/>
          <w:szCs w:val="24"/>
        </w:rPr>
        <w:t>ANNEX VII: Protocol 2 to 4, Declarations and Final Act</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rFonts w:eastAsia="Times New Roman"/>
          <w:b/>
          <w:noProof/>
          <w:szCs w:val="24"/>
          <w:lang w:eastAsia="fr-BE"/>
        </w:rPr>
      </w:pPr>
      <w:r>
        <w:rPr>
          <w:rFonts w:eastAsia="Times New Roman"/>
          <w:b/>
          <w:noProof/>
          <w:szCs w:val="24"/>
          <w:lang w:eastAsia="fr-BE"/>
        </w:rPr>
        <w:t>PROTOCOL 2</w:t>
      </w:r>
    </w:p>
    <w:p>
      <w:pPr>
        <w:widowControl w:val="0"/>
        <w:autoSpaceDE w:val="0"/>
        <w:autoSpaceDN w:val="0"/>
        <w:adjustRightInd w:val="0"/>
        <w:spacing w:before="0" w:after="0"/>
        <w:jc w:val="center"/>
        <w:rPr>
          <w:rFonts w:eastAsia="Times New Roman"/>
          <w:b/>
          <w:bCs/>
          <w:noProof/>
          <w:szCs w:val="24"/>
          <w:lang w:eastAsia="fr-BE"/>
        </w:rPr>
      </w:pPr>
      <w:r>
        <w:rPr>
          <w:rFonts w:eastAsia="Times New Roman"/>
          <w:b/>
          <w:bCs/>
          <w:noProof/>
          <w:szCs w:val="24"/>
          <w:lang w:eastAsia="fr-BE"/>
        </w:rPr>
        <w:t>MUTUAL ADMINISTRATIVE ASSISTANCE IN CUSTOMS MATTERS</w:t>
      </w:r>
    </w:p>
    <w:p>
      <w:pPr>
        <w:pStyle w:val="Titrearticle"/>
        <w:rPr>
          <w:noProof/>
          <w:lang w:eastAsia="fr-BE"/>
        </w:rPr>
      </w:pPr>
      <w:r>
        <w:rPr>
          <w:noProof/>
          <w:lang w:eastAsia="fr-BE"/>
        </w:rPr>
        <w:t>ARTICLE 1</w:t>
      </w:r>
    </w:p>
    <w:p>
      <w:pPr>
        <w:keepNext/>
        <w:spacing w:before="0" w:after="0"/>
        <w:jc w:val="center"/>
        <w:outlineLvl w:val="2"/>
        <w:rPr>
          <w:rFonts w:eastAsia="Times New Roman"/>
          <w:bCs/>
          <w:noProof/>
          <w:spacing w:val="-2"/>
          <w:szCs w:val="24"/>
          <w:lang w:val="x-none" w:eastAsia="fr-BE"/>
        </w:rPr>
      </w:pPr>
      <w:r>
        <w:rPr>
          <w:rFonts w:eastAsia="Times New Roman"/>
          <w:bCs/>
          <w:noProof/>
          <w:spacing w:val="-2"/>
          <w:szCs w:val="24"/>
          <w:lang w:val="x-none" w:eastAsia="fr-BE"/>
        </w:rPr>
        <w:t>Definitions</w:t>
      </w:r>
    </w:p>
    <w:p>
      <w:pPr>
        <w:widowControl w:val="0"/>
        <w:autoSpaceDE w:val="0"/>
        <w:autoSpaceDN w:val="0"/>
        <w:adjustRightInd w:val="0"/>
        <w:spacing w:before="0" w:after="0"/>
        <w:rPr>
          <w:rFonts w:eastAsia="Times New Roman"/>
          <w:noProof/>
          <w:szCs w:val="24"/>
          <w:lang w:eastAsia="fr-BE"/>
        </w:rPr>
      </w:pPr>
      <w:r>
        <w:rPr>
          <w:rFonts w:eastAsia="Times New Roman"/>
          <w:noProof/>
          <w:szCs w:val="24"/>
          <w:lang w:eastAsia="fr-BE"/>
        </w:rPr>
        <w:t xml:space="preserve">For the purposes of this Protocol: </w:t>
      </w:r>
    </w:p>
    <w:p>
      <w:pPr>
        <w:pStyle w:val="Point0"/>
        <w:rPr>
          <w:noProof/>
          <w:lang w:eastAsia="fr-BE"/>
        </w:rPr>
      </w:pPr>
      <w:r>
        <w:rPr>
          <w:noProof/>
          <w:lang w:eastAsia="fr-BE"/>
        </w:rPr>
        <w:t>(a)</w:t>
      </w:r>
      <w:r>
        <w:rPr>
          <w:noProof/>
          <w:lang w:eastAsia="fr-BE"/>
        </w:rPr>
        <w:tab/>
        <w:t>‘Goods’ means all goods falling within the scope of the Harmonized System, irrespective of the scope of this Agreement;</w:t>
      </w:r>
    </w:p>
    <w:p>
      <w:pPr>
        <w:pStyle w:val="Point0"/>
        <w:rPr>
          <w:noProof/>
          <w:lang w:eastAsia="fr-BE"/>
        </w:rPr>
      </w:pPr>
      <w:r>
        <w:rPr>
          <w:noProof/>
          <w:lang w:eastAsia="fr-BE"/>
        </w:rPr>
        <w:t>(b)</w:t>
      </w:r>
      <w:r>
        <w:rPr>
          <w:noProof/>
          <w:lang w:eastAsia="fr-BE"/>
        </w:rPr>
        <w:tab/>
        <w:t>‘Customs legislation’ means any legal or regulatory provisions applicable in the territory of a Party, governing the import, export and transit of goods and their placing under any other customs regime or procedure, including measures of prohibition, restriction and control;</w:t>
      </w:r>
    </w:p>
    <w:p>
      <w:pPr>
        <w:pStyle w:val="Point0"/>
        <w:rPr>
          <w:noProof/>
          <w:lang w:eastAsia="fr-BE"/>
        </w:rPr>
      </w:pPr>
      <w:r>
        <w:rPr>
          <w:noProof/>
          <w:lang w:eastAsia="fr-BE"/>
        </w:rPr>
        <w:t>(c)</w:t>
      </w:r>
      <w:r>
        <w:rPr>
          <w:noProof/>
          <w:lang w:eastAsia="fr-BE"/>
        </w:rPr>
        <w:tab/>
        <w:t>‘Applicant Authority’ means a competent administrative authority which has been designated by a Party, for the implementation of this Protocol and which makes a request for assistance on the basis of this Protocol;</w:t>
      </w:r>
    </w:p>
    <w:p>
      <w:pPr>
        <w:pStyle w:val="Point0"/>
        <w:rPr>
          <w:noProof/>
          <w:lang w:eastAsia="fr-BE"/>
        </w:rPr>
      </w:pPr>
      <w:r>
        <w:rPr>
          <w:noProof/>
          <w:lang w:eastAsia="fr-BE"/>
        </w:rPr>
        <w:t>(d)</w:t>
      </w:r>
      <w:r>
        <w:rPr>
          <w:noProof/>
          <w:lang w:eastAsia="fr-BE"/>
        </w:rPr>
        <w:tab/>
        <w:t>‘Requested Authority’ means a competent administrative authority which has been designated by a Party for the implementation of this Protocol and which receives a request for assistance on the basis of this Protocol;</w:t>
      </w:r>
    </w:p>
    <w:p>
      <w:pPr>
        <w:pStyle w:val="Point0"/>
        <w:rPr>
          <w:noProof/>
          <w:lang w:eastAsia="fr-BE"/>
        </w:rPr>
      </w:pPr>
      <w:r>
        <w:rPr>
          <w:noProof/>
          <w:lang w:eastAsia="fr-BE"/>
        </w:rPr>
        <w:t>(e)</w:t>
      </w:r>
      <w:r>
        <w:rPr>
          <w:noProof/>
          <w:lang w:eastAsia="fr-BE"/>
        </w:rPr>
        <w:tab/>
        <w:t>‘Personal data’ means all information relating to an identified or identifiable individual;</w:t>
      </w:r>
    </w:p>
    <w:p>
      <w:pPr>
        <w:pStyle w:val="Point0"/>
        <w:rPr>
          <w:noProof/>
          <w:lang w:eastAsia="fr-BE"/>
        </w:rPr>
      </w:pPr>
      <w:r>
        <w:rPr>
          <w:noProof/>
          <w:lang w:eastAsia="fr-BE"/>
        </w:rPr>
        <w:t>(f)</w:t>
      </w:r>
      <w:r>
        <w:rPr>
          <w:noProof/>
          <w:lang w:eastAsia="fr-BE"/>
        </w:rPr>
        <w:tab/>
        <w:t>‘Operation in breach of customs legislation’ means any violation or attempted violation of customs legislation.</w:t>
      </w:r>
    </w:p>
    <w:p>
      <w:pPr>
        <w:pStyle w:val="Titrearticle"/>
        <w:rPr>
          <w:rFonts w:eastAsia="Times New Roman"/>
          <w:iCs/>
          <w:noProof/>
          <w:szCs w:val="24"/>
          <w:lang w:eastAsia="fr-BE"/>
        </w:rPr>
      </w:pPr>
      <w:r>
        <w:rPr>
          <w:rFonts w:eastAsia="Times New Roman"/>
          <w:iCs/>
          <w:noProof/>
          <w:szCs w:val="24"/>
          <w:lang w:eastAsia="fr-BE"/>
        </w:rPr>
        <w:t>ARTICLE 2</w:t>
      </w:r>
    </w:p>
    <w:p>
      <w:pPr>
        <w:keepNext/>
        <w:spacing w:before="0" w:after="0"/>
        <w:jc w:val="center"/>
        <w:outlineLvl w:val="2"/>
        <w:rPr>
          <w:rFonts w:eastAsia="Times New Roman"/>
          <w:bCs/>
          <w:noProof/>
          <w:szCs w:val="24"/>
          <w:lang w:val="x-none" w:eastAsia="fr-BE"/>
        </w:rPr>
      </w:pPr>
      <w:r>
        <w:rPr>
          <w:rFonts w:eastAsia="Times New Roman"/>
          <w:bCs/>
          <w:noProof/>
          <w:szCs w:val="24"/>
          <w:lang w:val="x-none" w:eastAsia="fr-BE"/>
        </w:rPr>
        <w:t>Scope</w:t>
      </w:r>
    </w:p>
    <w:p>
      <w:pPr>
        <w:pStyle w:val="ManualNumPar1"/>
        <w:rPr>
          <w:noProof/>
          <w:lang w:eastAsia="fr-BE"/>
        </w:rPr>
      </w:pPr>
      <w:r>
        <w:rPr>
          <w:noProof/>
          <w:lang w:eastAsia="fr-BE"/>
        </w:rPr>
        <w:t>1.</w:t>
      </w:r>
      <w:r>
        <w:rPr>
          <w:noProof/>
          <w:lang w:eastAsia="fr-BE"/>
        </w:rPr>
        <w:tab/>
        <w:t>The Parties shall assist each other, in the areas within their competence, in the manner and under the conditions laid down in this Protocol, to ensure the correct application of the customs legislation, in particular by preventing, investigating and combating operations in breach of that legislation.</w:t>
      </w:r>
    </w:p>
    <w:p>
      <w:pPr>
        <w:pStyle w:val="ManualNumPar1"/>
        <w:rPr>
          <w:noProof/>
          <w:lang w:eastAsia="fr-BE"/>
        </w:rPr>
      </w:pPr>
      <w:r>
        <w:rPr>
          <w:noProof/>
          <w:lang w:eastAsia="fr-BE"/>
        </w:rPr>
        <w:t>2.</w:t>
      </w:r>
      <w:r>
        <w:rPr>
          <w:noProof/>
          <w:lang w:eastAsia="fr-BE"/>
        </w:rPr>
        <w:tab/>
        <w:t xml:space="preserve">Assistance in customs matters, as provided for in this Protocol, shall apply to any administrative authority of the Parties which is competent for the application of this Protocol. It shall not prejudice the rules governing mutual assistance in criminal matters. Nor shall it cover information obtained under powers exercised at the request of a judicial authority, except where communication of such information has the prior authorisation of that authority. </w:t>
      </w:r>
    </w:p>
    <w:p>
      <w:pPr>
        <w:pStyle w:val="ManualNumPar1"/>
        <w:rPr>
          <w:noProof/>
          <w:lang w:eastAsia="fr-BE"/>
        </w:rPr>
      </w:pPr>
      <w:r>
        <w:rPr>
          <w:noProof/>
          <w:lang w:eastAsia="fr-BE"/>
        </w:rPr>
        <w:t>3.</w:t>
      </w:r>
      <w:r>
        <w:rPr>
          <w:noProof/>
          <w:lang w:eastAsia="fr-BE"/>
        </w:rPr>
        <w:tab/>
        <w:t>Assistance in recovery proceedings regarding duties, taxes or fines is not covered by this Protocol.</w:t>
      </w:r>
    </w:p>
    <w:p>
      <w:pPr>
        <w:pStyle w:val="Titrearticle"/>
        <w:rPr>
          <w:rFonts w:eastAsia="Times New Roman"/>
          <w:iCs/>
          <w:noProof/>
          <w:szCs w:val="24"/>
          <w:lang w:eastAsia="fr-BE"/>
        </w:rPr>
      </w:pPr>
      <w:r>
        <w:rPr>
          <w:rFonts w:eastAsia="Times New Roman"/>
          <w:iCs/>
          <w:noProof/>
          <w:szCs w:val="24"/>
          <w:lang w:eastAsia="fr-BE"/>
        </w:rPr>
        <w:lastRenderedPageBreak/>
        <w:t>ARTICLE 3</w:t>
      </w:r>
    </w:p>
    <w:p>
      <w:pPr>
        <w:widowControl w:val="0"/>
        <w:autoSpaceDE w:val="0"/>
        <w:autoSpaceDN w:val="0"/>
        <w:adjustRightInd w:val="0"/>
        <w:spacing w:before="0" w:after="0"/>
        <w:jc w:val="center"/>
        <w:rPr>
          <w:rFonts w:eastAsia="Times New Roman"/>
          <w:bCs/>
          <w:i/>
          <w:noProof/>
          <w:spacing w:val="-2"/>
          <w:szCs w:val="24"/>
          <w:lang w:eastAsia="fr-BE"/>
        </w:rPr>
      </w:pPr>
      <w:r>
        <w:rPr>
          <w:rFonts w:eastAsia="Times New Roman"/>
          <w:bCs/>
          <w:noProof/>
          <w:spacing w:val="-2"/>
          <w:szCs w:val="24"/>
          <w:lang w:eastAsia="fr-BE"/>
        </w:rPr>
        <w:t>Assistance on request</w:t>
      </w:r>
    </w:p>
    <w:p>
      <w:pPr>
        <w:pStyle w:val="ManualNumPar1"/>
        <w:rPr>
          <w:noProof/>
          <w:lang w:eastAsia="fr-BE"/>
        </w:rPr>
      </w:pPr>
      <w:r>
        <w:rPr>
          <w:rFonts w:eastAsia="Times New Roman"/>
          <w:noProof/>
          <w:szCs w:val="24"/>
          <w:lang w:eastAsia="fr-BE"/>
        </w:rPr>
        <w:t>1.</w:t>
      </w:r>
      <w:r>
        <w:rPr>
          <w:rFonts w:eastAsia="Times New Roman"/>
          <w:noProof/>
          <w:szCs w:val="24"/>
          <w:lang w:eastAsia="fr-BE"/>
        </w:rPr>
        <w:tab/>
        <w:t xml:space="preserve">At the request of the Applicant Authority, the Requested Authority shall provide it with all relevant </w:t>
      </w:r>
      <w:r>
        <w:rPr>
          <w:noProof/>
          <w:lang w:eastAsia="fr-BE"/>
        </w:rPr>
        <w:t>information which may enable it to ensure that customs legislation is correctly applied, including information regarding activities noted or planned which are or could be operations in breach of customs legislation.</w:t>
      </w:r>
    </w:p>
    <w:p>
      <w:pPr>
        <w:pStyle w:val="ManualNumPar1"/>
        <w:rPr>
          <w:rFonts w:eastAsia="Times New Roman"/>
          <w:noProof/>
          <w:szCs w:val="24"/>
          <w:lang w:eastAsia="fr-BE"/>
        </w:rPr>
      </w:pPr>
      <w:r>
        <w:rPr>
          <w:noProof/>
          <w:lang w:eastAsia="fr-BE"/>
        </w:rPr>
        <w:t>2.</w:t>
      </w:r>
      <w:r>
        <w:rPr>
          <w:noProof/>
          <w:lang w:eastAsia="fr-BE"/>
        </w:rPr>
        <w:tab/>
        <w:t>At the request of</w:t>
      </w:r>
      <w:r>
        <w:rPr>
          <w:rFonts w:eastAsia="Times New Roman"/>
          <w:noProof/>
          <w:szCs w:val="24"/>
          <w:lang w:eastAsia="fr-BE"/>
        </w:rPr>
        <w:t xml:space="preserve"> the Applicant Authority, the Requested Authority shall inform it:</w:t>
      </w:r>
    </w:p>
    <w:p>
      <w:pPr>
        <w:pStyle w:val="Point1"/>
        <w:rPr>
          <w:noProof/>
          <w:lang w:eastAsia="fr-BE"/>
        </w:rPr>
      </w:pPr>
      <w:r>
        <w:rPr>
          <w:noProof/>
          <w:lang w:eastAsia="fr-BE"/>
        </w:rPr>
        <w:t>(a)</w:t>
      </w:r>
      <w:r>
        <w:rPr>
          <w:noProof/>
          <w:lang w:eastAsia="fr-BE"/>
        </w:rPr>
        <w:tab/>
        <w:t>whether goods exported from the territory of the Party have been lawfully imported into the territory of the other Party, specifying, where appropriate, the customs procedure applied to the goods;</w:t>
      </w:r>
    </w:p>
    <w:p>
      <w:pPr>
        <w:pStyle w:val="Point1"/>
        <w:rPr>
          <w:noProof/>
          <w:lang w:eastAsia="fr-BE"/>
        </w:rPr>
      </w:pPr>
      <w:r>
        <w:rPr>
          <w:noProof/>
          <w:lang w:eastAsia="fr-BE"/>
        </w:rPr>
        <w:t>(b)</w:t>
      </w:r>
      <w:r>
        <w:rPr>
          <w:noProof/>
          <w:lang w:eastAsia="fr-BE"/>
        </w:rPr>
        <w:tab/>
        <w:t>whether goods imported into the territory of the Party have been lawfully exported from the territory of the other Party, specifying, where appropriate, the customs procedure applied to the goods.</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At the request of the Applicant Authority, the Requested Authority shall, within the framework of its </w:t>
      </w:r>
      <w:r>
        <w:rPr>
          <w:noProof/>
          <w:lang w:eastAsia="fr-BE"/>
        </w:rPr>
        <w:t>legal</w:t>
      </w:r>
      <w:r>
        <w:rPr>
          <w:rFonts w:eastAsia="Times New Roman"/>
          <w:noProof/>
          <w:szCs w:val="24"/>
          <w:lang w:eastAsia="fr-BE"/>
        </w:rPr>
        <w:t xml:space="preserve"> or regulatory provisions, take the necessary steps to ensure special surveillance of:</w:t>
      </w:r>
    </w:p>
    <w:p>
      <w:pPr>
        <w:pStyle w:val="Point1"/>
        <w:rPr>
          <w:noProof/>
          <w:lang w:eastAsia="fr-BE"/>
        </w:rPr>
      </w:pPr>
      <w:r>
        <w:rPr>
          <w:rFonts w:eastAsia="Times New Roman"/>
          <w:noProof/>
          <w:szCs w:val="24"/>
          <w:lang w:eastAsia="fr-BE"/>
        </w:rPr>
        <w:t>(a)</w:t>
      </w:r>
      <w:r>
        <w:rPr>
          <w:rFonts w:eastAsia="Times New Roman"/>
          <w:noProof/>
          <w:szCs w:val="24"/>
          <w:lang w:eastAsia="fr-BE"/>
        </w:rPr>
        <w:tab/>
        <w:t xml:space="preserve">natural or </w:t>
      </w:r>
      <w:r>
        <w:rPr>
          <w:noProof/>
          <w:lang w:eastAsia="fr-BE"/>
        </w:rPr>
        <w:t>legal persons in respect of whom there are reasonable grounds for believing that they are or have been involved in operations in breach of customs legislation;</w:t>
      </w:r>
    </w:p>
    <w:p>
      <w:pPr>
        <w:pStyle w:val="Point1"/>
        <w:rPr>
          <w:noProof/>
          <w:lang w:eastAsia="fr-BE"/>
        </w:rPr>
      </w:pPr>
      <w:r>
        <w:rPr>
          <w:noProof/>
          <w:lang w:eastAsia="fr-BE"/>
        </w:rPr>
        <w:t>(b)</w:t>
      </w:r>
      <w:r>
        <w:rPr>
          <w:noProof/>
          <w:lang w:eastAsia="fr-BE"/>
        </w:rPr>
        <w:tab/>
        <w:t>places where stocks of goods have been or may be assembled in such a way that there are reasonable grounds for believing that these goods are intended to be used in operations in breach of customs legislation;</w:t>
      </w:r>
    </w:p>
    <w:p>
      <w:pPr>
        <w:pStyle w:val="Point1"/>
        <w:rPr>
          <w:noProof/>
          <w:lang w:eastAsia="fr-BE"/>
        </w:rPr>
      </w:pPr>
      <w:r>
        <w:rPr>
          <w:noProof/>
          <w:lang w:eastAsia="fr-BE"/>
        </w:rPr>
        <w:t>(c)</w:t>
      </w:r>
      <w:r>
        <w:rPr>
          <w:noProof/>
          <w:lang w:eastAsia="fr-BE"/>
        </w:rPr>
        <w:tab/>
        <w:t>goods that are or may be transported in such a way that there are reasonable grounds for believing that they are intended to be used in operations in breach of customs legislation; and</w:t>
      </w:r>
    </w:p>
    <w:p>
      <w:pPr>
        <w:pStyle w:val="Point1"/>
        <w:rPr>
          <w:rFonts w:eastAsia="Times New Roman"/>
          <w:noProof/>
          <w:szCs w:val="24"/>
          <w:lang w:eastAsia="fr-BE"/>
        </w:rPr>
      </w:pPr>
      <w:r>
        <w:rPr>
          <w:noProof/>
          <w:lang w:eastAsia="fr-BE"/>
        </w:rPr>
        <w:t>(d)</w:t>
      </w:r>
      <w:r>
        <w:rPr>
          <w:noProof/>
          <w:lang w:eastAsia="fr-BE"/>
        </w:rPr>
        <w:tab/>
        <w:t>means of transport</w:t>
      </w:r>
      <w:r>
        <w:rPr>
          <w:rFonts w:eastAsia="Times New Roman"/>
          <w:noProof/>
          <w:szCs w:val="24"/>
          <w:lang w:eastAsia="fr-BE"/>
        </w:rPr>
        <w:t xml:space="preserve"> that are or may be used in such a way that there are reasonable grounds for believing that they are intended to be used in operations in breach of customs legislation.</w:t>
      </w:r>
    </w:p>
    <w:p>
      <w:pPr>
        <w:pStyle w:val="Titrearticle"/>
        <w:rPr>
          <w:rFonts w:eastAsia="Times New Roman"/>
          <w:iCs/>
          <w:noProof/>
          <w:szCs w:val="24"/>
          <w:lang w:eastAsia="fr-BE"/>
        </w:rPr>
      </w:pPr>
      <w:r>
        <w:rPr>
          <w:rFonts w:eastAsia="Times New Roman"/>
          <w:iCs/>
          <w:noProof/>
          <w:szCs w:val="24"/>
          <w:lang w:eastAsia="fr-BE"/>
        </w:rPr>
        <w:t>ARTICLE 4</w:t>
      </w:r>
    </w:p>
    <w:p>
      <w:pPr>
        <w:widowControl w:val="0"/>
        <w:autoSpaceDE w:val="0"/>
        <w:autoSpaceDN w:val="0"/>
        <w:adjustRightInd w:val="0"/>
        <w:spacing w:before="0" w:after="0"/>
        <w:jc w:val="center"/>
        <w:rPr>
          <w:rFonts w:eastAsia="Times New Roman"/>
          <w:bCs/>
          <w:noProof/>
          <w:spacing w:val="-2"/>
          <w:szCs w:val="24"/>
          <w:lang w:eastAsia="fr-BE"/>
        </w:rPr>
      </w:pPr>
      <w:r>
        <w:rPr>
          <w:rFonts w:eastAsia="Times New Roman"/>
          <w:bCs/>
          <w:noProof/>
          <w:spacing w:val="-2"/>
          <w:szCs w:val="24"/>
          <w:lang w:eastAsia="fr-BE"/>
        </w:rPr>
        <w:t>Spontaneous assistance</w:t>
      </w:r>
    </w:p>
    <w:p>
      <w:pPr>
        <w:rPr>
          <w:noProof/>
          <w:lang w:eastAsia="fr-BE"/>
        </w:rPr>
      </w:pPr>
      <w:r>
        <w:rPr>
          <w:noProof/>
          <w:lang w:eastAsia="fr-BE"/>
        </w:rPr>
        <w:t>The Parties, shall assist each other, at their own initiative and in accordance with their legal or regulatory provisions, if they consider that to be necessary for the correct application of customs legislation, particularly by providing information obtained pertaining to:</w:t>
      </w:r>
    </w:p>
    <w:p>
      <w:pPr>
        <w:pStyle w:val="Point0"/>
        <w:rPr>
          <w:noProof/>
          <w:lang w:eastAsia="fr-BE"/>
        </w:rPr>
      </w:pPr>
      <w:r>
        <w:rPr>
          <w:rFonts w:eastAsia="Times New Roman"/>
          <w:noProof/>
          <w:szCs w:val="24"/>
          <w:lang w:eastAsia="fr-BE"/>
        </w:rPr>
        <w:t>(a)</w:t>
      </w:r>
      <w:r>
        <w:rPr>
          <w:rFonts w:eastAsia="Times New Roman"/>
          <w:noProof/>
          <w:szCs w:val="24"/>
          <w:lang w:eastAsia="fr-BE"/>
        </w:rPr>
        <w:tab/>
      </w:r>
      <w:r>
        <w:rPr>
          <w:noProof/>
          <w:lang w:eastAsia="fr-BE"/>
        </w:rPr>
        <w:t xml:space="preserve">operations which are or appear to be in breach of customs legislation and which may be of interest to the other Party, </w:t>
      </w:r>
    </w:p>
    <w:p>
      <w:pPr>
        <w:pStyle w:val="Point0"/>
        <w:rPr>
          <w:noProof/>
          <w:lang w:eastAsia="fr-BE"/>
        </w:rPr>
      </w:pPr>
      <w:r>
        <w:rPr>
          <w:noProof/>
          <w:lang w:eastAsia="fr-BE"/>
        </w:rPr>
        <w:t>(b)</w:t>
      </w:r>
      <w:r>
        <w:rPr>
          <w:noProof/>
          <w:lang w:eastAsia="fr-BE"/>
        </w:rPr>
        <w:tab/>
        <w:t>new means or methods employed in carrying out operations in breach of customs legislation,</w:t>
      </w:r>
    </w:p>
    <w:p>
      <w:pPr>
        <w:pStyle w:val="Point0"/>
        <w:rPr>
          <w:noProof/>
          <w:lang w:eastAsia="fr-BE"/>
        </w:rPr>
      </w:pPr>
      <w:r>
        <w:rPr>
          <w:noProof/>
          <w:lang w:eastAsia="fr-BE"/>
        </w:rPr>
        <w:t>(c)</w:t>
      </w:r>
      <w:r>
        <w:rPr>
          <w:noProof/>
          <w:lang w:eastAsia="fr-BE"/>
        </w:rPr>
        <w:tab/>
        <w:t>goods known to be subject to operations in breach of customs legislation,</w:t>
      </w:r>
    </w:p>
    <w:p>
      <w:pPr>
        <w:pStyle w:val="Point0"/>
        <w:rPr>
          <w:noProof/>
          <w:lang w:eastAsia="fr-BE"/>
        </w:rPr>
      </w:pPr>
      <w:r>
        <w:rPr>
          <w:noProof/>
          <w:lang w:eastAsia="fr-BE"/>
        </w:rPr>
        <w:lastRenderedPageBreak/>
        <w:t>(d)</w:t>
      </w:r>
      <w:r>
        <w:rPr>
          <w:noProof/>
          <w:lang w:eastAsia="fr-BE"/>
        </w:rPr>
        <w:tab/>
        <w:t>natural or legal persons in respect of whom there are reasonable grounds for believing that they are or have been involved in operations in breach of customs legislation, and</w:t>
      </w:r>
    </w:p>
    <w:p>
      <w:pPr>
        <w:pStyle w:val="Point0"/>
        <w:rPr>
          <w:rFonts w:eastAsia="Times New Roman"/>
          <w:noProof/>
          <w:szCs w:val="24"/>
          <w:lang w:eastAsia="fr-BE"/>
        </w:rPr>
      </w:pPr>
      <w:r>
        <w:rPr>
          <w:noProof/>
          <w:lang w:eastAsia="fr-BE"/>
        </w:rPr>
        <w:t>(e)</w:t>
      </w:r>
      <w:r>
        <w:rPr>
          <w:noProof/>
          <w:lang w:eastAsia="fr-BE"/>
        </w:rPr>
        <w:tab/>
        <w:t>means of transport</w:t>
      </w:r>
      <w:r>
        <w:rPr>
          <w:rFonts w:eastAsia="Times New Roman"/>
          <w:noProof/>
          <w:szCs w:val="24"/>
          <w:lang w:eastAsia="fr-BE"/>
        </w:rPr>
        <w:t xml:space="preserve"> in respect of which there are reasonable grounds for believing that they have been, are, or may be used in operations in breach of customs legislation.</w:t>
      </w:r>
    </w:p>
    <w:p>
      <w:pPr>
        <w:pStyle w:val="Titrearticle"/>
        <w:rPr>
          <w:rFonts w:eastAsia="Times New Roman"/>
          <w:iCs/>
          <w:noProof/>
          <w:szCs w:val="24"/>
          <w:lang w:eastAsia="fr-BE"/>
        </w:rPr>
      </w:pPr>
      <w:r>
        <w:rPr>
          <w:rFonts w:eastAsia="Times New Roman"/>
          <w:iCs/>
          <w:noProof/>
          <w:szCs w:val="24"/>
          <w:lang w:eastAsia="fr-BE"/>
        </w:rPr>
        <w:t>ARTICLE 5</w:t>
      </w:r>
    </w:p>
    <w:p>
      <w:pPr>
        <w:widowControl w:val="0"/>
        <w:autoSpaceDE w:val="0"/>
        <w:autoSpaceDN w:val="0"/>
        <w:adjustRightInd w:val="0"/>
        <w:spacing w:before="0" w:after="0"/>
        <w:jc w:val="center"/>
        <w:rPr>
          <w:rFonts w:eastAsia="Times New Roman"/>
          <w:bCs/>
          <w:i/>
          <w:noProof/>
          <w:spacing w:val="-2"/>
          <w:szCs w:val="24"/>
          <w:lang w:eastAsia="fr-BE"/>
        </w:rPr>
      </w:pPr>
      <w:r>
        <w:rPr>
          <w:rFonts w:eastAsia="Times New Roman"/>
          <w:bCs/>
          <w:noProof/>
          <w:spacing w:val="-2"/>
          <w:szCs w:val="24"/>
          <w:lang w:eastAsia="fr-BE"/>
        </w:rPr>
        <w:t>Delivery and notification</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At the request of the Applicant Authority, the Requested Authority shall, in accordance with legal or regulatory provisions applicable to the latter, take all necessary measures in order:</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to deliver any documents emanating from the Applicant Authority and falling within the scope of this Protocol, to an addressee residing or established in the territory of the Requested Authority, and, where appropriate;</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to notify any decisions emanating from the Applicant Authority and falling within the scope of this Protocol, to an addressee residing or established in the territory of the Requested Authority.</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Requests for delivery of documents or notification of decisions shall be made in writing in an official language of the Requested Authority or in a language acceptable to that authority.</w:t>
      </w:r>
    </w:p>
    <w:p>
      <w:pPr>
        <w:pStyle w:val="Titrearticle"/>
        <w:rPr>
          <w:rFonts w:eastAsia="Times New Roman"/>
          <w:iCs/>
          <w:noProof/>
          <w:szCs w:val="24"/>
          <w:lang w:eastAsia="fr-BE"/>
        </w:rPr>
      </w:pPr>
      <w:r>
        <w:rPr>
          <w:rFonts w:eastAsia="Times New Roman"/>
          <w:iCs/>
          <w:noProof/>
          <w:szCs w:val="24"/>
          <w:lang w:eastAsia="fr-BE"/>
        </w:rPr>
        <w:t>ARTICLE 6</w:t>
      </w:r>
    </w:p>
    <w:p>
      <w:pPr>
        <w:keepNext/>
        <w:spacing w:before="0" w:after="0"/>
        <w:jc w:val="center"/>
        <w:outlineLvl w:val="2"/>
        <w:rPr>
          <w:rFonts w:eastAsia="Times New Roman"/>
          <w:bCs/>
          <w:noProof/>
          <w:spacing w:val="-2"/>
          <w:szCs w:val="24"/>
          <w:lang w:val="en-ZA" w:eastAsia="fr-BE"/>
        </w:rPr>
      </w:pPr>
      <w:r>
        <w:rPr>
          <w:rFonts w:eastAsia="Times New Roman"/>
          <w:bCs/>
          <w:noProof/>
          <w:spacing w:val="-2"/>
          <w:szCs w:val="24"/>
          <w:lang w:val="x-none" w:eastAsia="fr-BE"/>
        </w:rPr>
        <w:t>Form and substance of requests for assistance</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Requests pursuant to this Protocol shall be made in writing. They shall be accompanied by the documents necessary to enable compliance with the request. When required because of the urgency of the situation, oral requests may be accepted, but must be confirmed in writing immediately. Requests may also be communicated in electronic form.</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Requests pursuant to paragraph 1 shall include the following information:</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the name of the Applicant Authority;</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the measure requested;</w:t>
      </w:r>
    </w:p>
    <w:p>
      <w:pPr>
        <w:pStyle w:val="Point1"/>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the object of and the reason for the request;</w:t>
      </w:r>
    </w:p>
    <w:p>
      <w:pPr>
        <w:pStyle w:val="Point1"/>
        <w:rPr>
          <w:rFonts w:eastAsia="Times New Roman"/>
          <w:noProof/>
          <w:szCs w:val="24"/>
          <w:lang w:eastAsia="fr-BE"/>
        </w:rPr>
      </w:pPr>
      <w:r>
        <w:rPr>
          <w:rFonts w:eastAsia="Times New Roman"/>
          <w:noProof/>
          <w:szCs w:val="24"/>
          <w:lang w:eastAsia="fr-BE"/>
        </w:rPr>
        <w:t>(d)</w:t>
      </w:r>
      <w:r>
        <w:rPr>
          <w:rFonts w:eastAsia="Times New Roman"/>
          <w:noProof/>
          <w:szCs w:val="24"/>
          <w:lang w:eastAsia="fr-BE"/>
        </w:rPr>
        <w:tab/>
        <w:t>the legal or regulatory provisions and other legal elements involved;</w:t>
      </w:r>
    </w:p>
    <w:p>
      <w:pPr>
        <w:pStyle w:val="Point1"/>
        <w:rPr>
          <w:rFonts w:eastAsia="Times New Roman"/>
          <w:noProof/>
          <w:szCs w:val="24"/>
          <w:lang w:eastAsia="fr-BE"/>
        </w:rPr>
      </w:pPr>
      <w:r>
        <w:rPr>
          <w:rFonts w:eastAsia="Times New Roman"/>
          <w:noProof/>
          <w:szCs w:val="24"/>
          <w:lang w:eastAsia="fr-BE"/>
        </w:rPr>
        <w:t>(e)</w:t>
      </w:r>
      <w:r>
        <w:rPr>
          <w:rFonts w:eastAsia="Times New Roman"/>
          <w:noProof/>
          <w:szCs w:val="24"/>
          <w:lang w:eastAsia="fr-BE"/>
        </w:rPr>
        <w:tab/>
        <w:t>indications as exact and comprehensive as possible on the natural or legal persons who are the subject of the request; and</w:t>
      </w:r>
    </w:p>
    <w:p>
      <w:pPr>
        <w:pStyle w:val="Point1"/>
        <w:rPr>
          <w:rFonts w:eastAsia="Times New Roman"/>
          <w:noProof/>
          <w:szCs w:val="24"/>
          <w:lang w:eastAsia="fr-BE"/>
        </w:rPr>
      </w:pPr>
      <w:r>
        <w:rPr>
          <w:rFonts w:eastAsia="Times New Roman"/>
          <w:noProof/>
          <w:szCs w:val="24"/>
          <w:lang w:eastAsia="fr-BE"/>
        </w:rPr>
        <w:t>(f)</w:t>
      </w:r>
      <w:r>
        <w:rPr>
          <w:rFonts w:eastAsia="Times New Roman"/>
          <w:noProof/>
          <w:szCs w:val="24"/>
          <w:lang w:eastAsia="fr-BE"/>
        </w:rPr>
        <w:tab/>
        <w:t>a summary of the relevant facts and of the enquiries already carried out.</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Requests shall be submitted in an official language of the Requested Authority or in a language acceptable to that authority. This requirement shall not apply to any documents that accompany the request under paragraph 1.</w:t>
      </w:r>
    </w:p>
    <w:p>
      <w:pPr>
        <w:pStyle w:val="ManualNumPar1"/>
        <w:rPr>
          <w:rFonts w:eastAsia="Times New Roman"/>
          <w:noProof/>
          <w:szCs w:val="24"/>
          <w:lang w:eastAsia="fr-BE"/>
        </w:rPr>
      </w:pPr>
      <w:r>
        <w:rPr>
          <w:rFonts w:eastAsia="Times New Roman"/>
          <w:noProof/>
          <w:szCs w:val="24"/>
          <w:lang w:eastAsia="fr-BE"/>
        </w:rPr>
        <w:lastRenderedPageBreak/>
        <w:t>4.</w:t>
      </w:r>
      <w:r>
        <w:rPr>
          <w:rFonts w:eastAsia="Times New Roman"/>
          <w:noProof/>
          <w:szCs w:val="24"/>
          <w:lang w:eastAsia="fr-BE"/>
        </w:rPr>
        <w:tab/>
        <w:t>If a request does not meet the formal requirements set out above, its correction or completion may be requested; in the meantime precautionary measures may be ordered.</w:t>
      </w:r>
    </w:p>
    <w:p>
      <w:pPr>
        <w:pStyle w:val="Titrearticle"/>
        <w:rPr>
          <w:rFonts w:eastAsia="Times New Roman"/>
          <w:iCs/>
          <w:noProof/>
          <w:szCs w:val="24"/>
          <w:lang w:eastAsia="fr-BE"/>
        </w:rPr>
      </w:pPr>
      <w:r>
        <w:rPr>
          <w:rFonts w:eastAsia="Times New Roman"/>
          <w:iCs/>
          <w:noProof/>
          <w:szCs w:val="24"/>
          <w:lang w:eastAsia="fr-BE"/>
        </w:rPr>
        <w:t>ARTICLE 7</w:t>
      </w:r>
    </w:p>
    <w:p>
      <w:pPr>
        <w:widowControl w:val="0"/>
        <w:autoSpaceDE w:val="0"/>
        <w:autoSpaceDN w:val="0"/>
        <w:adjustRightInd w:val="0"/>
        <w:spacing w:before="0" w:after="0"/>
        <w:jc w:val="center"/>
        <w:rPr>
          <w:rFonts w:eastAsia="Times New Roman"/>
          <w:bCs/>
          <w:i/>
          <w:noProof/>
          <w:spacing w:val="-2"/>
          <w:szCs w:val="24"/>
          <w:lang w:eastAsia="fr-BE"/>
        </w:rPr>
      </w:pPr>
      <w:r>
        <w:rPr>
          <w:rFonts w:eastAsia="Times New Roman"/>
          <w:bCs/>
          <w:noProof/>
          <w:spacing w:val="-2"/>
          <w:szCs w:val="24"/>
          <w:lang w:eastAsia="fr-BE"/>
        </w:rPr>
        <w:t>Execution of requests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In order to comply with a request for assistance, the Requested Authority shall proceed, within the limits of its competence and available resources, as though it were acting on its own account or at the request of other authorities of that same Party, by supplying information already possessed, by carrying out appropriate enquiries or by arranging for them to be carried out. This provision shall also apply to any other authority to which the request has been addressed by the Requested Authority when the latter cannot act on its own.</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Requests for assistance shall be executed in accordance with the legal or regulatory provisions of the requested Party.</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Duly authorised officials of a Party, with the agreement of the other Party, and subject to the conditions laid down by the latter, may be present:</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 xml:space="preserve">to obtain in the offices of the Requested Authority or any other concerned authority in accordance with paragraph 1, information relating to activities that are or may be operations in breach of customs legislation which the Applicant Authority needs for the purposes of this Protocol; </w:t>
      </w:r>
    </w:p>
    <w:p>
      <w:pPr>
        <w:pStyle w:val="Point1"/>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at enquiries carried out in the latter's territory.</w:t>
      </w:r>
    </w:p>
    <w:p>
      <w:pPr>
        <w:pStyle w:val="Titrearticle"/>
        <w:rPr>
          <w:rFonts w:eastAsia="Times New Roman"/>
          <w:iCs/>
          <w:noProof/>
          <w:szCs w:val="24"/>
          <w:lang w:eastAsia="fr-BE"/>
        </w:rPr>
      </w:pPr>
      <w:r>
        <w:rPr>
          <w:rFonts w:eastAsia="Times New Roman"/>
          <w:iCs/>
          <w:noProof/>
          <w:szCs w:val="24"/>
          <w:lang w:eastAsia="fr-BE"/>
        </w:rPr>
        <w:t>ARTICLE 8</w:t>
      </w:r>
    </w:p>
    <w:p>
      <w:pPr>
        <w:keepNext/>
        <w:spacing w:before="0" w:after="0"/>
        <w:jc w:val="center"/>
        <w:outlineLvl w:val="2"/>
        <w:rPr>
          <w:rFonts w:eastAsia="Times New Roman"/>
          <w:bCs/>
          <w:noProof/>
          <w:spacing w:val="-2"/>
          <w:szCs w:val="24"/>
          <w:lang w:val="x-none" w:eastAsia="fr-BE"/>
        </w:rPr>
      </w:pPr>
      <w:r>
        <w:rPr>
          <w:rFonts w:eastAsia="Times New Roman"/>
          <w:bCs/>
          <w:noProof/>
          <w:spacing w:val="-2"/>
          <w:szCs w:val="24"/>
          <w:lang w:val="x-none" w:eastAsia="fr-BE"/>
        </w:rPr>
        <w:t>Form in which information is to be communicated</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The Requested Authority shall communicate results of enquiries to the Applicant Authority in writing together with relevant documents, certified copies or other items.</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If requested, the information provided for in paragraph 1 may be in electronic form.</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Original documents shall be transmitted only upon request in cases where certified copies would be insufficient. These originals shall be returned at the earliest opportunity.</w:t>
      </w:r>
    </w:p>
    <w:p>
      <w:pPr>
        <w:pStyle w:val="Titrearticle"/>
        <w:rPr>
          <w:rFonts w:eastAsia="Times New Roman"/>
          <w:iCs/>
          <w:noProof/>
          <w:szCs w:val="24"/>
          <w:lang w:eastAsia="fr-BE"/>
        </w:rPr>
      </w:pPr>
      <w:r>
        <w:rPr>
          <w:rFonts w:eastAsia="Times New Roman"/>
          <w:iCs/>
          <w:noProof/>
          <w:szCs w:val="24"/>
          <w:lang w:eastAsia="fr-BE"/>
        </w:rPr>
        <w:t>ARTICLE 9</w:t>
      </w:r>
    </w:p>
    <w:p>
      <w:pPr>
        <w:widowControl w:val="0"/>
        <w:autoSpaceDE w:val="0"/>
        <w:autoSpaceDN w:val="0"/>
        <w:adjustRightInd w:val="0"/>
        <w:spacing w:before="0" w:after="0"/>
        <w:jc w:val="center"/>
        <w:rPr>
          <w:rFonts w:eastAsia="Times New Roman"/>
          <w:bCs/>
          <w:i/>
          <w:noProof/>
          <w:spacing w:val="-2"/>
          <w:szCs w:val="24"/>
          <w:lang w:eastAsia="fr-BE"/>
        </w:rPr>
      </w:pPr>
      <w:r>
        <w:rPr>
          <w:rFonts w:eastAsia="Times New Roman"/>
          <w:bCs/>
          <w:noProof/>
          <w:spacing w:val="-2"/>
          <w:szCs w:val="24"/>
          <w:lang w:eastAsia="fr-BE"/>
        </w:rPr>
        <w:t>Exceptions to the obligation to provide assistance</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Assistance may be refused or may be subject to the satisfaction of certain conditions or requirements, in cases where a Party concerned is of the opinion that assistance under this Protocol would:</w:t>
      </w:r>
    </w:p>
    <w:p>
      <w:pPr>
        <w:pStyle w:val="Point1"/>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be likely to prejudice the sovereignty of a SADC EPA State or that of a Member State of the European Union which has been requested to provide assistance under this Protocol; or</w:t>
      </w:r>
    </w:p>
    <w:p>
      <w:pPr>
        <w:pStyle w:val="Point1"/>
        <w:rPr>
          <w:rFonts w:eastAsia="Times New Roman"/>
          <w:noProof/>
          <w:szCs w:val="24"/>
          <w:lang w:eastAsia="fr-BE"/>
        </w:rPr>
      </w:pPr>
      <w:r>
        <w:rPr>
          <w:rFonts w:eastAsia="Times New Roman"/>
          <w:noProof/>
          <w:szCs w:val="24"/>
          <w:lang w:eastAsia="fr-BE"/>
        </w:rPr>
        <w:lastRenderedPageBreak/>
        <w:t>(b)</w:t>
      </w:r>
      <w:r>
        <w:rPr>
          <w:rFonts w:eastAsia="Times New Roman"/>
          <w:noProof/>
          <w:szCs w:val="24"/>
          <w:lang w:eastAsia="fr-BE"/>
        </w:rPr>
        <w:tab/>
        <w:t>be likely to prejudice public policy, security or other essential interests, in particular in the cases referred to under Article 10(2) of this Protocol; or</w:t>
      </w:r>
    </w:p>
    <w:p>
      <w:pPr>
        <w:pStyle w:val="Point1"/>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violate an industrial, commercial or professional secret.</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Assistance may be postponed by the Requested Authority on the ground that it will interfere with an ongoing investigation, prosecution or proceeding. In such a case, the Requested Authority shall consult with the Applicant Authority to determine if assistance can be given subject to such terms or conditions as the Requested Authority may require.</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Where the Applicant Authority seeks assistance which it would itself be unable to provide if so requested, it shall draw attention to that fact in its request. It shall then be for the Requested Authority to decide how to respond to such a request.</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For the cases referred to in paragraphs 1 and 2, the decision of the Requested Authority and the reasons thereof, must be communicated to the Applicant Authority without delay.</w:t>
      </w:r>
    </w:p>
    <w:p>
      <w:pPr>
        <w:pStyle w:val="Titrearticle"/>
        <w:rPr>
          <w:rFonts w:eastAsia="Times New Roman"/>
          <w:iCs/>
          <w:noProof/>
          <w:szCs w:val="24"/>
          <w:lang w:eastAsia="fr-BE"/>
        </w:rPr>
      </w:pPr>
      <w:r>
        <w:rPr>
          <w:rFonts w:eastAsia="Times New Roman"/>
          <w:iCs/>
          <w:noProof/>
          <w:szCs w:val="24"/>
          <w:lang w:eastAsia="fr-BE"/>
        </w:rPr>
        <w:t>ARTICLE 10</w:t>
      </w:r>
    </w:p>
    <w:p>
      <w:pPr>
        <w:widowControl w:val="0"/>
        <w:autoSpaceDE w:val="0"/>
        <w:autoSpaceDN w:val="0"/>
        <w:adjustRightInd w:val="0"/>
        <w:spacing w:before="0" w:after="0"/>
        <w:jc w:val="center"/>
        <w:rPr>
          <w:rFonts w:eastAsia="Times New Roman"/>
          <w:bCs/>
          <w:i/>
          <w:noProof/>
          <w:spacing w:val="-2"/>
          <w:szCs w:val="24"/>
          <w:lang w:eastAsia="fr-BE"/>
        </w:rPr>
      </w:pPr>
      <w:r>
        <w:rPr>
          <w:rFonts w:eastAsia="Times New Roman"/>
          <w:bCs/>
          <w:noProof/>
          <w:spacing w:val="-2"/>
          <w:szCs w:val="24"/>
          <w:lang w:eastAsia="fr-BE"/>
        </w:rPr>
        <w:t>Information exchange and confidentiality</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Any information communicated in whatsoever form pursuant to this Protocol shall be of a confidential or restricted nature, depending on the rules applicable in each of the Parties. It shall be covered by the obligation of official secrecy and shall enjoy the protection extended to similar information under the relevant laws of the Party, that received it and the corresponding provisions applying to the EU authorities.</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Personal data may be exchanged only where the Party which may receive them agrees to ensure an adequate level of protection of such data. To that end, the Parties shall communicate to each other information on their applicable rules, including, where appropriate, legal provisions in force in the Member States of the European Union.</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The use, in judicial or administrative proceedings instituted in respect of operations in breach of customs legislation, of information obtained under this Protocol, is considered to be for the purposes of this Protocol. Therefore, the Parties may, in their records of evidence, reports and testimonies and in proceedings and charges brought before the courts, use as evidence information obtained and documents consulted in accordance with the provisions of this Protocol. The competent authority which supplied that information or gave access to those documents shall be notified of such use.</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Information obtained shall be used solely for the purposes of this Protocol. Where one of the Parties wishes to use such information for other purposes, it shall obtain the prior written consent of the authority which provided the information. Such use shall then be subject to any restrictions laid down by that authority.</w:t>
      </w:r>
    </w:p>
    <w:p>
      <w:pPr>
        <w:pStyle w:val="Titrearticle"/>
        <w:rPr>
          <w:rFonts w:eastAsia="Times New Roman"/>
          <w:iCs/>
          <w:noProof/>
          <w:szCs w:val="24"/>
          <w:lang w:eastAsia="fr-BE"/>
        </w:rPr>
      </w:pPr>
      <w:r>
        <w:rPr>
          <w:rFonts w:eastAsia="Times New Roman"/>
          <w:iCs/>
          <w:noProof/>
          <w:szCs w:val="24"/>
          <w:lang w:eastAsia="fr-BE"/>
        </w:rPr>
        <w:lastRenderedPageBreak/>
        <w:t>ARTICLE 11</w:t>
      </w:r>
    </w:p>
    <w:p>
      <w:pPr>
        <w:keepNext/>
        <w:spacing w:before="0" w:after="0"/>
        <w:jc w:val="center"/>
        <w:outlineLvl w:val="2"/>
        <w:rPr>
          <w:rFonts w:eastAsia="Times New Roman"/>
          <w:bCs/>
          <w:noProof/>
          <w:spacing w:val="-2"/>
          <w:szCs w:val="24"/>
          <w:lang w:val="x-none" w:eastAsia="fr-BE"/>
        </w:rPr>
      </w:pPr>
      <w:r>
        <w:rPr>
          <w:rFonts w:eastAsia="Times New Roman"/>
          <w:bCs/>
          <w:noProof/>
          <w:spacing w:val="-2"/>
          <w:szCs w:val="24"/>
          <w:lang w:val="x-none" w:eastAsia="fr-BE"/>
        </w:rPr>
        <w:t>Experts and witnesses</w:t>
      </w:r>
    </w:p>
    <w:p>
      <w:pPr>
        <w:rPr>
          <w:noProof/>
          <w:lang w:eastAsia="fr-BE"/>
        </w:rPr>
      </w:pPr>
      <w:r>
        <w:rPr>
          <w:noProof/>
          <w:lang w:eastAsia="fr-BE"/>
        </w:rPr>
        <w:t>An official of a Requested Authority may be authorised to appear, within the limitations of the authorisation granted, as an expert or witness in judicial or administrative proceedings regarding the matters covered by this Protocol, and produce such objects, documents or certified copies thereof, as may be needed for the proceedings. The request for appearance must indicate specifically before which judicial or administrative authority the official will have to appear, on what matters and by virtue of what title or qualification the official will be questioned.</w:t>
      </w:r>
    </w:p>
    <w:p>
      <w:pPr>
        <w:pStyle w:val="Titrearticle"/>
        <w:rPr>
          <w:rFonts w:eastAsia="Times New Roman"/>
          <w:iCs/>
          <w:noProof/>
          <w:szCs w:val="24"/>
          <w:lang w:eastAsia="fr-BE"/>
        </w:rPr>
      </w:pPr>
      <w:r>
        <w:rPr>
          <w:rFonts w:eastAsia="Times New Roman"/>
          <w:iCs/>
          <w:noProof/>
          <w:szCs w:val="24"/>
          <w:lang w:eastAsia="fr-BE"/>
        </w:rPr>
        <w:t>ARTICLE 12</w:t>
      </w:r>
    </w:p>
    <w:p>
      <w:pPr>
        <w:widowControl w:val="0"/>
        <w:autoSpaceDE w:val="0"/>
        <w:autoSpaceDN w:val="0"/>
        <w:adjustRightInd w:val="0"/>
        <w:spacing w:before="0" w:after="0"/>
        <w:jc w:val="center"/>
        <w:rPr>
          <w:rFonts w:eastAsia="Times New Roman"/>
          <w:bCs/>
          <w:i/>
          <w:noProof/>
          <w:spacing w:val="-2"/>
          <w:szCs w:val="24"/>
          <w:lang w:eastAsia="fr-BE"/>
        </w:rPr>
      </w:pPr>
      <w:r>
        <w:rPr>
          <w:rFonts w:eastAsia="Times New Roman"/>
          <w:bCs/>
          <w:noProof/>
          <w:spacing w:val="-2"/>
          <w:szCs w:val="24"/>
          <w:lang w:eastAsia="fr-BE"/>
        </w:rPr>
        <w:t>Assistance expenses</w:t>
      </w:r>
    </w:p>
    <w:p>
      <w:pPr>
        <w:rPr>
          <w:rFonts w:eastAsia="Times New Roman"/>
          <w:noProof/>
          <w:szCs w:val="24"/>
          <w:lang w:eastAsia="fr-BE"/>
        </w:rPr>
      </w:pPr>
      <w:r>
        <w:rPr>
          <w:rFonts w:eastAsia="Times New Roman"/>
          <w:noProof/>
          <w:szCs w:val="24"/>
          <w:lang w:eastAsia="fr-BE"/>
        </w:rPr>
        <w:t>The Parties shall waive all claims on each other for the reimbursement of expenses incurred pursuant to this Protocol, except, as appropriate, for expenses to experts and witnesses, and those to interpreters and translators who are not public service employees.</w:t>
      </w:r>
    </w:p>
    <w:p>
      <w:pPr>
        <w:pStyle w:val="Titrearticle"/>
        <w:rPr>
          <w:rFonts w:eastAsia="Times New Roman"/>
          <w:iCs/>
          <w:noProof/>
          <w:szCs w:val="24"/>
          <w:lang w:eastAsia="fr-BE"/>
        </w:rPr>
      </w:pPr>
      <w:r>
        <w:rPr>
          <w:rFonts w:eastAsia="Times New Roman"/>
          <w:iCs/>
          <w:noProof/>
          <w:szCs w:val="24"/>
          <w:lang w:eastAsia="fr-BE"/>
        </w:rPr>
        <w:t>ARTICLE 13</w:t>
      </w:r>
    </w:p>
    <w:p>
      <w:pPr>
        <w:widowControl w:val="0"/>
        <w:autoSpaceDE w:val="0"/>
        <w:autoSpaceDN w:val="0"/>
        <w:adjustRightInd w:val="0"/>
        <w:spacing w:before="0" w:after="0"/>
        <w:jc w:val="center"/>
        <w:rPr>
          <w:rFonts w:eastAsia="Times New Roman"/>
          <w:bCs/>
          <w:i/>
          <w:noProof/>
          <w:spacing w:val="-2"/>
          <w:szCs w:val="24"/>
          <w:lang w:eastAsia="fr-BE"/>
        </w:rPr>
      </w:pPr>
      <w:r>
        <w:rPr>
          <w:rFonts w:eastAsia="Times New Roman"/>
          <w:bCs/>
          <w:noProof/>
          <w:spacing w:val="-2"/>
          <w:szCs w:val="24"/>
          <w:lang w:eastAsia="fr-BE"/>
        </w:rPr>
        <w:t>Implementation</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The implementation of this Protocol shall be entrusted on the one hand to the customs authorities of the SADC EPA States and on the other hand to the competent services of the European Commission and the customs authorities of the Member States of the European Union as appropriate. They shall decide on all practical measures and arrangements necessary for its application, taking into consideration the rules in force in particular in the field of data protection.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The Parties shall consult each other and subsequently keep each other informed of the detailed rules of implementation which are adopted in accordance with the provisions of this Protocol.</w:t>
      </w:r>
    </w:p>
    <w:p>
      <w:pPr>
        <w:pStyle w:val="Titrearticle"/>
        <w:rPr>
          <w:rFonts w:eastAsia="Times New Roman"/>
          <w:iCs/>
          <w:noProof/>
          <w:szCs w:val="24"/>
          <w:lang w:eastAsia="fr-BE"/>
        </w:rPr>
      </w:pPr>
      <w:r>
        <w:rPr>
          <w:rFonts w:eastAsia="Times New Roman"/>
          <w:iCs/>
          <w:noProof/>
          <w:szCs w:val="24"/>
          <w:lang w:eastAsia="fr-BE"/>
        </w:rPr>
        <w:t>ARTICLE 14</w:t>
      </w:r>
    </w:p>
    <w:p>
      <w:pPr>
        <w:widowControl w:val="0"/>
        <w:autoSpaceDE w:val="0"/>
        <w:autoSpaceDN w:val="0"/>
        <w:adjustRightInd w:val="0"/>
        <w:spacing w:before="0" w:after="0"/>
        <w:jc w:val="center"/>
        <w:rPr>
          <w:rFonts w:eastAsia="Times New Roman"/>
          <w:bCs/>
          <w:i/>
          <w:iCs/>
          <w:noProof/>
          <w:spacing w:val="-2"/>
          <w:szCs w:val="24"/>
          <w:lang w:eastAsia="fr-BE"/>
        </w:rPr>
      </w:pPr>
      <w:r>
        <w:rPr>
          <w:rFonts w:eastAsia="Times New Roman"/>
          <w:bCs/>
          <w:noProof/>
          <w:spacing w:val="-2"/>
          <w:szCs w:val="24"/>
          <w:lang w:eastAsia="fr-BE"/>
        </w:rPr>
        <w:t>Amendments</w:t>
      </w:r>
    </w:p>
    <w:p>
      <w:pPr>
        <w:rPr>
          <w:rFonts w:eastAsia="Times New Roman"/>
          <w:i/>
          <w:iCs/>
          <w:noProof/>
          <w:szCs w:val="24"/>
          <w:lang w:eastAsia="fr-BE"/>
        </w:rPr>
      </w:pPr>
      <w:r>
        <w:rPr>
          <w:rFonts w:eastAsia="Times New Roman"/>
          <w:noProof/>
          <w:szCs w:val="24"/>
          <w:lang w:eastAsia="fr-BE"/>
        </w:rPr>
        <w:t>The Parties may recommend to the Trade and Development Committee amendments which they consider should be made to this Protocol.</w:t>
      </w:r>
    </w:p>
    <w:p>
      <w:pPr>
        <w:pStyle w:val="Titrearticle"/>
        <w:rPr>
          <w:rFonts w:eastAsia="Times New Roman"/>
          <w:iCs/>
          <w:noProof/>
          <w:szCs w:val="24"/>
          <w:lang w:eastAsia="fr-BE"/>
        </w:rPr>
      </w:pPr>
      <w:r>
        <w:rPr>
          <w:rFonts w:eastAsia="Times New Roman"/>
          <w:iCs/>
          <w:noProof/>
          <w:szCs w:val="24"/>
          <w:lang w:eastAsia="fr-BE"/>
        </w:rPr>
        <w:t>ARTICLE 15</w:t>
      </w:r>
    </w:p>
    <w:p>
      <w:pPr>
        <w:keepNext/>
        <w:spacing w:before="0" w:after="0"/>
        <w:jc w:val="center"/>
        <w:outlineLvl w:val="2"/>
        <w:rPr>
          <w:rFonts w:eastAsia="Times New Roman"/>
          <w:bCs/>
          <w:noProof/>
          <w:spacing w:val="-2"/>
          <w:szCs w:val="24"/>
          <w:lang w:val="x-none" w:eastAsia="fr-BE"/>
        </w:rPr>
      </w:pPr>
      <w:r>
        <w:rPr>
          <w:rFonts w:eastAsia="Times New Roman"/>
          <w:bCs/>
          <w:noProof/>
          <w:spacing w:val="-2"/>
          <w:szCs w:val="24"/>
          <w:lang w:val="x-none" w:eastAsia="fr-BE"/>
        </w:rPr>
        <w:t>Final Provisions</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 xml:space="preserve">This Protocol shall complement and not impede application of any agreements on mutual administrative assistance which have been concluded or may be concluded between the Parties, nor shall it preclude more extensive mutual assistance granted under such agreements.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The provisions of this Protocol shall not affect the obligations of the Parties under any other international agreement or convention.</w:t>
      </w:r>
    </w:p>
    <w:p>
      <w:pPr>
        <w:pStyle w:val="ManualNumPar1"/>
        <w:rPr>
          <w:rFonts w:eastAsia="Times New Roman"/>
          <w:noProof/>
          <w:szCs w:val="24"/>
          <w:lang w:eastAsia="fr-BE"/>
        </w:rPr>
      </w:pPr>
      <w:r>
        <w:rPr>
          <w:rFonts w:eastAsia="Times New Roman"/>
          <w:noProof/>
          <w:szCs w:val="24"/>
          <w:lang w:eastAsia="fr-BE"/>
        </w:rPr>
        <w:lastRenderedPageBreak/>
        <w:t>3.</w:t>
      </w:r>
      <w:r>
        <w:rPr>
          <w:rFonts w:eastAsia="Times New Roman"/>
          <w:noProof/>
          <w:szCs w:val="24"/>
          <w:lang w:eastAsia="fr-BE"/>
        </w:rPr>
        <w:tab/>
        <w:t>The provisions of this Protocol shall not affect the EU provisions governing the communication between the competent services of the European Commission and the customs authorities of the Member States of the European Union of any information obtained under this Protocol which could be of interest to the EU.</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Notwithstanding the provisions of paragraph 1, the provisions of this Protocol shall take precedence over the provisions of any bilateral Agreement on mutual assistance which has been or may be concluded between individual Member States of the European Union and any SADC EPA State in so far as the provisions of the latter are incompatible with those of this Protocol.</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In respect of questions relating to the applicability of this Protocol, the Parties shall consult each other to resolve the matter in the framework of the Special Committee on Customs and Trade Facilitation set up under Article 50 of this Agreement.</w:t>
      </w:r>
    </w:p>
    <w:p>
      <w:pPr>
        <w:widowControl w:val="0"/>
        <w:spacing w:before="0" w:after="0"/>
        <w:rPr>
          <w:rFonts w:eastAsia="Times New Roman"/>
          <w:noProof/>
          <w:szCs w:val="24"/>
          <w:lang w:eastAsia="fr-BE"/>
        </w:rPr>
        <w:sectPr>
          <w:footerReference w:type="default" r:id="rId16"/>
          <w:footerReference w:type="first" r:id="rId17"/>
          <w:pgSz w:w="11907" w:h="16839"/>
          <w:pgMar w:top="1134" w:right="1417" w:bottom="1134" w:left="1417" w:header="709" w:footer="709" w:gutter="0"/>
          <w:cols w:space="720"/>
          <w:docGrid w:linePitch="360"/>
        </w:sectPr>
      </w:pPr>
    </w:p>
    <w:p>
      <w:pPr>
        <w:widowControl w:val="0"/>
        <w:spacing w:before="0" w:after="240"/>
        <w:jc w:val="center"/>
        <w:rPr>
          <w:rFonts w:eastAsia="Times New Roman"/>
          <w:b/>
          <w:noProof/>
          <w:szCs w:val="24"/>
          <w:lang w:eastAsia="fr-BE"/>
        </w:rPr>
      </w:pPr>
      <w:r>
        <w:rPr>
          <w:rFonts w:eastAsia="Times New Roman"/>
          <w:b/>
          <w:noProof/>
          <w:szCs w:val="24"/>
          <w:lang w:eastAsia="fr-BE"/>
        </w:rPr>
        <w:lastRenderedPageBreak/>
        <w:t>PROTOCOL 3</w:t>
      </w:r>
    </w:p>
    <w:p>
      <w:pPr>
        <w:widowControl w:val="0"/>
        <w:spacing w:before="0" w:after="0"/>
        <w:jc w:val="center"/>
        <w:rPr>
          <w:rFonts w:eastAsia="Times New Roman"/>
          <w:b/>
          <w:noProof/>
          <w:szCs w:val="24"/>
          <w:lang w:eastAsia="fr-BE"/>
        </w:rPr>
      </w:pPr>
      <w:r>
        <w:rPr>
          <w:rFonts w:eastAsia="Times New Roman"/>
          <w:b/>
          <w:noProof/>
          <w:szCs w:val="24"/>
          <w:lang w:eastAsia="fr-BE"/>
        </w:rPr>
        <w:t>GEOGRAPHICAL INDICATIONS AND TRADE IN WINES AND SPIRITS</w:t>
      </w:r>
    </w:p>
    <w:p>
      <w:pPr>
        <w:rPr>
          <w:noProof/>
          <w:lang w:eastAsia="fr-BE"/>
        </w:rPr>
      </w:pPr>
      <w:r>
        <w:rPr>
          <w:noProof/>
          <w:lang w:eastAsia="fr-BE"/>
        </w:rPr>
        <w:t>RECALLING the Agreement between the European Community and the Republic of South Africa on trade in wine signed at Paarl on 28 January 2002 and the Agreement between the European Community and the Republic of South Africa on trade in spirits signed at Paarl on 28 January 2002;</w:t>
      </w:r>
    </w:p>
    <w:p>
      <w:pPr>
        <w:rPr>
          <w:noProof/>
          <w:lang w:eastAsia="fr-BE"/>
        </w:rPr>
      </w:pPr>
      <w:r>
        <w:rPr>
          <w:noProof/>
          <w:lang w:eastAsia="fr-BE"/>
        </w:rPr>
        <w:t>BEING PARTY TO the Agreement on Trade, Development and Cooperation Between the European Community and its Member States, of the one part, and the Republic of South Africa, of the other part signed in Pretoria on 11 October 1999, the Agreement in the Form of an Exchange of Letters providing for the provisional application of the Agreement between the European Community and the Republic of South Africa on trade in wine as from 28 January 2002, and the Agreement in the Form of an Exchange of Letters providing for the Provisional Application of the Agreement Between the European Community and the Republic of South Africa on Trade in Spirits as from 28 January 2002;</w:t>
      </w:r>
    </w:p>
    <w:p>
      <w:pPr>
        <w:rPr>
          <w:noProof/>
          <w:lang w:eastAsia="fr-BE"/>
        </w:rPr>
      </w:pPr>
      <w:r>
        <w:rPr>
          <w:noProof/>
          <w:lang w:eastAsia="fr-BE"/>
        </w:rPr>
        <w:t>DESIRING to promote the development of GIs defined as indications which identify a good as originating in the territory of a Party, or a region or locality in that territory, where a given quality, reputation or other characteristic of the good is essentially attributable to its geographical origin, within the meaning of Article 22(1) of the TRIPs Agreement;</w:t>
      </w:r>
    </w:p>
    <w:p>
      <w:pPr>
        <w:rPr>
          <w:rFonts w:eastAsia="Times New Roman"/>
          <w:noProof/>
          <w:szCs w:val="24"/>
          <w:lang w:eastAsia="fr-BE"/>
        </w:rPr>
      </w:pPr>
      <w:r>
        <w:rPr>
          <w:noProof/>
          <w:lang w:eastAsia="fr-BE"/>
        </w:rPr>
        <w:t>ACKNOWLEDGING</w:t>
      </w:r>
      <w:r>
        <w:rPr>
          <w:rFonts w:eastAsia="Times New Roman"/>
          <w:noProof/>
          <w:szCs w:val="24"/>
          <w:lang w:eastAsia="fr-BE"/>
        </w:rPr>
        <w:t xml:space="preserve"> the importance to their economies of the beverages sector and the need to facilitate trade in wine products and spirits between them,</w:t>
      </w:r>
    </w:p>
    <w:p>
      <w:pPr>
        <w:pStyle w:val="Titrearticle"/>
        <w:rPr>
          <w:rFonts w:eastAsia="Times New Roman"/>
          <w:noProof/>
          <w:szCs w:val="24"/>
          <w:lang w:eastAsia="fr-BE"/>
        </w:rPr>
      </w:pPr>
      <w:r>
        <w:rPr>
          <w:rFonts w:eastAsia="Times New Roman"/>
          <w:iCs/>
          <w:noProof/>
          <w:szCs w:val="24"/>
          <w:lang w:eastAsia="fr-BE"/>
        </w:rPr>
        <w:t>ARTICLE</w:t>
      </w:r>
      <w:r>
        <w:rPr>
          <w:rFonts w:eastAsia="Times New Roman"/>
          <w:noProof/>
          <w:szCs w:val="24"/>
          <w:lang w:eastAsia="fr-BE"/>
        </w:rPr>
        <w:t xml:space="preserve"> 1</w:t>
      </w:r>
    </w:p>
    <w:p>
      <w:pPr>
        <w:keepNext/>
        <w:widowControl w:val="0"/>
        <w:spacing w:before="0" w:after="0"/>
        <w:jc w:val="center"/>
        <w:rPr>
          <w:rFonts w:eastAsia="Times New Roman"/>
          <w:noProof/>
          <w:szCs w:val="24"/>
          <w:lang w:eastAsia="fr-BE"/>
        </w:rPr>
      </w:pPr>
      <w:r>
        <w:rPr>
          <w:rFonts w:eastAsia="Times New Roman"/>
          <w:noProof/>
          <w:szCs w:val="24"/>
          <w:lang w:eastAsia="fr-BE"/>
        </w:rPr>
        <w:t>Application of the Protocol</w:t>
      </w:r>
    </w:p>
    <w:p>
      <w:pPr>
        <w:pStyle w:val="ManualNumPar1"/>
        <w:rPr>
          <w:rFonts w:eastAsia="Times New Roman"/>
          <w:noProof/>
          <w:szCs w:val="24"/>
          <w:lang w:eastAsia="fr-BE"/>
        </w:rPr>
      </w:pPr>
      <w:r>
        <w:rPr>
          <w:rFonts w:eastAsia="Times New Roman"/>
          <w:noProof/>
          <w:szCs w:val="24"/>
          <w:lang w:eastAsia="de-DE"/>
        </w:rPr>
        <w:t>1.</w:t>
      </w:r>
      <w:r>
        <w:rPr>
          <w:rFonts w:eastAsia="Times New Roman"/>
          <w:noProof/>
          <w:szCs w:val="24"/>
          <w:lang w:eastAsia="de-DE"/>
        </w:rPr>
        <w:tab/>
        <w:t xml:space="preserve">The </w:t>
      </w:r>
      <w:r>
        <w:rPr>
          <w:rFonts w:eastAsia="Times New Roman"/>
          <w:noProof/>
          <w:szCs w:val="24"/>
          <w:lang w:eastAsia="fr-BE"/>
        </w:rPr>
        <w:t xml:space="preserve">provisions of this Protocol apply to South Africa and to the EU (“the Parties”).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Any other SADC EPA State may adhere to this Protocol in relation only to GIs by lodging an application with the Special Committee on GIs and trade in wines and spirits referred to in Article 13 of this Protocol (“the Special Committee”).</w:t>
      </w:r>
    </w:p>
    <w:p>
      <w:pPr>
        <w:pStyle w:val="ManualNumPar1"/>
        <w:rPr>
          <w:rFonts w:eastAsia="Times New Roman"/>
          <w:noProof/>
          <w:szCs w:val="24"/>
          <w:lang w:eastAsia="de-DE"/>
        </w:rPr>
      </w:pPr>
      <w:r>
        <w:rPr>
          <w:rFonts w:eastAsia="Times New Roman"/>
          <w:noProof/>
          <w:szCs w:val="24"/>
          <w:lang w:eastAsia="fr-BE"/>
        </w:rPr>
        <w:t>3.</w:t>
      </w:r>
      <w:r>
        <w:rPr>
          <w:rFonts w:eastAsia="Times New Roman"/>
          <w:noProof/>
          <w:szCs w:val="24"/>
          <w:lang w:eastAsia="fr-BE"/>
        </w:rPr>
        <w:tab/>
        <w:t>This Committee may submit proposals for amendments to the Joint Council for consideration and approval</w:t>
      </w:r>
      <w:r>
        <w:rPr>
          <w:rFonts w:eastAsia="Times New Roman"/>
          <w:noProof/>
          <w:szCs w:val="24"/>
          <w:lang w:eastAsia="de-DE"/>
        </w:rPr>
        <w:t xml:space="preserve"> of the accession of the SADC EPA State concerned to this Protocol pursuant to Article 117 of this Agreement. </w:t>
      </w:r>
    </w:p>
    <w:p>
      <w:pPr>
        <w:jc w:val="center"/>
        <w:rPr>
          <w:rFonts w:eastAsia="Times New Roman"/>
          <w:b/>
          <w:noProof/>
          <w:szCs w:val="24"/>
          <w:lang w:eastAsia="fr-BE"/>
        </w:rPr>
      </w:pPr>
      <w:r>
        <w:rPr>
          <w:rFonts w:eastAsia="Times New Roman"/>
          <w:b/>
          <w:noProof/>
          <w:szCs w:val="24"/>
          <w:lang w:eastAsia="fr-BE"/>
        </w:rPr>
        <w:t>PART 1</w:t>
      </w:r>
    </w:p>
    <w:p>
      <w:pPr>
        <w:jc w:val="center"/>
        <w:rPr>
          <w:rFonts w:eastAsia="Times New Roman"/>
          <w:b/>
          <w:noProof/>
          <w:szCs w:val="24"/>
          <w:lang w:eastAsia="de-DE"/>
        </w:rPr>
      </w:pPr>
      <w:r>
        <w:rPr>
          <w:rFonts w:eastAsia="Times New Roman"/>
          <w:b/>
          <w:noProof/>
          <w:szCs w:val="24"/>
          <w:lang w:eastAsia="fr-BE"/>
        </w:rPr>
        <w:t>GEOGRAPHICA</w:t>
      </w:r>
      <w:r>
        <w:rPr>
          <w:rFonts w:eastAsia="Times New Roman"/>
          <w:b/>
          <w:noProof/>
          <w:szCs w:val="24"/>
          <w:lang w:eastAsia="de-DE"/>
        </w:rPr>
        <w:t>L INDICATIONS</w:t>
      </w:r>
    </w:p>
    <w:p>
      <w:pPr>
        <w:pStyle w:val="Titrearticle"/>
        <w:rPr>
          <w:rFonts w:eastAsia="Times New Roman"/>
          <w:noProof/>
          <w:szCs w:val="24"/>
          <w:lang w:eastAsia="fr-BE"/>
        </w:rPr>
      </w:pPr>
      <w:r>
        <w:rPr>
          <w:rFonts w:eastAsia="Times New Roman"/>
          <w:iCs/>
          <w:noProof/>
          <w:szCs w:val="24"/>
          <w:lang w:eastAsia="fr-BE"/>
        </w:rPr>
        <w:t>ARTICLE</w:t>
      </w:r>
      <w:r>
        <w:rPr>
          <w:rFonts w:eastAsia="Times New Roman"/>
          <w:noProof/>
          <w:szCs w:val="24"/>
          <w:lang w:eastAsia="fr-BE"/>
        </w:rPr>
        <w:t xml:space="preserve"> 2</w:t>
      </w:r>
    </w:p>
    <w:p>
      <w:pPr>
        <w:widowControl w:val="0"/>
        <w:spacing w:before="0" w:after="0"/>
        <w:jc w:val="center"/>
        <w:rPr>
          <w:rFonts w:eastAsia="Times New Roman"/>
          <w:noProof/>
          <w:szCs w:val="24"/>
          <w:lang w:eastAsia="fr-BE"/>
        </w:rPr>
      </w:pPr>
      <w:r>
        <w:rPr>
          <w:rFonts w:eastAsia="Times New Roman"/>
          <w:noProof/>
          <w:szCs w:val="24"/>
          <w:lang w:eastAsia="fr-BE"/>
        </w:rPr>
        <w:t>Scope</w:t>
      </w:r>
    </w:p>
    <w:p>
      <w:pPr>
        <w:pStyle w:val="ManualNumPar1"/>
        <w:rPr>
          <w:rFonts w:eastAsia="Times New Roman"/>
          <w:noProof/>
          <w:szCs w:val="24"/>
          <w:lang w:eastAsia="fr-BE"/>
        </w:rPr>
      </w:pPr>
      <w:r>
        <w:rPr>
          <w:rFonts w:eastAsia="Times New Roman"/>
          <w:noProof/>
          <w:szCs w:val="24"/>
          <w:lang w:eastAsia="de-DE"/>
        </w:rPr>
        <w:t>1.</w:t>
      </w:r>
      <w:r>
        <w:rPr>
          <w:rFonts w:eastAsia="Times New Roman"/>
          <w:noProof/>
          <w:szCs w:val="24"/>
          <w:lang w:eastAsia="de-DE"/>
        </w:rPr>
        <w:tab/>
        <w:t xml:space="preserve">This Part </w:t>
      </w:r>
      <w:r>
        <w:rPr>
          <w:rFonts w:eastAsia="Times New Roman"/>
          <w:noProof/>
          <w:szCs w:val="24"/>
          <w:lang w:eastAsia="fr-BE"/>
        </w:rPr>
        <w:t>applies to the recognition and protection of GIs designating products falling under the categories of products indicated in the section headings of Annex I to this Protocol and originating in the territories of the Parties.</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 xml:space="preserve">The provisions of this Part shall complement and specify the rights and obligations of the Parties under the TRIPS Agreement and other existing multilateral agreements to </w:t>
      </w:r>
      <w:r>
        <w:rPr>
          <w:rFonts w:eastAsia="Times New Roman"/>
          <w:noProof/>
          <w:szCs w:val="24"/>
          <w:lang w:eastAsia="fr-BE"/>
        </w:rPr>
        <w:lastRenderedPageBreak/>
        <w:t>which the Parties are party, and therefore, no provision of this Part will contradict or be detrimental to the provisions of such multilateral agreement.</w:t>
      </w:r>
    </w:p>
    <w:p>
      <w:pPr>
        <w:pStyle w:val="ManualNumPar1"/>
        <w:rPr>
          <w:rFonts w:eastAsia="Times New Roman"/>
          <w:noProof/>
          <w:szCs w:val="24"/>
          <w:lang w:eastAsia="de-DE"/>
        </w:rPr>
      </w:pPr>
      <w:r>
        <w:rPr>
          <w:rFonts w:eastAsia="Times New Roman"/>
          <w:noProof/>
          <w:szCs w:val="24"/>
          <w:lang w:eastAsia="fr-BE"/>
        </w:rPr>
        <w:t>3.</w:t>
      </w:r>
      <w:r>
        <w:rPr>
          <w:rFonts w:eastAsia="Times New Roman"/>
          <w:noProof/>
          <w:szCs w:val="24"/>
          <w:lang w:eastAsia="fr-BE"/>
        </w:rPr>
        <w:tab/>
        <w:t>For the purposes of this Part, the definition of ‘geographical indication’ is compatible with that laid down in</w:t>
      </w:r>
      <w:r>
        <w:rPr>
          <w:rFonts w:eastAsia="Times New Roman"/>
          <w:noProof/>
          <w:szCs w:val="24"/>
          <w:lang w:eastAsia="de-DE"/>
        </w:rPr>
        <w:t xml:space="preserve"> Article 22.1 of the TRIPS Agreement.</w:t>
      </w:r>
    </w:p>
    <w:p>
      <w:pPr>
        <w:pStyle w:val="Titrearticle"/>
        <w:rPr>
          <w:rFonts w:eastAsia="Times New Roman"/>
          <w:noProof/>
          <w:szCs w:val="24"/>
          <w:lang w:eastAsia="fr-BE"/>
        </w:rPr>
      </w:pPr>
      <w:r>
        <w:rPr>
          <w:rFonts w:eastAsia="Times New Roman"/>
          <w:iCs/>
          <w:noProof/>
          <w:szCs w:val="24"/>
          <w:lang w:eastAsia="fr-BE"/>
        </w:rPr>
        <w:t>ARTICLE</w:t>
      </w:r>
      <w:r>
        <w:rPr>
          <w:rFonts w:eastAsia="Times New Roman"/>
          <w:noProof/>
          <w:szCs w:val="24"/>
          <w:lang w:eastAsia="fr-BE"/>
        </w:rPr>
        <w:t xml:space="preserve"> 3</w:t>
      </w:r>
    </w:p>
    <w:p>
      <w:pPr>
        <w:widowControl w:val="0"/>
        <w:spacing w:before="0" w:after="0"/>
        <w:jc w:val="center"/>
        <w:rPr>
          <w:rFonts w:eastAsia="Times New Roman"/>
          <w:noProof/>
          <w:szCs w:val="24"/>
          <w:lang w:eastAsia="fr-BE"/>
        </w:rPr>
      </w:pPr>
      <w:r>
        <w:rPr>
          <w:rFonts w:eastAsia="Times New Roman"/>
          <w:noProof/>
          <w:szCs w:val="24"/>
          <w:lang w:eastAsia="fr-BE"/>
        </w:rPr>
        <w:t>Protection of established geographical indications</w:t>
      </w:r>
    </w:p>
    <w:p>
      <w:pPr>
        <w:pStyle w:val="ManualNumPar1"/>
        <w:rPr>
          <w:rFonts w:eastAsia="Times New Roman"/>
          <w:noProof/>
          <w:szCs w:val="24"/>
          <w:lang w:eastAsia="fr-BE"/>
        </w:rPr>
      </w:pPr>
      <w:r>
        <w:rPr>
          <w:rFonts w:eastAsia="Times New Roman"/>
          <w:noProof/>
          <w:szCs w:val="24"/>
          <w:lang w:eastAsia="de-DE"/>
        </w:rPr>
        <w:t>1.</w:t>
      </w:r>
      <w:r>
        <w:rPr>
          <w:rFonts w:eastAsia="Times New Roman"/>
          <w:noProof/>
          <w:szCs w:val="24"/>
          <w:lang w:eastAsia="de-DE"/>
        </w:rPr>
        <w:tab/>
        <w:t xml:space="preserve">The EU </w:t>
      </w:r>
      <w:r>
        <w:rPr>
          <w:rFonts w:eastAsia="Times New Roman"/>
          <w:noProof/>
          <w:szCs w:val="24"/>
          <w:lang w:eastAsia="fr-BE"/>
        </w:rPr>
        <w:t>shall protect the GIs of South Africa listed in Annex I to this Protocol according to the level of protection laid down in this Protocol.</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South Africa shall protect the GIs of the EU listed in Annex I to this Protocol according to the level of protection laid down in this Protocol.</w:t>
      </w:r>
    </w:p>
    <w:p>
      <w:pPr>
        <w:pStyle w:val="ManualNumPar1"/>
        <w:rPr>
          <w:rFonts w:eastAsia="Times New Roman"/>
          <w:noProof/>
          <w:szCs w:val="24"/>
          <w:lang w:eastAsia="de-DE"/>
        </w:rPr>
      </w:pPr>
      <w:r>
        <w:rPr>
          <w:rFonts w:eastAsia="Times New Roman"/>
          <w:noProof/>
          <w:szCs w:val="24"/>
          <w:lang w:eastAsia="fr-BE"/>
        </w:rPr>
        <w:t>3.</w:t>
      </w:r>
      <w:r>
        <w:rPr>
          <w:rFonts w:eastAsia="Times New Roman"/>
          <w:noProof/>
          <w:szCs w:val="24"/>
          <w:lang w:eastAsia="fr-BE"/>
        </w:rPr>
        <w:tab/>
        <w:t>When all the GIs respectively of the EU or of South Africa listed in Annex I to this Protocol and identified</w:t>
      </w:r>
      <w:r>
        <w:rPr>
          <w:rFonts w:eastAsia="Times New Roman"/>
          <w:noProof/>
          <w:szCs w:val="24"/>
          <w:lang w:eastAsia="de-DE"/>
        </w:rPr>
        <w:t xml:space="preserve"> therein as GIs for which the priority date is indicated as ‘date of entry into force’ have been protected according to paragraphs 1 or 2, each Party shall notify the other that the protection has been applied.</w:t>
      </w:r>
    </w:p>
    <w:p>
      <w:pPr>
        <w:pStyle w:val="Titrearticle"/>
        <w:rPr>
          <w:rFonts w:eastAsia="Times New Roman"/>
          <w:noProof/>
          <w:szCs w:val="24"/>
          <w:lang w:eastAsia="fr-BE"/>
        </w:rPr>
      </w:pPr>
      <w:r>
        <w:rPr>
          <w:rFonts w:eastAsia="Times New Roman"/>
          <w:iCs/>
          <w:noProof/>
          <w:szCs w:val="24"/>
          <w:lang w:eastAsia="fr-BE"/>
        </w:rPr>
        <w:t>ARTICLE</w:t>
      </w:r>
      <w:r>
        <w:rPr>
          <w:rFonts w:eastAsia="Times New Roman"/>
          <w:noProof/>
          <w:szCs w:val="24"/>
          <w:lang w:eastAsia="fr-BE"/>
        </w:rPr>
        <w:t xml:space="preserve"> 4</w:t>
      </w:r>
    </w:p>
    <w:p>
      <w:pPr>
        <w:keepNext/>
        <w:widowControl w:val="0"/>
        <w:spacing w:before="0" w:after="0"/>
        <w:jc w:val="center"/>
        <w:rPr>
          <w:rFonts w:eastAsia="Times New Roman"/>
          <w:noProof/>
          <w:szCs w:val="24"/>
          <w:lang w:eastAsia="fr-BE"/>
        </w:rPr>
      </w:pPr>
      <w:r>
        <w:rPr>
          <w:rFonts w:eastAsia="Times New Roman"/>
          <w:noProof/>
          <w:szCs w:val="24"/>
          <w:lang w:eastAsia="fr-BE"/>
        </w:rPr>
        <w:t>Right of use of geographical indications</w:t>
      </w:r>
    </w:p>
    <w:p>
      <w:pPr>
        <w:pStyle w:val="ManualNumPar1"/>
        <w:rPr>
          <w:rFonts w:eastAsia="Times New Roman"/>
          <w:noProof/>
          <w:szCs w:val="24"/>
          <w:lang w:eastAsia="fr-BE"/>
        </w:rPr>
      </w:pPr>
      <w:r>
        <w:rPr>
          <w:rFonts w:eastAsia="Times New Roman"/>
          <w:noProof/>
          <w:szCs w:val="24"/>
          <w:lang w:eastAsia="de-DE"/>
        </w:rPr>
        <w:t>1.</w:t>
      </w:r>
      <w:r>
        <w:rPr>
          <w:rFonts w:eastAsia="Times New Roman"/>
          <w:noProof/>
          <w:szCs w:val="24"/>
          <w:lang w:eastAsia="de-DE"/>
        </w:rPr>
        <w:tab/>
        <w:t xml:space="preserve">A </w:t>
      </w:r>
      <w:r>
        <w:rPr>
          <w:rFonts w:eastAsia="Times New Roman"/>
          <w:noProof/>
          <w:szCs w:val="24"/>
          <w:lang w:eastAsia="fr-BE"/>
        </w:rPr>
        <w:t xml:space="preserve">geographical indication protected under this Part may be used by any operator marketing the product concerned conforming to the corresponding product specification. </w:t>
      </w:r>
    </w:p>
    <w:p>
      <w:pPr>
        <w:pStyle w:val="ManualNumPar1"/>
        <w:rPr>
          <w:rFonts w:eastAsia="Times New Roman"/>
          <w:noProof/>
          <w:szCs w:val="24"/>
          <w:lang w:eastAsia="de-DE"/>
        </w:rPr>
      </w:pPr>
      <w:r>
        <w:rPr>
          <w:rFonts w:eastAsia="Times New Roman"/>
          <w:noProof/>
          <w:szCs w:val="24"/>
          <w:lang w:eastAsia="fr-BE"/>
        </w:rPr>
        <w:t>2.</w:t>
      </w:r>
      <w:r>
        <w:rPr>
          <w:rFonts w:eastAsia="Times New Roman"/>
          <w:noProof/>
          <w:szCs w:val="24"/>
          <w:lang w:eastAsia="fr-BE"/>
        </w:rPr>
        <w:tab/>
        <w:t>Once a geographical</w:t>
      </w:r>
      <w:r>
        <w:rPr>
          <w:rFonts w:eastAsia="Times New Roman"/>
          <w:noProof/>
          <w:szCs w:val="24"/>
          <w:lang w:eastAsia="de-DE"/>
        </w:rPr>
        <w:t xml:space="preserve"> indication is protected under this Part, the use of such protected name shall not be subject to any registration of users, or further charges.</w:t>
      </w:r>
    </w:p>
    <w:p>
      <w:pPr>
        <w:pStyle w:val="Titrearticle"/>
        <w:rPr>
          <w:rFonts w:eastAsia="Times New Roman"/>
          <w:noProof/>
          <w:szCs w:val="24"/>
          <w:lang w:eastAsia="fr-BE"/>
        </w:rPr>
      </w:pPr>
      <w:r>
        <w:rPr>
          <w:rFonts w:eastAsia="Times New Roman"/>
          <w:iCs/>
          <w:noProof/>
          <w:szCs w:val="24"/>
          <w:lang w:eastAsia="fr-BE"/>
        </w:rPr>
        <w:t>ARTICLE</w:t>
      </w:r>
      <w:r>
        <w:rPr>
          <w:rFonts w:eastAsia="Times New Roman"/>
          <w:noProof/>
          <w:szCs w:val="24"/>
          <w:lang w:eastAsia="fr-BE"/>
        </w:rPr>
        <w:t xml:space="preserve"> 5</w:t>
      </w:r>
    </w:p>
    <w:p>
      <w:pPr>
        <w:keepNext/>
        <w:widowControl w:val="0"/>
        <w:spacing w:before="0" w:after="0"/>
        <w:jc w:val="center"/>
        <w:rPr>
          <w:rFonts w:eastAsia="Times New Roman"/>
          <w:noProof/>
          <w:szCs w:val="24"/>
          <w:lang w:eastAsia="fr-BE"/>
        </w:rPr>
      </w:pPr>
      <w:r>
        <w:rPr>
          <w:rFonts w:eastAsia="Times New Roman"/>
          <w:noProof/>
          <w:szCs w:val="24"/>
          <w:lang w:eastAsia="fr-BE"/>
        </w:rPr>
        <w:t>Scope of protection</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GIs referred to in Article 3 and listed in Annex I to this Protocol as well as those added pursuant to Article 7 of this Protocol shall be protected against:</w:t>
      </w:r>
    </w:p>
    <w:p>
      <w:pPr>
        <w:pStyle w:val="Point1"/>
        <w:rPr>
          <w:noProof/>
          <w:lang w:eastAsia="de-DE"/>
        </w:rPr>
      </w:pPr>
      <w:r>
        <w:rPr>
          <w:noProof/>
          <w:lang w:eastAsia="de-DE"/>
        </w:rPr>
        <w:t>(a)</w:t>
      </w:r>
      <w:r>
        <w:rPr>
          <w:noProof/>
          <w:lang w:eastAsia="de-DE"/>
        </w:rPr>
        <w:tab/>
        <w:t>any direct or indirect commercial use of a protected name:</w:t>
      </w:r>
    </w:p>
    <w:p>
      <w:pPr>
        <w:pStyle w:val="Tiret2"/>
        <w:numPr>
          <w:ilvl w:val="0"/>
          <w:numId w:val="29"/>
        </w:numPr>
        <w:rPr>
          <w:noProof/>
          <w:lang w:eastAsia="de-DE"/>
        </w:rPr>
      </w:pPr>
      <w:r>
        <w:rPr>
          <w:noProof/>
          <w:lang w:eastAsia="de-DE"/>
        </w:rPr>
        <w:t>for comparable products not compliant with the product specification of the protected name, or</w:t>
      </w:r>
    </w:p>
    <w:p>
      <w:pPr>
        <w:pStyle w:val="Tiret2"/>
        <w:rPr>
          <w:noProof/>
          <w:lang w:eastAsia="de-DE"/>
        </w:rPr>
      </w:pPr>
      <w:r>
        <w:rPr>
          <w:noProof/>
          <w:lang w:eastAsia="de-DE"/>
        </w:rPr>
        <w:t>in so far as such use exploits the reputation of a geographical indication;</w:t>
      </w:r>
    </w:p>
    <w:p>
      <w:pPr>
        <w:pStyle w:val="Point1"/>
        <w:rPr>
          <w:rFonts w:eastAsia="Times New Roman"/>
          <w:noProof/>
          <w:szCs w:val="24"/>
          <w:lang w:eastAsia="de-DE"/>
        </w:rPr>
      </w:pPr>
      <w:r>
        <w:rPr>
          <w:rFonts w:eastAsia="Times New Roman"/>
          <w:noProof/>
          <w:szCs w:val="24"/>
          <w:lang w:eastAsia="de-DE"/>
        </w:rPr>
        <w:t>(b)</w:t>
      </w:r>
      <w:r>
        <w:rPr>
          <w:rFonts w:eastAsia="Times New Roman"/>
          <w:noProof/>
          <w:szCs w:val="24"/>
          <w:lang w:eastAsia="de-DE"/>
        </w:rPr>
        <w:tab/>
        <w:t xml:space="preserve">any misuse, </w:t>
      </w:r>
      <w:r>
        <w:rPr>
          <w:noProof/>
          <w:lang w:eastAsia="de-DE"/>
        </w:rPr>
        <w:t>imitation</w:t>
      </w:r>
      <w:r>
        <w:rPr>
          <w:rFonts w:eastAsia="Times New Roman"/>
          <w:noProof/>
          <w:szCs w:val="24"/>
          <w:lang w:eastAsia="de-DE"/>
        </w:rPr>
        <w:t xml:space="preserve"> or evocation including:</w:t>
      </w:r>
    </w:p>
    <w:p>
      <w:pPr>
        <w:pStyle w:val="Tiret2"/>
        <w:rPr>
          <w:noProof/>
          <w:lang w:eastAsia="de-DE"/>
        </w:rPr>
      </w:pPr>
      <w:r>
        <w:rPr>
          <w:rFonts w:eastAsia="Times New Roman"/>
          <w:noProof/>
          <w:szCs w:val="24"/>
          <w:lang w:eastAsia="de-DE"/>
        </w:rPr>
        <w:t xml:space="preserve">use in </w:t>
      </w:r>
      <w:r>
        <w:rPr>
          <w:noProof/>
          <w:lang w:eastAsia="de-DE"/>
        </w:rPr>
        <w:t xml:space="preserve">connection with an indication of the true origin of the product in question; </w:t>
      </w:r>
    </w:p>
    <w:p>
      <w:pPr>
        <w:pStyle w:val="Tiret2"/>
        <w:rPr>
          <w:noProof/>
          <w:lang w:eastAsia="de-DE"/>
        </w:rPr>
      </w:pPr>
      <w:r>
        <w:rPr>
          <w:noProof/>
          <w:lang w:eastAsia="de-DE"/>
        </w:rPr>
        <w:t>use in translation, transcription or transliteration;</w:t>
      </w:r>
    </w:p>
    <w:p>
      <w:pPr>
        <w:pStyle w:val="Tiret2"/>
        <w:rPr>
          <w:rFonts w:eastAsia="Times New Roman"/>
          <w:noProof/>
          <w:szCs w:val="24"/>
          <w:lang w:eastAsia="de-DE"/>
        </w:rPr>
      </w:pPr>
      <w:r>
        <w:rPr>
          <w:noProof/>
          <w:lang w:eastAsia="de-DE"/>
        </w:rPr>
        <w:t>use together with words such as "kind”, "type", "style", "imitation", "method", or similar words or expressions</w:t>
      </w:r>
      <w:r>
        <w:rPr>
          <w:rFonts w:eastAsia="Times New Roman"/>
          <w:noProof/>
          <w:szCs w:val="24"/>
          <w:lang w:eastAsia="de-DE"/>
        </w:rPr>
        <w:t xml:space="preserve">; </w:t>
      </w:r>
    </w:p>
    <w:p>
      <w:pPr>
        <w:pStyle w:val="Point1"/>
        <w:rPr>
          <w:noProof/>
          <w:lang w:eastAsia="de-DE"/>
        </w:rPr>
      </w:pPr>
      <w:r>
        <w:rPr>
          <w:rFonts w:eastAsia="Times New Roman"/>
          <w:noProof/>
          <w:szCs w:val="24"/>
          <w:lang w:eastAsia="de-DE"/>
        </w:rPr>
        <w:t>(c)</w:t>
      </w:r>
      <w:r>
        <w:rPr>
          <w:rFonts w:eastAsia="Times New Roman"/>
          <w:noProof/>
          <w:szCs w:val="24"/>
          <w:lang w:eastAsia="de-DE"/>
        </w:rPr>
        <w:tab/>
        <w:t xml:space="preserve">any other false or </w:t>
      </w:r>
      <w:r>
        <w:rPr>
          <w:noProof/>
          <w:lang w:eastAsia="de-DE"/>
        </w:rPr>
        <w:t xml:space="preserve">misleading indication as to the provenance, origin, nature or essential qualities of a like product, on the inner or outer packaging, advertising </w:t>
      </w:r>
      <w:r>
        <w:rPr>
          <w:noProof/>
          <w:lang w:eastAsia="de-DE"/>
        </w:rPr>
        <w:lastRenderedPageBreak/>
        <w:t>material or documents relating to that product, and the packing of the product in a container liable to convey a false impression as to its origin;</w:t>
      </w:r>
    </w:p>
    <w:p>
      <w:pPr>
        <w:pStyle w:val="Point1"/>
        <w:rPr>
          <w:rFonts w:eastAsia="Times New Roman"/>
          <w:noProof/>
          <w:szCs w:val="24"/>
          <w:lang w:eastAsia="de-DE"/>
        </w:rPr>
      </w:pPr>
      <w:r>
        <w:rPr>
          <w:noProof/>
          <w:lang w:eastAsia="de-DE"/>
        </w:rPr>
        <w:t>(d)</w:t>
      </w:r>
      <w:r>
        <w:rPr>
          <w:noProof/>
          <w:lang w:eastAsia="de-DE"/>
        </w:rPr>
        <w:tab/>
        <w:t>any other practice liable to mislead</w:t>
      </w:r>
      <w:r>
        <w:rPr>
          <w:rFonts w:eastAsia="Times New Roman"/>
          <w:noProof/>
          <w:szCs w:val="24"/>
          <w:lang w:eastAsia="de-DE"/>
        </w:rPr>
        <w:t xml:space="preserve"> the consumer as to the true origin of a like product.</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Protected GIs shall not be deemed to become generic in the territories of the Parties. </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This Protocol shall in no way prejudice the right of any person to use, in the course of trade, that person's name or the name of that person's predecessor in business, except where such name is used in such a manner as to mislead consumers. </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Where South Africa or the EU, in the context of negotiations with a third party, proposes to protect a geographical indication of the third party, and the name is wholly or partially homonymous with a geographical indication of the other Party, the latter shall be informed and be given the opportunity to comment before the name becomes protected. </w:t>
      </w:r>
    </w:p>
    <w:p>
      <w:pPr>
        <w:pStyle w:val="ManualNumPar1"/>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Nothing in this Part shall oblige South Africa or the EU to protect a geographical indication which is not or ceases to be protected in its country of origin. South Africa and the EU shall notify each other if a geographical indication ceases to be protected in its country of origin.</w:t>
      </w:r>
    </w:p>
    <w:p>
      <w:pPr>
        <w:pStyle w:val="Titrearticle"/>
        <w:rPr>
          <w:rFonts w:eastAsia="Times New Roman"/>
          <w:noProof/>
          <w:szCs w:val="24"/>
          <w:lang w:eastAsia="fr-BE"/>
        </w:rPr>
      </w:pPr>
      <w:r>
        <w:rPr>
          <w:rFonts w:eastAsia="Times New Roman"/>
          <w:iCs/>
          <w:noProof/>
          <w:szCs w:val="24"/>
          <w:lang w:eastAsia="fr-BE"/>
        </w:rPr>
        <w:t>ARTICLE</w:t>
      </w:r>
      <w:r>
        <w:rPr>
          <w:rFonts w:eastAsia="Times New Roman"/>
          <w:noProof/>
          <w:szCs w:val="24"/>
          <w:lang w:eastAsia="fr-BE"/>
        </w:rPr>
        <w:t xml:space="preserve"> 6</w:t>
      </w:r>
    </w:p>
    <w:p>
      <w:pPr>
        <w:keepNext/>
        <w:widowControl w:val="0"/>
        <w:spacing w:before="0" w:after="0"/>
        <w:jc w:val="center"/>
        <w:rPr>
          <w:rFonts w:eastAsia="Times New Roman"/>
          <w:noProof/>
          <w:szCs w:val="24"/>
          <w:lang w:eastAsia="fr-BE"/>
        </w:rPr>
      </w:pPr>
      <w:r>
        <w:rPr>
          <w:rFonts w:eastAsia="Times New Roman"/>
          <w:noProof/>
          <w:szCs w:val="24"/>
          <w:lang w:eastAsia="fr-BE"/>
        </w:rPr>
        <w:t>Relation between geographical indications and trade marks</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Parties shall refuse to register or shall invalidate a trade mark that corresponds to any of the situations referred to in Article 5(1) of this Protocol and which relates to same type of product, provided an application to register the trade mark is submitted after the date of application for protection of the geographical indication in the territory concerned. In the case of invalidation, a competent authority of a Party may provide that invalidation shall only be effected pursuant to an application duly lodged by an interested party and brought in a manner prescribed in applicable legislation.</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For the GIs listed in Annex I to this Protocol at the date of entry into force of this Protocol, the date of application for protection referred to in paragraph 1 shall be the priority date indicated in Annex I of this Protocol, without prejudice to the continued validity, in respect of a trade mark that was earlier in time than the said date, of priority rights that applied in the territory of a Party immediately before the date of entry into force of this Protocol.</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For GIs referred to in Article 7 of this Protocol, the date of application for protection referred to in paragraph 1 shall be the date of a Party's receipt of a request by the other Party to protect a geographical indication, provided the said geographical indication is subsequently protected by the receiving Party.</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The protection of a geographical indication under Article 5 of this Protocol is without prejudice to the continued use of a trade mark which has been applied for, registered or established by use in good faith, in the territory of a Party before the date of the application for protection of the geographical indication provided that no grounds for the trade mark's invalidity or revocation exist in the legislation of the Party </w:t>
      </w:r>
      <w:r>
        <w:rPr>
          <w:rFonts w:eastAsia="Times New Roman"/>
          <w:noProof/>
          <w:szCs w:val="24"/>
          <w:lang w:eastAsia="de-DE"/>
        </w:rPr>
        <w:lastRenderedPageBreak/>
        <w:t>concerned. The date of application for protection of the geographical indication is determined in accordance with the provisions of paragraphs 2 and 3.</w:t>
      </w:r>
    </w:p>
    <w:p>
      <w:pPr>
        <w:pStyle w:val="ManualNumPar1"/>
        <w:rPr>
          <w:rFonts w:eastAsia="Times New Roman"/>
          <w:noProof/>
          <w:szCs w:val="24"/>
        </w:rPr>
      </w:pPr>
      <w:r>
        <w:rPr>
          <w:rFonts w:eastAsia="Times New Roman"/>
          <w:noProof/>
          <w:szCs w:val="24"/>
        </w:rPr>
        <w:t>5.</w:t>
      </w:r>
      <w:r>
        <w:rPr>
          <w:rFonts w:eastAsia="Times New Roman"/>
          <w:noProof/>
          <w:szCs w:val="24"/>
        </w:rPr>
        <w:tab/>
        <w:t xml:space="preserve">In respect of the GIs listed in Annex I to this Protocol </w:t>
      </w:r>
      <w:r>
        <w:rPr>
          <w:rFonts w:eastAsia="Times New Roman"/>
          <w:noProof/>
          <w:szCs w:val="24"/>
          <w:lang w:eastAsia="fr-BE"/>
        </w:rPr>
        <w:t>and identified therein as GIs for which the priority date is indicated as ‘date of entry into force’</w:t>
      </w:r>
      <w:r>
        <w:rPr>
          <w:rFonts w:eastAsia="Times New Roman"/>
          <w:noProof/>
          <w:szCs w:val="24"/>
        </w:rPr>
        <w:t xml:space="preserve">, a trade mark applied for between the date of publication for comments or opposition of the said GIs and the date of entry into force of this Protocol that corresponds to any of the situations referred to in </w:t>
      </w:r>
      <w:r>
        <w:rPr>
          <w:rFonts w:eastAsia="Times New Roman"/>
          <w:noProof/>
          <w:szCs w:val="24"/>
          <w:lang w:eastAsia="fr-BE"/>
        </w:rPr>
        <w:t xml:space="preserve">Article 5(1) </w:t>
      </w:r>
      <w:r>
        <w:rPr>
          <w:rFonts w:eastAsia="Times New Roman"/>
          <w:noProof/>
          <w:szCs w:val="24"/>
          <w:lang w:eastAsia="de-DE"/>
        </w:rPr>
        <w:t>of this Protocol</w:t>
      </w:r>
      <w:r>
        <w:rPr>
          <w:rFonts w:eastAsia="Times New Roman"/>
          <w:noProof/>
          <w:szCs w:val="24"/>
        </w:rPr>
        <w:t xml:space="preserve"> shall be presumed to have</w:t>
      </w:r>
      <w:r>
        <w:rPr>
          <w:rFonts w:eastAsia="Times New Roman"/>
          <w:noProof/>
          <w:szCs w:val="24"/>
          <w:lang w:eastAsia="fr-BE"/>
        </w:rPr>
        <w:t xml:space="preserve"> been applied for in bad faith.</w:t>
      </w:r>
    </w:p>
    <w:p>
      <w:pPr>
        <w:pStyle w:val="Titrearticle"/>
        <w:rPr>
          <w:rFonts w:eastAsia="Times New Roman"/>
          <w:noProof/>
          <w:szCs w:val="24"/>
          <w:lang w:eastAsia="fr-BE"/>
        </w:rPr>
      </w:pPr>
      <w:r>
        <w:rPr>
          <w:rFonts w:eastAsia="Times New Roman"/>
          <w:iCs/>
          <w:noProof/>
          <w:szCs w:val="24"/>
          <w:lang w:eastAsia="fr-BE"/>
        </w:rPr>
        <w:t>ARTICLE</w:t>
      </w:r>
      <w:r>
        <w:rPr>
          <w:rFonts w:eastAsia="Times New Roman"/>
          <w:noProof/>
          <w:szCs w:val="24"/>
          <w:lang w:eastAsia="fr-BE"/>
        </w:rPr>
        <w:t xml:space="preserve"> 7</w:t>
      </w:r>
    </w:p>
    <w:p>
      <w:pPr>
        <w:widowControl w:val="0"/>
        <w:spacing w:before="0" w:after="0"/>
        <w:jc w:val="center"/>
        <w:rPr>
          <w:rFonts w:eastAsia="Times New Roman"/>
          <w:noProof/>
          <w:szCs w:val="24"/>
          <w:lang w:eastAsia="fr-BE"/>
        </w:rPr>
      </w:pPr>
      <w:r>
        <w:rPr>
          <w:rFonts w:eastAsia="Times New Roman"/>
          <w:noProof/>
          <w:szCs w:val="24"/>
          <w:lang w:eastAsia="fr-BE"/>
        </w:rPr>
        <w:t>Addition of Geographical Indications for protection</w:t>
      </w:r>
    </w:p>
    <w:p>
      <w:pPr>
        <w:pStyle w:val="ManualNumPar1"/>
        <w:rPr>
          <w:rFonts w:eastAsia="Times New Roman"/>
          <w:noProof/>
          <w:szCs w:val="24"/>
        </w:rPr>
      </w:pPr>
      <w:r>
        <w:rPr>
          <w:rFonts w:eastAsia="Times New Roman"/>
          <w:noProof/>
          <w:szCs w:val="24"/>
          <w:lang w:eastAsia="de-DE"/>
        </w:rPr>
        <w:t>1.</w:t>
      </w:r>
      <w:r>
        <w:rPr>
          <w:rFonts w:eastAsia="Times New Roman"/>
          <w:noProof/>
          <w:szCs w:val="24"/>
          <w:lang w:eastAsia="de-DE"/>
        </w:rPr>
        <w:tab/>
        <w:t xml:space="preserve">South Africa </w:t>
      </w:r>
      <w:r>
        <w:rPr>
          <w:rFonts w:eastAsia="Times New Roman"/>
          <w:noProof/>
          <w:szCs w:val="24"/>
        </w:rPr>
        <w:t xml:space="preserve">and the EU may add GIs to the lists in Annex I to this Protocol in accordance with the procedures set out in Article 13 of this Protocol. </w:t>
      </w:r>
    </w:p>
    <w:p>
      <w:pPr>
        <w:pStyle w:val="ManualNumPar1"/>
        <w:rPr>
          <w:rFonts w:eastAsia="Times New Roman"/>
          <w:noProof/>
          <w:szCs w:val="24"/>
        </w:rPr>
      </w:pPr>
      <w:r>
        <w:rPr>
          <w:rFonts w:eastAsia="Times New Roman"/>
          <w:noProof/>
          <w:szCs w:val="24"/>
        </w:rPr>
        <w:t>2.</w:t>
      </w:r>
      <w:r>
        <w:rPr>
          <w:rFonts w:eastAsia="Times New Roman"/>
          <w:noProof/>
          <w:szCs w:val="24"/>
        </w:rPr>
        <w:tab/>
        <w:t>A name may not be added to the list in Annex I to this Protocol where, in the territory of a Party, it conflicts with the name of a plant variety, including a grape variety, or an animal breed and as a result is likely to mislead the consumer as to the true origin of the product, or if it wholly comprises a generic term for similar product.</w:t>
      </w:r>
    </w:p>
    <w:p>
      <w:pPr>
        <w:pStyle w:val="ManualNumPar1"/>
        <w:rPr>
          <w:rFonts w:eastAsia="Times New Roman"/>
          <w:noProof/>
          <w:szCs w:val="24"/>
          <w:lang w:eastAsia="de-DE"/>
        </w:rPr>
      </w:pPr>
      <w:r>
        <w:rPr>
          <w:rFonts w:eastAsia="Times New Roman"/>
          <w:noProof/>
          <w:szCs w:val="24"/>
        </w:rPr>
        <w:t>3.</w:t>
      </w:r>
      <w:r>
        <w:rPr>
          <w:rFonts w:eastAsia="Times New Roman"/>
          <w:noProof/>
          <w:szCs w:val="24"/>
        </w:rPr>
        <w:tab/>
        <w:t>If a geographical indication</w:t>
      </w:r>
      <w:r>
        <w:rPr>
          <w:rFonts w:eastAsia="Times New Roman"/>
          <w:noProof/>
          <w:szCs w:val="24"/>
          <w:lang w:eastAsia="de-DE"/>
        </w:rPr>
        <w:t xml:space="preserve"> referred to in Articles 3 or 7(1) of this Protocol is wholly or partially homonymous with a geographical indication protected or proposed for protection in the territory of the Party concerned: </w:t>
      </w:r>
    </w:p>
    <w:p>
      <w:pPr>
        <w:pStyle w:val="Point1"/>
        <w:rPr>
          <w:noProof/>
          <w:lang w:eastAsia="de-DE"/>
        </w:rPr>
      </w:pPr>
      <w:r>
        <w:rPr>
          <w:rFonts w:eastAsia="Times New Roman"/>
          <w:noProof/>
          <w:szCs w:val="24"/>
          <w:lang w:eastAsia="de-DE"/>
        </w:rPr>
        <w:t>(a)</w:t>
      </w:r>
      <w:r>
        <w:rPr>
          <w:rFonts w:eastAsia="Times New Roman"/>
          <w:noProof/>
          <w:szCs w:val="24"/>
          <w:lang w:eastAsia="de-DE"/>
        </w:rPr>
        <w:tab/>
        <w:t xml:space="preserve">protection shall be </w:t>
      </w:r>
      <w:r>
        <w:rPr>
          <w:noProof/>
          <w:lang w:eastAsia="de-DE"/>
        </w:rPr>
        <w:t>granted to each indication provided that it has been used in good faith and with due regard for local and traditional usage and the actual risk of confusion;</w:t>
      </w:r>
    </w:p>
    <w:p>
      <w:pPr>
        <w:pStyle w:val="Point1"/>
        <w:rPr>
          <w:noProof/>
          <w:lang w:eastAsia="de-DE"/>
        </w:rPr>
      </w:pPr>
      <w:r>
        <w:rPr>
          <w:noProof/>
          <w:lang w:eastAsia="de-DE"/>
        </w:rPr>
        <w:t>(b)</w:t>
      </w:r>
      <w:r>
        <w:rPr>
          <w:noProof/>
          <w:lang w:eastAsia="de-DE"/>
        </w:rPr>
        <w:tab/>
        <w:t>without prejudice to Article 23 of the TRIPS Agreement, South Africa and the EU shall mutually decide the practical conditions of usage under which the wholly or partially homonymous GIs will be differentiated from each other, taking into account the need to ensure equitable treatment of the producers concerned and that consumers are not misled;</w:t>
      </w:r>
    </w:p>
    <w:p>
      <w:pPr>
        <w:pStyle w:val="Point1"/>
        <w:rPr>
          <w:rFonts w:eastAsia="Times New Roman"/>
          <w:noProof/>
          <w:szCs w:val="24"/>
          <w:lang w:eastAsia="de-DE"/>
        </w:rPr>
      </w:pPr>
      <w:r>
        <w:rPr>
          <w:noProof/>
          <w:lang w:eastAsia="de-DE"/>
        </w:rPr>
        <w:t>(c)</w:t>
      </w:r>
      <w:r>
        <w:rPr>
          <w:noProof/>
          <w:lang w:eastAsia="de-DE"/>
        </w:rPr>
        <w:tab/>
        <w:t>a wholly or partially homonymous name which misleads the consumer into believing that products come from another territory</w:t>
      </w:r>
      <w:r>
        <w:rPr>
          <w:rFonts w:eastAsia="Times New Roman"/>
          <w:noProof/>
          <w:szCs w:val="24"/>
          <w:lang w:eastAsia="de-DE"/>
        </w:rPr>
        <w:t xml:space="preserve"> shall not be protected even if the name is accurate as far as the actual territory, region or place of origin of the product in question is concerned.</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South Africa and the EU shall have no obligation to protect a geographical indication where, in the </w:t>
      </w:r>
      <w:r>
        <w:rPr>
          <w:rFonts w:eastAsia="Times New Roman"/>
          <w:noProof/>
          <w:szCs w:val="24"/>
        </w:rPr>
        <w:t>light</w:t>
      </w:r>
      <w:r>
        <w:rPr>
          <w:rFonts w:eastAsia="Times New Roman"/>
          <w:noProof/>
          <w:szCs w:val="24"/>
          <w:lang w:eastAsia="de-DE"/>
        </w:rPr>
        <w:t xml:space="preserve"> of a reputed or well-known trade mark, protection is liable to mislead consumers as to the true identity of the product concerned.</w:t>
      </w:r>
    </w:p>
    <w:p>
      <w:pPr>
        <w:pStyle w:val="ManualNumPar1"/>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Without prejudice to paragraph 4, the Parties shall protect a geographical indication also where a prior trade mark in the sense of Article 6(4) of this Protocol exists.</w:t>
      </w:r>
    </w:p>
    <w:p>
      <w:pPr>
        <w:pStyle w:val="ManualNumPar1"/>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With a view to the development of GIs in South Africa, South Africa may present up to thirty (30) names with priority for protection pursuant to Article 13 of this Protocol. The EU shall submit these applications to its internal procedures without delay.</w:t>
      </w:r>
    </w:p>
    <w:p>
      <w:pPr>
        <w:pStyle w:val="Titrearticle"/>
        <w:rPr>
          <w:rFonts w:eastAsia="Times New Roman"/>
          <w:noProof/>
          <w:szCs w:val="24"/>
          <w:lang w:eastAsia="fr-BE"/>
        </w:rPr>
      </w:pPr>
      <w:r>
        <w:rPr>
          <w:rFonts w:eastAsia="Times New Roman"/>
          <w:iCs/>
          <w:noProof/>
          <w:szCs w:val="24"/>
          <w:lang w:eastAsia="fr-BE"/>
        </w:rPr>
        <w:lastRenderedPageBreak/>
        <w:t>ARTICLE</w:t>
      </w:r>
      <w:r>
        <w:rPr>
          <w:rFonts w:eastAsia="Times New Roman"/>
          <w:noProof/>
          <w:szCs w:val="24"/>
          <w:lang w:eastAsia="fr-BE"/>
        </w:rPr>
        <w:t xml:space="preserve"> 8</w:t>
      </w:r>
    </w:p>
    <w:p>
      <w:pPr>
        <w:keepNext/>
        <w:widowControl w:val="0"/>
        <w:spacing w:before="0" w:after="0"/>
        <w:jc w:val="center"/>
        <w:rPr>
          <w:rFonts w:eastAsia="Times New Roman"/>
          <w:noProof/>
          <w:szCs w:val="24"/>
          <w:lang w:eastAsia="fr-BE"/>
        </w:rPr>
      </w:pPr>
      <w:r>
        <w:rPr>
          <w:rFonts w:eastAsia="Times New Roman"/>
          <w:noProof/>
          <w:szCs w:val="24"/>
          <w:lang w:eastAsia="fr-BE"/>
        </w:rPr>
        <w:t>Enforcement of protection</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Parties shall enforce the protection provided for in Articles 3 to 7 of this Protocol by appropriate administrative action by public authorities and available juridical instances established under each Party's domestic or regional legislation. They shall also enforce such protection at the request of an interested party.</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In so far as domestic and regional laws provide for enforcement mechanisms that are equivalent to those in application for comparable labelling, production, and intellectual property enforcement purposes, they are considered to meet the requirements of paragraph 1.</w:t>
      </w:r>
    </w:p>
    <w:p>
      <w:pPr>
        <w:pStyle w:val="Titrearticle"/>
        <w:rPr>
          <w:rFonts w:eastAsia="Times New Roman"/>
          <w:noProof/>
          <w:szCs w:val="24"/>
          <w:lang w:val="en-US" w:eastAsia="de-DE"/>
        </w:rPr>
      </w:pPr>
      <w:r>
        <w:rPr>
          <w:rFonts w:eastAsia="Times New Roman"/>
          <w:iCs/>
          <w:noProof/>
          <w:szCs w:val="24"/>
          <w:lang w:eastAsia="fr-BE"/>
        </w:rPr>
        <w:t>ARTICLE</w:t>
      </w:r>
      <w:r>
        <w:rPr>
          <w:rFonts w:eastAsia="Times New Roman"/>
          <w:noProof/>
          <w:szCs w:val="24"/>
          <w:lang w:val="en-US" w:eastAsia="de-DE"/>
        </w:rPr>
        <w:t xml:space="preserve"> 9</w:t>
      </w:r>
    </w:p>
    <w:p>
      <w:pPr>
        <w:keepNext/>
        <w:spacing w:before="0" w:after="0"/>
        <w:jc w:val="center"/>
        <w:rPr>
          <w:rFonts w:eastAsia="Times New Roman"/>
          <w:noProof/>
          <w:szCs w:val="24"/>
          <w:lang w:eastAsia="de-DE"/>
        </w:rPr>
      </w:pPr>
      <w:r>
        <w:rPr>
          <w:rFonts w:eastAsia="Times New Roman"/>
          <w:noProof/>
          <w:szCs w:val="24"/>
          <w:lang w:val="en-US" w:eastAsia="de-DE"/>
        </w:rPr>
        <w:t>Cooperation in management of geographical indications</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EU and South Africa shall notify each other, and may make publicly available, the product specifications or summaries thereof and the contact points for control provisions corresponding to GIs of the other Party protected pursuant to this Part.</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GIs protected under this Part may only be cancelled by the Party in the territory of which the product originates.</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Any matter arising from a product specification of a protected name shall be dealt with in the Special Committee. A product specification referred to in this Part shall be the one approved, including any amendments also approved, by the authorities of the Party in the territory of which the product originates.</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provisions of this Part are without prejudice to the right to seek recognition and protection of a geographical indication under the relevant legislation of South Africa or the EU.</w:t>
      </w:r>
    </w:p>
    <w:p>
      <w:pPr>
        <w:jc w:val="center"/>
        <w:rPr>
          <w:b/>
          <w:noProof/>
          <w:lang w:eastAsia="de-DE"/>
        </w:rPr>
      </w:pPr>
      <w:r>
        <w:rPr>
          <w:b/>
          <w:noProof/>
          <w:lang w:eastAsia="de-DE"/>
        </w:rPr>
        <w:t>PART 2</w:t>
      </w:r>
    </w:p>
    <w:p>
      <w:pPr>
        <w:jc w:val="center"/>
        <w:rPr>
          <w:b/>
          <w:noProof/>
          <w:lang w:eastAsia="de-DE"/>
        </w:rPr>
      </w:pPr>
      <w:r>
        <w:rPr>
          <w:b/>
          <w:noProof/>
          <w:lang w:eastAsia="de-DE"/>
        </w:rPr>
        <w:t>TRADE IN WINE PRODUCTS AND SPIRITS</w:t>
      </w:r>
    </w:p>
    <w:p>
      <w:pPr>
        <w:pStyle w:val="Titrearticle"/>
        <w:rPr>
          <w:rFonts w:eastAsia="Times New Roman"/>
          <w:noProof/>
          <w:color w:val="000000"/>
          <w:szCs w:val="24"/>
          <w:lang w:eastAsia="fr-BE"/>
        </w:rPr>
      </w:pPr>
      <w:r>
        <w:rPr>
          <w:rFonts w:eastAsia="Times New Roman"/>
          <w:noProof/>
          <w:color w:val="000000"/>
          <w:szCs w:val="24"/>
          <w:lang w:eastAsia="fr-BE"/>
        </w:rPr>
        <w:t>ARTICLE 10</w:t>
      </w:r>
    </w:p>
    <w:p>
      <w:pPr>
        <w:widowControl w:val="0"/>
        <w:spacing w:before="0" w:after="0"/>
        <w:jc w:val="center"/>
        <w:rPr>
          <w:rFonts w:eastAsia="Times New Roman"/>
          <w:noProof/>
          <w:color w:val="000000"/>
          <w:szCs w:val="24"/>
          <w:lang w:eastAsia="fr-BE"/>
        </w:rPr>
      </w:pPr>
      <w:r>
        <w:rPr>
          <w:rFonts w:eastAsia="Times New Roman"/>
          <w:noProof/>
          <w:color w:val="000000"/>
          <w:szCs w:val="24"/>
          <w:lang w:eastAsia="fr-BE"/>
        </w:rPr>
        <w:t>Scope and coverage</w:t>
      </w:r>
    </w:p>
    <w:p>
      <w:pPr>
        <w:rPr>
          <w:noProof/>
          <w:lang w:eastAsia="fr-BE"/>
        </w:rPr>
      </w:pPr>
      <w:r>
        <w:rPr>
          <w:noProof/>
          <w:lang w:eastAsia="fr-BE"/>
        </w:rPr>
        <w:t xml:space="preserve">This </w:t>
      </w:r>
      <w:r>
        <w:rPr>
          <w:noProof/>
          <w:lang w:eastAsia="de-DE"/>
        </w:rPr>
        <w:t>Part</w:t>
      </w:r>
      <w:r>
        <w:rPr>
          <w:noProof/>
          <w:lang w:eastAsia="fr-BE"/>
        </w:rPr>
        <w:t xml:space="preserve"> applies to wine products and spirits falling under headings 2204 and 2208 of the International Convention on the Harmonised Commodity, Description and Coding System, hereafter referred to as the ‘Harmonised System’, signed at Brussels on 14 June 1983.</w:t>
      </w:r>
    </w:p>
    <w:p>
      <w:pPr>
        <w:pStyle w:val="Titrearticle"/>
        <w:rPr>
          <w:rFonts w:eastAsia="Times New Roman"/>
          <w:noProof/>
          <w:szCs w:val="24"/>
          <w:lang w:eastAsia="fr-BE"/>
        </w:rPr>
      </w:pPr>
      <w:r>
        <w:rPr>
          <w:rFonts w:eastAsia="Times New Roman"/>
          <w:noProof/>
          <w:color w:val="000000"/>
          <w:szCs w:val="24"/>
          <w:lang w:eastAsia="fr-BE"/>
        </w:rPr>
        <w:t>ARTICLE</w:t>
      </w:r>
      <w:r>
        <w:rPr>
          <w:rFonts w:eastAsia="Times New Roman"/>
          <w:noProof/>
          <w:szCs w:val="24"/>
          <w:lang w:eastAsia="fr-BE"/>
        </w:rPr>
        <w:t xml:space="preserve"> 11</w:t>
      </w:r>
    </w:p>
    <w:p>
      <w:pPr>
        <w:widowControl w:val="0"/>
        <w:spacing w:before="0" w:after="0"/>
        <w:jc w:val="center"/>
        <w:rPr>
          <w:rFonts w:eastAsia="Times New Roman"/>
          <w:noProof/>
          <w:szCs w:val="24"/>
          <w:lang w:eastAsia="fr-BE"/>
        </w:rPr>
      </w:pPr>
      <w:r>
        <w:rPr>
          <w:rFonts w:eastAsia="Times New Roman"/>
          <w:noProof/>
          <w:szCs w:val="24"/>
          <w:lang w:eastAsia="fr-BE"/>
        </w:rPr>
        <w:t>Winemaking practices</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EU shall authorise the importation and marketing in its territory for human consumption of wine products originating in South Africa and produced in accordance with:</w:t>
      </w:r>
    </w:p>
    <w:p>
      <w:pPr>
        <w:pStyle w:val="Point1"/>
        <w:rPr>
          <w:noProof/>
          <w:lang w:eastAsia="de-DE"/>
        </w:rPr>
      </w:pPr>
      <w:r>
        <w:rPr>
          <w:noProof/>
          <w:lang w:eastAsia="de-DE"/>
        </w:rPr>
        <w:t>(a)</w:t>
      </w:r>
      <w:r>
        <w:rPr>
          <w:noProof/>
          <w:lang w:eastAsia="de-DE"/>
        </w:rPr>
        <w:tab/>
        <w:t>product definitions authorised in South Africa by laws and regulations referred to in Section A1(a) of Annex II to this Protocol,</w:t>
      </w:r>
    </w:p>
    <w:p>
      <w:pPr>
        <w:pStyle w:val="Point1"/>
        <w:rPr>
          <w:noProof/>
          <w:lang w:eastAsia="de-DE"/>
        </w:rPr>
      </w:pPr>
      <w:r>
        <w:rPr>
          <w:noProof/>
          <w:lang w:eastAsia="de-DE"/>
        </w:rPr>
        <w:lastRenderedPageBreak/>
        <w:t>(b)</w:t>
      </w:r>
      <w:r>
        <w:rPr>
          <w:noProof/>
          <w:lang w:eastAsia="de-DE"/>
        </w:rPr>
        <w:tab/>
        <w:t xml:space="preserve">oenological practices and restrictions authorised in South Africa under laws and regulations referred to in Section A1(b) of Annex II to this Protocol or otherwise approved for use in wines for export by the competent authority, in so far as they are recommended and published by the International Organisation of the Vine and Wine, hereafter referred to as the “OIV”, and </w:t>
      </w:r>
    </w:p>
    <w:p>
      <w:pPr>
        <w:pStyle w:val="Point1"/>
        <w:rPr>
          <w:noProof/>
          <w:lang w:eastAsia="de-DE"/>
        </w:rPr>
      </w:pPr>
      <w:r>
        <w:rPr>
          <w:noProof/>
          <w:lang w:eastAsia="de-DE"/>
        </w:rPr>
        <w:t>(c)</w:t>
      </w:r>
      <w:r>
        <w:rPr>
          <w:noProof/>
          <w:lang w:eastAsia="de-DE"/>
        </w:rPr>
        <w:tab/>
        <w:t>additional oenological practices and restrictions jointly accepted by the Parties under the conditions provided for in Section A1(c) of Annex II to this Protocol.</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South Africa shall authorise the importation and marketing in its territory for human consumption of wine products originating in the EU and produced in accordance with:</w:t>
      </w:r>
    </w:p>
    <w:p>
      <w:pPr>
        <w:pStyle w:val="Point1"/>
        <w:rPr>
          <w:noProof/>
          <w:lang w:eastAsia="de-DE"/>
        </w:rPr>
      </w:pPr>
      <w:r>
        <w:rPr>
          <w:rFonts w:eastAsia="Times New Roman"/>
          <w:noProof/>
          <w:szCs w:val="24"/>
          <w:lang w:eastAsia="de-DE"/>
        </w:rPr>
        <w:t>(a)</w:t>
      </w:r>
      <w:r>
        <w:rPr>
          <w:rFonts w:eastAsia="Times New Roman"/>
          <w:noProof/>
          <w:szCs w:val="24"/>
          <w:lang w:eastAsia="de-DE"/>
        </w:rPr>
        <w:tab/>
        <w:t xml:space="preserve">product </w:t>
      </w:r>
      <w:r>
        <w:rPr>
          <w:noProof/>
          <w:lang w:eastAsia="de-DE"/>
        </w:rPr>
        <w:t>definitions authorised in the EU by laws and regulations referred to in Section B1(a) of Annex II to this Protocol,</w:t>
      </w:r>
    </w:p>
    <w:p>
      <w:pPr>
        <w:pStyle w:val="Point1"/>
        <w:rPr>
          <w:noProof/>
          <w:lang w:eastAsia="de-DE"/>
        </w:rPr>
      </w:pPr>
      <w:r>
        <w:rPr>
          <w:noProof/>
          <w:lang w:eastAsia="de-DE"/>
        </w:rPr>
        <w:t>(b)</w:t>
      </w:r>
      <w:r>
        <w:rPr>
          <w:noProof/>
          <w:lang w:eastAsia="de-DE"/>
        </w:rPr>
        <w:tab/>
        <w:t>oenological practices and restrictions authorised in the European Union by laws and regulations referred to in Section B1(b) of Annex II to this Protocol, in so far as they are recommended and published by the OIV, and</w:t>
      </w:r>
    </w:p>
    <w:p>
      <w:pPr>
        <w:pStyle w:val="Point1"/>
        <w:rPr>
          <w:rFonts w:eastAsia="Times New Roman"/>
          <w:noProof/>
          <w:szCs w:val="24"/>
          <w:lang w:eastAsia="de-DE"/>
        </w:rPr>
      </w:pPr>
      <w:r>
        <w:rPr>
          <w:noProof/>
          <w:lang w:eastAsia="de-DE"/>
        </w:rPr>
        <w:t>(c)</w:t>
      </w:r>
      <w:r>
        <w:rPr>
          <w:noProof/>
          <w:lang w:eastAsia="de-DE"/>
        </w:rPr>
        <w:tab/>
        <w:t>additional oenological practices and restrictions jointly accepted by the Parties under the conditions provided for in</w:t>
      </w:r>
      <w:r>
        <w:rPr>
          <w:rFonts w:eastAsia="Times New Roman"/>
          <w:noProof/>
          <w:szCs w:val="24"/>
          <w:lang w:eastAsia="de-DE"/>
        </w:rPr>
        <w:t xml:space="preserve"> Section B1(c) of Annex II to this Protocol. </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The Parties may jointly decide, by way of amendment to Annex II to this Protocol, to add, delete or modify references to product definitions, and oenological practices and restrictions. Such decisions shall be adopted by the Special Committee according to its procedures. </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In respect of oenological practices, the Parties reconfirm their WTO undertakings in relation to national treatment and the most favoured nation principle, having regard in particular to their undertakings in Article 40 of this Agreement.</w:t>
      </w:r>
    </w:p>
    <w:p>
      <w:pPr>
        <w:pStyle w:val="Titrearticle"/>
        <w:rPr>
          <w:rFonts w:eastAsia="Times New Roman"/>
          <w:noProof/>
          <w:szCs w:val="24"/>
          <w:lang w:eastAsia="fr-BE"/>
        </w:rPr>
      </w:pPr>
      <w:r>
        <w:rPr>
          <w:rFonts w:eastAsia="Times New Roman"/>
          <w:noProof/>
          <w:color w:val="000000"/>
          <w:szCs w:val="24"/>
          <w:lang w:eastAsia="fr-BE"/>
        </w:rPr>
        <w:t>ARTICLE</w:t>
      </w:r>
      <w:r>
        <w:rPr>
          <w:rFonts w:eastAsia="Times New Roman"/>
          <w:noProof/>
          <w:szCs w:val="24"/>
          <w:lang w:eastAsia="fr-BE"/>
        </w:rPr>
        <w:t xml:space="preserve"> 12</w:t>
      </w:r>
    </w:p>
    <w:p>
      <w:pPr>
        <w:widowControl w:val="0"/>
        <w:spacing w:before="0" w:after="0"/>
        <w:jc w:val="center"/>
        <w:rPr>
          <w:rFonts w:eastAsia="Times New Roman"/>
          <w:noProof/>
          <w:szCs w:val="24"/>
          <w:lang w:eastAsia="fr-BE"/>
        </w:rPr>
      </w:pPr>
      <w:r>
        <w:rPr>
          <w:rFonts w:eastAsia="Times New Roman"/>
          <w:noProof/>
          <w:szCs w:val="24"/>
          <w:lang w:eastAsia="fr-BE"/>
        </w:rPr>
        <w:t>Certification of wines and spirits</w:t>
      </w:r>
    </w:p>
    <w:p>
      <w:pPr>
        <w:pStyle w:val="ManualNumPar1"/>
        <w:rPr>
          <w:rFonts w:eastAsia="Times New Roman"/>
          <w:noProof/>
          <w:szCs w:val="24"/>
          <w:lang w:eastAsia="de-DE"/>
        </w:rPr>
      </w:pPr>
      <w:r>
        <w:rPr>
          <w:rFonts w:eastAsia="Times New Roman"/>
          <w:noProof/>
          <w:szCs w:val="24"/>
          <w:lang w:eastAsia="fr-BE"/>
        </w:rPr>
        <w:t>1.</w:t>
      </w:r>
      <w:r>
        <w:rPr>
          <w:rFonts w:eastAsia="Times New Roman"/>
          <w:noProof/>
          <w:szCs w:val="24"/>
          <w:lang w:eastAsia="fr-BE"/>
        </w:rPr>
        <w:tab/>
        <w:t xml:space="preserve">For </w:t>
      </w:r>
      <w:r>
        <w:rPr>
          <w:rFonts w:eastAsia="Times New Roman"/>
          <w:noProof/>
          <w:szCs w:val="24"/>
          <w:lang w:eastAsia="de-DE"/>
        </w:rPr>
        <w:t>wine products and spirit drinks imported from South Africa and placed on the market in the EU, the documentation and certification that may be required by the European Union shall be limited to that set out in Section A2 of Annex II to this Protocol.</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For wine products and spirit drinks imported from the EU and placed on the market in South Africa, the documentation and certification that may be required by South Africa shall be limited to that set out in Section B2 of Annex II to this Protocol.</w:t>
      </w:r>
    </w:p>
    <w:p>
      <w:pPr>
        <w:jc w:val="center"/>
        <w:rPr>
          <w:rFonts w:eastAsia="Times New Roman"/>
          <w:b/>
          <w:noProof/>
          <w:szCs w:val="24"/>
          <w:lang w:eastAsia="de-DE"/>
        </w:rPr>
      </w:pPr>
      <w:r>
        <w:rPr>
          <w:b/>
          <w:noProof/>
          <w:lang w:eastAsia="de-DE"/>
        </w:rPr>
        <w:t>PART</w:t>
      </w:r>
      <w:r>
        <w:rPr>
          <w:rFonts w:eastAsia="Times New Roman"/>
          <w:b/>
          <w:noProof/>
          <w:szCs w:val="24"/>
          <w:lang w:eastAsia="de-DE"/>
        </w:rPr>
        <w:t xml:space="preserve"> 3</w:t>
      </w:r>
    </w:p>
    <w:p>
      <w:pPr>
        <w:jc w:val="center"/>
        <w:rPr>
          <w:rFonts w:eastAsia="Times New Roman"/>
          <w:b/>
          <w:noProof/>
          <w:szCs w:val="24"/>
          <w:lang w:eastAsia="de-DE"/>
        </w:rPr>
      </w:pPr>
      <w:r>
        <w:rPr>
          <w:rFonts w:eastAsia="Times New Roman"/>
          <w:b/>
          <w:noProof/>
          <w:szCs w:val="24"/>
          <w:lang w:eastAsia="de-DE"/>
        </w:rPr>
        <w:t xml:space="preserve">GENERAL </w:t>
      </w:r>
      <w:r>
        <w:rPr>
          <w:b/>
          <w:noProof/>
          <w:lang w:eastAsia="de-DE"/>
        </w:rPr>
        <w:t>PROVISIONS</w:t>
      </w:r>
    </w:p>
    <w:p>
      <w:pPr>
        <w:pStyle w:val="Titrearticle"/>
        <w:rPr>
          <w:rFonts w:eastAsia="Times New Roman"/>
          <w:noProof/>
          <w:szCs w:val="24"/>
          <w:lang w:eastAsia="fr-BE"/>
        </w:rPr>
      </w:pPr>
      <w:r>
        <w:rPr>
          <w:rFonts w:eastAsia="Times New Roman"/>
          <w:noProof/>
          <w:szCs w:val="24"/>
          <w:lang w:eastAsia="fr-BE"/>
        </w:rPr>
        <w:t>ARTICLE 13</w:t>
      </w:r>
    </w:p>
    <w:p>
      <w:pPr>
        <w:widowControl w:val="0"/>
        <w:spacing w:before="0" w:after="0"/>
        <w:jc w:val="center"/>
        <w:rPr>
          <w:rFonts w:eastAsia="Times New Roman"/>
          <w:noProof/>
          <w:szCs w:val="24"/>
          <w:lang w:eastAsia="fr-BE"/>
        </w:rPr>
      </w:pPr>
      <w:r>
        <w:rPr>
          <w:rFonts w:eastAsia="Times New Roman"/>
          <w:noProof/>
          <w:szCs w:val="24"/>
          <w:lang w:eastAsia="fr-BE"/>
        </w:rPr>
        <w:t xml:space="preserve">Special Committee </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The Parties hereby establish a Special Committee on geographical indications and trade in wines and spirits with the purpose of monitoring the development of this </w:t>
      </w:r>
      <w:r>
        <w:rPr>
          <w:rFonts w:eastAsia="Times New Roman"/>
          <w:noProof/>
          <w:szCs w:val="24"/>
          <w:lang w:eastAsia="de-DE"/>
        </w:rPr>
        <w:lastRenderedPageBreak/>
        <w:t xml:space="preserve">Protocol, intensifying their co-operation, exchanging information, notably product specifications or summaries thereof, and improving their dialogue on GIs. </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Parties shall through the Special Committee maintain contact on all matters relating to the implementation and the functioning of this Protocol. In particular, the Parties shall ensure timely notification to each other of amendments to laws and regulations on matters covered by this Protocol that have an impact on products traded between them.</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The Special Committee shall see to the proper functioning of this Protocol and may make recommendations and adopt decisions by consensus. </w:t>
      </w:r>
    </w:p>
    <w:p>
      <w:pPr>
        <w:pStyle w:val="ManualNumPar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By derogation from Article 117 of this Agreement, the Special Committee may decide to modify the Annexes of this Protocol, including matters of cooperation under Article 14(1) of this Protocol.</w:t>
      </w:r>
    </w:p>
    <w:p>
      <w:pPr>
        <w:pStyle w:val="ManualNumPar1"/>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The Special Committee shall determine its own rules of procedure.</w:t>
      </w:r>
    </w:p>
    <w:p>
      <w:pPr>
        <w:pStyle w:val="Titrearticle"/>
        <w:rPr>
          <w:rFonts w:eastAsia="Times New Roman"/>
          <w:noProof/>
          <w:szCs w:val="24"/>
          <w:lang w:eastAsia="fr-BE"/>
        </w:rPr>
      </w:pPr>
      <w:r>
        <w:rPr>
          <w:rFonts w:eastAsia="Times New Roman"/>
          <w:noProof/>
          <w:szCs w:val="24"/>
          <w:lang w:eastAsia="fr-BE"/>
        </w:rPr>
        <w:t>ARTICLE 14</w:t>
      </w:r>
    </w:p>
    <w:p>
      <w:pPr>
        <w:keepNext/>
        <w:widowControl w:val="0"/>
        <w:spacing w:before="0" w:after="0"/>
        <w:jc w:val="center"/>
        <w:rPr>
          <w:rFonts w:eastAsia="Times New Roman"/>
          <w:noProof/>
          <w:szCs w:val="24"/>
          <w:lang w:eastAsia="fr-BE"/>
        </w:rPr>
      </w:pPr>
      <w:r>
        <w:rPr>
          <w:rFonts w:eastAsia="Times New Roman"/>
          <w:noProof/>
          <w:szCs w:val="24"/>
          <w:lang w:eastAsia="fr-BE"/>
        </w:rPr>
        <w:t>Cooperation and dispute avoidance</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Parties shall cooperate on matters related to GIs and trade in wines and spirits, and in particular:</w:t>
      </w:r>
    </w:p>
    <w:p>
      <w:pPr>
        <w:pStyle w:val="Point1"/>
        <w:rPr>
          <w:noProof/>
          <w:lang w:eastAsia="de-DE"/>
        </w:rPr>
      </w:pPr>
      <w:r>
        <w:rPr>
          <w:noProof/>
          <w:lang w:eastAsia="de-DE"/>
        </w:rPr>
        <w:t>(a)</w:t>
      </w:r>
      <w:r>
        <w:rPr>
          <w:noProof/>
          <w:lang w:eastAsia="de-DE"/>
        </w:rPr>
        <w:tab/>
        <w:t>product definitions, certification and labelling of wines;</w:t>
      </w:r>
    </w:p>
    <w:p>
      <w:pPr>
        <w:pStyle w:val="Point1"/>
        <w:rPr>
          <w:noProof/>
          <w:lang w:eastAsia="de-DE"/>
        </w:rPr>
      </w:pPr>
      <w:r>
        <w:rPr>
          <w:noProof/>
          <w:lang w:eastAsia="de-DE"/>
        </w:rPr>
        <w:t>(b)</w:t>
      </w:r>
      <w:r>
        <w:rPr>
          <w:noProof/>
          <w:lang w:eastAsia="de-DE"/>
        </w:rPr>
        <w:tab/>
        <w:t>use of grape varieties in winemaking and labelling thereof;</w:t>
      </w:r>
    </w:p>
    <w:p>
      <w:pPr>
        <w:pStyle w:val="Point1"/>
        <w:rPr>
          <w:noProof/>
          <w:lang w:eastAsia="de-DE"/>
        </w:rPr>
      </w:pPr>
      <w:r>
        <w:rPr>
          <w:noProof/>
          <w:lang w:eastAsia="de-DE"/>
        </w:rPr>
        <w:t>(c)</w:t>
      </w:r>
      <w:r>
        <w:rPr>
          <w:noProof/>
          <w:lang w:eastAsia="de-DE"/>
        </w:rPr>
        <w:tab/>
        <w:t>use of traditional terms on labelling of wines;</w:t>
      </w:r>
    </w:p>
    <w:p>
      <w:pPr>
        <w:pStyle w:val="Point1"/>
        <w:rPr>
          <w:noProof/>
          <w:lang w:eastAsia="de-DE"/>
        </w:rPr>
      </w:pPr>
      <w:r>
        <w:rPr>
          <w:noProof/>
          <w:lang w:eastAsia="de-DE"/>
        </w:rPr>
        <w:t>(d)</w:t>
      </w:r>
      <w:r>
        <w:rPr>
          <w:noProof/>
          <w:lang w:eastAsia="de-DE"/>
        </w:rPr>
        <w:tab/>
        <w:t>product definitions, certification and labelling of spirit drinks;</w:t>
      </w:r>
    </w:p>
    <w:p>
      <w:pPr>
        <w:pStyle w:val="Point1"/>
        <w:rPr>
          <w:noProof/>
          <w:lang w:eastAsia="de-DE"/>
        </w:rPr>
      </w:pPr>
      <w:r>
        <w:rPr>
          <w:noProof/>
          <w:lang w:eastAsia="de-DE"/>
        </w:rPr>
        <w:t>(e)</w:t>
      </w:r>
      <w:r>
        <w:rPr>
          <w:noProof/>
          <w:lang w:eastAsia="de-DE"/>
        </w:rPr>
        <w:tab/>
        <w:t>issues of mutual concern relating to products classified under HS 2205; and</w:t>
      </w:r>
    </w:p>
    <w:p>
      <w:pPr>
        <w:pStyle w:val="Point1"/>
        <w:rPr>
          <w:noProof/>
          <w:lang w:eastAsia="de-DE"/>
        </w:rPr>
      </w:pPr>
      <w:r>
        <w:rPr>
          <w:noProof/>
          <w:lang w:eastAsia="de-DE"/>
        </w:rPr>
        <w:t>(f)</w:t>
      </w:r>
      <w:r>
        <w:rPr>
          <w:noProof/>
          <w:lang w:eastAsia="de-DE"/>
        </w:rPr>
        <w:tab/>
        <w:t xml:space="preserve">matters related to the attachment to the exchange of letters in Annex X to the TDCA as referred to in Article 17(2) of this Protocol. </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provisions laid down in Part III of this Agreement shall apply to any relevant matter arising under this Protocol, subject to references to Parties being limited to the Parties to this Protocol and references to the Trade and Development Committee being read to refer to the Special Committee.</w:t>
      </w:r>
    </w:p>
    <w:p>
      <w:pPr>
        <w:pStyle w:val="Titrearticle"/>
        <w:rPr>
          <w:rFonts w:eastAsia="Times New Roman"/>
          <w:noProof/>
          <w:szCs w:val="24"/>
          <w:lang w:eastAsia="fr-BE"/>
        </w:rPr>
      </w:pPr>
      <w:r>
        <w:rPr>
          <w:rFonts w:eastAsia="Times New Roman"/>
          <w:noProof/>
          <w:szCs w:val="24"/>
          <w:lang w:eastAsia="fr-BE"/>
        </w:rPr>
        <w:t>ARTICLE 15</w:t>
      </w:r>
    </w:p>
    <w:p>
      <w:pPr>
        <w:keepNext/>
        <w:widowControl w:val="0"/>
        <w:spacing w:before="0" w:after="0"/>
        <w:jc w:val="center"/>
        <w:rPr>
          <w:rFonts w:eastAsia="Times New Roman"/>
          <w:noProof/>
          <w:szCs w:val="24"/>
          <w:lang w:eastAsia="fr-BE"/>
        </w:rPr>
      </w:pPr>
      <w:r>
        <w:rPr>
          <w:rFonts w:eastAsia="Times New Roman"/>
          <w:noProof/>
          <w:szCs w:val="24"/>
          <w:lang w:eastAsia="fr-BE"/>
        </w:rPr>
        <w:t>Applicable rules</w:t>
      </w:r>
    </w:p>
    <w:p>
      <w:pPr>
        <w:rPr>
          <w:noProof/>
          <w:lang w:eastAsia="fr-BE"/>
        </w:rPr>
      </w:pPr>
      <w:r>
        <w:rPr>
          <w:noProof/>
          <w:lang w:eastAsia="fr-BE"/>
        </w:rPr>
        <w:t>Unless otherwise provided for in this Protocol or in the Agreement, importation and marketing of products covered by this Protocol, traded between the Parties shall be conducted in compliance with the laws and regulations applying in the territory of the Party of importation.</w:t>
      </w:r>
    </w:p>
    <w:p>
      <w:pPr>
        <w:pStyle w:val="Titrearticle"/>
        <w:rPr>
          <w:rFonts w:eastAsia="Times New Roman"/>
          <w:noProof/>
          <w:szCs w:val="24"/>
          <w:lang w:eastAsia="fr-BE"/>
        </w:rPr>
      </w:pPr>
      <w:r>
        <w:rPr>
          <w:rFonts w:eastAsia="Times New Roman"/>
          <w:noProof/>
          <w:szCs w:val="24"/>
          <w:lang w:eastAsia="fr-BE"/>
        </w:rPr>
        <w:t>ARTICLE 16</w:t>
      </w:r>
    </w:p>
    <w:p>
      <w:pPr>
        <w:widowControl w:val="0"/>
        <w:spacing w:before="0" w:after="0"/>
        <w:jc w:val="center"/>
        <w:rPr>
          <w:rFonts w:eastAsia="Times New Roman"/>
          <w:noProof/>
          <w:szCs w:val="24"/>
          <w:lang w:eastAsia="fr-BE"/>
        </w:rPr>
      </w:pPr>
      <w:r>
        <w:rPr>
          <w:rFonts w:eastAsia="Times New Roman"/>
          <w:noProof/>
          <w:szCs w:val="24"/>
          <w:lang w:eastAsia="fr-BE"/>
        </w:rPr>
        <w:t>Application of certain market access concessions</w:t>
      </w:r>
    </w:p>
    <w:p>
      <w:pPr>
        <w:rPr>
          <w:rFonts w:eastAsia="Times New Roman"/>
          <w:noProof/>
          <w:szCs w:val="24"/>
          <w:lang w:eastAsia="de-DE"/>
        </w:rPr>
      </w:pPr>
      <w:r>
        <w:rPr>
          <w:rFonts w:eastAsia="Times New Roman"/>
          <w:noProof/>
          <w:szCs w:val="24"/>
          <w:lang w:eastAsia="de-DE"/>
        </w:rPr>
        <w:lastRenderedPageBreak/>
        <w:t xml:space="preserve">Subject to Article 113(5) of this Agreement, and pursuant to Article 113(6) of this Agreement, the agricultural market access concessions referred to in Article 24(2) and Article 25(1) of this Agreement that are </w:t>
      </w:r>
      <w:r>
        <w:rPr>
          <w:noProof/>
          <w:lang w:eastAsia="fr-BE"/>
        </w:rPr>
        <w:t>denoted</w:t>
      </w:r>
      <w:r>
        <w:rPr>
          <w:rFonts w:eastAsia="Times New Roman"/>
          <w:noProof/>
          <w:szCs w:val="24"/>
          <w:lang w:eastAsia="de-DE"/>
        </w:rPr>
        <w:t xml:space="preserve"> by an asterisk (*) in the tariff schedules as set out in </w:t>
      </w:r>
      <w:r>
        <w:rPr>
          <w:rFonts w:eastAsia="Times New Roman"/>
          <w:caps/>
          <w:noProof/>
          <w:szCs w:val="24"/>
          <w:lang w:eastAsia="de-DE"/>
        </w:rPr>
        <w:t>Annexes</w:t>
      </w:r>
      <w:r>
        <w:rPr>
          <w:rFonts w:eastAsia="Times New Roman"/>
          <w:noProof/>
          <w:szCs w:val="24"/>
          <w:lang w:eastAsia="de-DE"/>
        </w:rPr>
        <w:t xml:space="preserve"> I and II of this Agreement, shall only be granted to the Party that lodges the notification pursuant to Article 3(3) of this Protocol from the first day of the month following receipt by the other Party of such notification.</w:t>
      </w:r>
    </w:p>
    <w:p>
      <w:pPr>
        <w:pStyle w:val="Titrearticle"/>
        <w:rPr>
          <w:rFonts w:eastAsia="Times New Roman"/>
          <w:noProof/>
          <w:szCs w:val="24"/>
          <w:lang w:eastAsia="fr-BE"/>
        </w:rPr>
      </w:pPr>
      <w:r>
        <w:rPr>
          <w:rFonts w:eastAsia="Times New Roman"/>
          <w:noProof/>
          <w:szCs w:val="24"/>
          <w:lang w:eastAsia="fr-BE"/>
        </w:rPr>
        <w:t>ARTICLE 17</w:t>
      </w:r>
    </w:p>
    <w:p>
      <w:pPr>
        <w:keepNext/>
        <w:widowControl w:val="0"/>
        <w:spacing w:before="0" w:after="0"/>
        <w:jc w:val="center"/>
        <w:rPr>
          <w:rFonts w:eastAsia="Times New Roman"/>
          <w:noProof/>
          <w:szCs w:val="24"/>
          <w:lang w:eastAsia="fr-BE"/>
        </w:rPr>
      </w:pPr>
      <w:r>
        <w:rPr>
          <w:rFonts w:eastAsia="Times New Roman"/>
          <w:noProof/>
          <w:szCs w:val="24"/>
          <w:lang w:eastAsia="fr-BE"/>
        </w:rPr>
        <w:t>Relation to other agreements</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Agreements of 2002 in the Form of Exchanges of Letters Concerning the Provisional Application of Certain Agreements between the European Community and South Africa on Trade in Wine and on Trade in Spirits are hereby terminated.</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In respect of attachment to the exchange of letters in Annex X to the TDCA:</w:t>
      </w:r>
    </w:p>
    <w:p>
      <w:pPr>
        <w:pStyle w:val="Point1"/>
        <w:rPr>
          <w:noProof/>
          <w:lang w:eastAsia="de-DE"/>
        </w:rPr>
      </w:pPr>
      <w:r>
        <w:rPr>
          <w:noProof/>
          <w:lang w:eastAsia="de-DE"/>
        </w:rPr>
        <w:t>(a)</w:t>
      </w:r>
      <w:r>
        <w:rPr>
          <w:noProof/>
          <w:lang w:eastAsia="de-DE"/>
        </w:rPr>
        <w:tab/>
        <w:t>The provisions relating to the protection of the names Port and Sherry in this Protocol are without prejudice to the application of Points 1 to 4 inclusive of the said attachment;</w:t>
      </w:r>
    </w:p>
    <w:p>
      <w:pPr>
        <w:pStyle w:val="Point1"/>
        <w:rPr>
          <w:noProof/>
          <w:lang w:eastAsia="de-DE"/>
        </w:rPr>
      </w:pPr>
      <w:r>
        <w:rPr>
          <w:noProof/>
          <w:lang w:eastAsia="de-DE"/>
        </w:rPr>
        <w:t>(b)</w:t>
      </w:r>
      <w:r>
        <w:rPr>
          <w:noProof/>
          <w:lang w:eastAsia="de-DE"/>
        </w:rPr>
        <w:tab/>
        <w:t>In point 6, the sentence “Such assistance will commence at the entry into force of the Wines and Spirits Agreement” is replaced by “Such assistance will commence at the date of entry into force of Protocol 3 on geographical indications and trade in wines and spirits to this Agreement”.</w:t>
      </w:r>
    </w:p>
    <w:p>
      <w:pPr>
        <w:pStyle w:val="Titrearticle"/>
        <w:rPr>
          <w:rFonts w:eastAsia="Times New Roman"/>
          <w:noProof/>
          <w:szCs w:val="24"/>
          <w:lang w:eastAsia="fr-BE"/>
        </w:rPr>
      </w:pPr>
      <w:r>
        <w:rPr>
          <w:rFonts w:eastAsia="Times New Roman"/>
          <w:noProof/>
          <w:szCs w:val="24"/>
          <w:lang w:eastAsia="fr-BE"/>
        </w:rPr>
        <w:t>ARTICLE 18</w:t>
      </w:r>
    </w:p>
    <w:p>
      <w:pPr>
        <w:widowControl w:val="0"/>
        <w:spacing w:before="0" w:after="0"/>
        <w:jc w:val="center"/>
        <w:rPr>
          <w:rFonts w:eastAsia="Times New Roman"/>
          <w:noProof/>
          <w:szCs w:val="24"/>
          <w:lang w:eastAsia="fr-BE"/>
        </w:rPr>
      </w:pPr>
      <w:r>
        <w:rPr>
          <w:rFonts w:eastAsia="Times New Roman"/>
          <w:noProof/>
          <w:szCs w:val="24"/>
          <w:lang w:eastAsia="fr-BE"/>
        </w:rPr>
        <w:t>Transitional measures</w:t>
      </w:r>
    </w:p>
    <w:p>
      <w:pPr>
        <w:rPr>
          <w:rFonts w:eastAsia="Times New Roman"/>
          <w:noProof/>
          <w:szCs w:val="24"/>
          <w:lang w:eastAsia="de-DE"/>
        </w:rPr>
      </w:pPr>
      <w:r>
        <w:rPr>
          <w:rFonts w:eastAsia="Times New Roman"/>
          <w:noProof/>
          <w:szCs w:val="24"/>
          <w:lang w:eastAsia="de-DE"/>
        </w:rPr>
        <w:t>Product which, at the date of entry into force, has been produced, described and presented in accordance with the internal laws and regulations of the Parties and their bilateral obligations to each other, but in a manner prohibited by this Protocol may be marketed,</w:t>
      </w:r>
    </w:p>
    <w:p>
      <w:pPr>
        <w:pStyle w:val="Point0"/>
        <w:rPr>
          <w:noProof/>
          <w:lang w:eastAsia="de-DE"/>
        </w:rPr>
      </w:pPr>
      <w:r>
        <w:rPr>
          <w:noProof/>
          <w:lang w:eastAsia="de-DE"/>
        </w:rPr>
        <w:t>(a)</w:t>
      </w:r>
      <w:r>
        <w:rPr>
          <w:noProof/>
          <w:lang w:eastAsia="de-DE"/>
        </w:rPr>
        <w:tab/>
        <w:t>by wholesalers or producers, for a period of three (3) years; and</w:t>
      </w:r>
    </w:p>
    <w:p>
      <w:pPr>
        <w:pStyle w:val="Point0"/>
        <w:rPr>
          <w:noProof/>
          <w:lang w:eastAsia="de-DE"/>
        </w:rPr>
      </w:pPr>
      <w:r>
        <w:rPr>
          <w:noProof/>
          <w:lang w:eastAsia="de-DE"/>
        </w:rPr>
        <w:t>(b)</w:t>
      </w:r>
      <w:r>
        <w:rPr>
          <w:noProof/>
          <w:lang w:eastAsia="de-DE"/>
        </w:rPr>
        <w:tab/>
        <w:t>by retailers, until stocks are exhausted.</w:t>
      </w:r>
    </w:p>
    <w:p>
      <w:pPr>
        <w:pStyle w:val="Titrearticle"/>
        <w:rPr>
          <w:rFonts w:eastAsia="Times New Roman"/>
          <w:noProof/>
          <w:szCs w:val="24"/>
          <w:lang w:eastAsia="fr-BE"/>
        </w:rPr>
      </w:pPr>
      <w:r>
        <w:rPr>
          <w:rFonts w:eastAsia="Times New Roman"/>
          <w:noProof/>
          <w:szCs w:val="24"/>
          <w:lang w:eastAsia="fr-BE"/>
        </w:rPr>
        <w:t>ARTICLE 19</w:t>
      </w:r>
    </w:p>
    <w:p>
      <w:pPr>
        <w:jc w:val="center"/>
        <w:rPr>
          <w:rFonts w:eastAsia="Times New Roman"/>
          <w:noProof/>
          <w:szCs w:val="24"/>
          <w:lang w:eastAsia="de-DE"/>
        </w:rPr>
      </w:pPr>
      <w:r>
        <w:rPr>
          <w:rFonts w:eastAsia="Times New Roman"/>
          <w:noProof/>
          <w:szCs w:val="24"/>
          <w:lang w:eastAsia="de-DE"/>
        </w:rPr>
        <w:t>Final provisions</w:t>
      </w:r>
    </w:p>
    <w:p>
      <w:pPr>
        <w:pStyle w:val="ManualNumPar1"/>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annexes to this Protocol shall form an integral part hereof.</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If, pursuant to Article 113 of this Agreement, this Protocol is applied provisionally, references to the date of entry into force shall be deemed to refer to the date the provisional application of this Agreement takes effect between South Africa and the EU.</w:t>
      </w:r>
    </w:p>
    <w:p>
      <w:pPr>
        <w:pStyle w:val="ManualNumPar1"/>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This Protocol is of indefinite duration. It may be terminated by common agreement of the Parties or pursuant to termination of this Agreement.</w:t>
      </w:r>
    </w:p>
    <w:p>
      <w:pPr>
        <w:widowControl w:val="0"/>
        <w:spacing w:before="0" w:after="0"/>
        <w:jc w:val="center"/>
        <w:rPr>
          <w:rFonts w:eastAsia="Times New Roman"/>
          <w:b/>
          <w:noProof/>
          <w:szCs w:val="24"/>
          <w:lang w:eastAsia="fr-BE"/>
        </w:rPr>
        <w:sectPr>
          <w:pgSz w:w="11907" w:h="16839"/>
          <w:pgMar w:top="1134" w:right="1417" w:bottom="1134" w:left="1417" w:header="709" w:footer="709" w:gutter="0"/>
          <w:cols w:space="720"/>
          <w:docGrid w:linePitch="360"/>
        </w:sectPr>
      </w:pPr>
    </w:p>
    <w:p>
      <w:pPr>
        <w:jc w:val="center"/>
        <w:rPr>
          <w:b/>
          <w:noProof/>
          <w:lang w:eastAsia="fr-BE"/>
        </w:rPr>
      </w:pPr>
      <w:r>
        <w:rPr>
          <w:b/>
          <w:noProof/>
          <w:lang w:eastAsia="fr-BE"/>
        </w:rPr>
        <w:lastRenderedPageBreak/>
        <w:t>Annex I to Protocol 3</w:t>
      </w:r>
    </w:p>
    <w:p>
      <w:pPr>
        <w:jc w:val="center"/>
        <w:rPr>
          <w:b/>
          <w:i/>
          <w:noProof/>
          <w:lang w:eastAsia="fr-BE"/>
        </w:rPr>
      </w:pPr>
      <w:r>
        <w:rPr>
          <w:b/>
          <w:noProof/>
          <w:lang w:eastAsia="fr-BE"/>
        </w:rPr>
        <w:t>List Geographical Indications of South Africa and the EU</w:t>
      </w:r>
    </w:p>
    <w:p>
      <w:pPr>
        <w:rPr>
          <w:noProof/>
          <w:lang w:eastAsia="fr-BE"/>
        </w:rPr>
      </w:pPr>
      <w:r>
        <w:rPr>
          <w:noProof/>
          <w:lang w:eastAsia="fr-BE"/>
        </w:rPr>
        <w:t>Note (i):</w:t>
      </w:r>
    </w:p>
    <w:p>
      <w:pPr>
        <w:rPr>
          <w:noProof/>
          <w:lang w:eastAsia="fr-BE"/>
        </w:rPr>
      </w:pPr>
      <w:r>
        <w:rPr>
          <w:noProof/>
          <w:lang w:eastAsia="fr-BE"/>
        </w:rPr>
        <w:t>In this Annex different versions of each entry for a geographical indication are separated by an oblique with a space before and after (“ / “</w:t>
      </w:r>
      <w:r>
        <w:rPr>
          <w:noProof/>
          <w:color w:val="000000"/>
          <w:lang w:eastAsia="fr-BE"/>
        </w:rPr>
        <w:t>).</w:t>
      </w:r>
    </w:p>
    <w:p>
      <w:pPr>
        <w:rPr>
          <w:noProof/>
          <w:lang w:eastAsia="fr-BE"/>
        </w:rPr>
      </w:pPr>
      <w:r>
        <w:rPr>
          <w:noProof/>
          <w:lang w:eastAsia="fr-BE"/>
        </w:rPr>
        <w:t>Note (ii):</w:t>
      </w:r>
      <w:r>
        <w:rPr>
          <w:i/>
          <w:noProof/>
          <w:lang w:eastAsia="fr-BE"/>
        </w:rPr>
        <w:tab/>
      </w:r>
    </w:p>
    <w:p>
      <w:pPr>
        <w:pStyle w:val="ManualNumPar1"/>
        <w:rPr>
          <w:rFonts w:eastAsia="Times New Roman"/>
          <w:noProof/>
          <w:szCs w:val="24"/>
          <w:lang w:eastAsia="de-DE"/>
        </w:rPr>
      </w:pPr>
      <w:r>
        <w:rPr>
          <w:rFonts w:eastAsia="Times New Roman"/>
          <w:noProof/>
          <w:szCs w:val="24"/>
          <w:lang w:eastAsia="fr-BE"/>
        </w:rPr>
        <w:t>1.</w:t>
      </w:r>
      <w:r>
        <w:rPr>
          <w:rFonts w:eastAsia="Times New Roman"/>
          <w:noProof/>
          <w:szCs w:val="24"/>
          <w:lang w:eastAsia="fr-BE"/>
        </w:rPr>
        <w:tab/>
        <w:t xml:space="preserve">The Parties </w:t>
      </w:r>
      <w:r>
        <w:rPr>
          <w:rFonts w:eastAsia="Times New Roman"/>
          <w:noProof/>
          <w:szCs w:val="24"/>
          <w:lang w:eastAsia="de-DE"/>
        </w:rPr>
        <w:t>shall cooperate in the provision of information about protected GIs. Documentation may be requested in order to allow a Party to complete its obligations of due diligence or for information purposes only. Subject to paragraphs 2 and 3, the obligation to supply summary documentation shall not affect the protection of a geographical indication.</w:t>
      </w:r>
    </w:p>
    <w:p>
      <w:pPr>
        <w:pStyle w:val="ManualNumPar1"/>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documentation submitted shall show that the names meet the criteria to be a geographical indication within the meaning of the third recital of this Protocol, namely that the indication identifies a good as originating in the territory of a Party, or a region or locality in that territory, where a given quality, reputation or other characteristic of the good is essentially attributable to its geographical origin, within the meaning of Article 22(1) of the TRIPs Agreement, and that the name is protected in its country of origin.</w:t>
      </w:r>
    </w:p>
    <w:p>
      <w:pPr>
        <w:pStyle w:val="ManualNumPar1"/>
        <w:rPr>
          <w:rFonts w:eastAsia="Times New Roman"/>
          <w:noProof/>
          <w:szCs w:val="24"/>
          <w:lang w:eastAsia="fr-BE"/>
        </w:rPr>
      </w:pPr>
      <w:r>
        <w:rPr>
          <w:rFonts w:eastAsia="Times New Roman"/>
          <w:noProof/>
          <w:szCs w:val="24"/>
          <w:lang w:eastAsia="de-DE"/>
        </w:rPr>
        <w:t>3.</w:t>
      </w:r>
      <w:r>
        <w:rPr>
          <w:rFonts w:eastAsia="Times New Roman"/>
          <w:noProof/>
          <w:szCs w:val="24"/>
          <w:lang w:eastAsia="de-DE"/>
        </w:rPr>
        <w:tab/>
        <w:t>In view of the</w:t>
      </w:r>
      <w:r>
        <w:rPr>
          <w:rFonts w:eastAsia="Times New Roman"/>
          <w:noProof/>
          <w:szCs w:val="24"/>
          <w:lang w:eastAsia="fr-BE"/>
        </w:rPr>
        <w:t xml:space="preserve"> need to complete the documentation necessary for a Party’s due diligence requirements to be discharged, the Parties shall cooperate and assist each other in the production, submission and acceptance of the documentation. The Parties commit to carry out these due diligence requirements expeditiously and objectively.</w:t>
      </w:r>
    </w:p>
    <w:p>
      <w:pPr>
        <w:widowControl w:val="0"/>
        <w:spacing w:before="0"/>
        <w:jc w:val="center"/>
        <w:rPr>
          <w:rFonts w:eastAsia="Times New Roman"/>
          <w:b/>
          <w:noProof/>
          <w:szCs w:val="24"/>
          <w:lang w:eastAsia="fr-BE"/>
        </w:rPr>
      </w:pPr>
      <w:r>
        <w:rPr>
          <w:rFonts w:eastAsia="Times New Roman"/>
          <w:b/>
          <w:noProof/>
          <w:szCs w:val="24"/>
          <w:lang w:eastAsia="fr-BE"/>
        </w:rPr>
        <w:br w:type="page"/>
      </w:r>
      <w:r>
        <w:rPr>
          <w:rFonts w:eastAsia="Times New Roman"/>
          <w:b/>
          <w:noProof/>
          <w:szCs w:val="24"/>
          <w:lang w:eastAsia="fr-BE"/>
        </w:rPr>
        <w:lastRenderedPageBreak/>
        <w:t>Section A</w:t>
      </w:r>
    </w:p>
    <w:p>
      <w:pPr>
        <w:widowControl w:val="0"/>
        <w:spacing w:before="0" w:after="240"/>
        <w:jc w:val="center"/>
        <w:rPr>
          <w:rFonts w:eastAsia="Times New Roman"/>
          <w:b/>
          <w:noProof/>
          <w:szCs w:val="24"/>
          <w:lang w:eastAsia="fr-BE"/>
        </w:rPr>
      </w:pPr>
      <w:r>
        <w:rPr>
          <w:rFonts w:eastAsia="Times New Roman"/>
          <w:b/>
          <w:noProof/>
          <w:szCs w:val="24"/>
          <w:lang w:eastAsia="fr-BE"/>
        </w:rPr>
        <w:t>Geographical indications of South Africa</w:t>
      </w:r>
    </w:p>
    <w:p>
      <w:pPr>
        <w:widowControl w:val="0"/>
        <w:spacing w:before="0" w:after="0"/>
        <w:rPr>
          <w:rFonts w:eastAsia="Times New Roman"/>
          <w:b/>
          <w:noProof/>
          <w:szCs w:val="24"/>
          <w:lang w:eastAsia="fr-BE"/>
        </w:rPr>
      </w:pPr>
      <w:r>
        <w:rPr>
          <w:rFonts w:eastAsia="Times New Roman"/>
          <w:b/>
          <w:noProof/>
          <w:szCs w:val="24"/>
          <w:lang w:eastAsia="fr-BE"/>
        </w:rPr>
        <w:t>Section A.1.</w:t>
      </w:r>
      <w:r>
        <w:rPr>
          <w:rFonts w:eastAsia="Times New Roman"/>
          <w:b/>
          <w:noProof/>
          <w:szCs w:val="24"/>
          <w:lang w:eastAsia="fr-BE"/>
        </w:rPr>
        <w:tab/>
        <w:t>Agricultural products and foodstuffs</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1701"/>
        <w:gridCol w:w="2976"/>
        <w:gridCol w:w="2268"/>
      </w:tblGrid>
      <w:tr>
        <w:trPr>
          <w:trHeight w:val="20"/>
        </w:trPr>
        <w:tc>
          <w:tcPr>
            <w:tcW w:w="534" w:type="dxa"/>
          </w:tcPr>
          <w:p>
            <w:pPr>
              <w:widowControl w:val="0"/>
              <w:spacing w:before="0" w:after="0"/>
              <w:rPr>
                <w:rFonts w:eastAsia="Times New Roman"/>
                <w:noProof/>
                <w:color w:val="000000"/>
                <w:szCs w:val="24"/>
                <w:lang w:eastAsia="fr-BE"/>
              </w:rPr>
            </w:pPr>
          </w:p>
        </w:tc>
        <w:tc>
          <w:tcPr>
            <w:tcW w:w="1134"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Country</w:t>
            </w:r>
          </w:p>
        </w:tc>
        <w:tc>
          <w:tcPr>
            <w:tcW w:w="1701"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Product category </w:t>
            </w:r>
          </w:p>
        </w:tc>
        <w:tc>
          <w:tcPr>
            <w:tcW w:w="2976"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Geographical indication</w:t>
            </w:r>
          </w:p>
        </w:tc>
        <w:tc>
          <w:tcPr>
            <w:tcW w:w="2268" w:type="dxa"/>
          </w:tcPr>
          <w:p>
            <w:pPr>
              <w:widowControl w:val="0"/>
              <w:spacing w:before="0" w:after="0"/>
              <w:rPr>
                <w:rFonts w:eastAsia="Times New Roman"/>
                <w:noProof/>
                <w:color w:val="000000"/>
                <w:szCs w:val="24"/>
                <w:lang w:eastAsia="fr-BE"/>
              </w:rPr>
            </w:pPr>
            <w:r>
              <w:rPr>
                <w:rFonts w:eastAsia="Times New Roman"/>
                <w:noProof/>
                <w:color w:val="000000"/>
                <w:szCs w:val="24"/>
                <w:lang w:eastAsia="fr-BE"/>
              </w:rPr>
              <w:t>Priority date</w:t>
            </w:r>
          </w:p>
        </w:tc>
      </w:tr>
      <w:tr>
        <w:trPr>
          <w:trHeight w:val="20"/>
        </w:trPr>
        <w:tc>
          <w:tcPr>
            <w:tcW w:w="534" w:type="dxa"/>
          </w:tcPr>
          <w:p>
            <w:pPr>
              <w:widowControl w:val="0"/>
              <w:spacing w:before="0" w:after="0"/>
              <w:rPr>
                <w:rFonts w:eastAsia="Times New Roman"/>
                <w:noProof/>
                <w:color w:val="000000"/>
                <w:szCs w:val="24"/>
                <w:lang w:eastAsia="fr-BE"/>
              </w:rPr>
            </w:pPr>
            <w:r>
              <w:rPr>
                <w:rFonts w:eastAsia="Times New Roman"/>
                <w:noProof/>
                <w:color w:val="000000"/>
                <w:szCs w:val="24"/>
                <w:lang w:eastAsia="fr-BE"/>
              </w:rPr>
              <w:t>1</w:t>
            </w:r>
          </w:p>
        </w:tc>
        <w:tc>
          <w:tcPr>
            <w:tcW w:w="1134"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South Africa</w:t>
            </w:r>
          </w:p>
        </w:tc>
        <w:tc>
          <w:tcPr>
            <w:tcW w:w="1701"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Infusion</w:t>
            </w:r>
          </w:p>
        </w:tc>
        <w:tc>
          <w:tcPr>
            <w:tcW w:w="2976" w:type="dxa"/>
            <w:shd w:val="clear" w:color="auto" w:fill="FFFFFF"/>
          </w:tcPr>
          <w:p>
            <w:pPr>
              <w:widowControl w:val="0"/>
              <w:spacing w:before="0" w:after="0"/>
              <w:rPr>
                <w:rFonts w:eastAsia="Times New Roman"/>
                <w:noProof/>
                <w:color w:val="000000"/>
                <w:szCs w:val="24"/>
                <w:lang w:eastAsia="fr-BE"/>
              </w:rPr>
            </w:pPr>
            <w:r>
              <w:rPr>
                <w:rFonts w:eastAsia="Times New Roman"/>
                <w:noProof/>
                <w:color w:val="000000"/>
                <w:szCs w:val="24"/>
                <w:lang w:eastAsia="fr-BE"/>
              </w:rPr>
              <w:t>Honeybush / Heuningbos / Honeybush tea / Heuningbos tee</w:t>
            </w:r>
          </w:p>
        </w:tc>
        <w:tc>
          <w:tcPr>
            <w:tcW w:w="2268" w:type="dxa"/>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534" w:type="dxa"/>
          </w:tcPr>
          <w:p>
            <w:pPr>
              <w:widowControl w:val="0"/>
              <w:spacing w:before="0" w:after="0"/>
              <w:rPr>
                <w:rFonts w:eastAsia="Times New Roman"/>
                <w:noProof/>
                <w:color w:val="000000"/>
                <w:szCs w:val="24"/>
                <w:lang w:eastAsia="fr-BE"/>
              </w:rPr>
            </w:pPr>
            <w:r>
              <w:rPr>
                <w:rFonts w:eastAsia="Times New Roman"/>
                <w:noProof/>
                <w:color w:val="000000"/>
                <w:szCs w:val="24"/>
                <w:lang w:eastAsia="fr-BE"/>
              </w:rPr>
              <w:t>2</w:t>
            </w:r>
          </w:p>
        </w:tc>
        <w:tc>
          <w:tcPr>
            <w:tcW w:w="1134"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South Africa</w:t>
            </w:r>
          </w:p>
        </w:tc>
        <w:tc>
          <w:tcPr>
            <w:tcW w:w="1701"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Infusion</w:t>
            </w:r>
          </w:p>
        </w:tc>
        <w:tc>
          <w:tcPr>
            <w:tcW w:w="2976" w:type="dxa"/>
            <w:shd w:val="clear" w:color="auto" w:fill="FFFFFF"/>
          </w:tcPr>
          <w:p>
            <w:pPr>
              <w:widowControl w:val="0"/>
              <w:spacing w:before="0" w:after="0"/>
              <w:rPr>
                <w:rFonts w:eastAsia="Times New Roman"/>
                <w:noProof/>
                <w:color w:val="000000"/>
                <w:szCs w:val="24"/>
                <w:lang w:eastAsia="fr-BE"/>
              </w:rPr>
            </w:pPr>
            <w:r>
              <w:rPr>
                <w:rFonts w:eastAsia="Times New Roman"/>
                <w:noProof/>
                <w:color w:val="000000"/>
                <w:szCs w:val="24"/>
                <w:lang w:eastAsia="fr-BE"/>
              </w:rPr>
              <w:t>Rooibos / Red Bush / Rooibostee / Rooibos tea / Rooitee / Rooibosch</w:t>
            </w:r>
          </w:p>
        </w:tc>
        <w:tc>
          <w:tcPr>
            <w:tcW w:w="2268" w:type="dxa"/>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534"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3</w:t>
            </w:r>
          </w:p>
        </w:tc>
        <w:tc>
          <w:tcPr>
            <w:tcW w:w="1134"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South Africa</w:t>
            </w:r>
          </w:p>
        </w:tc>
        <w:tc>
          <w:tcPr>
            <w:tcW w:w="1701"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w:t>
            </w:r>
          </w:p>
        </w:tc>
        <w:tc>
          <w:tcPr>
            <w:tcW w:w="2976"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Karoo meat of origin</w:t>
            </w:r>
          </w:p>
        </w:tc>
        <w:tc>
          <w:tcPr>
            <w:tcW w:w="2268"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bl>
    <w:p>
      <w:pPr>
        <w:widowControl w:val="0"/>
        <w:spacing w:before="0" w:after="240"/>
        <w:rPr>
          <w:rFonts w:eastAsia="Times New Roman"/>
          <w:b/>
          <w:noProof/>
          <w:szCs w:val="24"/>
          <w:lang w:eastAsia="fr-BE"/>
        </w:rPr>
      </w:pPr>
    </w:p>
    <w:p>
      <w:pPr>
        <w:widowControl w:val="0"/>
        <w:spacing w:before="0" w:after="0"/>
        <w:rPr>
          <w:rFonts w:eastAsia="Times New Roman"/>
          <w:b/>
          <w:noProof/>
          <w:szCs w:val="24"/>
          <w:lang w:eastAsia="fr-BE"/>
        </w:rPr>
      </w:pPr>
      <w:r>
        <w:rPr>
          <w:rFonts w:eastAsia="Times New Roman"/>
          <w:b/>
          <w:noProof/>
          <w:szCs w:val="24"/>
          <w:lang w:eastAsia="fr-BE"/>
        </w:rPr>
        <w:t>Section A.2.</w:t>
      </w:r>
      <w:r>
        <w:rPr>
          <w:rFonts w:eastAsia="Times New Roman"/>
          <w:b/>
          <w:noProof/>
          <w:szCs w:val="24"/>
          <w:lang w:eastAsia="fr-BE"/>
        </w:rPr>
        <w:tab/>
        <w:t>Beers</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75"/>
        <w:gridCol w:w="4394"/>
        <w:gridCol w:w="2268"/>
      </w:tblGrid>
      <w:tr>
        <w:tc>
          <w:tcPr>
            <w:tcW w:w="576" w:type="dxa"/>
            <w:shd w:val="clear" w:color="auto" w:fill="auto"/>
          </w:tcPr>
          <w:p>
            <w:pPr>
              <w:widowControl w:val="0"/>
              <w:spacing w:before="0" w:after="0"/>
              <w:rPr>
                <w:rFonts w:eastAsia="Times New Roman"/>
                <w:noProof/>
                <w:color w:val="000000"/>
                <w:szCs w:val="24"/>
                <w:lang w:eastAsia="fr-BE"/>
              </w:rPr>
            </w:pPr>
          </w:p>
        </w:tc>
        <w:tc>
          <w:tcPr>
            <w:tcW w:w="1375"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Country </w:t>
            </w:r>
          </w:p>
        </w:tc>
        <w:tc>
          <w:tcPr>
            <w:tcW w:w="4394" w:type="dxa"/>
            <w:vAlign w:val="bottom"/>
          </w:tcPr>
          <w:p>
            <w:pPr>
              <w:widowControl w:val="0"/>
              <w:spacing w:before="0" w:after="0"/>
              <w:rPr>
                <w:rFonts w:eastAsia="Times New Roman"/>
                <w:noProof/>
                <w:color w:val="000000"/>
                <w:szCs w:val="24"/>
                <w:lang w:eastAsia="fr-BE"/>
              </w:rPr>
            </w:pPr>
            <w:r>
              <w:rPr>
                <w:rFonts w:eastAsia="Times New Roman"/>
                <w:noProof/>
                <w:color w:val="000000"/>
                <w:szCs w:val="24"/>
                <w:lang w:eastAsia="fr-BE"/>
              </w:rPr>
              <w:t>Geographical indication</w:t>
            </w:r>
          </w:p>
        </w:tc>
        <w:tc>
          <w:tcPr>
            <w:tcW w:w="2268" w:type="dxa"/>
          </w:tcPr>
          <w:p>
            <w:pPr>
              <w:widowControl w:val="0"/>
              <w:spacing w:before="0" w:after="0"/>
              <w:rPr>
                <w:rFonts w:eastAsia="Times New Roman"/>
                <w:noProof/>
                <w:color w:val="000000"/>
                <w:szCs w:val="24"/>
                <w:lang w:eastAsia="fr-BE"/>
              </w:rPr>
            </w:pPr>
            <w:r>
              <w:rPr>
                <w:rFonts w:eastAsia="Times New Roman"/>
                <w:noProof/>
                <w:color w:val="000000"/>
                <w:szCs w:val="24"/>
                <w:lang w:eastAsia="fr-BE"/>
              </w:rPr>
              <w:t>Priority date</w:t>
            </w:r>
          </w:p>
        </w:tc>
      </w:tr>
      <w:tr>
        <w:tc>
          <w:tcPr>
            <w:tcW w:w="576" w:type="dxa"/>
            <w:shd w:val="clear" w:color="auto" w:fill="auto"/>
          </w:tcPr>
          <w:p>
            <w:pPr>
              <w:widowControl w:val="0"/>
              <w:spacing w:before="0" w:after="0"/>
              <w:rPr>
                <w:rFonts w:eastAsia="Times New Roman"/>
                <w:noProof/>
                <w:color w:val="000000"/>
                <w:szCs w:val="24"/>
                <w:lang w:eastAsia="fr-BE"/>
              </w:rPr>
            </w:pPr>
          </w:p>
        </w:tc>
        <w:tc>
          <w:tcPr>
            <w:tcW w:w="1375"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w:t>
            </w:r>
          </w:p>
        </w:tc>
        <w:tc>
          <w:tcPr>
            <w:tcW w:w="4394" w:type="dxa"/>
            <w:vAlign w:val="bottom"/>
          </w:tcPr>
          <w:p>
            <w:pPr>
              <w:widowControl w:val="0"/>
              <w:spacing w:before="0" w:after="0"/>
              <w:rPr>
                <w:rFonts w:eastAsia="Times New Roman"/>
                <w:noProof/>
                <w:color w:val="000000"/>
                <w:szCs w:val="24"/>
                <w:lang w:eastAsia="fr-BE"/>
              </w:rPr>
            </w:pPr>
            <w:r>
              <w:rPr>
                <w:rFonts w:eastAsia="Times New Roman"/>
                <w:noProof/>
                <w:color w:val="000000"/>
                <w:szCs w:val="24"/>
                <w:lang w:eastAsia="fr-BE"/>
              </w:rPr>
              <w:t>-</w:t>
            </w:r>
          </w:p>
        </w:tc>
        <w:tc>
          <w:tcPr>
            <w:tcW w:w="2268" w:type="dxa"/>
          </w:tcPr>
          <w:p>
            <w:pPr>
              <w:widowControl w:val="0"/>
              <w:spacing w:before="0" w:after="0"/>
              <w:rPr>
                <w:rFonts w:eastAsia="Times New Roman"/>
                <w:noProof/>
                <w:color w:val="000000"/>
                <w:szCs w:val="24"/>
                <w:lang w:eastAsia="fr-BE"/>
              </w:rPr>
            </w:pPr>
            <w:r>
              <w:rPr>
                <w:rFonts w:eastAsia="Times New Roman"/>
                <w:noProof/>
                <w:color w:val="000000"/>
                <w:szCs w:val="24"/>
                <w:lang w:eastAsia="fr-BE"/>
              </w:rPr>
              <w:t>-</w:t>
            </w:r>
          </w:p>
        </w:tc>
      </w:tr>
    </w:tbl>
    <w:p>
      <w:pPr>
        <w:widowControl w:val="0"/>
        <w:spacing w:before="0" w:after="240"/>
        <w:rPr>
          <w:rFonts w:eastAsia="Times New Roman"/>
          <w:b/>
          <w:noProof/>
          <w:szCs w:val="24"/>
          <w:lang w:eastAsia="fr-BE"/>
        </w:rPr>
      </w:pPr>
    </w:p>
    <w:p>
      <w:pPr>
        <w:widowControl w:val="0"/>
        <w:spacing w:before="0" w:after="0"/>
        <w:rPr>
          <w:rFonts w:eastAsia="Times New Roman"/>
          <w:b/>
          <w:noProof/>
          <w:szCs w:val="24"/>
          <w:lang w:eastAsia="fr-BE"/>
        </w:rPr>
      </w:pPr>
      <w:r>
        <w:rPr>
          <w:rFonts w:eastAsia="Times New Roman"/>
          <w:b/>
          <w:noProof/>
          <w:szCs w:val="24"/>
          <w:lang w:eastAsia="fr-BE"/>
        </w:rPr>
        <w:t>Section A.3.</w:t>
      </w:r>
      <w:r>
        <w:rPr>
          <w:rFonts w:eastAsia="Times New Roman"/>
          <w:b/>
          <w:noProof/>
          <w:szCs w:val="24"/>
          <w:lang w:eastAsia="fr-BE"/>
        </w:rPr>
        <w:tab/>
        <w:t xml:space="preserve">Wines </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666"/>
        <w:gridCol w:w="4088"/>
        <w:gridCol w:w="2244"/>
      </w:tblGrid>
      <w:tr>
        <w:tc>
          <w:tcPr>
            <w:tcW w:w="615"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Country </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Geographical indication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Priority date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Agterkliphoogte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Bamboesbaai / Bamboo Bay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Banghoek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Boberg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Boesmansrivier / Boesmans River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Bonnievale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Bot River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Bottelary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Breede River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Breedekloof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Buffeljags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Calitzdorp</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Cape Agulhas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Cape Point</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Cape South Coast</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Cederberg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Lower Orange River / Central Orange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Ceres Plateau</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 xml:space="preserve">date of entry into </w:t>
            </w:r>
            <w:r>
              <w:rPr>
                <w:rFonts w:eastAsia="Times New Roman"/>
                <w:noProof/>
                <w:szCs w:val="24"/>
                <w:lang w:eastAsia="fr-BE"/>
              </w:rPr>
              <w:lastRenderedPageBreak/>
              <w:t>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lastRenderedPageBreak/>
              <w:t>19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Citrusdal Mountain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Citrusdal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Coastal Region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Constantia</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Darling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Devon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Douglas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Durbanville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Eastern Cape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Eilandia</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29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Elandskloof</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Elgin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Elim</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Franschhoek Valley / Franschhoek</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Goudini</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Greyton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Groenekloof</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Hartswater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Hemel-en-Aarde Ridge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Hemel-en-Aarde Valley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39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Herbertsdale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Hex River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Hoopsrivier / Hoops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Hout Bay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Jonkershoek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Klaasvoogds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Klein Karoo</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Klein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Koekenaap</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Kwazulu-Natal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49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Lamberts Bay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Langeberg-Garcia</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Le Chasseur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Limpopo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Lutzville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Malgas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Malmesbury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McGregor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Montagu</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Napier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59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Northern Cape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60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Nuy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61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Olifants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62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Outeniqua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63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Overberg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64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Paarl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val="fr-BE" w:eastAsia="fr-BE"/>
              </w:rPr>
            </w:pPr>
            <w:r>
              <w:rPr>
                <w:rFonts w:eastAsia="Times New Roman"/>
                <w:noProof/>
                <w:szCs w:val="24"/>
                <w:lang w:val="fr-BE" w:eastAsia="fr-BE"/>
              </w:rPr>
              <w:t>65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Papegaaiberg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Philadelphia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67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Piekenierskloof</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68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Plettenberg Bay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69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Polkadraai Hills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Prince Albert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Riebeekberg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Rietrivier FS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Robertson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Scherpenheuvel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Simonsberg-Paarl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Simonsberg-Stellenbosch</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Slanghoek</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Spruitdrift</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79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St Francis Bay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Stanford Foothills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Stellenbosch</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Stilbaai East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Stormsvlei</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Sunday's Glen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Sutherland-Karoo</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Swartberg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Swartland</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Swellendam</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89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Theewater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Tradouw</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Tradouw Highlands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Tulbagh</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Tygerberg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val="nl-NL" w:eastAsia="fr-BE"/>
              </w:rPr>
            </w:pPr>
            <w:r>
              <w:rPr>
                <w:rFonts w:eastAsia="Times New Roman"/>
                <w:noProof/>
                <w:szCs w:val="24"/>
                <w:lang w:val="nl-NL" w:eastAsia="fr-BE"/>
              </w:rPr>
              <w:t>Upper Hemel-en-Aarde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Upper Langkloof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Vinkrivier / Vink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Voor Paardeberg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Vredendal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99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Walker Bay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100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Wellington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101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Western Cape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date of entry into force</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102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South Africa</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eastAsia="fr-BE"/>
              </w:rPr>
            </w:pPr>
            <w:r>
              <w:rPr>
                <w:rFonts w:eastAsia="Times New Roman"/>
                <w:noProof/>
                <w:szCs w:val="24"/>
                <w:lang w:eastAsia="fr-BE"/>
              </w:rPr>
              <w:t xml:space="preserve">Worcester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lang w:eastAsia="fr-BE"/>
              </w:rPr>
            </w:pPr>
            <w:r>
              <w:rPr>
                <w:rFonts w:eastAsia="Times New Roman"/>
                <w:noProof/>
                <w:szCs w:val="24"/>
                <w:lang w:eastAsia="fr-BE"/>
              </w:rPr>
              <w:t>1.2.2002</w:t>
            </w:r>
          </w:p>
        </w:tc>
      </w:tr>
    </w:tbl>
    <w:p>
      <w:pPr>
        <w:widowControl w:val="0"/>
        <w:spacing w:before="0" w:after="240"/>
        <w:rPr>
          <w:rFonts w:eastAsia="Times New Roman"/>
          <w:noProof/>
          <w:szCs w:val="24"/>
          <w:lang w:eastAsia="fr-BE"/>
        </w:rPr>
      </w:pPr>
    </w:p>
    <w:p>
      <w:pPr>
        <w:widowControl w:val="0"/>
        <w:spacing w:before="0" w:after="0"/>
        <w:rPr>
          <w:rFonts w:eastAsia="Times New Roman"/>
          <w:b/>
          <w:noProof/>
          <w:szCs w:val="24"/>
          <w:lang w:eastAsia="fr-BE"/>
        </w:rPr>
      </w:pPr>
      <w:r>
        <w:rPr>
          <w:rFonts w:eastAsia="Times New Roman"/>
          <w:b/>
          <w:noProof/>
          <w:szCs w:val="24"/>
          <w:lang w:eastAsia="fr-BE"/>
        </w:rPr>
        <w:t>Section A.4.</w:t>
      </w:r>
      <w:r>
        <w:rPr>
          <w:rFonts w:eastAsia="Times New Roman"/>
          <w:b/>
          <w:noProof/>
          <w:szCs w:val="24"/>
          <w:lang w:eastAsia="fr-BE"/>
        </w:rPr>
        <w:tab/>
        <w:t>Spirits</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75"/>
        <w:gridCol w:w="4394"/>
        <w:gridCol w:w="2268"/>
      </w:tblGrid>
      <w:tr>
        <w:tc>
          <w:tcPr>
            <w:tcW w:w="576" w:type="dxa"/>
            <w:shd w:val="clear" w:color="auto" w:fill="auto"/>
          </w:tcPr>
          <w:p>
            <w:pPr>
              <w:widowControl w:val="0"/>
              <w:spacing w:before="0" w:after="0"/>
              <w:rPr>
                <w:rFonts w:eastAsia="Times New Roman"/>
                <w:noProof/>
                <w:color w:val="000000"/>
                <w:szCs w:val="24"/>
                <w:lang w:eastAsia="fr-BE"/>
              </w:rPr>
            </w:pPr>
          </w:p>
        </w:tc>
        <w:tc>
          <w:tcPr>
            <w:tcW w:w="1375"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Country </w:t>
            </w:r>
          </w:p>
        </w:tc>
        <w:tc>
          <w:tcPr>
            <w:tcW w:w="4394" w:type="dxa"/>
            <w:vAlign w:val="bottom"/>
          </w:tcPr>
          <w:p>
            <w:pPr>
              <w:widowControl w:val="0"/>
              <w:spacing w:before="0" w:after="0"/>
              <w:rPr>
                <w:rFonts w:eastAsia="Times New Roman"/>
                <w:noProof/>
                <w:color w:val="000000"/>
                <w:szCs w:val="24"/>
                <w:lang w:eastAsia="fr-BE"/>
              </w:rPr>
            </w:pPr>
            <w:r>
              <w:rPr>
                <w:rFonts w:eastAsia="Times New Roman"/>
                <w:noProof/>
                <w:color w:val="000000"/>
                <w:szCs w:val="24"/>
                <w:lang w:eastAsia="fr-BE"/>
              </w:rPr>
              <w:t>Geographical indication</w:t>
            </w:r>
          </w:p>
        </w:tc>
        <w:tc>
          <w:tcPr>
            <w:tcW w:w="2268" w:type="dxa"/>
          </w:tcPr>
          <w:p>
            <w:pPr>
              <w:widowControl w:val="0"/>
              <w:spacing w:before="0" w:after="0"/>
              <w:rPr>
                <w:rFonts w:eastAsia="Times New Roman"/>
                <w:noProof/>
                <w:color w:val="000000"/>
                <w:szCs w:val="24"/>
                <w:lang w:eastAsia="fr-BE"/>
              </w:rPr>
            </w:pPr>
            <w:r>
              <w:rPr>
                <w:rFonts w:eastAsia="Times New Roman"/>
                <w:noProof/>
                <w:color w:val="000000"/>
                <w:szCs w:val="24"/>
                <w:lang w:eastAsia="fr-BE"/>
              </w:rPr>
              <w:t>Priority date</w:t>
            </w:r>
          </w:p>
        </w:tc>
      </w:tr>
      <w:tr>
        <w:tc>
          <w:tcPr>
            <w:tcW w:w="576" w:type="dxa"/>
            <w:shd w:val="clear" w:color="auto" w:fill="auto"/>
          </w:tcPr>
          <w:p>
            <w:pPr>
              <w:widowControl w:val="0"/>
              <w:spacing w:before="0" w:after="0"/>
              <w:rPr>
                <w:rFonts w:eastAsia="Times New Roman"/>
                <w:noProof/>
                <w:color w:val="000000"/>
                <w:szCs w:val="24"/>
                <w:lang w:eastAsia="fr-BE"/>
              </w:rPr>
            </w:pPr>
          </w:p>
        </w:tc>
        <w:tc>
          <w:tcPr>
            <w:tcW w:w="1375" w:type="dxa"/>
            <w:shd w:val="clear" w:color="auto" w:fill="auto"/>
          </w:tcPr>
          <w:p>
            <w:pPr>
              <w:widowControl w:val="0"/>
              <w:spacing w:before="0" w:after="0"/>
              <w:rPr>
                <w:rFonts w:eastAsia="Times New Roman"/>
                <w:noProof/>
                <w:color w:val="000000"/>
                <w:szCs w:val="24"/>
                <w:lang w:eastAsia="fr-BE"/>
              </w:rPr>
            </w:pPr>
            <w:r>
              <w:rPr>
                <w:rFonts w:eastAsia="Times New Roman"/>
                <w:noProof/>
                <w:color w:val="000000"/>
                <w:szCs w:val="24"/>
                <w:lang w:eastAsia="fr-BE"/>
              </w:rPr>
              <w:t>-</w:t>
            </w:r>
          </w:p>
        </w:tc>
        <w:tc>
          <w:tcPr>
            <w:tcW w:w="4394" w:type="dxa"/>
            <w:vAlign w:val="bottom"/>
          </w:tcPr>
          <w:p>
            <w:pPr>
              <w:widowControl w:val="0"/>
              <w:spacing w:before="0" w:after="0"/>
              <w:rPr>
                <w:rFonts w:eastAsia="Times New Roman"/>
                <w:noProof/>
                <w:color w:val="000000"/>
                <w:szCs w:val="24"/>
                <w:lang w:eastAsia="fr-BE"/>
              </w:rPr>
            </w:pPr>
            <w:r>
              <w:rPr>
                <w:rFonts w:eastAsia="Times New Roman"/>
                <w:noProof/>
                <w:color w:val="000000"/>
                <w:szCs w:val="24"/>
                <w:lang w:eastAsia="fr-BE"/>
              </w:rPr>
              <w:t>-</w:t>
            </w:r>
          </w:p>
        </w:tc>
        <w:tc>
          <w:tcPr>
            <w:tcW w:w="2268" w:type="dxa"/>
          </w:tcPr>
          <w:p>
            <w:pPr>
              <w:widowControl w:val="0"/>
              <w:spacing w:before="0" w:after="0"/>
              <w:rPr>
                <w:rFonts w:eastAsia="Times New Roman"/>
                <w:noProof/>
                <w:color w:val="000000"/>
                <w:szCs w:val="24"/>
                <w:lang w:eastAsia="fr-BE"/>
              </w:rPr>
            </w:pPr>
            <w:r>
              <w:rPr>
                <w:rFonts w:eastAsia="Times New Roman"/>
                <w:noProof/>
                <w:color w:val="000000"/>
                <w:szCs w:val="24"/>
                <w:lang w:eastAsia="fr-BE"/>
              </w:rPr>
              <w:t>-</w:t>
            </w:r>
          </w:p>
        </w:tc>
      </w:tr>
    </w:tbl>
    <w:p>
      <w:pPr>
        <w:widowControl w:val="0"/>
        <w:spacing w:before="0"/>
        <w:jc w:val="center"/>
        <w:rPr>
          <w:rFonts w:eastAsia="Times New Roman"/>
          <w:b/>
          <w:noProof/>
          <w:szCs w:val="24"/>
          <w:lang w:eastAsia="fr-BE"/>
        </w:rPr>
      </w:pPr>
      <w:r>
        <w:rPr>
          <w:rFonts w:eastAsia="Times New Roman"/>
          <w:b/>
          <w:noProof/>
          <w:szCs w:val="24"/>
          <w:lang w:eastAsia="fr-BE"/>
        </w:rPr>
        <w:br w:type="page"/>
        <w:t>Section B</w:t>
      </w:r>
    </w:p>
    <w:p>
      <w:pPr>
        <w:widowControl w:val="0"/>
        <w:spacing w:before="0" w:after="240"/>
        <w:jc w:val="center"/>
        <w:rPr>
          <w:rFonts w:eastAsia="Times New Roman"/>
          <w:b/>
          <w:noProof/>
          <w:szCs w:val="24"/>
          <w:lang w:eastAsia="fr-BE"/>
        </w:rPr>
      </w:pPr>
      <w:r>
        <w:rPr>
          <w:rFonts w:eastAsia="Times New Roman"/>
          <w:b/>
          <w:noProof/>
          <w:szCs w:val="24"/>
          <w:lang w:eastAsia="fr-BE"/>
        </w:rPr>
        <w:t>Geographical indications of the European Union</w:t>
      </w:r>
    </w:p>
    <w:p>
      <w:pPr>
        <w:widowControl w:val="0"/>
        <w:spacing w:before="0" w:after="0"/>
        <w:rPr>
          <w:rFonts w:eastAsia="Times New Roman"/>
          <w:b/>
          <w:noProof/>
          <w:szCs w:val="24"/>
          <w:lang w:eastAsia="fr-BE"/>
        </w:rPr>
      </w:pPr>
      <w:r>
        <w:rPr>
          <w:rFonts w:eastAsia="Times New Roman"/>
          <w:b/>
          <w:noProof/>
          <w:szCs w:val="24"/>
          <w:lang w:eastAsia="fr-BE"/>
        </w:rPr>
        <w:t>Section B.1.</w:t>
      </w:r>
      <w:r>
        <w:rPr>
          <w:rFonts w:eastAsia="Times New Roman"/>
          <w:b/>
          <w:noProof/>
          <w:szCs w:val="24"/>
          <w:lang w:eastAsia="fr-BE"/>
        </w:rPr>
        <w:tab/>
        <w:t>Agricultural products and foodstuffs</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276"/>
        <w:gridCol w:w="1843"/>
        <w:gridCol w:w="3119"/>
        <w:gridCol w:w="1725"/>
      </w:tblGrid>
      <w:tr>
        <w:trPr>
          <w:trHeight w:val="20"/>
        </w:trPr>
        <w:tc>
          <w:tcPr>
            <w:tcW w:w="650"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Country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Product category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Geographical indication</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Priority date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Czech Republic</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Žatecký chmel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Denmark</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Danablu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Hopfen aus der Hallertau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Tettnanger Hopfen</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Nürnberger Bratwürste / Nürnberger Rostbratwürste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w:t>
            </w:r>
            <w:r>
              <w:rPr>
                <w:rStyle w:val="FootnoteReference"/>
                <w:noProof/>
              </w:rPr>
              <w:footnoteReference w:id="1"/>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Ελιά Καλαμάτας / Elia Kalamatas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Φασόλια Γίγαντες Ελέφαντες Καστοριάς / Fassolia Gigantes Elefantes Kastorias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szCs w:val="24"/>
                <w:lang w:eastAsia="fr-BE"/>
              </w:rPr>
              <w:br w:type="page"/>
            </w:r>
            <w:r>
              <w:rPr>
                <w:rFonts w:eastAsia="Times New Roman"/>
                <w:noProof/>
                <w:color w:val="000000"/>
                <w:szCs w:val="24"/>
                <w:lang w:eastAsia="fr-BE"/>
              </w:rPr>
              <w:t>8</w:t>
            </w:r>
            <w:r>
              <w:rPr>
                <w:rStyle w:val="FootnoteReference"/>
                <w:noProof/>
              </w:rPr>
              <w:footnoteReference w:id="2"/>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Φέτα / Feta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Γραβιέρα Κρήτης / Graviera Kritis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Καλαμάτα / Kalamata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Κασέρι / Kasseri</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Κεφαλογραβιέρα / Kefalograviera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Κολυμβάρι Χανίων Κρήτης / Kolymvari Chanion Kritis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Κονσερβολιά Αμφίσσης / Konservolia Amfissis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Κορινθιακή Σταφίδα Βοστίτσα / Korinthiaki Stafida Vostitsa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Other products (spices etc.)</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Κρόκος Κοζάνης / Krokos Kozanis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Λακωνία / Lakonia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Natural gums and resins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Μαστίχα Χίου / Masticha Chiou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Σητεία Λασιθίου Κρήτης / Sitia Lasithiou Kritis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eastAsia="fr-BE"/>
              </w:rPr>
            </w:pPr>
            <w:r>
              <w:rPr>
                <w:rFonts w:eastAsia="Times New Roman"/>
                <w:noProof/>
                <w:color w:val="000000"/>
                <w:szCs w:val="24"/>
                <w:lang w:val="pt-PT" w:eastAsia="fr-BE"/>
              </w:rPr>
              <w:t>Aceite de Terra Alta / Oli de Terra Alta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fr-BE" w:eastAsia="fr-BE"/>
              </w:rPr>
            </w:pPr>
            <w:r>
              <w:rPr>
                <w:rFonts w:eastAsia="Times New Roman"/>
                <w:noProof/>
                <w:color w:val="000000"/>
                <w:szCs w:val="24"/>
                <w:lang w:val="fr-BE" w:eastAsia="fr-BE"/>
              </w:rPr>
              <w:t>Aceite del Baix Ebre-Montsià / Oli del Baix Ebre-Montsià</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Aceite del Bajo Aragón</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Arzùa-Ulloa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Azafrán de la Mancha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Baena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26</w:t>
            </w:r>
            <w:r>
              <w:rPr>
                <w:rStyle w:val="FootnoteReference"/>
                <w:noProof/>
              </w:rPr>
              <w:footnoteReference w:id="3"/>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Fruit, vegetables and cereals fresh or processed</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Cítricos Valencianos / Cítrics Valencians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Dehesa de Extremadura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Guijuelo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Idiazábal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Jamón de Huelva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Spain</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Jamón de Teruel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Confectionary</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Jijona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Les Garrigues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Spain</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Mahón-Menorca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Priego de Córdoba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Queso Manchego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fr-BE" w:eastAsia="fr-BE"/>
              </w:rPr>
            </w:pPr>
            <w:r>
              <w:rPr>
                <w:rFonts w:eastAsia="Times New Roman"/>
                <w:noProof/>
                <w:color w:val="000000"/>
                <w:szCs w:val="24"/>
                <w:lang w:val="fr-BE" w:eastAsia="fr-BE"/>
              </w:rPr>
              <w:t>Salchichón de Vic / Llonganissa de Vic</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Sierra de Cádiz</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Sierra de Cazorla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Sierra de Segura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Sierra Mágina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Siurana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Meat products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Sobrasada de Mallorca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Baker's wares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Turrón de Alicante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Brie de Meaux</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Camembert de Normandie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fr-FR" w:eastAsia="fr-BE"/>
              </w:rPr>
            </w:pPr>
            <w:r>
              <w:rPr>
                <w:rFonts w:eastAsia="Times New Roman"/>
                <w:noProof/>
                <w:color w:val="000000"/>
                <w:szCs w:val="24"/>
                <w:lang w:val="fr-FR" w:eastAsia="fr-BE"/>
              </w:rPr>
              <w:t>Canard à foie gras du Sud-Ouest (Chalosse, Gascogne, Gers, Landes, Périgord, Quercy)</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Comté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Emmental de Savoie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fr-FR" w:eastAsia="fr-BE"/>
              </w:rPr>
            </w:pPr>
            <w:r>
              <w:rPr>
                <w:rFonts w:eastAsia="Times New Roman"/>
                <w:noProof/>
                <w:color w:val="000000"/>
                <w:szCs w:val="24"/>
                <w:lang w:val="fr-FR" w:eastAsia="fr-BE"/>
              </w:rPr>
              <w:t>Huile d'olive de Haute-Provence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Essential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fr-FR" w:eastAsia="fr-BE"/>
              </w:rPr>
            </w:pPr>
            <w:r>
              <w:rPr>
                <w:rFonts w:eastAsia="Times New Roman"/>
                <w:noProof/>
                <w:color w:val="000000"/>
                <w:szCs w:val="24"/>
                <w:lang w:val="fr-FR" w:eastAsia="fr-BE"/>
              </w:rPr>
              <w:t xml:space="preserve">Huile essentielle de lavande de Haute-Provence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Fisheries product</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Huîtres Marennes Oléron</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Jambon de Bayonne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fr-FR" w:eastAsia="fr-BE"/>
              </w:rPr>
            </w:pPr>
            <w:r>
              <w:rPr>
                <w:rFonts w:eastAsia="Times New Roman"/>
                <w:noProof/>
                <w:color w:val="000000"/>
                <w:szCs w:val="24"/>
                <w:lang w:val="fr-FR" w:eastAsia="fr-BE"/>
              </w:rPr>
              <w:t>Mont d'Or / Vacherin du Haut-Doubs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fr-FR" w:eastAsia="fr-BE"/>
              </w:rPr>
            </w:pPr>
            <w:r>
              <w:rPr>
                <w:rFonts w:eastAsia="Times New Roman"/>
                <w:noProof/>
                <w:color w:val="000000"/>
                <w:szCs w:val="24"/>
                <w:lang w:val="fr-FR" w:eastAsia="fr-BE"/>
              </w:rPr>
              <w:t>Pruneaux d'Agen / Pruneaux d'Agen mi-cuits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Reblochon / Reblochon de Savoie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Roquefort</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Sauces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Aceto Balsamico di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Sauces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it-IT" w:eastAsia="fr-BE"/>
              </w:rPr>
            </w:pPr>
            <w:r>
              <w:rPr>
                <w:rFonts w:eastAsia="Times New Roman"/>
                <w:noProof/>
                <w:color w:val="000000"/>
                <w:szCs w:val="24"/>
                <w:lang w:val="it-IT" w:eastAsia="fr-BE"/>
              </w:rPr>
              <w:t>Aceto balsamico tradizionale di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Arancia Rossa di Sicilia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Asiago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Bresaola della Valtellina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63</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Cappero di Pantelleria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Cotechino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65</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Fontina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66</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Gorgonzola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Grana Padano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68</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Mela Alto Adige / Südtiroler Apfel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69</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Mortadella Bologna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Mozzarella di Bufala Campana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71</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Parmigiano Reggiano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Pecorino Romano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Pecorino Sardo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Pecorino Toscano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Fruit, vegetables and cereals fresh or processed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Pomodoro di Pachino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76</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Prosciutto di Modena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Prosciutto di Parma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Prosciutto di San Daniele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79</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Prosciutto Toscano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80</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Provolone Valpadana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81</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Speck Alto Adige / Südtiroler Markenspeck / Südtiroler Speck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Taleggio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Toscano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it-IT" w:eastAsia="fr-BE"/>
              </w:rPr>
            </w:pPr>
            <w:r>
              <w:rPr>
                <w:rFonts w:eastAsia="Times New Roman"/>
                <w:noProof/>
                <w:color w:val="000000"/>
                <w:szCs w:val="24"/>
                <w:lang w:val="it-IT" w:eastAsia="fr-BE"/>
              </w:rPr>
              <w:t>Veneto Valpolicella / Veneto Euganei e Berici / Veneto del Grappa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Zampone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Cyprus</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Baker’s wares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Λουκούμι Γεροσκήπου / Loukoumi Geroskipou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Hungary</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Szegedi szalámi / Szegedi téliszalámi</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Netherlands</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Edam Holland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Netherlands</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Gouda Holland</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90</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Austria</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Tiroler Bergkäse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Austria</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Tiroler Speck</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Fruit, vegetables and cereals fresh or processed</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eastAsia="fr-BE"/>
              </w:rPr>
            </w:pPr>
            <w:r>
              <w:rPr>
                <w:rFonts w:eastAsia="Times New Roman"/>
                <w:noProof/>
                <w:color w:val="000000"/>
                <w:szCs w:val="24"/>
                <w:lang w:val="pt-PT" w:eastAsia="fr-BE"/>
              </w:rPr>
              <w:t xml:space="preserve">Ananás dos Açores / São Miguel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Azeite de Moura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Azeite do Alentejo Interior</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eastAsia="fr-BE"/>
              </w:rPr>
            </w:pPr>
            <w:r>
              <w:rPr>
                <w:rFonts w:eastAsia="Times New Roman"/>
                <w:noProof/>
                <w:color w:val="000000"/>
                <w:szCs w:val="24"/>
                <w:lang w:val="pt-PT" w:eastAsia="fr-BE"/>
              </w:rPr>
              <w:t>Azeites da Beira Interior (Azeite da Beira Alta, Azeite da Beira Baixa)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eastAsia="fr-BE"/>
              </w:rPr>
            </w:pPr>
            <w:r>
              <w:rPr>
                <w:rFonts w:eastAsia="Times New Roman"/>
                <w:noProof/>
                <w:color w:val="000000"/>
                <w:szCs w:val="24"/>
                <w:lang w:val="pt-PT" w:eastAsia="fr-BE"/>
              </w:rPr>
              <w:t>Azeite de Trás-os-Montes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Azeites do Norte Alentejano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Olive oil</w:t>
            </w:r>
          </w:p>
        </w:tc>
        <w:tc>
          <w:tcPr>
            <w:tcW w:w="3119"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Azeites do Ribatejo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99</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eastAsia="fr-BE"/>
              </w:rPr>
            </w:pPr>
            <w:r>
              <w:rPr>
                <w:rFonts w:eastAsia="Times New Roman"/>
                <w:noProof/>
                <w:color w:val="000000"/>
                <w:szCs w:val="24"/>
                <w:lang w:val="pt-PT" w:eastAsia="fr-BE"/>
              </w:rPr>
              <w:t>Chouriça de Carne de Vinhais / Linguiça de Vinhais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Fruit, vegetables and cereals fresh or processed</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Pêra Rocha do Oeste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Presunto de Barrancos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Queijo S. Jorge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103</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Queijo Serra da Estrela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Meat products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Salpicão de Vinhais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105</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United Kingdom</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Cheeses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White Stilton cheese / Blue Stilton cheese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bl>
    <w:p>
      <w:pPr>
        <w:widowControl w:val="0"/>
        <w:spacing w:before="0" w:after="240"/>
        <w:rPr>
          <w:rFonts w:eastAsia="Times New Roman"/>
          <w:noProof/>
          <w:szCs w:val="24"/>
          <w:lang w:eastAsia="fr-BE"/>
        </w:rPr>
      </w:pPr>
    </w:p>
    <w:p>
      <w:pPr>
        <w:widowControl w:val="0"/>
        <w:spacing w:before="0" w:after="0"/>
        <w:rPr>
          <w:rFonts w:eastAsia="Times New Roman"/>
          <w:b/>
          <w:noProof/>
          <w:szCs w:val="24"/>
          <w:lang w:eastAsia="fr-BE"/>
        </w:rPr>
      </w:pPr>
      <w:r>
        <w:rPr>
          <w:rFonts w:eastAsia="Times New Roman"/>
          <w:b/>
          <w:noProof/>
          <w:szCs w:val="24"/>
          <w:lang w:eastAsia="fr-BE"/>
        </w:rPr>
        <w:t>Section B.2.</w:t>
      </w:r>
      <w:r>
        <w:rPr>
          <w:rFonts w:eastAsia="Times New Roman"/>
          <w:b/>
          <w:noProof/>
          <w:szCs w:val="24"/>
          <w:lang w:eastAsia="fr-BE"/>
        </w:rPr>
        <w:tab/>
        <w:t>Beers</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312"/>
        <w:gridCol w:w="3836"/>
        <w:gridCol w:w="1966"/>
      </w:tblGrid>
      <w:tr>
        <w:tc>
          <w:tcPr>
            <w:tcW w:w="473"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Country</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Geographical indication</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Priority date</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Czech Republic</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České pivo</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Czech Republic</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Českobudějovické pivo</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Bayerisches Bier</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Bremer Bier</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Münchener Bier</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bl>
    <w:p>
      <w:pPr>
        <w:widowControl w:val="0"/>
        <w:spacing w:before="0" w:after="240"/>
        <w:rPr>
          <w:rFonts w:eastAsia="Times New Roman"/>
          <w:b/>
          <w:noProof/>
          <w:szCs w:val="24"/>
          <w:lang w:eastAsia="fr-BE"/>
        </w:rPr>
      </w:pPr>
    </w:p>
    <w:p>
      <w:pPr>
        <w:widowControl w:val="0"/>
        <w:spacing w:before="0" w:after="0"/>
        <w:rPr>
          <w:rFonts w:eastAsia="Times New Roman"/>
          <w:b/>
          <w:noProof/>
          <w:szCs w:val="24"/>
          <w:lang w:eastAsia="fr-BE"/>
        </w:rPr>
      </w:pPr>
      <w:r>
        <w:rPr>
          <w:rFonts w:eastAsia="Times New Roman"/>
          <w:b/>
          <w:noProof/>
          <w:szCs w:val="24"/>
          <w:lang w:eastAsia="fr-BE"/>
        </w:rPr>
        <w:t>Section B.3.</w:t>
      </w:r>
      <w:r>
        <w:rPr>
          <w:rFonts w:eastAsia="Times New Roman"/>
          <w:b/>
          <w:noProof/>
          <w:szCs w:val="24"/>
          <w:lang w:eastAsia="fr-BE"/>
        </w:rPr>
        <w:tab/>
        <w:t xml:space="preserve">Wines </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135"/>
        <w:gridCol w:w="4560"/>
        <w:gridCol w:w="2268"/>
      </w:tblGrid>
      <w:tr>
        <w:tc>
          <w:tcPr>
            <w:tcW w:w="650"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Country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Geographical indication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Priority date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Franken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Mittelrhein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Mosel</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Rheingau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Germany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Rheinhessen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Αμύνταιο / Amynteo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Κρήτη / Crete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Μακεδονία / Macedonia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Μαντινεία / Mantinia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Νάουσα / Naoussa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Νεμέα / Nemea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Πελοπόννησος / Peloponnese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13</w:t>
            </w:r>
            <w:r>
              <w:rPr>
                <w:rStyle w:val="FootnoteReference"/>
                <w:rFonts w:eastAsia="Times New Roman"/>
                <w:noProof/>
                <w:color w:val="000000"/>
                <w:szCs w:val="24"/>
                <w:lang w:eastAsia="fr-BE"/>
              </w:rPr>
              <w:footnoteReference w:id="4"/>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Ρετσίνα Αττικής / Retsina of Attiki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Ρόδος / Rhodes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Σάμος / Samos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Σαντορίνη / Santorini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Στερεά Ελλάδα / Sterea Ellada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Θράκη / Thrace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Cataluña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Cava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Spain</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Empordà</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Jerez-Xérès-Sherry / Jerez / Xérès / Sherry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2.2.1659</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Jumilla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La Mancha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Málaga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fr-BE" w:eastAsia="fr-BE"/>
              </w:rPr>
            </w:pPr>
            <w:r>
              <w:rPr>
                <w:rFonts w:eastAsia="Times New Roman"/>
                <w:noProof/>
                <w:color w:val="000000"/>
                <w:szCs w:val="24"/>
                <w:lang w:val="fr-BE" w:eastAsia="fr-BE"/>
              </w:rPr>
              <w:t>Manzanilla-Sanlúcar de Barrameda / Manzanilla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Navarra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Penedès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Priorat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Spain</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Rías Baixas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Ribera del Duero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Rioja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Rueda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Somontano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Spain</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Toro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Utiel-Requena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Valdepeñas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Valencia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Alsace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Anjou</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Beaujolais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Beaune / Côte de Beaune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Bordeaux</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Bourgogne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Cahors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Chablis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Chambertin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Champagne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26.6.1935</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Châteauneuf-du-Pape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Clos de Vougeot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Corton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Côte Rôtie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Côtes de Provence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Côtes du Rhône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Côtes du Roussillon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Graves / Graves de Vayres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de-DE" w:eastAsia="fr-BE"/>
              </w:rPr>
            </w:pPr>
            <w:r>
              <w:rPr>
                <w:rFonts w:eastAsia="Times New Roman"/>
                <w:noProof/>
                <w:color w:val="000000"/>
                <w:szCs w:val="24"/>
                <w:lang w:val="de-DE" w:eastAsia="fr-BE"/>
              </w:rPr>
              <w:t>Crozes-Hermitage / Crozes-Ermitage / Hermitage / l'Hermitage / Ermitage / l'Ermitage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Languedoc</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Margaux</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Médoc / Haut-Médoc</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Meursault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Montrachet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Moselle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Musigny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fr-FR" w:eastAsia="fr-BE"/>
              </w:rPr>
            </w:pPr>
            <w:r>
              <w:rPr>
                <w:rFonts w:eastAsia="Times New Roman"/>
                <w:noProof/>
                <w:color w:val="000000"/>
                <w:szCs w:val="24"/>
                <w:lang w:val="fr-FR" w:eastAsia="fr-BE"/>
              </w:rPr>
              <w:t>Nuits / Nuits-Saint-Georges / Côte de Nuits-Villages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Pays d'Oc</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Pessac-Léognan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Pomerol</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Pommard</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Quincy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Romanée Conti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Saint-Estèphe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Saint-Émilion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Saint-Julien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Sancerre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Sauternes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Touraine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Val de Loire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Volnay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Asti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Barbaresco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Bardolino / Bardolino Superiore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Barolo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Brachetto d'Acqui / Acqui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Brunello di Montalcino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Campania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Chianti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it-IT" w:eastAsia="fr-BE"/>
              </w:rPr>
            </w:pPr>
            <w:r>
              <w:rPr>
                <w:rFonts w:eastAsia="Times New Roman"/>
                <w:noProof/>
                <w:color w:val="000000"/>
                <w:szCs w:val="24"/>
                <w:lang w:val="it-IT" w:eastAsia="fr-BE"/>
              </w:rPr>
              <w:t xml:space="preserve">Conegliano Valdobbiadene – Prosecco / Conegliano – Prosecco / Valdobbiadene – Prosecco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Alba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Franciacorta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Lambrusco di Sorbara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Lambrusco Grasparossa di Castelvetro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Marsala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Montepulciano d'Abruzzo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Sicilia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Soave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Toscano / Toscana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Valpolicella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Veneto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Vino Nobile di Montepulciano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Cyprus</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Κουμανδαρία / Commandaria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Cyprus</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Πάφος / Pafos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Hungary</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Tokaj / Tokaji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Alentejo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Algarve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Bairrada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Dão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Douro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Lisboa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eastAsia="fr-BE"/>
              </w:rPr>
            </w:pPr>
            <w:r>
              <w:rPr>
                <w:rFonts w:eastAsia="Times New Roman"/>
                <w:noProof/>
                <w:color w:val="000000"/>
                <w:szCs w:val="24"/>
                <w:lang w:val="pt-PT" w:eastAsia="fr-BE"/>
              </w:rPr>
              <w:t>Madeira / Madera / Vinho da Madeira / Madeira Wein / Madeira Wine / Vin de Madère / Vino di Madera / Madeira Wijn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Moscatel de Setúbal</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eastAsia="fr-BE"/>
              </w:rPr>
            </w:pPr>
            <w:r>
              <w:rPr>
                <w:rFonts w:eastAsia="Times New Roman"/>
                <w:noProof/>
                <w:color w:val="000000"/>
                <w:szCs w:val="24"/>
                <w:lang w:val="pt-PT" w:eastAsia="fr-BE"/>
              </w:rPr>
              <w:t>Porto / Oporto / Vinho do Porto / Vin de Porto / Port / Port Wine / Portwein / Portvin / Portwijn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2.2.1659</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Tejo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Vinho Verde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Romania</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Coteşti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Romania</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Cotnari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Romania</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Dealu Mare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Romania</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Murfatlar</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Romania</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Târnave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120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Slovakia</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Vinohradnícka oblasť Tokaj</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bl>
    <w:p>
      <w:pPr>
        <w:widowControl w:val="0"/>
        <w:spacing w:before="0" w:after="240"/>
        <w:rPr>
          <w:rFonts w:eastAsia="Times New Roman"/>
          <w:noProof/>
          <w:szCs w:val="24"/>
          <w:lang w:eastAsia="fr-BE"/>
        </w:rPr>
      </w:pPr>
    </w:p>
    <w:p>
      <w:pPr>
        <w:widowControl w:val="0"/>
        <w:spacing w:before="0" w:after="0"/>
        <w:rPr>
          <w:rFonts w:eastAsia="Times New Roman"/>
          <w:b/>
          <w:noProof/>
          <w:szCs w:val="24"/>
          <w:lang w:eastAsia="fr-BE"/>
        </w:rPr>
      </w:pPr>
      <w:r>
        <w:rPr>
          <w:rFonts w:eastAsia="Times New Roman"/>
          <w:b/>
          <w:noProof/>
          <w:szCs w:val="24"/>
          <w:lang w:eastAsia="fr-BE"/>
        </w:rPr>
        <w:t>Section B.4.</w:t>
      </w:r>
      <w:r>
        <w:rPr>
          <w:rFonts w:eastAsia="Times New Roman"/>
          <w:b/>
          <w:noProof/>
          <w:szCs w:val="24"/>
          <w:lang w:eastAsia="fr-BE"/>
        </w:rPr>
        <w:tab/>
        <w:t xml:space="preserve">Spirits </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456"/>
        <w:gridCol w:w="3544"/>
        <w:gridCol w:w="2126"/>
      </w:tblGrid>
      <w:tr>
        <w:tc>
          <w:tcPr>
            <w:tcW w:w="487"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Country</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Geographical indication</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Priority date</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Ireland</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Irish Cream </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Ireland</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Irish Whiskey / Uisce Beatha Eireannach / Irish Whisky</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3</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Greece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Τσίπουρο / Tsipouro</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4</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Brandy de Jerez</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5</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Spain </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Pacharán Navarro</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6</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Armagnac</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7</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Calvados</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8</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Cognac</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9</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France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Rhum de la Martinique</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10</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Italy</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Grappa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11</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Cyprus</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Ζιβανία / Τζιβανία / Ζιβάνα / Zivania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12</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More than one (1) country: Hungary and Austria</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Pálinka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13</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Hungary</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Törkölypálinka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14</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Austria</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Inländerrum</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15</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Austria</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Jägertee / Jagertee / Jagatee</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16</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Poland</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Polska Wódka / Polish Vodka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date of entry into force</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17</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Finland</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Vodka of Finland / Suomalainen Vodka / Finsk Vodka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18</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Sweden</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Svensk Vodka / Swedish Vodka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19</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United Kingdom</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Scotch Whisky</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20</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More than one country: Belgium, Germany, Austria</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 xml:space="preserve">Korn / Kornbrand </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21</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More than one country: Greece, Cyprus</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eastAsia="fr-BE"/>
              </w:rPr>
            </w:pPr>
            <w:r>
              <w:rPr>
                <w:rFonts w:eastAsia="Times New Roman"/>
                <w:noProof/>
                <w:color w:val="000000"/>
                <w:szCs w:val="24"/>
                <w:lang w:eastAsia="fr-BE"/>
              </w:rPr>
              <w:t>Ούζο / Ouzo</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lang w:eastAsia="fr-BE"/>
              </w:rPr>
            </w:pPr>
            <w:r>
              <w:rPr>
                <w:rFonts w:eastAsia="Times New Roman"/>
                <w:noProof/>
                <w:color w:val="000000"/>
                <w:szCs w:val="24"/>
                <w:lang w:eastAsia="fr-BE"/>
              </w:rPr>
              <w:t>1.2.2002</w:t>
            </w:r>
          </w:p>
        </w:tc>
      </w:tr>
    </w:tbl>
    <w:p>
      <w:pPr>
        <w:widowControl w:val="0"/>
        <w:spacing w:before="0"/>
        <w:jc w:val="center"/>
        <w:rPr>
          <w:rFonts w:eastAsia="Times New Roman"/>
          <w:b/>
          <w:noProof/>
          <w:szCs w:val="24"/>
          <w:lang w:eastAsia="fr-BE"/>
        </w:rPr>
      </w:pPr>
      <w:r>
        <w:rPr>
          <w:rFonts w:eastAsia="Times New Roman"/>
          <w:b/>
          <w:noProof/>
          <w:szCs w:val="24"/>
          <w:lang w:eastAsia="fr-BE"/>
        </w:rPr>
        <w:br w:type="page"/>
        <w:t>Annex II to Protocol 3</w:t>
      </w:r>
    </w:p>
    <w:p>
      <w:pPr>
        <w:widowControl w:val="0"/>
        <w:spacing w:before="0" w:after="240"/>
        <w:jc w:val="center"/>
        <w:rPr>
          <w:rFonts w:eastAsia="Times New Roman"/>
          <w:b/>
          <w:noProof/>
          <w:szCs w:val="24"/>
          <w:lang w:eastAsia="fr-BE"/>
        </w:rPr>
      </w:pPr>
      <w:r>
        <w:rPr>
          <w:rFonts w:eastAsia="Times New Roman"/>
          <w:b/>
          <w:noProof/>
          <w:szCs w:val="24"/>
          <w:lang w:eastAsia="fr-BE"/>
        </w:rPr>
        <w:t>Importation and marketing of wine products and spirits originating in South Africa and the EU</w:t>
      </w:r>
    </w:p>
    <w:p>
      <w:pPr>
        <w:widowControl w:val="0"/>
        <w:spacing w:before="0"/>
        <w:jc w:val="center"/>
        <w:rPr>
          <w:rFonts w:eastAsia="Times New Roman"/>
          <w:b/>
          <w:noProof/>
          <w:szCs w:val="24"/>
          <w:lang w:eastAsia="fr-BE"/>
        </w:rPr>
      </w:pPr>
      <w:r>
        <w:rPr>
          <w:rFonts w:eastAsia="Times New Roman"/>
          <w:b/>
          <w:noProof/>
          <w:szCs w:val="24"/>
          <w:lang w:eastAsia="fr-BE"/>
        </w:rPr>
        <w:t>Section A</w:t>
      </w:r>
    </w:p>
    <w:p>
      <w:pPr>
        <w:widowControl w:val="0"/>
        <w:spacing w:before="0"/>
        <w:jc w:val="center"/>
        <w:rPr>
          <w:rFonts w:eastAsia="Times New Roman"/>
          <w:b/>
          <w:noProof/>
          <w:szCs w:val="24"/>
          <w:lang w:eastAsia="fr-BE"/>
        </w:rPr>
      </w:pPr>
      <w:r>
        <w:rPr>
          <w:rFonts w:eastAsia="Times New Roman"/>
          <w:b/>
          <w:noProof/>
          <w:szCs w:val="24"/>
          <w:lang w:eastAsia="fr-BE"/>
        </w:rPr>
        <w:t>Products originating in South Africa</w:t>
      </w:r>
    </w:p>
    <w:p>
      <w:pPr>
        <w:widowControl w:val="0"/>
        <w:spacing w:before="0" w:after="0"/>
        <w:rPr>
          <w:rFonts w:eastAsia="Times New Roman"/>
          <w:b/>
          <w:noProof/>
          <w:szCs w:val="24"/>
          <w:lang w:eastAsia="fr-BE"/>
        </w:rPr>
      </w:pPr>
      <w:r>
        <w:rPr>
          <w:rFonts w:eastAsia="Times New Roman"/>
          <w:b/>
          <w:noProof/>
          <w:szCs w:val="24"/>
          <w:lang w:eastAsia="fr-BE"/>
        </w:rPr>
        <w:t>Section A.1 Oenological practices and restrictions and product definitions referred to in Article 11(1)</w:t>
      </w:r>
      <w:r>
        <w:rPr>
          <w:rFonts w:eastAsia="Times New Roman"/>
          <w:b/>
          <w:noProof/>
          <w:szCs w:val="24"/>
          <w:lang w:eastAsia="de-DE"/>
        </w:rPr>
        <w:t xml:space="preserve"> of this Protocol</w:t>
      </w:r>
    </w:p>
    <w:p>
      <w:pPr>
        <w:rPr>
          <w:noProof/>
          <w:lang w:eastAsia="fr-BE"/>
        </w:rPr>
      </w:pPr>
      <w:r>
        <w:rPr>
          <w:noProof/>
          <w:lang w:eastAsia="fr-BE"/>
        </w:rPr>
        <w:t>For the purposes of Article 11</w:t>
      </w:r>
      <w:r>
        <w:rPr>
          <w:noProof/>
          <w:lang w:eastAsia="de-DE"/>
        </w:rPr>
        <w:t xml:space="preserve"> </w:t>
      </w:r>
      <w:r>
        <w:rPr>
          <w:noProof/>
          <w:lang w:eastAsia="fr-BE"/>
        </w:rPr>
        <w:t xml:space="preserve">and Annex II, Section A.1(a) </w:t>
      </w:r>
      <w:r>
        <w:rPr>
          <w:noProof/>
          <w:lang w:eastAsia="de-DE"/>
        </w:rPr>
        <w:t>of this Protocol,</w:t>
      </w:r>
      <w:r>
        <w:rPr>
          <w:noProof/>
          <w:lang w:eastAsia="fr-BE"/>
        </w:rPr>
        <w:t xml:space="preserve"> the term “product definitions” does not cover production methods or oenological practices and restrictions, which are covered by paragraphs (b) and (c). </w:t>
      </w:r>
    </w:p>
    <w:p>
      <w:pPr>
        <w:rPr>
          <w:noProof/>
          <w:lang w:eastAsia="fr-BE"/>
        </w:rPr>
      </w:pPr>
      <w:r>
        <w:rPr>
          <w:noProof/>
          <w:lang w:eastAsia="fr-BE"/>
        </w:rPr>
        <w:t>The addition of alcohol spirit is excluded for all wines other than liqueur wines, to which only grape spirit may be added.</w:t>
      </w:r>
    </w:p>
    <w:p>
      <w:pPr>
        <w:pStyle w:val="Point0"/>
        <w:rPr>
          <w:noProof/>
          <w:lang w:eastAsia="fr-BE"/>
        </w:rPr>
      </w:pPr>
      <w:r>
        <w:rPr>
          <w:noProof/>
          <w:lang w:eastAsia="fr-BE"/>
        </w:rPr>
        <w:t>(a)</w:t>
      </w:r>
      <w:r>
        <w:rPr>
          <w:noProof/>
          <w:lang w:eastAsia="fr-BE"/>
        </w:rPr>
        <w:tab/>
        <w:t>Laws and regulations concerning product definitions:</w:t>
      </w:r>
    </w:p>
    <w:p>
      <w:pPr>
        <w:rPr>
          <w:rFonts w:eastAsia="Times New Roman"/>
          <w:noProof/>
          <w:szCs w:val="24"/>
          <w:lang w:eastAsia="fr-BE"/>
        </w:rPr>
      </w:pPr>
      <w:r>
        <w:rPr>
          <w:rFonts w:eastAsia="Times New Roman"/>
          <w:b/>
          <w:i/>
          <w:noProof/>
          <w:szCs w:val="24"/>
          <w:lang w:eastAsia="fr-BE"/>
        </w:rPr>
        <w:t>Statute:</w:t>
      </w:r>
      <w:r>
        <w:rPr>
          <w:rFonts w:eastAsia="Times New Roman"/>
          <w:noProof/>
          <w:szCs w:val="24"/>
          <w:lang w:eastAsia="fr-BE"/>
        </w:rPr>
        <w:t xml:space="preserve"> Liquor Products </w:t>
      </w:r>
      <w:r>
        <w:rPr>
          <w:noProof/>
          <w:lang w:eastAsia="fr-BE"/>
        </w:rPr>
        <w:t>Act</w:t>
      </w:r>
      <w:r>
        <w:rPr>
          <w:rFonts w:eastAsia="Times New Roman"/>
          <w:noProof/>
          <w:szCs w:val="24"/>
          <w:lang w:eastAsia="fr-BE"/>
        </w:rPr>
        <w:t xml:space="preserve"> 60 (No 60 of 1989) as last amended by the Liquor Products Amendment Act 32 (No 32 of 2008):</w:t>
      </w:r>
    </w:p>
    <w:p>
      <w:pPr>
        <w:pStyle w:val="Tiret0"/>
        <w:numPr>
          <w:ilvl w:val="0"/>
          <w:numId w:val="30"/>
        </w:numPr>
        <w:rPr>
          <w:noProof/>
          <w:lang w:eastAsia="fr-BE"/>
        </w:rPr>
      </w:pPr>
      <w:r>
        <w:rPr>
          <w:noProof/>
          <w:lang w:eastAsia="fr-BE"/>
        </w:rPr>
        <w:t>Sections 1 and 5.</w:t>
      </w:r>
    </w:p>
    <w:p>
      <w:pPr>
        <w:rPr>
          <w:rFonts w:eastAsia="Times New Roman"/>
          <w:noProof/>
          <w:szCs w:val="24"/>
          <w:lang w:eastAsia="fr-BE"/>
        </w:rPr>
      </w:pPr>
      <w:r>
        <w:rPr>
          <w:rFonts w:eastAsia="Times New Roman"/>
          <w:b/>
          <w:i/>
          <w:noProof/>
          <w:szCs w:val="24"/>
          <w:lang w:eastAsia="fr-BE"/>
        </w:rPr>
        <w:t>Regulations:</w:t>
      </w:r>
      <w:r>
        <w:rPr>
          <w:rFonts w:eastAsia="Times New Roman"/>
          <w:noProof/>
          <w:szCs w:val="24"/>
          <w:lang w:eastAsia="fr-BE"/>
        </w:rPr>
        <w:t xml:space="preserve"> Liquor Products Act 60 (No 60 of 1989) – Regulations, GG 12558 of 29.6.1990, as last amended by GN R525, GG 35501 of 13.7.2012:</w:t>
      </w:r>
    </w:p>
    <w:p>
      <w:pPr>
        <w:pStyle w:val="Tiret0"/>
        <w:rPr>
          <w:noProof/>
          <w:lang w:eastAsia="fr-BE"/>
        </w:rPr>
      </w:pPr>
      <w:r>
        <w:rPr>
          <w:noProof/>
          <w:lang w:eastAsia="fr-BE"/>
        </w:rPr>
        <w:t>Sections 1, 3, 4 and 5,</w:t>
      </w:r>
    </w:p>
    <w:p>
      <w:pPr>
        <w:pStyle w:val="Tiret0"/>
        <w:rPr>
          <w:rFonts w:eastAsia="Times New Roman"/>
          <w:noProof/>
          <w:szCs w:val="24"/>
          <w:lang w:eastAsia="fr-BE"/>
        </w:rPr>
      </w:pPr>
      <w:r>
        <w:rPr>
          <w:noProof/>
          <w:lang w:eastAsia="fr-BE"/>
        </w:rPr>
        <w:t>Table</w:t>
      </w:r>
      <w:r>
        <w:rPr>
          <w:rFonts w:eastAsia="Times New Roman"/>
          <w:noProof/>
          <w:szCs w:val="24"/>
          <w:lang w:eastAsia="fr-BE"/>
        </w:rPr>
        <w:t xml:space="preserve"> 2.</w:t>
      </w:r>
    </w:p>
    <w:p>
      <w:pPr>
        <w:rPr>
          <w:rFonts w:eastAsia="Times New Roman"/>
          <w:noProof/>
          <w:szCs w:val="24"/>
          <w:lang w:eastAsia="fr-BE"/>
        </w:rPr>
      </w:pPr>
      <w:r>
        <w:rPr>
          <w:rFonts w:eastAsia="Times New Roman"/>
          <w:b/>
          <w:i/>
          <w:noProof/>
          <w:szCs w:val="24"/>
          <w:lang w:eastAsia="fr-BE"/>
        </w:rPr>
        <w:t>Wine of origin scheme:</w:t>
      </w:r>
      <w:r>
        <w:rPr>
          <w:rFonts w:eastAsia="Times New Roman"/>
          <w:noProof/>
          <w:szCs w:val="24"/>
          <w:lang w:eastAsia="fr-BE"/>
        </w:rPr>
        <w:t xml:space="preserve"> Liquor Products Act 60 (No 60 of 1989) – Wine of origin scheme, GG 12558 of 29 June 1990 as last amended by GN R526, GG 35501 of 13.7.2012:</w:t>
      </w:r>
    </w:p>
    <w:p>
      <w:pPr>
        <w:pStyle w:val="Tiret0"/>
        <w:rPr>
          <w:noProof/>
          <w:lang w:eastAsia="fr-BE"/>
        </w:rPr>
      </w:pPr>
      <w:r>
        <w:rPr>
          <w:noProof/>
          <w:lang w:eastAsia="fr-BE"/>
        </w:rPr>
        <w:t>Section 1,</w:t>
      </w:r>
    </w:p>
    <w:p>
      <w:pPr>
        <w:pStyle w:val="Tiret0"/>
        <w:rPr>
          <w:noProof/>
          <w:lang w:eastAsia="fr-BE"/>
        </w:rPr>
      </w:pPr>
      <w:r>
        <w:rPr>
          <w:noProof/>
          <w:lang w:eastAsia="fr-BE"/>
        </w:rPr>
        <w:t>Sections 8 to 14N inclusive,</w:t>
      </w:r>
    </w:p>
    <w:p>
      <w:pPr>
        <w:pStyle w:val="Tiret0"/>
        <w:rPr>
          <w:rFonts w:eastAsia="Times New Roman"/>
          <w:noProof/>
          <w:szCs w:val="24"/>
          <w:lang w:eastAsia="fr-BE"/>
        </w:rPr>
      </w:pPr>
      <w:r>
        <w:rPr>
          <w:noProof/>
          <w:lang w:eastAsia="fr-BE"/>
        </w:rPr>
        <w:t>Section</w:t>
      </w:r>
      <w:r>
        <w:rPr>
          <w:rFonts w:eastAsia="Times New Roman"/>
          <w:noProof/>
          <w:szCs w:val="24"/>
          <w:lang w:eastAsia="fr-BE"/>
        </w:rPr>
        <w:t xml:space="preserve"> 20.</w:t>
      </w:r>
    </w:p>
    <w:p>
      <w:pPr>
        <w:pStyle w:val="Point0"/>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 xml:space="preserve">Laws and </w:t>
      </w:r>
      <w:r>
        <w:rPr>
          <w:noProof/>
          <w:lang w:eastAsia="fr-BE"/>
        </w:rPr>
        <w:t>regulations</w:t>
      </w:r>
      <w:r>
        <w:rPr>
          <w:rFonts w:eastAsia="Times New Roman"/>
          <w:noProof/>
          <w:szCs w:val="24"/>
          <w:lang w:eastAsia="fr-BE"/>
        </w:rPr>
        <w:t xml:space="preserve"> concerning oenological practices and restrictions:</w:t>
      </w:r>
    </w:p>
    <w:p>
      <w:pPr>
        <w:rPr>
          <w:rFonts w:eastAsia="Times New Roman"/>
          <w:noProof/>
          <w:szCs w:val="24"/>
          <w:lang w:eastAsia="fr-BE"/>
        </w:rPr>
      </w:pPr>
      <w:r>
        <w:rPr>
          <w:rFonts w:eastAsia="Times New Roman"/>
          <w:b/>
          <w:i/>
          <w:noProof/>
          <w:szCs w:val="24"/>
          <w:lang w:eastAsia="fr-BE"/>
        </w:rPr>
        <w:t>Statute:</w:t>
      </w:r>
      <w:r>
        <w:rPr>
          <w:rFonts w:eastAsia="Times New Roman"/>
          <w:noProof/>
          <w:szCs w:val="24"/>
          <w:lang w:eastAsia="fr-BE"/>
        </w:rPr>
        <w:t xml:space="preserve"> Liquor Products Act 60 (No 60 of 1989) as last amended by the Liquor Products Amendment Act 32 (No 32 of 2008), including subsequent modifications:</w:t>
      </w:r>
    </w:p>
    <w:p>
      <w:pPr>
        <w:pStyle w:val="Tiret0"/>
        <w:rPr>
          <w:rFonts w:eastAsia="Times New Roman"/>
          <w:noProof/>
          <w:szCs w:val="24"/>
          <w:lang w:eastAsia="fr-BE"/>
        </w:rPr>
      </w:pPr>
      <w:r>
        <w:rPr>
          <w:noProof/>
          <w:lang w:eastAsia="fr-BE"/>
        </w:rPr>
        <w:t>Sections</w:t>
      </w:r>
      <w:r>
        <w:rPr>
          <w:rFonts w:eastAsia="Times New Roman"/>
          <w:noProof/>
          <w:szCs w:val="24"/>
          <w:lang w:eastAsia="fr-BE"/>
        </w:rPr>
        <w:t xml:space="preserve"> 1 and 5. </w:t>
      </w:r>
    </w:p>
    <w:p>
      <w:pPr>
        <w:rPr>
          <w:rFonts w:eastAsia="Times New Roman"/>
          <w:noProof/>
          <w:szCs w:val="24"/>
          <w:lang w:eastAsia="fr-BE"/>
        </w:rPr>
      </w:pPr>
      <w:r>
        <w:rPr>
          <w:rFonts w:eastAsia="Times New Roman"/>
          <w:b/>
          <w:i/>
          <w:noProof/>
          <w:szCs w:val="24"/>
          <w:lang w:eastAsia="fr-BE"/>
        </w:rPr>
        <w:t>Regulations:</w:t>
      </w:r>
      <w:r>
        <w:rPr>
          <w:rFonts w:eastAsia="Times New Roman"/>
          <w:noProof/>
          <w:szCs w:val="24"/>
          <w:lang w:eastAsia="fr-BE"/>
        </w:rPr>
        <w:t xml:space="preserve"> Liquor Products Act 60 (No 60 of 1989) – Regulations, GG 12558 of 29.6.1990, as last amended by GN R525, GG 35501 of 13.7.2012, including subsequent modifications:</w:t>
      </w:r>
    </w:p>
    <w:p>
      <w:pPr>
        <w:pStyle w:val="Tiret0"/>
        <w:rPr>
          <w:noProof/>
          <w:lang w:eastAsia="fr-BE"/>
        </w:rPr>
      </w:pPr>
      <w:r>
        <w:rPr>
          <w:rFonts w:eastAsia="Times New Roman"/>
          <w:noProof/>
          <w:szCs w:val="24"/>
          <w:lang w:eastAsia="fr-BE"/>
        </w:rPr>
        <w:t>Sections 1, 2</w:t>
      </w:r>
      <w:r>
        <w:rPr>
          <w:noProof/>
          <w:lang w:eastAsia="fr-BE"/>
        </w:rPr>
        <w:t>, 3, 4, 5, 30, 31 and 32,</w:t>
      </w:r>
    </w:p>
    <w:p>
      <w:pPr>
        <w:pStyle w:val="Tiret0"/>
        <w:rPr>
          <w:rFonts w:eastAsia="Times New Roman"/>
          <w:noProof/>
          <w:szCs w:val="24"/>
          <w:lang w:eastAsia="fr-BE"/>
        </w:rPr>
      </w:pPr>
      <w:r>
        <w:rPr>
          <w:noProof/>
          <w:lang w:eastAsia="fr-BE"/>
        </w:rPr>
        <w:t>Tables 1, 2, 6,</w:t>
      </w:r>
      <w:r>
        <w:rPr>
          <w:rFonts w:eastAsia="Times New Roman"/>
          <w:noProof/>
          <w:szCs w:val="24"/>
          <w:lang w:eastAsia="fr-BE"/>
        </w:rPr>
        <w:t xml:space="preserve"> 7, and 13.</w:t>
      </w:r>
    </w:p>
    <w:p>
      <w:pPr>
        <w:rPr>
          <w:rFonts w:eastAsia="Times New Roman"/>
          <w:noProof/>
          <w:szCs w:val="24"/>
          <w:lang w:eastAsia="fr-BE"/>
        </w:rPr>
      </w:pPr>
      <w:r>
        <w:rPr>
          <w:rFonts w:eastAsia="Times New Roman"/>
          <w:b/>
          <w:i/>
          <w:noProof/>
          <w:szCs w:val="24"/>
          <w:lang w:eastAsia="fr-BE"/>
        </w:rPr>
        <w:t>Wine of origin scheme:</w:t>
      </w:r>
      <w:r>
        <w:rPr>
          <w:rFonts w:eastAsia="Times New Roman"/>
          <w:noProof/>
          <w:szCs w:val="24"/>
          <w:lang w:eastAsia="fr-BE"/>
        </w:rPr>
        <w:t xml:space="preserve"> Liquor Products Act 60 (No 60 of 1989) – Wine of origin scheme, GG 12558 of 29 June 1990 as last amended by GN R526, GG 35501 of 13.7.2012, including subsequent modifications:</w:t>
      </w:r>
    </w:p>
    <w:p>
      <w:pPr>
        <w:pStyle w:val="Tiret0"/>
        <w:rPr>
          <w:rFonts w:eastAsia="Times New Roman"/>
          <w:noProof/>
          <w:szCs w:val="24"/>
          <w:lang w:eastAsia="fr-BE"/>
        </w:rPr>
      </w:pPr>
      <w:r>
        <w:rPr>
          <w:rFonts w:eastAsia="Times New Roman"/>
          <w:noProof/>
          <w:szCs w:val="24"/>
          <w:lang w:eastAsia="fr-BE"/>
        </w:rPr>
        <w:t>Sections 17 and 20,</w:t>
      </w:r>
    </w:p>
    <w:p>
      <w:pPr>
        <w:pStyle w:val="Tiret0"/>
        <w:rPr>
          <w:rFonts w:eastAsia="Times New Roman"/>
          <w:noProof/>
          <w:szCs w:val="24"/>
          <w:lang w:eastAsia="fr-BE"/>
        </w:rPr>
      </w:pPr>
      <w:r>
        <w:rPr>
          <w:rFonts w:eastAsia="Times New Roman"/>
          <w:noProof/>
          <w:szCs w:val="24"/>
          <w:lang w:eastAsia="fr-BE"/>
        </w:rPr>
        <w:t>Tables 1, 2 and 4.</w:t>
      </w:r>
    </w:p>
    <w:p>
      <w:pPr>
        <w:pStyle w:val="Point0"/>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r>
      <w:r>
        <w:rPr>
          <w:noProof/>
          <w:lang w:eastAsia="fr-BE"/>
        </w:rPr>
        <w:t>Additional</w:t>
      </w:r>
      <w:r>
        <w:rPr>
          <w:rFonts w:eastAsia="Times New Roman"/>
          <w:noProof/>
          <w:szCs w:val="24"/>
          <w:lang w:eastAsia="fr-BE"/>
        </w:rPr>
        <w:t xml:space="preserve"> oenological practices and restrictions:</w:t>
      </w:r>
    </w:p>
    <w:p>
      <w:pPr>
        <w:pStyle w:val="ManualNumPar1"/>
        <w:rPr>
          <w:noProof/>
          <w:lang w:eastAsia="fr-BE"/>
        </w:rPr>
      </w:pPr>
      <w:r>
        <w:rPr>
          <w:noProof/>
          <w:lang w:eastAsia="fr-BE"/>
        </w:rPr>
        <w:t>1.</w:t>
      </w:r>
      <w:r>
        <w:rPr>
          <w:noProof/>
          <w:lang w:eastAsia="fr-BE"/>
        </w:rPr>
        <w:tab/>
        <w:t>Agar-agar.</w:t>
      </w:r>
    </w:p>
    <w:p>
      <w:pPr>
        <w:rPr>
          <w:rFonts w:eastAsia="Times New Roman"/>
          <w:noProof/>
          <w:szCs w:val="24"/>
          <w:lang w:eastAsia="fr-BE"/>
        </w:rPr>
      </w:pPr>
      <w:r>
        <w:rPr>
          <w:rFonts w:eastAsia="Times New Roman"/>
          <w:noProof/>
          <w:szCs w:val="24"/>
          <w:lang w:eastAsia="fr-BE"/>
        </w:rPr>
        <w:t>Agar-agar may be used on a temporary basis, pending a determination by the OIV of its admissibility in wine making (Table 6 of Liquor Products Act 60 (No 60 of 1989) – Regulations).</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r>
      <w:r>
        <w:rPr>
          <w:noProof/>
          <w:lang w:eastAsia="fr-BE"/>
        </w:rPr>
        <w:t>Concentrated</w:t>
      </w:r>
      <w:r>
        <w:rPr>
          <w:rFonts w:eastAsia="Times New Roman"/>
          <w:noProof/>
          <w:szCs w:val="24"/>
          <w:lang w:eastAsia="fr-BE"/>
        </w:rPr>
        <w:t xml:space="preserve"> grape must and rectified concentrated grape must.</w:t>
      </w:r>
    </w:p>
    <w:p>
      <w:pPr>
        <w:rPr>
          <w:rFonts w:eastAsia="Times New Roman"/>
          <w:noProof/>
          <w:szCs w:val="24"/>
          <w:lang w:eastAsia="fr-BE"/>
        </w:rPr>
      </w:pPr>
      <w:r>
        <w:rPr>
          <w:rFonts w:eastAsia="Times New Roman"/>
          <w:noProof/>
          <w:szCs w:val="24"/>
          <w:lang w:eastAsia="fr-BE"/>
        </w:rPr>
        <w:t>Concentrated grape must and rectified concentrated grape must may be used for enrichment and sweetening under specific and limited conditions laid down in South African regulations, subject to the exclusion of use of these products in a reconstituted form in wines covered by this protocol. (Table 6 of Liquor Products Act 60 (No 60 of 1989) – Regulations).</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Addition of water</w:t>
      </w:r>
    </w:p>
    <w:p>
      <w:pPr>
        <w:rPr>
          <w:rFonts w:eastAsia="Times New Roman"/>
          <w:noProof/>
          <w:szCs w:val="24"/>
          <w:lang w:eastAsia="fr-BE"/>
        </w:rPr>
      </w:pPr>
      <w:r>
        <w:rPr>
          <w:rFonts w:eastAsia="Times New Roman"/>
          <w:noProof/>
          <w:szCs w:val="24"/>
          <w:lang w:eastAsia="fr-BE"/>
        </w:rPr>
        <w:t>The addition of water in winemaking is excluded, except where required on account of a specific technical necessity.</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Hydrogen peroxide</w:t>
      </w:r>
    </w:p>
    <w:p>
      <w:pPr>
        <w:rPr>
          <w:rFonts w:eastAsia="Times New Roman"/>
          <w:noProof/>
          <w:szCs w:val="24"/>
          <w:lang w:eastAsia="fr-BE"/>
        </w:rPr>
      </w:pPr>
      <w:r>
        <w:rPr>
          <w:rFonts w:eastAsia="Times New Roman"/>
          <w:noProof/>
          <w:szCs w:val="24"/>
          <w:lang w:eastAsia="fr-BE"/>
        </w:rPr>
        <w:t>The use of hydrogen peroxide as referred to in South African regulations (Table 6 of Liquor Products Act 60 (No 60 of 1989) – Regulations) is limited to use in grape juice, grape concentrate or grape must.</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Tartaric acid</w:t>
      </w:r>
    </w:p>
    <w:p>
      <w:pPr>
        <w:rPr>
          <w:rFonts w:eastAsia="Times New Roman"/>
          <w:noProof/>
          <w:szCs w:val="24"/>
          <w:lang w:eastAsia="fr-BE"/>
        </w:rPr>
      </w:pPr>
      <w:r>
        <w:rPr>
          <w:rFonts w:eastAsia="Times New Roman"/>
          <w:noProof/>
          <w:szCs w:val="24"/>
          <w:lang w:eastAsia="fr-BE"/>
        </w:rPr>
        <w:t>The use of tartaric acid, for acidification purposes as referred to in South African regulations (Table 6 of Liquor Products Act 60 (No 60 of 1989) – Regulations), is authorised provided that the initial acidity content is not raised by more than 4.0 grams per litre expressed as tartaric acid.</w:t>
      </w:r>
    </w:p>
    <w:p>
      <w:pPr>
        <w:rPr>
          <w:rFonts w:eastAsia="Times New Roman"/>
          <w:b/>
          <w:noProof/>
          <w:szCs w:val="24"/>
          <w:lang w:eastAsia="fr-BE"/>
        </w:rPr>
      </w:pPr>
      <w:r>
        <w:rPr>
          <w:rFonts w:eastAsia="Times New Roman"/>
          <w:b/>
          <w:noProof/>
          <w:szCs w:val="24"/>
          <w:lang w:eastAsia="fr-BE"/>
        </w:rPr>
        <w:t>Section A.2.</w:t>
      </w:r>
      <w:r>
        <w:rPr>
          <w:rFonts w:eastAsia="Times New Roman"/>
          <w:b/>
          <w:noProof/>
          <w:szCs w:val="24"/>
          <w:lang w:eastAsia="fr-BE"/>
        </w:rPr>
        <w:tab/>
        <w:t>Documentation and certification referred to in Article 12(1)</w:t>
      </w:r>
      <w:r>
        <w:rPr>
          <w:rFonts w:eastAsia="Times New Roman"/>
          <w:b/>
          <w:noProof/>
          <w:szCs w:val="24"/>
          <w:lang w:eastAsia="de-DE"/>
        </w:rPr>
        <w:t xml:space="preserve"> of this </w:t>
      </w:r>
      <w:r>
        <w:rPr>
          <w:rFonts w:eastAsia="Times New Roman"/>
          <w:b/>
          <w:noProof/>
          <w:szCs w:val="24"/>
          <w:lang w:eastAsia="fr-BE"/>
        </w:rPr>
        <w:t>Protocol</w:t>
      </w:r>
    </w:p>
    <w:p>
      <w:pPr>
        <w:rPr>
          <w:rFonts w:eastAsia="Times New Roman"/>
          <w:noProof/>
          <w:szCs w:val="24"/>
          <w:lang w:eastAsia="fr-BE"/>
        </w:rPr>
      </w:pPr>
      <w:r>
        <w:rPr>
          <w:rFonts w:eastAsia="Times New Roman"/>
          <w:noProof/>
          <w:szCs w:val="24"/>
          <w:lang w:eastAsia="fr-BE"/>
        </w:rPr>
        <w:t xml:space="preserve">Certification documents and analysis report </w:t>
      </w:r>
    </w:p>
    <w:p>
      <w:pPr>
        <w:pStyle w:val="Point0"/>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The European Union shall authorise the importation in its territory of wines in accordance with the rules governing the import certification documents and analysis reports as provided for according to the terms of the Appendix hereto.</w:t>
      </w:r>
    </w:p>
    <w:p>
      <w:pPr>
        <w:pStyle w:val="Point0"/>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The European Union agrees not to submit the import of wine originating in the territory of South Africa to more restrictive import certification requirements than any of those laid down in this Protocol.</w:t>
      </w:r>
    </w:p>
    <w:p>
      <w:pPr>
        <w:pStyle w:val="Point0"/>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The European Union shall authorise the importation in its territory of spirits in accordance with the rules governing the import certification document and analysis reports as provided for in its internal legislation.</w:t>
      </w:r>
    </w:p>
    <w:p>
      <w:pPr>
        <w:widowControl w:val="0"/>
        <w:spacing w:before="0"/>
        <w:jc w:val="center"/>
        <w:rPr>
          <w:rFonts w:eastAsia="Times New Roman"/>
          <w:b/>
          <w:noProof/>
          <w:szCs w:val="24"/>
          <w:lang w:eastAsia="fr-BE"/>
        </w:rPr>
      </w:pPr>
      <w:r>
        <w:rPr>
          <w:rFonts w:eastAsia="Times New Roman"/>
          <w:b/>
          <w:noProof/>
          <w:szCs w:val="24"/>
          <w:lang w:eastAsia="fr-BE"/>
        </w:rPr>
        <w:t>Section B</w:t>
      </w:r>
    </w:p>
    <w:p>
      <w:pPr>
        <w:widowControl w:val="0"/>
        <w:spacing w:before="0" w:after="0"/>
        <w:jc w:val="center"/>
        <w:rPr>
          <w:rFonts w:eastAsia="Times New Roman"/>
          <w:b/>
          <w:noProof/>
          <w:szCs w:val="24"/>
          <w:lang w:eastAsia="fr-BE"/>
        </w:rPr>
      </w:pPr>
      <w:r>
        <w:rPr>
          <w:rFonts w:eastAsia="Times New Roman"/>
          <w:b/>
          <w:noProof/>
          <w:szCs w:val="24"/>
          <w:lang w:eastAsia="fr-BE"/>
        </w:rPr>
        <w:t>Products originating in the European Union</w:t>
      </w:r>
    </w:p>
    <w:p>
      <w:pPr>
        <w:rPr>
          <w:rFonts w:eastAsia="Times New Roman"/>
          <w:b/>
          <w:noProof/>
          <w:szCs w:val="24"/>
          <w:lang w:eastAsia="fr-BE"/>
        </w:rPr>
      </w:pPr>
      <w:r>
        <w:rPr>
          <w:rFonts w:eastAsia="Times New Roman"/>
          <w:b/>
          <w:noProof/>
          <w:szCs w:val="24"/>
          <w:lang w:eastAsia="fr-BE"/>
        </w:rPr>
        <w:t>Section B.1.</w:t>
      </w:r>
      <w:r>
        <w:rPr>
          <w:rFonts w:eastAsia="Times New Roman"/>
          <w:b/>
          <w:noProof/>
          <w:szCs w:val="24"/>
          <w:lang w:eastAsia="fr-BE"/>
        </w:rPr>
        <w:tab/>
        <w:t>Oenological practices and restrictions and product definitions referred to in Article 11(2)</w:t>
      </w:r>
      <w:r>
        <w:rPr>
          <w:rFonts w:eastAsia="Times New Roman"/>
          <w:b/>
          <w:noProof/>
          <w:szCs w:val="24"/>
          <w:lang w:eastAsia="de-DE"/>
        </w:rPr>
        <w:t xml:space="preserve"> of this Protocol</w:t>
      </w:r>
    </w:p>
    <w:p>
      <w:pPr>
        <w:rPr>
          <w:rFonts w:eastAsia="Times New Roman"/>
          <w:noProof/>
          <w:szCs w:val="24"/>
          <w:lang w:eastAsia="fr-BE"/>
        </w:rPr>
      </w:pPr>
      <w:r>
        <w:rPr>
          <w:rFonts w:eastAsia="Times New Roman"/>
          <w:noProof/>
          <w:szCs w:val="24"/>
          <w:lang w:eastAsia="fr-BE"/>
        </w:rPr>
        <w:t>The addition of alcohol spirit is excluded for all wines other than fortified wines, to which only grape spirit may be added.</w:t>
      </w:r>
    </w:p>
    <w:p>
      <w:pPr>
        <w:pStyle w:val="Point0"/>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Laws and regulations concerning product definitions:</w:t>
      </w:r>
    </w:p>
    <w:p>
      <w:pPr>
        <w:pStyle w:val="Point1"/>
        <w:rPr>
          <w:noProof/>
          <w:lang w:eastAsia="fr-BE"/>
        </w:rPr>
      </w:pPr>
      <w:r>
        <w:rPr>
          <w:noProof/>
          <w:lang w:eastAsia="fr-BE"/>
        </w:rPr>
        <w:t>(i)</w:t>
      </w:r>
      <w:r>
        <w:rPr>
          <w:noProof/>
          <w:lang w:eastAsia="fr-BE"/>
        </w:rP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 in particular production rules in the wine sector, in accordance with Articles 75, 78 80, 81, 83 and 91 and Annex VII, Part II of that Regulation.</w:t>
      </w:r>
    </w:p>
    <w:p>
      <w:pPr>
        <w:pStyle w:val="Point1"/>
        <w:rPr>
          <w:noProof/>
          <w:lang w:eastAsia="fr-BE"/>
        </w:rPr>
      </w:pPr>
      <w:r>
        <w:rPr>
          <w:noProof/>
          <w:lang w:eastAsia="fr-BE"/>
        </w:rPr>
        <w:t>(ii)</w:t>
      </w:r>
      <w:r>
        <w:rPr>
          <w:noProof/>
          <w:lang w:eastAsia="fr-BE"/>
        </w:rPr>
        <w:tab/>
        <w:t>Commission Regulation (EC) No 606/2009 of 10 July 2009 laying down certain detailed rules for implementing Council Regulation (EC) No 479/2008 as regards the categories of grapevine products, oenological practices and the applicable restrictions (OJ L 193, 24.7.2009, p. 1), in particular Article 2 and Annex II and III of that Regulation.</w:t>
      </w:r>
    </w:p>
    <w:p>
      <w:pPr>
        <w:pStyle w:val="Point1"/>
        <w:rPr>
          <w:noProof/>
          <w:lang w:eastAsia="fr-BE"/>
        </w:rPr>
      </w:pPr>
      <w:r>
        <w:rPr>
          <w:noProof/>
          <w:lang w:eastAsia="fr-BE"/>
        </w:rPr>
        <w:t>(iii)</w:t>
      </w:r>
      <w:r>
        <w:rPr>
          <w:noProof/>
          <w:lang w:eastAsia="fr-BE"/>
        </w:rPr>
        <w:tab/>
        <w:t>Commission regulation (EC) No 607/2009 of 14 July 2009 laying down certain detailed rules for the implementation of Council Regulation (EC) No 479/2008 as regards protected designations of origin and geographical indications, traditional terms, labelling and presentation of certain wine sector products (OJ L 193, 24.7.2009, p. 60), in particular Articles 7, 57, 58, 64 and 66 and Annexes XIII, XIV and XVI of that Regulation.</w:t>
      </w:r>
    </w:p>
    <w:p>
      <w:pPr>
        <w:pStyle w:val="Point0"/>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 xml:space="preserve">Laws and </w:t>
      </w:r>
      <w:r>
        <w:rPr>
          <w:noProof/>
          <w:lang w:eastAsia="fr-BE"/>
        </w:rPr>
        <w:t>regulations</w:t>
      </w:r>
      <w:r>
        <w:rPr>
          <w:rFonts w:eastAsia="Times New Roman"/>
          <w:noProof/>
          <w:szCs w:val="24"/>
          <w:lang w:eastAsia="fr-BE"/>
        </w:rPr>
        <w:t xml:space="preserve"> concerning oenological practices and restrictions:</w:t>
      </w:r>
    </w:p>
    <w:p>
      <w:pPr>
        <w:pStyle w:val="Point1"/>
        <w:rPr>
          <w:noProof/>
          <w:lang w:eastAsia="fr-BE"/>
        </w:rPr>
      </w:pPr>
      <w:r>
        <w:rPr>
          <w:rFonts w:eastAsia="Times New Roman"/>
          <w:noProof/>
          <w:szCs w:val="24"/>
          <w:lang w:eastAsia="fr-BE"/>
        </w:rPr>
        <w:t>(i)</w:t>
      </w:r>
      <w:r>
        <w:rPr>
          <w:rFonts w:eastAsia="Times New Roman"/>
          <w:noProof/>
          <w:szCs w:val="24"/>
          <w:lang w:eastAsia="fr-BE"/>
        </w:rPr>
        <w:tab/>
        <w:t xml:space="preserve">Council </w:t>
      </w:r>
      <w:r>
        <w:rPr>
          <w:noProof/>
          <w:lang w:eastAsia="fr-BE"/>
        </w:rPr>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 in particular production rules in the wine sector, in accordance with Articles 75, 80, 83 and 91 and Annex VIII, Part I and II of that Regulation, including subsequent modifications.</w:t>
      </w:r>
    </w:p>
    <w:p>
      <w:pPr>
        <w:pStyle w:val="Point1"/>
        <w:rPr>
          <w:rFonts w:eastAsia="Times New Roman"/>
          <w:noProof/>
          <w:szCs w:val="24"/>
          <w:lang w:eastAsia="fr-BE"/>
        </w:rPr>
      </w:pPr>
      <w:r>
        <w:rPr>
          <w:noProof/>
          <w:lang w:eastAsia="fr-BE"/>
        </w:rPr>
        <w:t>(ii)</w:t>
      </w:r>
      <w:r>
        <w:rPr>
          <w:noProof/>
          <w:lang w:eastAsia="fr-BE"/>
        </w:rPr>
        <w:tab/>
        <w:t>Commission Regulation (EC) No 606/2009 of 10 July 2009 laying down certain detailed rules for implementing Council</w:t>
      </w:r>
      <w:r>
        <w:rPr>
          <w:rFonts w:eastAsia="Times New Roman"/>
          <w:noProof/>
          <w:szCs w:val="24"/>
          <w:lang w:eastAsia="fr-BE"/>
        </w:rPr>
        <w:t xml:space="preserve"> Regulation (EC) No 479/2008 as regards the categories of grapevine products, oenological practices and the applicable restrictions (OJ L 193, 24.7.2009, p. 1), including subsequent modifications.</w:t>
      </w:r>
    </w:p>
    <w:p>
      <w:pPr>
        <w:pStyle w:val="Point0"/>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Additional oenological practices and restrictions:</w:t>
      </w:r>
    </w:p>
    <w:p>
      <w:pPr>
        <w:pStyle w:val="ManualNumPar1"/>
        <w:rPr>
          <w:noProof/>
          <w:lang w:eastAsia="fr-BE"/>
        </w:rPr>
      </w:pPr>
      <w:r>
        <w:rPr>
          <w:noProof/>
          <w:lang w:eastAsia="fr-BE"/>
        </w:rPr>
        <w:t>1.</w:t>
      </w:r>
      <w:r>
        <w:rPr>
          <w:noProof/>
          <w:lang w:eastAsia="fr-BE"/>
        </w:rPr>
        <w:tab/>
        <w:t>Calcium sulphate.</w:t>
      </w:r>
    </w:p>
    <w:p>
      <w:pPr>
        <w:rPr>
          <w:rFonts w:eastAsia="Times New Roman"/>
          <w:noProof/>
          <w:szCs w:val="24"/>
          <w:lang w:eastAsia="fr-BE"/>
        </w:rPr>
      </w:pPr>
      <w:r>
        <w:rPr>
          <w:rFonts w:eastAsia="Times New Roman"/>
          <w:noProof/>
          <w:szCs w:val="24"/>
          <w:lang w:eastAsia="fr-BE"/>
        </w:rPr>
        <w:t>Calcium sulphate may be used for "vino generoso (de licor)", limits of 2.5 g/l as potassium sulphate in the final product (point A(2)(b) of Annex III of Regulation (EC) No 606/2009).</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r>
      <w:r>
        <w:rPr>
          <w:noProof/>
          <w:lang w:eastAsia="fr-BE"/>
        </w:rPr>
        <w:t>Carboxymethylcellulose</w:t>
      </w:r>
      <w:r>
        <w:rPr>
          <w:rFonts w:eastAsia="Times New Roman"/>
          <w:noProof/>
          <w:szCs w:val="24"/>
          <w:lang w:eastAsia="fr-BE"/>
        </w:rPr>
        <w:t xml:space="preserve"> (CMC)</w:t>
      </w:r>
    </w:p>
    <w:p>
      <w:pPr>
        <w:rPr>
          <w:rFonts w:eastAsia="Times New Roman"/>
          <w:noProof/>
          <w:szCs w:val="24"/>
          <w:lang w:eastAsia="fr-BE"/>
        </w:rPr>
      </w:pPr>
      <w:r>
        <w:rPr>
          <w:rFonts w:eastAsia="Times New Roman"/>
          <w:noProof/>
          <w:szCs w:val="24"/>
          <w:lang w:eastAsia="fr-BE"/>
        </w:rPr>
        <w:t>Carboxymethylcellulose (CMC) may be used for red wine for tartaric stabilisation, up to a limit of 100 mg/l, pending a determination by the OIV of its admissibility in wine making.</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Concentrated grape must, rectified concentrated grape must and sucrose.</w:t>
      </w:r>
    </w:p>
    <w:p>
      <w:pPr>
        <w:rPr>
          <w:rFonts w:eastAsia="Times New Roman"/>
          <w:noProof/>
          <w:szCs w:val="24"/>
          <w:lang w:eastAsia="fr-BE"/>
        </w:rPr>
      </w:pPr>
      <w:r>
        <w:rPr>
          <w:rFonts w:eastAsia="Times New Roman"/>
          <w:noProof/>
          <w:szCs w:val="24"/>
          <w:lang w:eastAsia="fr-BE"/>
        </w:rPr>
        <w:t xml:space="preserve">Concentrated grape must, rectified concentrated grape must and sucrose, may be used for enrichment and sweetening under specific and limited conditions (Annex VIII, Part I of Regulation (EU) No 1308/2013), subject to the exclusion of use of these products in a reconstituted form in wines covered by this Protocol. </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Addition of water</w:t>
      </w:r>
    </w:p>
    <w:p>
      <w:pPr>
        <w:rPr>
          <w:rFonts w:eastAsia="Times New Roman"/>
          <w:noProof/>
          <w:szCs w:val="24"/>
          <w:lang w:eastAsia="fr-BE"/>
        </w:rPr>
      </w:pPr>
      <w:r>
        <w:rPr>
          <w:rFonts w:eastAsia="Times New Roman"/>
          <w:noProof/>
          <w:szCs w:val="24"/>
          <w:lang w:eastAsia="fr-BE"/>
        </w:rPr>
        <w:t xml:space="preserve">The addition of water in winemaking is excluded, except where required on account of a specific technical necessity. </w:t>
      </w:r>
    </w:p>
    <w:p>
      <w:pPr>
        <w:pStyle w:val="ManualNumPar1"/>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Fresh lees</w:t>
      </w:r>
    </w:p>
    <w:p>
      <w:pPr>
        <w:rPr>
          <w:rFonts w:eastAsia="Times New Roman"/>
          <w:noProof/>
          <w:szCs w:val="24"/>
          <w:lang w:eastAsia="fr-BE"/>
        </w:rPr>
      </w:pPr>
      <w:r>
        <w:rPr>
          <w:rFonts w:eastAsia="Times New Roman"/>
          <w:noProof/>
          <w:szCs w:val="24"/>
          <w:lang w:eastAsia="fr-BE"/>
        </w:rPr>
        <w:t>Fresh lees may be used under specific and limited conditions (point 21 of annex I A of Regulation (EC) No 606/2009).</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Tannin</w:t>
      </w:r>
    </w:p>
    <w:p>
      <w:pPr>
        <w:rPr>
          <w:rFonts w:eastAsia="Times New Roman"/>
          <w:noProof/>
          <w:szCs w:val="24"/>
          <w:lang w:eastAsia="fr-BE"/>
        </w:rPr>
      </w:pPr>
      <w:r>
        <w:rPr>
          <w:rFonts w:eastAsia="Times New Roman"/>
          <w:noProof/>
          <w:szCs w:val="24"/>
          <w:lang w:eastAsia="fr-BE"/>
        </w:rPr>
        <w:t>Tannins may be used on a temporary basis (point 25 of Annex I A of Regulation (EC) No 606/2009), pending a determination by the OIV of its admissibility in wine making as antioxidant and stabilizer.</w:t>
      </w:r>
    </w:p>
    <w:p>
      <w:pPr>
        <w:rPr>
          <w:rFonts w:eastAsia="Times New Roman"/>
          <w:b/>
          <w:noProof/>
          <w:szCs w:val="24"/>
          <w:lang w:eastAsia="fr-BE"/>
        </w:rPr>
      </w:pPr>
      <w:r>
        <w:rPr>
          <w:rFonts w:eastAsia="Times New Roman"/>
          <w:b/>
          <w:noProof/>
          <w:szCs w:val="24"/>
          <w:lang w:eastAsia="fr-BE"/>
        </w:rPr>
        <w:t>Section B.2.</w:t>
      </w:r>
      <w:r>
        <w:rPr>
          <w:rFonts w:eastAsia="Times New Roman"/>
          <w:b/>
          <w:noProof/>
          <w:szCs w:val="24"/>
          <w:lang w:eastAsia="fr-BE"/>
        </w:rPr>
        <w:tab/>
        <w:t>Documentation and certification referred to in Article 12(2)</w:t>
      </w:r>
      <w:r>
        <w:rPr>
          <w:rFonts w:eastAsia="Times New Roman"/>
          <w:b/>
          <w:noProof/>
          <w:szCs w:val="24"/>
          <w:lang w:eastAsia="de-DE"/>
        </w:rPr>
        <w:t xml:space="preserve"> of this Protocol</w:t>
      </w:r>
    </w:p>
    <w:p>
      <w:pPr>
        <w:rPr>
          <w:rFonts w:eastAsia="Times New Roman"/>
          <w:noProof/>
          <w:szCs w:val="24"/>
          <w:lang w:eastAsia="fr-BE"/>
        </w:rPr>
      </w:pPr>
      <w:r>
        <w:rPr>
          <w:rFonts w:eastAsia="Times New Roman"/>
          <w:noProof/>
          <w:szCs w:val="24"/>
          <w:lang w:eastAsia="fr-BE"/>
        </w:rPr>
        <w:t xml:space="preserve">Certification </w:t>
      </w:r>
      <w:r>
        <w:rPr>
          <w:rFonts w:eastAsia="Times New Roman"/>
          <w:noProof/>
          <w:szCs w:val="24"/>
          <w:lang w:eastAsia="de-DE"/>
        </w:rPr>
        <w:t>documents</w:t>
      </w:r>
      <w:r>
        <w:rPr>
          <w:rFonts w:eastAsia="Times New Roman"/>
          <w:noProof/>
          <w:szCs w:val="24"/>
          <w:lang w:eastAsia="fr-BE"/>
        </w:rPr>
        <w:t xml:space="preserve"> and analysis report </w:t>
      </w:r>
    </w:p>
    <w:p>
      <w:pPr>
        <w:pStyle w:val="Point0"/>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South Africa shall authorise the importation in its territory of wines in accordance with the rules governing the import certification documents and analysis reports as provided for according to the terms of the Appendix hereto.</w:t>
      </w:r>
    </w:p>
    <w:p>
      <w:pPr>
        <w:pStyle w:val="Point0"/>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South Africa agrees not to submit the import of wine originating in the territory of the European Union to more restrictive import certification requirements than any of those laid down in this Protocol.</w:t>
      </w:r>
    </w:p>
    <w:p>
      <w:pPr>
        <w:pStyle w:val="Point0"/>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South Africa shall authorise the importation in its territory of spirits in accordance with the rules governing the import certification document and analysis reports as provided for in its internal legislation.</w:t>
      </w:r>
    </w:p>
    <w:p>
      <w:pPr>
        <w:widowControl w:val="0"/>
        <w:spacing w:before="0"/>
        <w:jc w:val="center"/>
        <w:rPr>
          <w:rFonts w:eastAsia="Times New Roman"/>
          <w:b/>
          <w:noProof/>
          <w:szCs w:val="24"/>
          <w:lang w:eastAsia="fr-BE"/>
        </w:rPr>
      </w:pPr>
      <w:r>
        <w:rPr>
          <w:rFonts w:eastAsia="Times New Roman"/>
          <w:b/>
          <w:noProof/>
          <w:szCs w:val="24"/>
          <w:lang w:eastAsia="fr-BE"/>
        </w:rPr>
        <w:t>Section C</w:t>
      </w:r>
    </w:p>
    <w:p>
      <w:pPr>
        <w:widowControl w:val="0"/>
        <w:spacing w:before="0" w:after="0"/>
        <w:jc w:val="center"/>
        <w:rPr>
          <w:rFonts w:eastAsia="Times New Roman"/>
          <w:b/>
          <w:noProof/>
          <w:szCs w:val="24"/>
          <w:lang w:eastAsia="fr-BE"/>
        </w:rPr>
      </w:pPr>
      <w:r>
        <w:rPr>
          <w:rFonts w:eastAsia="Times New Roman"/>
          <w:b/>
          <w:noProof/>
          <w:szCs w:val="24"/>
          <w:lang w:eastAsia="fr-BE"/>
        </w:rPr>
        <w:t>Specific rules on importation, labelling and marketing applicable to products of either Party imported into the other Party</w:t>
      </w:r>
    </w:p>
    <w:p>
      <w:pPr>
        <w:pStyle w:val="ManualNumPar1"/>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Retsina</w:t>
      </w:r>
    </w:p>
    <w:p>
      <w:pPr>
        <w:rPr>
          <w:rFonts w:eastAsia="Times New Roman"/>
          <w:b/>
          <w:noProof/>
          <w:szCs w:val="24"/>
          <w:lang w:eastAsia="fr-BE"/>
        </w:rPr>
      </w:pPr>
      <w:r>
        <w:rPr>
          <w:rFonts w:eastAsia="Times New Roman"/>
          <w:noProof/>
          <w:szCs w:val="24"/>
          <w:lang w:eastAsia="fr-BE"/>
        </w:rPr>
        <w:t xml:space="preserve">Nothing in this Protocol shall prevent the marketing in South Africa of ‘Retsina’ originating in Greece and produced in accordance with European Union rules. It shall be regarded, for the purpose </w:t>
      </w:r>
      <w:r>
        <w:rPr>
          <w:rFonts w:eastAsia="Times New Roman"/>
          <w:noProof/>
          <w:szCs w:val="24"/>
          <w:lang w:eastAsia="de-DE"/>
        </w:rPr>
        <w:t>of</w:t>
      </w:r>
      <w:r>
        <w:rPr>
          <w:rFonts w:eastAsia="Times New Roman"/>
          <w:noProof/>
          <w:szCs w:val="24"/>
          <w:lang w:eastAsia="fr-BE"/>
        </w:rPr>
        <w:t xml:space="preserve"> importing and marketing in South Africa, as ‘flavoured grape liquor’ in terms of South African legislation.</w:t>
      </w:r>
      <w:r>
        <w:rPr>
          <w:rFonts w:eastAsia="Times New Roman"/>
          <w:b/>
          <w:noProof/>
          <w:szCs w:val="24"/>
          <w:lang w:eastAsia="fr-BE"/>
        </w:rPr>
        <w:t xml:space="preserve"> </w:t>
      </w:r>
    </w:p>
    <w:p>
      <w:pPr>
        <w:pStyle w:val="ManualNumPar1"/>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Gold Flakes</w:t>
      </w:r>
    </w:p>
    <w:p>
      <w:pPr>
        <w:rPr>
          <w:rFonts w:eastAsia="Times New Roman"/>
          <w:noProof/>
          <w:szCs w:val="24"/>
          <w:lang w:eastAsia="fr-BE"/>
        </w:rPr>
      </w:pPr>
      <w:r>
        <w:rPr>
          <w:rFonts w:eastAsia="Times New Roman"/>
          <w:noProof/>
          <w:szCs w:val="24"/>
          <w:lang w:eastAsia="fr-BE"/>
        </w:rPr>
        <w:t>Nothing in this Protocol shall prevent the marketing in the European Union of alcoholic beverage (whether or not effervescent) derived from grapes to which food grade gold flakes have been added, but such alcoholic beverage cannot be labelled or otherwise marketed as any type of wine.</w:t>
      </w:r>
      <w:r>
        <w:rPr>
          <w:rFonts w:eastAsia="Times New Roman"/>
          <w:b/>
          <w:noProof/>
          <w:szCs w:val="24"/>
          <w:lang w:eastAsia="fr-BE"/>
        </w:rPr>
        <w:t xml:space="preserve"> </w:t>
      </w:r>
    </w:p>
    <w:p>
      <w:pPr>
        <w:pStyle w:val="ManualNumPar1"/>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 xml:space="preserve">Vine varieties </w:t>
      </w:r>
    </w:p>
    <w:p>
      <w:pPr>
        <w:rPr>
          <w:rFonts w:eastAsia="Times New Roman"/>
          <w:noProof/>
          <w:szCs w:val="24"/>
          <w:lang w:eastAsia="fr-BE"/>
        </w:rPr>
      </w:pPr>
      <w:r>
        <w:rPr>
          <w:rFonts w:eastAsia="Times New Roman"/>
          <w:noProof/>
          <w:szCs w:val="24"/>
          <w:lang w:eastAsia="fr-BE"/>
        </w:rPr>
        <w:t xml:space="preserve">Vine varieties that may be used in wines imported and marketed in the territory of the Parties are varieties of plants of </w:t>
      </w:r>
      <w:r>
        <w:rPr>
          <w:rFonts w:eastAsia="Times New Roman"/>
          <w:i/>
          <w:noProof/>
          <w:szCs w:val="24"/>
          <w:lang w:eastAsia="fr-BE"/>
        </w:rPr>
        <w:t>Vitis vinifera</w:t>
      </w:r>
      <w:r>
        <w:rPr>
          <w:rFonts w:eastAsia="Times New Roman"/>
          <w:noProof/>
          <w:szCs w:val="24"/>
          <w:lang w:eastAsia="fr-BE"/>
        </w:rPr>
        <w:t xml:space="preserve"> and hybrids of </w:t>
      </w:r>
      <w:r>
        <w:rPr>
          <w:rFonts w:eastAsia="Times New Roman"/>
          <w:i/>
          <w:noProof/>
          <w:szCs w:val="24"/>
          <w:lang w:eastAsia="fr-BE"/>
        </w:rPr>
        <w:t>Vitis vinifera</w:t>
      </w:r>
      <w:r>
        <w:rPr>
          <w:rFonts w:eastAsia="Times New Roman"/>
          <w:noProof/>
          <w:szCs w:val="24"/>
          <w:lang w:eastAsia="fr-BE"/>
        </w:rPr>
        <w:t xml:space="preserve"> without prejudice to any more restrictive legislation which a Party may have in respect of wine produced on its territory. The import and marketing of wine obtained from the varieties Clinton, Herbemont, Isabelle, Jacquez, Noah and Othello shall be prohibited. </w:t>
      </w:r>
    </w:p>
    <w:p>
      <w:pPr>
        <w:pStyle w:val="ManualNumPar1"/>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Environmentally harmonious production methods on labels</w:t>
      </w:r>
    </w:p>
    <w:p>
      <w:pPr>
        <w:rPr>
          <w:rFonts w:eastAsia="Times New Roman"/>
          <w:noProof/>
          <w:color w:val="000000"/>
          <w:szCs w:val="24"/>
          <w:lang w:eastAsia="fr-BE"/>
        </w:rPr>
      </w:pPr>
      <w:r>
        <w:rPr>
          <w:rFonts w:eastAsia="Times New Roman"/>
          <w:noProof/>
          <w:szCs w:val="24"/>
          <w:lang w:eastAsia="fr-BE"/>
        </w:rPr>
        <w:t xml:space="preserve">The Parties agree to allow terms that indicate environmentally harmonious production methods on labels for wine if the use of those </w:t>
      </w:r>
      <w:r>
        <w:rPr>
          <w:rFonts w:eastAsia="Times New Roman"/>
          <w:noProof/>
          <w:color w:val="000000"/>
          <w:szCs w:val="24"/>
          <w:lang w:eastAsia="fr-BE"/>
        </w:rPr>
        <w:t xml:space="preserve">terms is regulated in the country of origin. Labels referring to organic </w:t>
      </w:r>
      <w:r>
        <w:rPr>
          <w:rFonts w:eastAsia="Times New Roman"/>
          <w:noProof/>
          <w:szCs w:val="24"/>
          <w:lang w:eastAsia="fr-BE"/>
        </w:rPr>
        <w:t>production</w:t>
      </w:r>
      <w:r>
        <w:rPr>
          <w:rFonts w:eastAsia="Times New Roman"/>
          <w:noProof/>
          <w:color w:val="000000"/>
          <w:szCs w:val="24"/>
          <w:lang w:eastAsia="fr-BE"/>
        </w:rPr>
        <w:t xml:space="preserve"> are not covered by this paragraph. </w:t>
      </w:r>
    </w:p>
    <w:p>
      <w:pPr>
        <w:pStyle w:val="ManualNumPar1"/>
        <w:rPr>
          <w:rFonts w:eastAsia="Times New Roman"/>
          <w:noProof/>
          <w:color w:val="000000"/>
          <w:szCs w:val="24"/>
          <w:lang w:eastAsia="fr-BE"/>
        </w:rPr>
      </w:pPr>
      <w:r>
        <w:rPr>
          <w:rFonts w:eastAsia="Times New Roman"/>
          <w:noProof/>
          <w:color w:val="000000"/>
          <w:szCs w:val="24"/>
          <w:lang w:eastAsia="fr-BE"/>
        </w:rPr>
        <w:t>5.</w:t>
      </w:r>
      <w:r>
        <w:rPr>
          <w:rFonts w:eastAsia="Times New Roman"/>
          <w:noProof/>
          <w:color w:val="000000"/>
          <w:szCs w:val="24"/>
          <w:lang w:eastAsia="fr-BE"/>
        </w:rPr>
        <w:tab/>
        <w:t>Names of States</w:t>
      </w:r>
    </w:p>
    <w:p>
      <w:pPr>
        <w:rPr>
          <w:rFonts w:eastAsia="Times New Roman"/>
          <w:noProof/>
          <w:szCs w:val="24"/>
          <w:lang w:eastAsia="fr-BE"/>
        </w:rPr>
      </w:pPr>
      <w:r>
        <w:rPr>
          <w:rFonts w:eastAsia="Times New Roman"/>
          <w:noProof/>
          <w:szCs w:val="24"/>
          <w:lang w:eastAsia="fr-BE"/>
        </w:rPr>
        <w:t>The following names are protected with regard to wines and spirits:</w:t>
      </w:r>
    </w:p>
    <w:p>
      <w:pPr>
        <w:pStyle w:val="Point0"/>
        <w:rPr>
          <w:noProof/>
          <w:lang w:eastAsia="fr-BE"/>
        </w:rPr>
      </w:pPr>
      <w:r>
        <w:rPr>
          <w:noProof/>
          <w:lang w:eastAsia="fr-BE"/>
        </w:rPr>
        <w:t>(a)</w:t>
      </w:r>
      <w:r>
        <w:rPr>
          <w:noProof/>
          <w:lang w:eastAsia="fr-BE"/>
        </w:rPr>
        <w:tab/>
        <w:t>references to the name of a Member State of the European Union for wines and spirits originating in the Member State concerned,</w:t>
      </w:r>
    </w:p>
    <w:p>
      <w:pPr>
        <w:pStyle w:val="Point0"/>
        <w:rPr>
          <w:noProof/>
          <w:lang w:eastAsia="fr-BE"/>
        </w:rPr>
      </w:pPr>
      <w:r>
        <w:rPr>
          <w:noProof/>
          <w:lang w:eastAsia="fr-BE"/>
        </w:rPr>
        <w:t>(b)</w:t>
      </w:r>
      <w:r>
        <w:rPr>
          <w:noProof/>
          <w:lang w:eastAsia="fr-BE"/>
        </w:rPr>
        <w:tab/>
        <w:t xml:space="preserve">the name South Africa or other names used to indicate South Africa for wines and spirits originating therein. </w:t>
      </w:r>
    </w:p>
    <w:p>
      <w:pPr>
        <w:pStyle w:val="ManualNumPar1"/>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r>
      <w:r>
        <w:rPr>
          <w:rFonts w:eastAsia="Times New Roman"/>
          <w:noProof/>
          <w:color w:val="000000"/>
          <w:szCs w:val="24"/>
          <w:lang w:eastAsia="fr-BE"/>
        </w:rPr>
        <w:t>Mutual</w:t>
      </w:r>
      <w:r>
        <w:rPr>
          <w:rFonts w:eastAsia="Times New Roman"/>
          <w:noProof/>
          <w:szCs w:val="24"/>
          <w:lang w:eastAsia="fr-BE"/>
        </w:rPr>
        <w:t xml:space="preserve"> assistance between enforcement authorities</w:t>
      </w:r>
    </w:p>
    <w:p>
      <w:pPr>
        <w:rPr>
          <w:rFonts w:eastAsia="Times New Roman"/>
          <w:noProof/>
          <w:szCs w:val="24"/>
          <w:lang w:eastAsia="fr-BE"/>
        </w:rPr>
      </w:pPr>
      <w:r>
        <w:rPr>
          <w:rFonts w:eastAsia="Times New Roman"/>
          <w:noProof/>
          <w:szCs w:val="24"/>
          <w:lang w:eastAsia="fr-BE"/>
        </w:rPr>
        <w:t>Each Party shall designate the bodies and authorities to be responsible for the application of this Protocol. Where a Party designates more than one competent body, it shall ensure the coordination of the work of those bodies. For this purpose, a single liaison authority shall be designated.</w:t>
      </w:r>
    </w:p>
    <w:p>
      <w:pPr>
        <w:rPr>
          <w:rFonts w:eastAsia="Times New Roman"/>
          <w:noProof/>
          <w:szCs w:val="24"/>
          <w:lang w:eastAsia="fr-BE"/>
        </w:rPr>
      </w:pPr>
      <w:r>
        <w:rPr>
          <w:rFonts w:eastAsia="Times New Roman"/>
          <w:noProof/>
          <w:szCs w:val="24"/>
          <w:lang w:eastAsia="fr-BE"/>
        </w:rPr>
        <w:t>The Parties shall inform one another of the names and addresses of the bodies and authorities referred to in the first paragraph not later than six (6) months after the date of entry into force of this Protocol. There shall be close and direct cooperation between those bodies.</w:t>
      </w:r>
    </w:p>
    <w:p>
      <w:pPr>
        <w:rPr>
          <w:rFonts w:eastAsia="Times New Roman"/>
          <w:b/>
          <w:noProof/>
          <w:szCs w:val="24"/>
          <w:lang w:eastAsia="fr-BE"/>
        </w:rPr>
      </w:pPr>
      <w:r>
        <w:rPr>
          <w:rFonts w:eastAsia="Times New Roman"/>
          <w:noProof/>
          <w:szCs w:val="24"/>
          <w:lang w:eastAsia="fr-BE"/>
        </w:rPr>
        <w:t xml:space="preserve">The bodies and authorities referred to in the first paragraph shall seek ways of improving assistance to each other in the application of this Protocol in order to combat fraudulent practices. </w:t>
      </w:r>
    </w:p>
    <w:p>
      <w:pPr>
        <w:pStyle w:val="ManualNumPar1"/>
        <w:rPr>
          <w:rFonts w:eastAsia="Times New Roman"/>
          <w:noProof/>
          <w:szCs w:val="24"/>
          <w:lang w:eastAsia="fr-BE"/>
        </w:rPr>
      </w:pPr>
      <w:r>
        <w:rPr>
          <w:rFonts w:eastAsia="Times New Roman"/>
          <w:noProof/>
          <w:szCs w:val="24"/>
          <w:lang w:eastAsia="fr-BE"/>
        </w:rPr>
        <w:t>7.</w:t>
      </w:r>
      <w:r>
        <w:rPr>
          <w:rFonts w:eastAsia="Times New Roman"/>
          <w:noProof/>
          <w:szCs w:val="24"/>
          <w:lang w:eastAsia="fr-BE"/>
        </w:rPr>
        <w:tab/>
        <w:t xml:space="preserve">Safeguard provisions </w:t>
      </w:r>
    </w:p>
    <w:p>
      <w:pPr>
        <w:rPr>
          <w:rFonts w:eastAsia="Times New Roman"/>
          <w:noProof/>
          <w:szCs w:val="24"/>
          <w:lang w:eastAsia="fr-BE"/>
        </w:rPr>
      </w:pPr>
      <w:r>
        <w:rPr>
          <w:rFonts w:eastAsia="Times New Roman"/>
          <w:noProof/>
          <w:szCs w:val="24"/>
          <w:lang w:eastAsia="fr-BE"/>
        </w:rPr>
        <w:t>The Parties reserve the right to introduce temporary additional import certification requirements for wines and spirits imported from the other Party in response to legitimate public policy concerns, such as health or consumer protection or in order to act against fraud. In this case, the other Party shall be given adequate information in sufficient time to permit the fulfilment of the additional requirements.</w:t>
      </w:r>
    </w:p>
    <w:p>
      <w:pPr>
        <w:rPr>
          <w:rFonts w:eastAsia="Times New Roman"/>
          <w:noProof/>
          <w:szCs w:val="24"/>
          <w:lang w:eastAsia="fr-BE"/>
        </w:rPr>
      </w:pPr>
      <w:r>
        <w:rPr>
          <w:rFonts w:eastAsia="Times New Roman"/>
          <w:noProof/>
          <w:szCs w:val="24"/>
          <w:lang w:eastAsia="fr-BE"/>
        </w:rPr>
        <w:t>The Parties agree that such requirements shall not extend beyond the period of time necessary to respond to the particular public policy concern in response to which they were introduced.</w:t>
      </w:r>
    </w:p>
    <w:p>
      <w:pPr>
        <w:pStyle w:val="ManualNumPar1"/>
        <w:rPr>
          <w:rFonts w:eastAsia="Times New Roman"/>
          <w:noProof/>
          <w:szCs w:val="24"/>
          <w:lang w:eastAsia="fr-BE"/>
        </w:rPr>
      </w:pPr>
      <w:r>
        <w:rPr>
          <w:rFonts w:eastAsia="Times New Roman"/>
          <w:noProof/>
          <w:szCs w:val="24"/>
          <w:lang w:eastAsia="fr-BE"/>
        </w:rPr>
        <w:t>8.</w:t>
      </w:r>
      <w:r>
        <w:rPr>
          <w:rFonts w:eastAsia="Times New Roman"/>
          <w:noProof/>
          <w:szCs w:val="24"/>
          <w:lang w:eastAsia="fr-BE"/>
        </w:rPr>
        <w:tab/>
        <w:t xml:space="preserve">Labelling terms and traditional terms </w:t>
      </w:r>
    </w:p>
    <w:p>
      <w:pPr>
        <w:rPr>
          <w:rFonts w:eastAsia="Times New Roman"/>
          <w:noProof/>
          <w:szCs w:val="24"/>
          <w:lang w:eastAsia="fr-BE"/>
        </w:rPr>
      </w:pPr>
      <w:r>
        <w:rPr>
          <w:rFonts w:eastAsia="Times New Roman"/>
          <w:noProof/>
          <w:szCs w:val="24"/>
          <w:lang w:eastAsia="fr-BE"/>
        </w:rPr>
        <w:t>The Parties recognise the importance attached to the use of labelling terms and traditional terms to describe wines placed on their respective markets. The Parties agree to continue to work together on this issue pursuant to Article 14</w:t>
      </w:r>
      <w:r>
        <w:rPr>
          <w:rFonts w:eastAsia="Times New Roman"/>
          <w:noProof/>
          <w:szCs w:val="24"/>
          <w:lang w:eastAsia="de-DE"/>
        </w:rPr>
        <w:t xml:space="preserve"> of this Protocol</w:t>
      </w:r>
      <w:r>
        <w:rPr>
          <w:rFonts w:eastAsia="Times New Roman"/>
          <w:noProof/>
          <w:szCs w:val="24"/>
          <w:lang w:eastAsia="fr-BE"/>
        </w:rPr>
        <w:t xml:space="preserve">. The Parties agree to examine the objectives, principles and application to certain specific cases, with a view to reaching agreement within two (2) years of entry into force that shall be incorporated into this Protocol. Pending such agreement, the use of these terms on product imported from the other Party shall be subject to the rules, procedures and practices of the importing Party whether or not these terms constitute classes of wine or terms provided for in the legislation of the exporting Party referred to under Article 11 of this Protocol. </w:t>
      </w:r>
    </w:p>
    <w:p>
      <w:pPr>
        <w:rPr>
          <w:rFonts w:eastAsia="Times New Roman"/>
          <w:noProof/>
          <w:szCs w:val="24"/>
          <w:lang w:eastAsia="fr-BE"/>
        </w:rPr>
      </w:pPr>
      <w:r>
        <w:rPr>
          <w:rFonts w:eastAsia="Times New Roman"/>
          <w:noProof/>
          <w:szCs w:val="24"/>
          <w:lang w:eastAsia="fr-BE"/>
        </w:rPr>
        <w:t>Within the European Union, with regard to the provisions of Regulation (EC) No 261/2006, the traditional terms “Ruby”, “Tawny” and “Vintage” therein specified may be used in labelling of fortified wines concerned, in line with their definition laid down in South African law, in combination with any of the GIs listed in Annex I Section A.3 for which the fortified wine qualifies and for which the geographical indication is located in the Eastern, Northern or Western Cape Provinces. The said fortified wine shall be labelled with the relevant geographical indication and with the traditional term hyphenated or otherwise in visual combination with the term “Cape”.</w:t>
      </w:r>
    </w:p>
    <w:p>
      <w:pPr>
        <w:widowControl w:val="0"/>
        <w:spacing w:before="0"/>
        <w:jc w:val="center"/>
        <w:rPr>
          <w:rFonts w:eastAsia="Times New Roman"/>
          <w:b/>
          <w:noProof/>
          <w:szCs w:val="24"/>
          <w:lang w:eastAsia="fr-BE"/>
        </w:rPr>
      </w:pPr>
      <w:r>
        <w:rPr>
          <w:rFonts w:eastAsia="Times New Roman"/>
          <w:noProof/>
          <w:szCs w:val="24"/>
        </w:rPr>
        <w:br w:type="page"/>
      </w:r>
      <w:r>
        <w:rPr>
          <w:rFonts w:eastAsia="Times New Roman"/>
          <w:b/>
          <w:noProof/>
          <w:szCs w:val="24"/>
        </w:rPr>
        <w:t xml:space="preserve">APPENDIX </w:t>
      </w:r>
      <w:r>
        <w:rPr>
          <w:rFonts w:eastAsia="Times New Roman"/>
          <w:b/>
          <w:noProof/>
          <w:szCs w:val="24"/>
          <w:lang w:eastAsia="fr-BE"/>
        </w:rPr>
        <w:t>to Annex II</w:t>
      </w:r>
    </w:p>
    <w:p>
      <w:pPr>
        <w:widowControl w:val="0"/>
        <w:spacing w:before="0" w:after="0"/>
        <w:jc w:val="center"/>
        <w:rPr>
          <w:rFonts w:eastAsia="Times New Roman"/>
          <w:b/>
          <w:noProof/>
          <w:szCs w:val="24"/>
          <w:lang w:eastAsia="fr-BE"/>
        </w:rPr>
      </w:pPr>
      <w:r>
        <w:rPr>
          <w:rFonts w:eastAsia="Times New Roman"/>
          <w:b/>
          <w:noProof/>
          <w:szCs w:val="24"/>
          <w:lang w:eastAsia="fr-BE"/>
        </w:rPr>
        <w:t>Import certification and analysis documentation</w:t>
      </w:r>
    </w:p>
    <w:p>
      <w:pPr>
        <w:pStyle w:val="ManualNumPar1"/>
        <w:rPr>
          <w:rFonts w:eastAsia="Times New Roman"/>
          <w:noProof/>
          <w:szCs w:val="24"/>
        </w:rPr>
      </w:pPr>
      <w:r>
        <w:rPr>
          <w:rFonts w:eastAsia="Times New Roman"/>
          <w:noProof/>
          <w:szCs w:val="24"/>
        </w:rPr>
        <w:t>1.</w:t>
      </w:r>
      <w:r>
        <w:rPr>
          <w:rFonts w:eastAsia="Times New Roman"/>
          <w:noProof/>
          <w:szCs w:val="24"/>
        </w:rPr>
        <w:tab/>
        <w:t>Pursuant to Sections A.2 (a) and B.2 (a) of this Annex, the evidence that the requirements for the importation of wine in the territory of a Party have been fulfilled shall be supplied to the competent authorities of the importing Party by the production:</w:t>
      </w:r>
    </w:p>
    <w:p>
      <w:pPr>
        <w:pStyle w:val="Point1"/>
        <w:rPr>
          <w:noProof/>
        </w:rPr>
      </w:pPr>
      <w:r>
        <w:rPr>
          <w:noProof/>
        </w:rPr>
        <w:t>(a)</w:t>
      </w:r>
      <w:r>
        <w:rPr>
          <w:noProof/>
        </w:rPr>
        <w:tab/>
        <w:t>of a certificate issued by a mutually recognised official authority of the country of origin; and</w:t>
      </w:r>
    </w:p>
    <w:p>
      <w:pPr>
        <w:pStyle w:val="Point1"/>
        <w:rPr>
          <w:noProof/>
        </w:rPr>
      </w:pPr>
      <w:r>
        <w:rPr>
          <w:noProof/>
        </w:rPr>
        <w:t>(b)</w:t>
      </w:r>
      <w:r>
        <w:rPr>
          <w:noProof/>
        </w:rPr>
        <w:tab/>
        <w:t>if the wine is intended for direct human consumption, of an analysis report drawn up by a laboratory officially recognised by the country of origin. The analysis report shall include the following information:</w:t>
      </w:r>
    </w:p>
    <w:p>
      <w:pPr>
        <w:pStyle w:val="Text3"/>
        <w:rPr>
          <w:noProof/>
        </w:rPr>
      </w:pPr>
      <w:r>
        <w:rPr>
          <w:noProof/>
        </w:rPr>
        <w:t>total alcoholic strength by volume</w:t>
      </w:r>
    </w:p>
    <w:p>
      <w:pPr>
        <w:pStyle w:val="Text3"/>
        <w:rPr>
          <w:noProof/>
        </w:rPr>
      </w:pPr>
      <w:r>
        <w:rPr>
          <w:noProof/>
        </w:rPr>
        <w:t>actual alcoholic strength by volume</w:t>
      </w:r>
    </w:p>
    <w:p>
      <w:pPr>
        <w:pStyle w:val="Text3"/>
        <w:rPr>
          <w:noProof/>
        </w:rPr>
      </w:pPr>
      <w:r>
        <w:rPr>
          <w:noProof/>
        </w:rPr>
        <w:t>total dry extract</w:t>
      </w:r>
    </w:p>
    <w:p>
      <w:pPr>
        <w:pStyle w:val="Text3"/>
        <w:rPr>
          <w:noProof/>
        </w:rPr>
      </w:pPr>
      <w:r>
        <w:rPr>
          <w:noProof/>
        </w:rPr>
        <w:t>total acidity, expressed as tartaric acid</w:t>
      </w:r>
    </w:p>
    <w:p>
      <w:pPr>
        <w:pStyle w:val="Text3"/>
        <w:rPr>
          <w:noProof/>
        </w:rPr>
      </w:pPr>
      <w:r>
        <w:rPr>
          <w:noProof/>
        </w:rPr>
        <w:t>volatile acidity, expressed as acetic acid</w:t>
      </w:r>
    </w:p>
    <w:p>
      <w:pPr>
        <w:pStyle w:val="Text3"/>
        <w:rPr>
          <w:noProof/>
        </w:rPr>
      </w:pPr>
      <w:r>
        <w:rPr>
          <w:noProof/>
        </w:rPr>
        <w:t>citric acidity</w:t>
      </w:r>
    </w:p>
    <w:p>
      <w:pPr>
        <w:pStyle w:val="Text3"/>
        <w:rPr>
          <w:noProof/>
        </w:rPr>
      </w:pPr>
      <w:r>
        <w:rPr>
          <w:noProof/>
        </w:rPr>
        <w:t>residual sugar</w:t>
      </w:r>
    </w:p>
    <w:p>
      <w:pPr>
        <w:pStyle w:val="Text3"/>
        <w:rPr>
          <w:noProof/>
        </w:rPr>
      </w:pPr>
      <w:r>
        <w:rPr>
          <w:noProof/>
        </w:rPr>
        <w:t>total sulphur dioxide.</w:t>
      </w:r>
    </w:p>
    <w:p>
      <w:pPr>
        <w:pStyle w:val="ManualNumPar1"/>
        <w:rPr>
          <w:rFonts w:eastAsia="Times New Roman"/>
          <w:noProof/>
          <w:szCs w:val="24"/>
        </w:rPr>
      </w:pPr>
      <w:r>
        <w:rPr>
          <w:rFonts w:eastAsia="Times New Roman"/>
          <w:noProof/>
          <w:szCs w:val="24"/>
        </w:rPr>
        <w:t>2.</w:t>
      </w:r>
      <w:r>
        <w:rPr>
          <w:rFonts w:eastAsia="Times New Roman"/>
          <w:noProof/>
          <w:szCs w:val="24"/>
        </w:rPr>
        <w:tab/>
        <w:t>The Parties shall mutually determine the specific details of these rules referred to in paragraph 1, in particular the forms to be used and the information to be given</w:t>
      </w:r>
      <w:r>
        <w:rPr>
          <w:rStyle w:val="FootnoteReference"/>
          <w:noProof/>
        </w:rPr>
        <w:footnoteReference w:id="5"/>
      </w:r>
      <w:r>
        <w:rPr>
          <w:rFonts w:eastAsia="Times New Roman"/>
          <w:noProof/>
          <w:szCs w:val="24"/>
        </w:rPr>
        <w:t>.</w:t>
      </w:r>
    </w:p>
    <w:p>
      <w:pPr>
        <w:pStyle w:val="ManualNumPar1"/>
        <w:rPr>
          <w:rFonts w:eastAsia="Times New Roman"/>
          <w:noProof/>
          <w:szCs w:val="24"/>
        </w:rPr>
      </w:pPr>
      <w:r>
        <w:rPr>
          <w:rFonts w:eastAsia="Times New Roman"/>
          <w:noProof/>
          <w:szCs w:val="24"/>
        </w:rPr>
        <w:t>3.</w:t>
      </w:r>
      <w:r>
        <w:rPr>
          <w:rFonts w:eastAsia="Times New Roman"/>
          <w:noProof/>
          <w:szCs w:val="24"/>
        </w:rPr>
        <w:tab/>
        <w:t>In applying paragraph 6 of Section C of Annex II, the Parties agree that the methods of analysis recognised as reference methods by the OIV and published by that Organization or, where an appropriate method does not appear in this publication, a method of analysis complying with the standards recommended by the International Organisation for Standardisation (ISO), shall prevail as reference methods for the determination of the analytical composition of the wine in the context of control operations.</w:t>
      </w:r>
    </w:p>
    <w:p>
      <w:pPr>
        <w:widowControl w:val="0"/>
        <w:spacing w:before="0" w:after="0"/>
        <w:jc w:val="center"/>
        <w:rPr>
          <w:rFonts w:eastAsia="Times New Roman"/>
          <w:b/>
          <w:noProof/>
          <w:szCs w:val="24"/>
        </w:rPr>
        <w:sectPr>
          <w:pgSz w:w="11907" w:h="16839"/>
          <w:pgMar w:top="1134" w:right="1417" w:bottom="1134" w:left="1417" w:header="709" w:footer="709" w:gutter="0"/>
          <w:cols w:space="720"/>
          <w:docGrid w:linePitch="360"/>
        </w:sectPr>
      </w:pPr>
    </w:p>
    <w:p>
      <w:pPr>
        <w:widowControl w:val="0"/>
        <w:spacing w:before="0" w:after="240"/>
        <w:jc w:val="center"/>
        <w:rPr>
          <w:rFonts w:eastAsia="Times New Roman"/>
          <w:b/>
          <w:noProof/>
          <w:szCs w:val="24"/>
        </w:rPr>
      </w:pPr>
      <w:r>
        <w:rPr>
          <w:rFonts w:eastAsia="Times New Roman"/>
          <w:b/>
          <w:noProof/>
          <w:szCs w:val="24"/>
        </w:rPr>
        <w:t>DECLARATIONS</w:t>
      </w:r>
    </w:p>
    <w:p>
      <w:pPr>
        <w:widowControl w:val="0"/>
        <w:spacing w:before="0" w:after="0"/>
        <w:jc w:val="center"/>
        <w:rPr>
          <w:rFonts w:eastAsia="Times New Roman"/>
          <w:b/>
          <w:noProof/>
          <w:szCs w:val="24"/>
          <w:lang w:eastAsia="fr-BE"/>
        </w:rPr>
      </w:pPr>
      <w:r>
        <w:rPr>
          <w:rFonts w:eastAsia="Times New Roman"/>
          <w:b/>
          <w:noProof/>
          <w:szCs w:val="24"/>
          <w:lang w:eastAsia="fr-BE"/>
        </w:rPr>
        <w:t>JOINT DECLARATION BY EU AND SOUTH AFRICA ON BOTTLE SIZES AND ALCOHOLIC STRENGTHS OF SPIRITS</w:t>
      </w:r>
    </w:p>
    <w:p>
      <w:pPr>
        <w:spacing w:after="360"/>
        <w:rPr>
          <w:noProof/>
          <w:lang w:eastAsia="fr-BE"/>
        </w:rPr>
      </w:pPr>
      <w:r>
        <w:rPr>
          <w:noProof/>
          <w:lang w:eastAsia="fr-BE"/>
        </w:rPr>
        <w:t>The Parties hereby declare that bottle sizes and minimum alcoholic strengths by volume for release for human consumption of spirit drinks should not unnecessarily burden exporters in both Parties. They further declare that they will encourage further harmonisation.</w:t>
      </w:r>
    </w:p>
    <w:p>
      <w:pPr>
        <w:jc w:val="center"/>
        <w:rPr>
          <w:rFonts w:eastAsia="Times New Roman"/>
          <w:b/>
          <w:noProof/>
          <w:szCs w:val="24"/>
          <w:lang w:eastAsia="fr-BE"/>
        </w:rPr>
      </w:pPr>
      <w:r>
        <w:rPr>
          <w:rFonts w:eastAsia="Times New Roman"/>
          <w:b/>
          <w:noProof/>
          <w:szCs w:val="24"/>
          <w:lang w:eastAsia="fr-BE"/>
        </w:rPr>
        <w:t xml:space="preserve">JOINT DECLARATION BY EU AND SOUTH AFRICA ON CERTIFICATION AND </w:t>
      </w:r>
      <w:r>
        <w:rPr>
          <w:b/>
          <w:noProof/>
          <w:lang w:eastAsia="fr-BE"/>
        </w:rPr>
        <w:t>ANALYSIS</w:t>
      </w:r>
    </w:p>
    <w:p>
      <w:pPr>
        <w:rPr>
          <w:rFonts w:eastAsia="Times New Roman"/>
          <w:noProof/>
          <w:szCs w:val="24"/>
          <w:lang w:eastAsia="fr-BE"/>
        </w:rPr>
      </w:pPr>
      <w:r>
        <w:rPr>
          <w:rFonts w:eastAsia="Times New Roman"/>
          <w:noProof/>
          <w:szCs w:val="24"/>
          <w:lang w:eastAsia="fr-BE"/>
        </w:rPr>
        <w:t xml:space="preserve">The Parties hereby declare that the following parameters are subject to analysis for spirit import certification </w:t>
      </w:r>
      <w:r>
        <w:rPr>
          <w:noProof/>
          <w:lang w:eastAsia="fr-BE"/>
        </w:rPr>
        <w:t>procedures</w:t>
      </w:r>
      <w:r>
        <w:rPr>
          <w:rFonts w:eastAsia="Times New Roman"/>
          <w:noProof/>
          <w:szCs w:val="24"/>
          <w:lang w:eastAsia="fr-BE"/>
        </w:rPr>
        <w:t xml:space="preserve"> provided for under South Africa’s rules on spirit importation procedures:</w:t>
      </w:r>
    </w:p>
    <w:p>
      <w:pPr>
        <w:pStyle w:val="Point0"/>
        <w:rPr>
          <w:noProof/>
          <w:lang w:eastAsia="fr-BE"/>
        </w:rPr>
      </w:pPr>
      <w:r>
        <w:rPr>
          <w:noProof/>
          <w:lang w:eastAsia="fr-BE"/>
        </w:rPr>
        <w:t>(a)</w:t>
      </w:r>
      <w:r>
        <w:rPr>
          <w:noProof/>
          <w:lang w:eastAsia="fr-BE"/>
        </w:rPr>
        <w:tab/>
        <w:t xml:space="preserve">Spirits other than </w:t>
      </w:r>
      <w:r>
        <w:rPr>
          <w:noProof/>
        </w:rPr>
        <w:t>those</w:t>
      </w:r>
      <w:r>
        <w:rPr>
          <w:noProof/>
          <w:lang w:eastAsia="fr-BE"/>
        </w:rPr>
        <w:t xml:space="preserve"> referred to points (b) and (c): </w:t>
      </w:r>
    </w:p>
    <w:p>
      <w:pPr>
        <w:pStyle w:val="Text2"/>
        <w:rPr>
          <w:noProof/>
        </w:rPr>
      </w:pPr>
      <w:r>
        <w:rPr>
          <w:rFonts w:eastAsia="Times New Roman"/>
          <w:noProof/>
          <w:szCs w:val="24"/>
          <w:lang w:eastAsia="fr-BE"/>
        </w:rPr>
        <w:t xml:space="preserve">% of </w:t>
      </w:r>
      <w:r>
        <w:rPr>
          <w:noProof/>
        </w:rPr>
        <w:t xml:space="preserve">alcoholic strength by volume, </w:t>
      </w:r>
    </w:p>
    <w:p>
      <w:pPr>
        <w:pStyle w:val="Text2"/>
        <w:rPr>
          <w:noProof/>
        </w:rPr>
      </w:pPr>
      <w:r>
        <w:rPr>
          <w:noProof/>
        </w:rPr>
        <w:t xml:space="preserve">content of methyl alcohol per hectolitre of 100 % vol alcohol, </w:t>
      </w:r>
    </w:p>
    <w:p>
      <w:pPr>
        <w:pStyle w:val="Text2"/>
        <w:rPr>
          <w:rFonts w:eastAsia="Times New Roman"/>
          <w:noProof/>
          <w:szCs w:val="24"/>
          <w:lang w:eastAsia="fr-BE"/>
        </w:rPr>
      </w:pPr>
      <w:r>
        <w:rPr>
          <w:noProof/>
        </w:rPr>
        <w:t>quantity of</w:t>
      </w:r>
      <w:r>
        <w:rPr>
          <w:rFonts w:eastAsia="Times New Roman"/>
          <w:noProof/>
          <w:szCs w:val="24"/>
          <w:lang w:eastAsia="fr-BE"/>
        </w:rPr>
        <w:t xml:space="preserve"> volatile substances per hectolitre of 100 % vol alcohol.</w:t>
      </w:r>
    </w:p>
    <w:p>
      <w:pPr>
        <w:pStyle w:val="Point0"/>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r>
      <w:r>
        <w:rPr>
          <w:noProof/>
        </w:rPr>
        <w:t>Blended</w:t>
      </w:r>
      <w:r>
        <w:rPr>
          <w:rFonts w:eastAsia="Times New Roman"/>
          <w:noProof/>
          <w:szCs w:val="24"/>
          <w:lang w:eastAsia="fr-BE"/>
        </w:rPr>
        <w:t xml:space="preserve"> whisky: </w:t>
      </w:r>
    </w:p>
    <w:p>
      <w:pPr>
        <w:pStyle w:val="Text2"/>
        <w:rPr>
          <w:noProof/>
        </w:rPr>
      </w:pPr>
      <w:r>
        <w:rPr>
          <w:rFonts w:eastAsia="Times New Roman"/>
          <w:noProof/>
          <w:szCs w:val="24"/>
          <w:lang w:eastAsia="fr-BE"/>
        </w:rPr>
        <w:t xml:space="preserve">% of </w:t>
      </w:r>
      <w:r>
        <w:rPr>
          <w:noProof/>
        </w:rPr>
        <w:t xml:space="preserve">alcoholic strength by volume, </w:t>
      </w:r>
    </w:p>
    <w:p>
      <w:pPr>
        <w:pStyle w:val="Text2"/>
        <w:rPr>
          <w:noProof/>
        </w:rPr>
      </w:pPr>
      <w:r>
        <w:rPr>
          <w:noProof/>
        </w:rPr>
        <w:t>content of methyl alcohol per hectolitre of 100 % vol alcohol,</w:t>
      </w:r>
    </w:p>
    <w:p>
      <w:pPr>
        <w:pStyle w:val="Text2"/>
        <w:rPr>
          <w:noProof/>
        </w:rPr>
      </w:pPr>
      <w:r>
        <w:rPr>
          <w:noProof/>
        </w:rPr>
        <w:t>quantity of volatile substances per hectolitre of 100 % vol alcohol,</w:t>
      </w:r>
    </w:p>
    <w:p>
      <w:pPr>
        <w:pStyle w:val="Text2"/>
        <w:rPr>
          <w:rFonts w:eastAsia="Times New Roman"/>
          <w:noProof/>
          <w:szCs w:val="24"/>
          <w:lang w:eastAsia="fr-BE"/>
        </w:rPr>
      </w:pPr>
      <w:r>
        <w:rPr>
          <w:noProof/>
        </w:rPr>
        <w:t>higher alcohols</w:t>
      </w:r>
      <w:r>
        <w:rPr>
          <w:rFonts w:eastAsia="Times New Roman"/>
          <w:noProof/>
          <w:szCs w:val="24"/>
          <w:lang w:eastAsia="fr-BE"/>
        </w:rPr>
        <w:t xml:space="preserve"> amyl alcohol per hectolitre absolute alcohol.</w:t>
      </w:r>
    </w:p>
    <w:p>
      <w:pPr>
        <w:pStyle w:val="Point0"/>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Spirit based beverages:</w:t>
      </w:r>
    </w:p>
    <w:p>
      <w:pPr>
        <w:pStyle w:val="Point1"/>
        <w:rPr>
          <w:noProof/>
          <w:lang w:eastAsia="fr-BE"/>
        </w:rPr>
      </w:pPr>
      <w:r>
        <w:rPr>
          <w:noProof/>
          <w:lang w:eastAsia="fr-BE"/>
        </w:rPr>
        <w:t>(i)</w:t>
      </w:r>
      <w:r>
        <w:rPr>
          <w:noProof/>
          <w:lang w:eastAsia="fr-BE"/>
        </w:rPr>
        <w:tab/>
        <w:t xml:space="preserve">Liqueur, spirit cocktail: </w:t>
      </w:r>
    </w:p>
    <w:p>
      <w:pPr>
        <w:pStyle w:val="Text3"/>
        <w:rPr>
          <w:noProof/>
        </w:rPr>
      </w:pPr>
      <w:r>
        <w:rPr>
          <w:rFonts w:eastAsia="Times New Roman"/>
          <w:noProof/>
          <w:szCs w:val="24"/>
          <w:lang w:eastAsia="fr-BE"/>
        </w:rPr>
        <w:t xml:space="preserve">% of </w:t>
      </w:r>
      <w:r>
        <w:rPr>
          <w:noProof/>
        </w:rPr>
        <w:t xml:space="preserve">alcoholic strength by volume, </w:t>
      </w:r>
    </w:p>
    <w:p>
      <w:pPr>
        <w:pStyle w:val="Text3"/>
        <w:rPr>
          <w:noProof/>
        </w:rPr>
      </w:pPr>
      <w:r>
        <w:rPr>
          <w:noProof/>
        </w:rPr>
        <w:t xml:space="preserve">content of methyl alcohol per hectolitre of 100 % vol alcohol, </w:t>
      </w:r>
    </w:p>
    <w:p>
      <w:pPr>
        <w:pStyle w:val="Text3"/>
        <w:rPr>
          <w:rFonts w:eastAsia="Times New Roman"/>
          <w:noProof/>
          <w:szCs w:val="24"/>
          <w:lang w:eastAsia="fr-BE"/>
        </w:rPr>
      </w:pPr>
      <w:r>
        <w:rPr>
          <w:noProof/>
        </w:rPr>
        <w:t>residual sugar</w:t>
      </w:r>
      <w:r>
        <w:rPr>
          <w:rFonts w:eastAsia="Times New Roman"/>
          <w:noProof/>
          <w:szCs w:val="24"/>
          <w:lang w:eastAsia="fr-BE"/>
        </w:rPr>
        <w:t xml:space="preserve"> g/litre </w:t>
      </w:r>
    </w:p>
    <w:p>
      <w:pPr>
        <w:pStyle w:val="Point1"/>
        <w:rPr>
          <w:rFonts w:eastAsia="Times New Roman"/>
          <w:noProof/>
          <w:szCs w:val="24"/>
          <w:lang w:eastAsia="fr-BE"/>
        </w:rPr>
      </w:pPr>
      <w:r>
        <w:rPr>
          <w:rFonts w:eastAsia="Times New Roman"/>
          <w:noProof/>
          <w:szCs w:val="24"/>
          <w:lang w:eastAsia="fr-BE"/>
        </w:rPr>
        <w:t>(ii)</w:t>
      </w:r>
      <w:r>
        <w:rPr>
          <w:rFonts w:eastAsia="Times New Roman"/>
          <w:noProof/>
          <w:szCs w:val="24"/>
          <w:lang w:eastAsia="fr-BE"/>
        </w:rPr>
        <w:tab/>
        <w:t xml:space="preserve">Spirit cooler: </w:t>
      </w:r>
    </w:p>
    <w:p>
      <w:pPr>
        <w:pStyle w:val="Text3"/>
        <w:rPr>
          <w:noProof/>
        </w:rPr>
      </w:pPr>
      <w:r>
        <w:rPr>
          <w:rFonts w:eastAsia="Times New Roman"/>
          <w:noProof/>
          <w:szCs w:val="24"/>
          <w:lang w:eastAsia="fr-BE"/>
        </w:rPr>
        <w:t xml:space="preserve">% of </w:t>
      </w:r>
      <w:r>
        <w:rPr>
          <w:noProof/>
        </w:rPr>
        <w:t xml:space="preserve">alcoholic strength by volume, </w:t>
      </w:r>
    </w:p>
    <w:p>
      <w:pPr>
        <w:pStyle w:val="Text3"/>
        <w:rPr>
          <w:noProof/>
        </w:rPr>
      </w:pPr>
      <w:r>
        <w:rPr>
          <w:noProof/>
        </w:rPr>
        <w:t xml:space="preserve">content of methyl alcohol per hectolitre of 100 % vol alcohol, </w:t>
      </w:r>
    </w:p>
    <w:p>
      <w:pPr>
        <w:pStyle w:val="Text3"/>
        <w:rPr>
          <w:noProof/>
        </w:rPr>
      </w:pPr>
      <w:r>
        <w:rPr>
          <w:noProof/>
        </w:rPr>
        <w:t xml:space="preserve">total sulphur dioxide, </w:t>
      </w:r>
    </w:p>
    <w:p>
      <w:pPr>
        <w:pStyle w:val="Text3"/>
        <w:rPr>
          <w:rFonts w:eastAsia="Times New Roman"/>
          <w:noProof/>
          <w:szCs w:val="24"/>
          <w:lang w:eastAsia="fr-BE"/>
        </w:rPr>
      </w:pPr>
      <w:r>
        <w:rPr>
          <w:noProof/>
        </w:rPr>
        <w:t>volatile acidity</w:t>
      </w:r>
      <w:r>
        <w:rPr>
          <w:rFonts w:eastAsia="Times New Roman"/>
          <w:noProof/>
          <w:szCs w:val="24"/>
          <w:lang w:eastAsia="fr-BE"/>
        </w:rPr>
        <w:t xml:space="preserve">, expressed as acetic acid </w:t>
      </w:r>
    </w:p>
    <w:p>
      <w:pPr>
        <w:pStyle w:val="Point1"/>
        <w:rPr>
          <w:rFonts w:eastAsia="Times New Roman"/>
          <w:noProof/>
          <w:szCs w:val="24"/>
          <w:lang w:eastAsia="fr-BE"/>
        </w:rPr>
      </w:pPr>
      <w:r>
        <w:rPr>
          <w:rFonts w:eastAsia="Times New Roman"/>
          <w:noProof/>
          <w:szCs w:val="24"/>
          <w:lang w:eastAsia="fr-BE"/>
        </w:rPr>
        <w:t>(iii)</w:t>
      </w:r>
      <w:r>
        <w:rPr>
          <w:rFonts w:eastAsia="Times New Roman"/>
          <w:noProof/>
          <w:szCs w:val="24"/>
          <w:lang w:eastAsia="fr-BE"/>
        </w:rPr>
        <w:tab/>
        <w:t xml:space="preserve">Cream liqueur: </w:t>
      </w:r>
    </w:p>
    <w:p>
      <w:pPr>
        <w:pStyle w:val="Text3"/>
        <w:rPr>
          <w:noProof/>
        </w:rPr>
      </w:pPr>
      <w:r>
        <w:rPr>
          <w:rFonts w:eastAsia="Times New Roman"/>
          <w:noProof/>
          <w:szCs w:val="24"/>
          <w:lang w:eastAsia="fr-BE"/>
        </w:rPr>
        <w:t xml:space="preserve">% of </w:t>
      </w:r>
      <w:r>
        <w:rPr>
          <w:noProof/>
        </w:rPr>
        <w:t xml:space="preserve">alcoholic strength by volume, </w:t>
      </w:r>
    </w:p>
    <w:p>
      <w:pPr>
        <w:pStyle w:val="Text3"/>
        <w:rPr>
          <w:noProof/>
        </w:rPr>
      </w:pPr>
      <w:r>
        <w:rPr>
          <w:noProof/>
        </w:rPr>
        <w:t xml:space="preserve">content of methyl alcohol per hectolitre of 100 % vol alcohol, </w:t>
      </w:r>
    </w:p>
    <w:p>
      <w:pPr>
        <w:pStyle w:val="Text3"/>
        <w:rPr>
          <w:noProof/>
        </w:rPr>
      </w:pPr>
      <w:r>
        <w:rPr>
          <w:noProof/>
        </w:rPr>
        <w:t xml:space="preserve">residual sugar, </w:t>
      </w:r>
    </w:p>
    <w:p>
      <w:pPr>
        <w:pStyle w:val="Text3"/>
        <w:rPr>
          <w:rFonts w:eastAsia="Times New Roman"/>
          <w:noProof/>
          <w:szCs w:val="24"/>
          <w:lang w:eastAsia="fr-BE"/>
        </w:rPr>
      </w:pPr>
      <w:r>
        <w:rPr>
          <w:noProof/>
        </w:rPr>
        <w:t>butterfat</w:t>
      </w:r>
      <w:r>
        <w:rPr>
          <w:rFonts w:eastAsia="Times New Roman"/>
          <w:noProof/>
          <w:szCs w:val="24"/>
          <w:lang w:eastAsia="fr-BE"/>
        </w:rPr>
        <w:t xml:space="preserve"> </w:t>
      </w:r>
    </w:p>
    <w:p>
      <w:pPr>
        <w:pStyle w:val="Point1"/>
        <w:rPr>
          <w:rFonts w:eastAsia="Times New Roman"/>
          <w:noProof/>
          <w:szCs w:val="24"/>
          <w:lang w:eastAsia="fr-BE"/>
        </w:rPr>
      </w:pPr>
      <w:r>
        <w:rPr>
          <w:rFonts w:eastAsia="Times New Roman"/>
          <w:noProof/>
          <w:szCs w:val="24"/>
          <w:lang w:eastAsia="fr-BE"/>
        </w:rPr>
        <w:t>(iv)</w:t>
      </w:r>
      <w:r>
        <w:rPr>
          <w:rFonts w:eastAsia="Times New Roman"/>
          <w:noProof/>
          <w:szCs w:val="24"/>
          <w:lang w:eastAsia="fr-BE"/>
        </w:rPr>
        <w:tab/>
        <w:t>Other:</w:t>
      </w:r>
      <w:r>
        <w:rPr>
          <w:rFonts w:eastAsia="Times New Roman"/>
          <w:noProof/>
          <w:szCs w:val="24"/>
          <w:lang w:eastAsia="fr-BE"/>
        </w:rPr>
        <w:tab/>
      </w:r>
    </w:p>
    <w:p>
      <w:pPr>
        <w:pStyle w:val="Text3"/>
        <w:rPr>
          <w:noProof/>
        </w:rPr>
      </w:pPr>
      <w:r>
        <w:rPr>
          <w:rFonts w:eastAsia="Times New Roman"/>
          <w:noProof/>
          <w:szCs w:val="24"/>
          <w:lang w:eastAsia="fr-BE"/>
        </w:rPr>
        <w:t xml:space="preserve">% of </w:t>
      </w:r>
      <w:r>
        <w:rPr>
          <w:noProof/>
        </w:rPr>
        <w:t xml:space="preserve">alcoholic strength by volume, </w:t>
      </w:r>
    </w:p>
    <w:p>
      <w:pPr>
        <w:pStyle w:val="Text3"/>
        <w:spacing w:after="360"/>
        <w:rPr>
          <w:rFonts w:eastAsia="Times New Roman"/>
          <w:noProof/>
          <w:szCs w:val="24"/>
          <w:lang w:eastAsia="fr-BE"/>
        </w:rPr>
      </w:pPr>
      <w:r>
        <w:rPr>
          <w:noProof/>
        </w:rPr>
        <w:t>content of</w:t>
      </w:r>
      <w:r>
        <w:rPr>
          <w:rFonts w:eastAsia="Times New Roman"/>
          <w:noProof/>
          <w:szCs w:val="24"/>
          <w:lang w:eastAsia="fr-BE"/>
        </w:rPr>
        <w:t xml:space="preserve"> methyl alcohol per hectolitre of 100 % vol alcohol.</w:t>
      </w:r>
    </w:p>
    <w:p>
      <w:pPr>
        <w:widowControl w:val="0"/>
        <w:spacing w:before="0" w:after="0"/>
        <w:jc w:val="center"/>
        <w:rPr>
          <w:rFonts w:eastAsia="Times New Roman"/>
          <w:b/>
          <w:noProof/>
          <w:szCs w:val="24"/>
        </w:rPr>
      </w:pPr>
      <w:r>
        <w:rPr>
          <w:rFonts w:eastAsia="Times New Roman"/>
          <w:b/>
          <w:noProof/>
          <w:szCs w:val="24"/>
          <w:lang w:eastAsia="fr-BE"/>
        </w:rPr>
        <w:t xml:space="preserve">DECLARATION BY THE EU </w:t>
      </w:r>
      <w:r>
        <w:rPr>
          <w:rFonts w:eastAsia="Times New Roman"/>
          <w:b/>
          <w:noProof/>
          <w:szCs w:val="24"/>
        </w:rPr>
        <w:t>ON THE USE OF THE GEOGRAPHICAL INDICATION SYMBOL</w:t>
      </w:r>
    </w:p>
    <w:p>
      <w:pPr>
        <w:spacing w:after="360"/>
        <w:rPr>
          <w:rFonts w:eastAsia="Times New Roman"/>
          <w:b/>
          <w:noProof/>
          <w:szCs w:val="24"/>
          <w:lang w:eastAsia="fr-BE"/>
        </w:rPr>
      </w:pPr>
      <w:r>
        <w:rPr>
          <w:rFonts w:eastAsia="Times New Roman"/>
          <w:noProof/>
          <w:color w:val="000000"/>
          <w:szCs w:val="24"/>
          <w:lang w:val="en" w:eastAsia="fr-BE"/>
        </w:rPr>
        <w:t>The EU hereby declares that it may consider duly motivated requests from South Africa for the names protected under Annex I Section A.1</w:t>
      </w:r>
      <w:r>
        <w:rPr>
          <w:rFonts w:eastAsia="Times New Roman"/>
          <w:noProof/>
          <w:szCs w:val="24"/>
          <w:lang w:eastAsia="de-DE"/>
        </w:rPr>
        <w:t xml:space="preserve"> of this Protocol</w:t>
      </w:r>
      <w:r>
        <w:rPr>
          <w:rFonts w:eastAsia="Times New Roman"/>
          <w:noProof/>
          <w:color w:val="000000"/>
          <w:szCs w:val="24"/>
          <w:lang w:val="en" w:eastAsia="fr-BE"/>
        </w:rPr>
        <w:t>, to be eligible to be marketed in the EU accompanied by the symbol designating protected GIs.</w:t>
      </w:r>
      <w:r>
        <w:rPr>
          <w:rFonts w:eastAsia="Times New Roman"/>
          <w:strike/>
          <w:noProof/>
          <w:color w:val="000000"/>
          <w:szCs w:val="24"/>
          <w:lang w:val="en" w:eastAsia="fr-BE"/>
        </w:rPr>
        <w:t xml:space="preserve"> </w:t>
      </w:r>
    </w:p>
    <w:p>
      <w:pPr>
        <w:widowControl w:val="0"/>
        <w:spacing w:before="0" w:after="0"/>
        <w:jc w:val="center"/>
        <w:rPr>
          <w:rFonts w:eastAsia="Times New Roman"/>
          <w:noProof/>
          <w:szCs w:val="24"/>
          <w:lang w:eastAsia="fr-BE"/>
        </w:rPr>
      </w:pPr>
      <w:r>
        <w:rPr>
          <w:rFonts w:eastAsia="Times New Roman"/>
          <w:b/>
          <w:noProof/>
          <w:szCs w:val="24"/>
          <w:lang w:eastAsia="fr-BE"/>
        </w:rPr>
        <w:t xml:space="preserve">DECLARATION BY SOUTH AFRICA </w:t>
      </w:r>
      <w:r>
        <w:rPr>
          <w:rFonts w:eastAsia="Times New Roman"/>
          <w:b/>
          <w:noProof/>
          <w:szCs w:val="24"/>
        </w:rPr>
        <w:t>ON CHEESE STANDARDS</w:t>
      </w:r>
    </w:p>
    <w:p>
      <w:pPr>
        <w:spacing w:after="360"/>
        <w:rPr>
          <w:rFonts w:eastAsia="Times New Roman"/>
          <w:noProof/>
          <w:szCs w:val="24"/>
          <w:lang w:eastAsia="fr-BE"/>
        </w:rPr>
      </w:pPr>
      <w:r>
        <w:rPr>
          <w:rFonts w:eastAsia="Times New Roman"/>
          <w:noProof/>
          <w:color w:val="000000"/>
          <w:szCs w:val="24"/>
          <w:lang w:val="en" w:eastAsia="fr-BE"/>
        </w:rPr>
        <w:t xml:space="preserve">South Africa declares that in a forthcoming amendment of its labelling provisions for cheese products, and within ten (10) years of the entry into force of this Protocol, South Africa shall </w:t>
      </w:r>
      <w:r>
        <w:rPr>
          <w:rFonts w:eastAsia="Times New Roman"/>
          <w:noProof/>
          <w:szCs w:val="24"/>
          <w:lang w:eastAsia="fr-BE"/>
        </w:rPr>
        <w:t>take into account the product specifications of cheese products designated by GIs listed in Annex I, Section B.1</w:t>
      </w:r>
      <w:r>
        <w:rPr>
          <w:rFonts w:eastAsia="Times New Roman"/>
          <w:noProof/>
          <w:szCs w:val="24"/>
          <w:lang w:eastAsia="de-DE"/>
        </w:rPr>
        <w:t xml:space="preserve"> of </w:t>
      </w:r>
      <w:r>
        <w:rPr>
          <w:rFonts w:eastAsia="Times New Roman"/>
          <w:noProof/>
          <w:color w:val="000000"/>
          <w:szCs w:val="24"/>
          <w:lang w:val="en" w:eastAsia="fr-BE"/>
        </w:rPr>
        <w:t>this</w:t>
      </w:r>
      <w:r>
        <w:rPr>
          <w:rFonts w:eastAsia="Times New Roman"/>
          <w:noProof/>
          <w:szCs w:val="24"/>
          <w:lang w:eastAsia="de-DE"/>
        </w:rPr>
        <w:t xml:space="preserve"> Protocol</w:t>
      </w:r>
      <w:r>
        <w:rPr>
          <w:rFonts w:eastAsia="Times New Roman"/>
          <w:noProof/>
          <w:szCs w:val="24"/>
          <w:lang w:eastAsia="fr-BE"/>
        </w:rPr>
        <w:t xml:space="preserve"> to ensure that they can be marketed in South Africa under the appropriate designations.</w:t>
      </w:r>
    </w:p>
    <w:p>
      <w:pPr>
        <w:widowControl w:val="0"/>
        <w:spacing w:before="0" w:after="0" w:line="360" w:lineRule="auto"/>
        <w:jc w:val="center"/>
        <w:rPr>
          <w:rFonts w:eastAsia="Times New Roman"/>
          <w:b/>
          <w:noProof/>
          <w:szCs w:val="24"/>
          <w:lang w:eastAsia="fr-BE"/>
        </w:rPr>
        <w:sectPr>
          <w:pgSz w:w="11907" w:h="16839"/>
          <w:pgMar w:top="1134" w:right="1417" w:bottom="1134" w:left="1417" w:header="709" w:footer="709" w:gutter="0"/>
          <w:cols w:space="720"/>
          <w:docGrid w:linePitch="360"/>
        </w:sectPr>
      </w:pPr>
    </w:p>
    <w:p>
      <w:pPr>
        <w:widowControl w:val="0"/>
        <w:spacing w:before="0" w:after="0" w:line="360" w:lineRule="auto"/>
        <w:jc w:val="center"/>
        <w:rPr>
          <w:rFonts w:eastAsia="Times New Roman"/>
          <w:b/>
          <w:noProof/>
          <w:szCs w:val="24"/>
          <w:lang w:eastAsia="fr-BE"/>
        </w:rPr>
      </w:pPr>
      <w:r>
        <w:rPr>
          <w:rFonts w:eastAsia="Times New Roman"/>
          <w:b/>
          <w:noProof/>
          <w:szCs w:val="24"/>
          <w:lang w:eastAsia="fr-BE"/>
        </w:rPr>
        <w:t>PROTOCOL 4</w:t>
      </w:r>
    </w:p>
    <w:p>
      <w:pPr>
        <w:widowControl w:val="0"/>
        <w:spacing w:before="0" w:after="0" w:line="360" w:lineRule="auto"/>
        <w:jc w:val="center"/>
        <w:rPr>
          <w:rFonts w:eastAsia="Times New Roman"/>
          <w:b/>
          <w:noProof/>
          <w:szCs w:val="24"/>
          <w:lang w:val="en-ZA" w:eastAsia="en-ZA"/>
        </w:rPr>
      </w:pPr>
      <w:r>
        <w:rPr>
          <w:rFonts w:eastAsia="Times New Roman"/>
          <w:b/>
          <w:noProof/>
          <w:szCs w:val="24"/>
          <w:lang w:eastAsia="fr-BE"/>
        </w:rPr>
        <w:t>CONCERNING THE RELATIONSHIP BETWEEN THE</w:t>
      </w:r>
      <w:r>
        <w:rPr>
          <w:rFonts w:eastAsia="Times New Roman"/>
          <w:b/>
          <w:noProof/>
          <w:szCs w:val="24"/>
          <w:lang w:val="en-ZA" w:eastAsia="en-ZA"/>
        </w:rPr>
        <w:t xml:space="preserve"> TDCA AND THIS AGREEMENT</w:t>
      </w:r>
    </w:p>
    <w:p>
      <w:pPr>
        <w:pStyle w:val="ManualNumPar1"/>
        <w:rPr>
          <w:noProof/>
          <w:lang w:eastAsia="en-US"/>
        </w:rPr>
      </w:pPr>
      <w:r>
        <w:rPr>
          <w:noProof/>
          <w:lang w:eastAsia="en-US"/>
        </w:rPr>
        <w:t>1.</w:t>
      </w:r>
      <w:r>
        <w:rPr>
          <w:noProof/>
          <w:lang w:eastAsia="en-US"/>
        </w:rPr>
        <w:tab/>
        <w:t>As of the date of entry into force of this Agreement pursuant to Article 113 of this Agreement:</w:t>
      </w:r>
    </w:p>
    <w:p>
      <w:pPr>
        <w:pStyle w:val="Point1"/>
        <w:rPr>
          <w:noProof/>
          <w:lang w:eastAsia="en-US"/>
        </w:rPr>
      </w:pPr>
      <w:r>
        <w:rPr>
          <w:noProof/>
          <w:lang w:eastAsia="en-US"/>
        </w:rPr>
        <w:t>(a)</w:t>
      </w:r>
      <w:r>
        <w:rPr>
          <w:noProof/>
          <w:lang w:eastAsia="en-US"/>
        </w:rPr>
        <w:tab/>
        <w:t xml:space="preserve">the following provisions of TDCA are hereby repealed: </w:t>
      </w:r>
    </w:p>
    <w:p>
      <w:pPr>
        <w:pStyle w:val="Point2"/>
        <w:rPr>
          <w:noProof/>
          <w:lang w:eastAsia="en-US"/>
        </w:rPr>
      </w:pPr>
      <w:r>
        <w:rPr>
          <w:noProof/>
          <w:lang w:eastAsia="en-US"/>
        </w:rPr>
        <w:t>(i)</w:t>
      </w:r>
      <w:r>
        <w:rPr>
          <w:noProof/>
          <w:lang w:eastAsia="en-US"/>
        </w:rPr>
        <w:tab/>
        <w:t>Articles contained in Titles II (Trade) and III (Trade-Related Issues) and its corresponding annexes and Protocols, with the exception of Article 31 (Maritime transport) which remains applicable in relations between the Parties to the TDCA;</w:t>
      </w:r>
    </w:p>
    <w:p>
      <w:pPr>
        <w:pStyle w:val="Point2"/>
        <w:rPr>
          <w:noProof/>
          <w:lang w:eastAsia="en-US"/>
        </w:rPr>
      </w:pPr>
      <w:r>
        <w:rPr>
          <w:noProof/>
          <w:lang w:eastAsia="en-US"/>
        </w:rPr>
        <w:t>(ii)</w:t>
      </w:r>
      <w:r>
        <w:rPr>
          <w:noProof/>
          <w:lang w:eastAsia="en-US"/>
        </w:rPr>
        <w:tab/>
        <w:t xml:space="preserve">Paragraphs 9 and 10 of Article 104; </w:t>
      </w:r>
    </w:p>
    <w:p>
      <w:pPr>
        <w:pStyle w:val="Point2"/>
        <w:rPr>
          <w:noProof/>
          <w:lang w:eastAsia="en-US"/>
        </w:rPr>
      </w:pPr>
      <w:r>
        <w:rPr>
          <w:noProof/>
          <w:lang w:eastAsia="en-US"/>
        </w:rPr>
        <w:t>(iii)</w:t>
      </w:r>
      <w:r>
        <w:rPr>
          <w:noProof/>
          <w:lang w:eastAsia="en-US"/>
        </w:rPr>
        <w:tab/>
        <w:t>P</w:t>
      </w:r>
      <w:r>
        <w:rPr>
          <w:bCs/>
          <w:noProof/>
          <w:lang w:eastAsia="en-US"/>
        </w:rPr>
        <w:t>oints 5 and 7</w:t>
      </w:r>
      <w:r>
        <w:rPr>
          <w:noProof/>
          <w:lang w:eastAsia="en-US"/>
        </w:rPr>
        <w:t xml:space="preserve"> of the attachment to the exchange of letters contained in Annex X to the TDCA.</w:t>
      </w:r>
    </w:p>
    <w:p>
      <w:pPr>
        <w:pStyle w:val="Point1"/>
        <w:rPr>
          <w:noProof/>
          <w:lang w:eastAsia="en-US"/>
        </w:rPr>
      </w:pPr>
      <w:r>
        <w:rPr>
          <w:noProof/>
          <w:szCs w:val="24"/>
          <w:lang w:eastAsia="en-US"/>
        </w:rPr>
        <w:t>(b)</w:t>
      </w:r>
      <w:r>
        <w:rPr>
          <w:noProof/>
          <w:szCs w:val="24"/>
          <w:lang w:eastAsia="en-US"/>
        </w:rPr>
        <w:tab/>
        <w:t xml:space="preserve">the </w:t>
      </w:r>
      <w:r>
        <w:rPr>
          <w:noProof/>
          <w:lang w:eastAsia="en-US"/>
        </w:rPr>
        <w:t xml:space="preserve">Cooperation Council established under Article 97 TDCA shall no longer have the power to take any legally binding decisions in respect of the matters covered by the provisions repealed pursuant to paragraph (a) </w:t>
      </w:r>
    </w:p>
    <w:p>
      <w:pPr>
        <w:pStyle w:val="Point1"/>
        <w:rPr>
          <w:noProof/>
          <w:szCs w:val="24"/>
          <w:lang w:eastAsia="en-US"/>
        </w:rPr>
      </w:pPr>
      <w:r>
        <w:rPr>
          <w:noProof/>
          <w:lang w:eastAsia="en-US"/>
        </w:rPr>
        <w:t>(c)</w:t>
      </w:r>
      <w:r>
        <w:rPr>
          <w:noProof/>
          <w:lang w:eastAsia="en-US"/>
        </w:rPr>
        <w:tab/>
        <w:t>the dispute</w:t>
      </w:r>
      <w:r>
        <w:rPr>
          <w:noProof/>
          <w:szCs w:val="24"/>
          <w:lang w:eastAsia="en-US"/>
        </w:rPr>
        <w:t xml:space="preserve"> settlement mechanism established under Article 104 TDCA shall no longer be </w:t>
      </w:r>
      <w:r>
        <w:rPr>
          <w:noProof/>
          <w:lang w:eastAsia="en-US"/>
        </w:rPr>
        <w:t>available</w:t>
      </w:r>
      <w:r>
        <w:rPr>
          <w:noProof/>
          <w:szCs w:val="24"/>
          <w:lang w:eastAsia="en-US"/>
        </w:rPr>
        <w:t xml:space="preserve"> to the TDCA Parties for disputes relating to the application or interpretation of provisions repealed pursuant paragraph (a) </w:t>
      </w:r>
    </w:p>
    <w:p>
      <w:pPr>
        <w:pStyle w:val="ManualNumPar1"/>
        <w:rPr>
          <w:noProof/>
          <w:szCs w:val="24"/>
          <w:lang w:eastAsia="en-US"/>
        </w:rPr>
      </w:pPr>
      <w:r>
        <w:rPr>
          <w:noProof/>
          <w:szCs w:val="24"/>
          <w:lang w:eastAsia="en-US"/>
        </w:rPr>
        <w:t>2.</w:t>
      </w:r>
      <w:r>
        <w:rPr>
          <w:noProof/>
          <w:szCs w:val="24"/>
          <w:lang w:eastAsia="en-US"/>
        </w:rPr>
        <w:tab/>
        <w:t>In case of provisional application of this Agreement by the EU and ratification by South Africa pursuant to Article 113 of this Agreement:</w:t>
      </w:r>
    </w:p>
    <w:p>
      <w:pPr>
        <w:pStyle w:val="Point1"/>
        <w:rPr>
          <w:noProof/>
          <w:lang w:eastAsia="en-US"/>
        </w:rPr>
      </w:pPr>
      <w:r>
        <w:rPr>
          <w:noProof/>
          <w:szCs w:val="24"/>
          <w:lang w:eastAsia="en-US"/>
        </w:rPr>
        <w:t>(a)</w:t>
      </w:r>
      <w:r>
        <w:rPr>
          <w:noProof/>
          <w:szCs w:val="24"/>
          <w:lang w:eastAsia="en-US"/>
        </w:rPr>
        <w:tab/>
        <w:t xml:space="preserve">the </w:t>
      </w:r>
      <w:r>
        <w:rPr>
          <w:noProof/>
          <w:lang w:eastAsia="en-US"/>
        </w:rPr>
        <w:t xml:space="preserve">application of Articles to be repealed under paragraph 1 shall be suspended. </w:t>
      </w:r>
    </w:p>
    <w:p>
      <w:pPr>
        <w:pStyle w:val="Point1"/>
        <w:rPr>
          <w:noProof/>
          <w:lang w:eastAsia="en-US"/>
        </w:rPr>
      </w:pPr>
      <w:r>
        <w:rPr>
          <w:noProof/>
          <w:lang w:eastAsia="en-US"/>
        </w:rPr>
        <w:t>(b)</w:t>
      </w:r>
      <w:r>
        <w:rPr>
          <w:noProof/>
          <w:lang w:eastAsia="en-US"/>
        </w:rPr>
        <w:tab/>
        <w:t xml:space="preserve">the Cooperation Council established under Article 97 TDCA shall not have the power to take any legally binding decisions in respect of the matters covered by the provisions suspended pursuant to paragraph 2(a). </w:t>
      </w:r>
    </w:p>
    <w:p>
      <w:pPr>
        <w:pStyle w:val="Point1"/>
        <w:rPr>
          <w:noProof/>
          <w:szCs w:val="24"/>
          <w:lang w:eastAsia="en-US"/>
        </w:rPr>
      </w:pPr>
      <w:r>
        <w:rPr>
          <w:noProof/>
          <w:lang w:eastAsia="en-US"/>
        </w:rPr>
        <w:t>(c)</w:t>
      </w:r>
      <w:r>
        <w:rPr>
          <w:noProof/>
          <w:lang w:eastAsia="en-US"/>
        </w:rPr>
        <w:tab/>
        <w:t>the dispute</w:t>
      </w:r>
      <w:r>
        <w:rPr>
          <w:noProof/>
          <w:szCs w:val="24"/>
          <w:lang w:eastAsia="en-US"/>
        </w:rPr>
        <w:t xml:space="preserve"> settlement mechanism established under Article 104 TDCA shall not be available to the TDCA Parties for disputes relating to the application or interpretation of provisions suspended pursuant to paragraph 2(a). </w:t>
      </w:r>
    </w:p>
    <w:p>
      <w:pPr>
        <w:pStyle w:val="ManualNumPar1"/>
        <w:rPr>
          <w:noProof/>
          <w:szCs w:val="24"/>
          <w:lang w:eastAsia="en-US"/>
        </w:rPr>
      </w:pPr>
      <w:r>
        <w:rPr>
          <w:noProof/>
          <w:szCs w:val="24"/>
          <w:lang w:eastAsia="en-US"/>
        </w:rPr>
        <w:t>3.</w:t>
      </w:r>
      <w:r>
        <w:rPr>
          <w:noProof/>
          <w:szCs w:val="24"/>
          <w:lang w:eastAsia="en-US"/>
        </w:rPr>
        <w:tab/>
        <w:t xml:space="preserve">In the event of any inconsistency between the TDCA and this Agreement, this Agreement shall prevail to the extent of the inconsistency. </w:t>
      </w:r>
    </w:p>
    <w:p>
      <w:pPr>
        <w:widowControl w:val="0"/>
        <w:spacing w:before="0" w:after="0"/>
        <w:jc w:val="center"/>
        <w:rPr>
          <w:rFonts w:eastAsia="Times New Roman"/>
          <w:noProof/>
          <w:szCs w:val="24"/>
          <w:lang w:eastAsia="fr-BE"/>
        </w:rPr>
        <w:sectPr>
          <w:pgSz w:w="11907" w:h="16839"/>
          <w:pgMar w:top="1134" w:right="1417" w:bottom="1134" w:left="1417" w:header="709" w:footer="709" w:gutter="0"/>
          <w:cols w:space="720"/>
          <w:docGrid w:linePitch="360"/>
        </w:sectPr>
      </w:pPr>
    </w:p>
    <w:p>
      <w:pPr>
        <w:widowControl w:val="0"/>
        <w:spacing w:before="0" w:after="0"/>
        <w:jc w:val="center"/>
        <w:rPr>
          <w:rFonts w:eastAsia="Times New Roman"/>
          <w:b/>
          <w:noProof/>
          <w:szCs w:val="24"/>
          <w:lang w:eastAsia="fr-BE"/>
        </w:rPr>
      </w:pPr>
      <w:r>
        <w:rPr>
          <w:rFonts w:eastAsia="Times New Roman"/>
          <w:b/>
          <w:noProof/>
          <w:szCs w:val="24"/>
          <w:lang w:eastAsia="fr-BE"/>
        </w:rPr>
        <w:t>FINAL ACT</w:t>
      </w:r>
    </w:p>
    <w:p>
      <w:pPr>
        <w:widowControl w:val="0"/>
        <w:spacing w:before="0" w:after="240"/>
        <w:jc w:val="left"/>
        <w:rPr>
          <w:rFonts w:eastAsia="Times New Roman"/>
          <w:noProof/>
          <w:szCs w:val="24"/>
          <w:lang w:eastAsia="fr-BE"/>
        </w:rPr>
      </w:pPr>
      <w:r>
        <w:rPr>
          <w:rFonts w:eastAsia="Times New Roman"/>
          <w:noProof/>
          <w:szCs w:val="24"/>
          <w:lang w:eastAsia="fr-BE"/>
        </w:rPr>
        <w:t>The representatives of:</w:t>
      </w:r>
    </w:p>
    <w:p>
      <w:pPr>
        <w:rPr>
          <w:noProof/>
          <w:lang w:eastAsia="fr-BE"/>
        </w:rPr>
      </w:pPr>
      <w:r>
        <w:rPr>
          <w:noProof/>
          <w:lang w:eastAsia="fr-BE"/>
        </w:rPr>
        <w:t>THE KINGDOM OF BELGIUM,</w:t>
      </w:r>
    </w:p>
    <w:p>
      <w:pPr>
        <w:rPr>
          <w:noProof/>
          <w:lang w:eastAsia="fr-BE"/>
        </w:rPr>
      </w:pPr>
      <w:r>
        <w:rPr>
          <w:noProof/>
          <w:lang w:eastAsia="fr-BE"/>
        </w:rPr>
        <w:t>THE REPUBLIC OF BULGARIA,</w:t>
      </w:r>
    </w:p>
    <w:p>
      <w:pPr>
        <w:rPr>
          <w:noProof/>
          <w:lang w:eastAsia="fr-BE"/>
        </w:rPr>
      </w:pPr>
      <w:r>
        <w:rPr>
          <w:noProof/>
          <w:lang w:eastAsia="fr-BE"/>
        </w:rPr>
        <w:t>THE REPUBLIC OF CROATIA,</w:t>
      </w:r>
    </w:p>
    <w:p>
      <w:pPr>
        <w:rPr>
          <w:noProof/>
          <w:lang w:eastAsia="fr-BE"/>
        </w:rPr>
      </w:pPr>
      <w:r>
        <w:rPr>
          <w:noProof/>
          <w:lang w:eastAsia="fr-BE"/>
        </w:rPr>
        <w:t>THE CZECH REPUBLIC,</w:t>
      </w:r>
    </w:p>
    <w:p>
      <w:pPr>
        <w:rPr>
          <w:noProof/>
          <w:lang w:eastAsia="fr-BE"/>
        </w:rPr>
      </w:pPr>
      <w:r>
        <w:rPr>
          <w:noProof/>
          <w:lang w:eastAsia="fr-BE"/>
        </w:rPr>
        <w:t>THE KINGDOM OF DENMARK,</w:t>
      </w:r>
    </w:p>
    <w:p>
      <w:pPr>
        <w:rPr>
          <w:noProof/>
          <w:lang w:eastAsia="fr-BE"/>
        </w:rPr>
      </w:pPr>
      <w:r>
        <w:rPr>
          <w:noProof/>
          <w:lang w:eastAsia="fr-BE"/>
        </w:rPr>
        <w:t>THE FEDERAL REPUBLIC OF GERMANY,</w:t>
      </w:r>
    </w:p>
    <w:p>
      <w:pPr>
        <w:rPr>
          <w:noProof/>
          <w:lang w:eastAsia="fr-BE"/>
        </w:rPr>
      </w:pPr>
      <w:r>
        <w:rPr>
          <w:noProof/>
          <w:lang w:eastAsia="fr-BE"/>
        </w:rPr>
        <w:t>THE REPUBLIC OF ESTONIA,</w:t>
      </w:r>
    </w:p>
    <w:p>
      <w:pPr>
        <w:rPr>
          <w:noProof/>
          <w:lang w:eastAsia="fr-BE"/>
        </w:rPr>
      </w:pPr>
      <w:r>
        <w:rPr>
          <w:noProof/>
          <w:lang w:eastAsia="fr-BE"/>
        </w:rPr>
        <w:t>IRELAND,</w:t>
      </w:r>
    </w:p>
    <w:p>
      <w:pPr>
        <w:rPr>
          <w:noProof/>
          <w:lang w:eastAsia="fr-BE"/>
        </w:rPr>
      </w:pPr>
      <w:r>
        <w:rPr>
          <w:noProof/>
          <w:lang w:eastAsia="fr-BE"/>
        </w:rPr>
        <w:t>THE HELLENIC REPUBLIC,</w:t>
      </w:r>
    </w:p>
    <w:p>
      <w:pPr>
        <w:rPr>
          <w:noProof/>
          <w:lang w:eastAsia="fr-BE"/>
        </w:rPr>
      </w:pPr>
      <w:r>
        <w:rPr>
          <w:noProof/>
          <w:lang w:eastAsia="fr-BE"/>
        </w:rPr>
        <w:t>THE KINGDOM OF SPAIN,</w:t>
      </w:r>
    </w:p>
    <w:p>
      <w:pPr>
        <w:rPr>
          <w:noProof/>
          <w:lang w:eastAsia="fr-BE"/>
        </w:rPr>
      </w:pPr>
      <w:r>
        <w:rPr>
          <w:noProof/>
          <w:lang w:eastAsia="fr-BE"/>
        </w:rPr>
        <w:t>THE FRENCH REPUBLIC,</w:t>
      </w:r>
    </w:p>
    <w:p>
      <w:pPr>
        <w:rPr>
          <w:noProof/>
          <w:lang w:eastAsia="fr-BE"/>
        </w:rPr>
      </w:pPr>
      <w:r>
        <w:rPr>
          <w:noProof/>
          <w:lang w:eastAsia="fr-BE"/>
        </w:rPr>
        <w:t>THE ITALIAN REPUBLIC,</w:t>
      </w:r>
    </w:p>
    <w:p>
      <w:pPr>
        <w:rPr>
          <w:noProof/>
          <w:lang w:eastAsia="fr-BE"/>
        </w:rPr>
      </w:pPr>
      <w:r>
        <w:rPr>
          <w:noProof/>
          <w:lang w:eastAsia="fr-BE"/>
        </w:rPr>
        <w:t>THE REPUBLIC OF CYPRUS,</w:t>
      </w:r>
    </w:p>
    <w:p>
      <w:pPr>
        <w:rPr>
          <w:noProof/>
          <w:lang w:eastAsia="fr-BE"/>
        </w:rPr>
      </w:pPr>
      <w:r>
        <w:rPr>
          <w:noProof/>
          <w:lang w:eastAsia="fr-BE"/>
        </w:rPr>
        <w:t>THE REPUBLIC OF LATVIA,</w:t>
      </w:r>
    </w:p>
    <w:p>
      <w:pPr>
        <w:rPr>
          <w:noProof/>
          <w:lang w:eastAsia="fr-BE"/>
        </w:rPr>
      </w:pPr>
      <w:r>
        <w:rPr>
          <w:noProof/>
          <w:lang w:eastAsia="fr-BE"/>
        </w:rPr>
        <w:t>THE REPUBLIC OF LITHUANIA,</w:t>
      </w:r>
    </w:p>
    <w:p>
      <w:pPr>
        <w:rPr>
          <w:noProof/>
          <w:lang w:eastAsia="fr-BE"/>
        </w:rPr>
      </w:pPr>
      <w:r>
        <w:rPr>
          <w:noProof/>
          <w:lang w:eastAsia="fr-BE"/>
        </w:rPr>
        <w:t>THE GRAND DUCHY OF LUXEMBOURG,</w:t>
      </w:r>
    </w:p>
    <w:p>
      <w:pPr>
        <w:rPr>
          <w:noProof/>
          <w:lang w:eastAsia="fr-BE"/>
        </w:rPr>
      </w:pPr>
      <w:r>
        <w:rPr>
          <w:noProof/>
          <w:lang w:eastAsia="fr-BE"/>
        </w:rPr>
        <w:t>HUNGARY,</w:t>
      </w:r>
    </w:p>
    <w:p>
      <w:pPr>
        <w:rPr>
          <w:noProof/>
          <w:lang w:eastAsia="fr-BE"/>
        </w:rPr>
      </w:pPr>
      <w:r>
        <w:rPr>
          <w:noProof/>
          <w:lang w:eastAsia="fr-BE"/>
        </w:rPr>
        <w:t>THE REPUBLIC OF MALTA,</w:t>
      </w:r>
    </w:p>
    <w:p>
      <w:pPr>
        <w:rPr>
          <w:noProof/>
          <w:lang w:eastAsia="fr-BE"/>
        </w:rPr>
      </w:pPr>
      <w:r>
        <w:rPr>
          <w:noProof/>
          <w:lang w:eastAsia="fr-BE"/>
        </w:rPr>
        <w:t>THE KINGDOM OF THE NETHERLANDS,</w:t>
      </w:r>
    </w:p>
    <w:p>
      <w:pPr>
        <w:rPr>
          <w:noProof/>
          <w:lang w:eastAsia="fr-BE"/>
        </w:rPr>
      </w:pPr>
      <w:r>
        <w:rPr>
          <w:noProof/>
          <w:lang w:eastAsia="fr-BE"/>
        </w:rPr>
        <w:t>THE REPUBLIC OF AUSTRIA,</w:t>
      </w:r>
    </w:p>
    <w:p>
      <w:pPr>
        <w:rPr>
          <w:noProof/>
          <w:lang w:eastAsia="fr-BE"/>
        </w:rPr>
      </w:pPr>
      <w:r>
        <w:rPr>
          <w:noProof/>
          <w:lang w:eastAsia="fr-BE"/>
        </w:rPr>
        <w:t>THE REPUBLIC OF POLAND,</w:t>
      </w:r>
    </w:p>
    <w:p>
      <w:pPr>
        <w:rPr>
          <w:noProof/>
          <w:lang w:eastAsia="fr-BE"/>
        </w:rPr>
      </w:pPr>
      <w:r>
        <w:rPr>
          <w:noProof/>
          <w:lang w:eastAsia="fr-BE"/>
        </w:rPr>
        <w:t>THE PORTUGUESE REPUBLIC,</w:t>
      </w:r>
    </w:p>
    <w:p>
      <w:pPr>
        <w:rPr>
          <w:noProof/>
          <w:lang w:eastAsia="fr-BE"/>
        </w:rPr>
      </w:pPr>
      <w:r>
        <w:rPr>
          <w:noProof/>
          <w:lang w:eastAsia="fr-BE"/>
        </w:rPr>
        <w:t>ROMANIA,</w:t>
      </w:r>
    </w:p>
    <w:p>
      <w:pPr>
        <w:rPr>
          <w:noProof/>
          <w:lang w:eastAsia="fr-BE"/>
        </w:rPr>
      </w:pPr>
      <w:r>
        <w:rPr>
          <w:noProof/>
          <w:lang w:eastAsia="fr-BE"/>
        </w:rPr>
        <w:t>THE REPUBLIC OF SLOVENIA,</w:t>
      </w:r>
    </w:p>
    <w:p>
      <w:pPr>
        <w:rPr>
          <w:noProof/>
          <w:lang w:eastAsia="fr-BE"/>
        </w:rPr>
      </w:pPr>
      <w:r>
        <w:rPr>
          <w:noProof/>
          <w:lang w:eastAsia="fr-BE"/>
        </w:rPr>
        <w:t>THE SLOVAK REPUBLIC,</w:t>
      </w:r>
    </w:p>
    <w:p>
      <w:pPr>
        <w:rPr>
          <w:noProof/>
          <w:lang w:eastAsia="fr-BE"/>
        </w:rPr>
      </w:pPr>
      <w:r>
        <w:rPr>
          <w:noProof/>
          <w:lang w:eastAsia="fr-BE"/>
        </w:rPr>
        <w:t>THE REPUBLIC OF FINLAND,</w:t>
      </w:r>
    </w:p>
    <w:p>
      <w:pPr>
        <w:rPr>
          <w:noProof/>
          <w:lang w:eastAsia="fr-BE"/>
        </w:rPr>
      </w:pPr>
      <w:r>
        <w:rPr>
          <w:noProof/>
          <w:lang w:eastAsia="fr-BE"/>
        </w:rPr>
        <w:t>THE KINGDOM OF SWEDEN,</w:t>
      </w:r>
    </w:p>
    <w:p>
      <w:pPr>
        <w:rPr>
          <w:noProof/>
          <w:lang w:eastAsia="fr-BE"/>
        </w:rPr>
      </w:pPr>
      <w:r>
        <w:rPr>
          <w:noProof/>
          <w:lang w:eastAsia="fr-BE"/>
        </w:rPr>
        <w:t xml:space="preserve">THE UNITED KINGDOM OF GREAT BRITAIN AND NORTHERN IRELAND, </w:t>
      </w:r>
    </w:p>
    <w:p>
      <w:pPr>
        <w:rPr>
          <w:noProof/>
          <w:lang w:eastAsia="fr-BE"/>
        </w:rPr>
      </w:pPr>
      <w:r>
        <w:rPr>
          <w:noProof/>
          <w:lang w:eastAsia="fr-BE"/>
        </w:rPr>
        <w:t>Contracting Parties to the Treaty on European Union and the Treaty on the functioning of the European Union, hereinafter referred to as the “Member States of the European Union”</w:t>
      </w:r>
    </w:p>
    <w:p>
      <w:pPr>
        <w:rPr>
          <w:noProof/>
          <w:lang w:eastAsia="fr-BE"/>
        </w:rPr>
      </w:pPr>
      <w:r>
        <w:rPr>
          <w:noProof/>
          <w:lang w:eastAsia="fr-BE"/>
        </w:rPr>
        <w:t xml:space="preserve">and </w:t>
      </w:r>
    </w:p>
    <w:p>
      <w:pPr>
        <w:rPr>
          <w:noProof/>
          <w:lang w:eastAsia="fr-BE"/>
        </w:rPr>
      </w:pPr>
      <w:r>
        <w:rPr>
          <w:noProof/>
          <w:lang w:eastAsia="fr-BE"/>
        </w:rPr>
        <w:t>THE EUROPEAN UNION,</w:t>
      </w:r>
    </w:p>
    <w:p>
      <w:pPr>
        <w:rPr>
          <w:noProof/>
          <w:lang w:eastAsia="fr-BE"/>
        </w:rPr>
      </w:pPr>
      <w:r>
        <w:rPr>
          <w:noProof/>
          <w:lang w:eastAsia="fr-BE"/>
        </w:rPr>
        <w:t>of the one part, and</w:t>
      </w:r>
    </w:p>
    <w:p>
      <w:pPr>
        <w:rPr>
          <w:noProof/>
          <w:lang w:eastAsia="fr-BE"/>
        </w:rPr>
      </w:pPr>
      <w:r>
        <w:rPr>
          <w:noProof/>
          <w:lang w:eastAsia="fr-BE"/>
        </w:rPr>
        <w:t>THE REPUBLIC OF BOTSWANA,</w:t>
      </w:r>
    </w:p>
    <w:p>
      <w:pPr>
        <w:rPr>
          <w:noProof/>
          <w:lang w:eastAsia="fr-BE"/>
        </w:rPr>
      </w:pPr>
      <w:r>
        <w:rPr>
          <w:noProof/>
          <w:lang w:eastAsia="fr-BE"/>
        </w:rPr>
        <w:t>THE KINGDOM OF LESOTHO,</w:t>
      </w:r>
    </w:p>
    <w:p>
      <w:pPr>
        <w:rPr>
          <w:noProof/>
          <w:lang w:eastAsia="fr-BE"/>
        </w:rPr>
      </w:pPr>
      <w:r>
        <w:rPr>
          <w:noProof/>
          <w:lang w:eastAsia="fr-BE"/>
        </w:rPr>
        <w:t>THE REPUBLIC OF MOZAMBIQUE,</w:t>
      </w:r>
    </w:p>
    <w:p>
      <w:pPr>
        <w:rPr>
          <w:noProof/>
          <w:lang w:eastAsia="fr-BE"/>
        </w:rPr>
      </w:pPr>
      <w:r>
        <w:rPr>
          <w:noProof/>
          <w:lang w:eastAsia="fr-BE"/>
        </w:rPr>
        <w:t>THE REPUBLIC OF NAMIBIA,</w:t>
      </w:r>
    </w:p>
    <w:p>
      <w:pPr>
        <w:rPr>
          <w:noProof/>
          <w:lang w:eastAsia="fr-BE"/>
        </w:rPr>
      </w:pPr>
      <w:r>
        <w:rPr>
          <w:noProof/>
          <w:lang w:eastAsia="fr-BE"/>
        </w:rPr>
        <w:t xml:space="preserve">THE REPUBLIC OF SOUTH AFRICA, </w:t>
      </w:r>
    </w:p>
    <w:p>
      <w:pPr>
        <w:rPr>
          <w:noProof/>
          <w:lang w:eastAsia="fr-BE"/>
        </w:rPr>
      </w:pPr>
      <w:r>
        <w:rPr>
          <w:noProof/>
          <w:lang w:eastAsia="fr-BE"/>
        </w:rPr>
        <w:t xml:space="preserve">THE KINGDOM OF SWAZILAND </w:t>
      </w:r>
    </w:p>
    <w:p>
      <w:pPr>
        <w:rPr>
          <w:noProof/>
          <w:lang w:eastAsia="fr-BE"/>
        </w:rPr>
      </w:pPr>
      <w:r>
        <w:rPr>
          <w:noProof/>
          <w:lang w:eastAsia="fr-BE"/>
        </w:rPr>
        <w:t>hereinafter referred to as the "Southern African Development Community Economic Partnership Agreement States (“the SADC EPA States"),</w:t>
      </w:r>
    </w:p>
    <w:p>
      <w:pPr>
        <w:rPr>
          <w:noProof/>
          <w:lang w:eastAsia="fr-BE"/>
        </w:rPr>
      </w:pPr>
      <w:r>
        <w:rPr>
          <w:noProof/>
          <w:lang w:eastAsia="fr-BE"/>
        </w:rPr>
        <w:t>of the other part,</w:t>
      </w:r>
    </w:p>
    <w:p>
      <w:pPr>
        <w:rPr>
          <w:noProof/>
          <w:lang w:eastAsia="fr-BE"/>
        </w:rPr>
      </w:pPr>
      <w:r>
        <w:rPr>
          <w:noProof/>
          <w:lang w:eastAsia="fr-BE"/>
        </w:rPr>
        <w:t>meeting at […] on the […] of […] in the year [two thousand and …] for the signature of the Economic Partnership Agreement between the European Union and its Member States, of the one part,</w:t>
      </w:r>
    </w:p>
    <w:p>
      <w:pPr>
        <w:rPr>
          <w:noProof/>
          <w:lang w:eastAsia="fr-BE"/>
        </w:rPr>
      </w:pPr>
      <w:r>
        <w:rPr>
          <w:noProof/>
          <w:lang w:eastAsia="fr-BE"/>
        </w:rPr>
        <w:t>and the SADC EPA States, of the other part, have at the time of signature of the Agreement:</w:t>
      </w:r>
    </w:p>
    <w:p>
      <w:pPr>
        <w:pStyle w:val="Tiret0"/>
        <w:rPr>
          <w:noProof/>
          <w:lang w:eastAsia="fr-BE"/>
        </w:rPr>
      </w:pPr>
      <w:r>
        <w:rPr>
          <w:noProof/>
          <w:lang w:eastAsia="fr-BE"/>
        </w:rPr>
        <w:t>adopted the following Annexes, Protocols and Declarations:</w:t>
      </w:r>
    </w:p>
    <w:p>
      <w:pPr>
        <w:pStyle w:val="Text2"/>
        <w:rPr>
          <w:noProof/>
          <w:lang w:eastAsia="fr-BE"/>
        </w:rPr>
      </w:pPr>
      <w:r>
        <w:rPr>
          <w:noProof/>
          <w:lang w:eastAsia="fr-BE"/>
        </w:rPr>
        <w:t>ANNEX I: Customs duties of the EU on products originating in the SADC EPA States</w:t>
      </w:r>
    </w:p>
    <w:p>
      <w:pPr>
        <w:pStyle w:val="Text2"/>
        <w:rPr>
          <w:noProof/>
          <w:lang w:eastAsia="fr-BE"/>
        </w:rPr>
      </w:pPr>
      <w:r>
        <w:rPr>
          <w:noProof/>
          <w:lang w:eastAsia="fr-BE"/>
        </w:rPr>
        <w:t>ANNEX II: Customs duties of SACU on products originating in the EU</w:t>
      </w:r>
    </w:p>
    <w:p>
      <w:pPr>
        <w:pStyle w:val="Text2"/>
        <w:rPr>
          <w:noProof/>
          <w:lang w:eastAsia="fr-BE"/>
        </w:rPr>
      </w:pPr>
      <w:r>
        <w:rPr>
          <w:noProof/>
          <w:lang w:eastAsia="fr-BE"/>
        </w:rPr>
        <w:t xml:space="preserve">ANNEX III: Customs duties of Mozambique on products originating in the EU </w:t>
      </w:r>
    </w:p>
    <w:p>
      <w:pPr>
        <w:pStyle w:val="Text2"/>
        <w:rPr>
          <w:noProof/>
          <w:lang w:eastAsia="fr-BE"/>
        </w:rPr>
      </w:pPr>
      <w:r>
        <w:rPr>
          <w:noProof/>
          <w:lang w:eastAsia="fr-BE"/>
        </w:rPr>
        <w:t>ANNEX IV: Agricultural safeguards</w:t>
      </w:r>
    </w:p>
    <w:p>
      <w:pPr>
        <w:pStyle w:val="Text2"/>
        <w:rPr>
          <w:noProof/>
          <w:lang w:eastAsia="fr-BE"/>
        </w:rPr>
      </w:pPr>
      <w:r>
        <w:rPr>
          <w:noProof/>
          <w:lang w:eastAsia="fr-BE"/>
        </w:rPr>
        <w:t>ANNEX V: BLNS transitional safeguards</w:t>
      </w:r>
    </w:p>
    <w:p>
      <w:pPr>
        <w:pStyle w:val="Text2"/>
        <w:rPr>
          <w:noProof/>
          <w:lang w:eastAsia="fr-BE"/>
        </w:rPr>
      </w:pPr>
      <w:r>
        <w:rPr>
          <w:noProof/>
          <w:lang w:eastAsia="fr-BE"/>
        </w:rPr>
        <w:t>ANNEX VI: SPS priority products and sectors</w:t>
      </w:r>
    </w:p>
    <w:p>
      <w:pPr>
        <w:pStyle w:val="Text2"/>
        <w:rPr>
          <w:noProof/>
          <w:lang w:eastAsia="fr-BE"/>
        </w:rPr>
      </w:pPr>
      <w:r>
        <w:rPr>
          <w:noProof/>
          <w:lang w:eastAsia="fr-BE"/>
        </w:rPr>
        <w:t>PROTOCOL 1: Concerning the Definition of the Concept of ‘Originating Products’ and Methods of Administrative Cooperation</w:t>
      </w:r>
    </w:p>
    <w:p>
      <w:pPr>
        <w:pStyle w:val="Text2"/>
        <w:rPr>
          <w:noProof/>
          <w:lang w:eastAsia="fr-BE"/>
        </w:rPr>
      </w:pPr>
      <w:r>
        <w:rPr>
          <w:noProof/>
          <w:lang w:eastAsia="fr-BE"/>
        </w:rPr>
        <w:t>PROTOCOL 2: Mutual Administrative Assistance in Customs Matters</w:t>
      </w:r>
    </w:p>
    <w:p>
      <w:pPr>
        <w:pStyle w:val="Text2"/>
        <w:rPr>
          <w:noProof/>
          <w:lang w:eastAsia="fr-BE"/>
        </w:rPr>
      </w:pPr>
      <w:r>
        <w:rPr>
          <w:noProof/>
          <w:lang w:eastAsia="fr-BE"/>
        </w:rPr>
        <w:t>PROTOCOL 3: Geographical Indications and Trade in Wines and Spirits</w:t>
      </w:r>
    </w:p>
    <w:p>
      <w:pPr>
        <w:pStyle w:val="Text2"/>
        <w:rPr>
          <w:noProof/>
          <w:lang w:eastAsia="fr-BE"/>
        </w:rPr>
      </w:pPr>
      <w:r>
        <w:rPr>
          <w:noProof/>
          <w:lang w:eastAsia="fr-BE"/>
        </w:rPr>
        <w:t>PROTOCOL 4: Concerning the relationship between the TDCA and this Agreement</w:t>
      </w:r>
    </w:p>
    <w:p>
      <w:pPr>
        <w:spacing w:after="360"/>
        <w:rPr>
          <w:rFonts w:eastAsia="Times New Roman"/>
          <w:noProof/>
          <w:szCs w:val="24"/>
          <w:lang w:eastAsia="fr-BE"/>
        </w:rPr>
      </w:pPr>
      <w:r>
        <w:rPr>
          <w:rFonts w:eastAsia="Times New Roman"/>
          <w:noProof/>
          <w:szCs w:val="24"/>
          <w:lang w:eastAsia="fr-BE"/>
        </w:rPr>
        <w:t xml:space="preserve">IN WITNESS WHEREOF, the </w:t>
      </w:r>
      <w:r>
        <w:rPr>
          <w:noProof/>
          <w:lang w:eastAsia="fr-BE"/>
        </w:rPr>
        <w:t>undersigned</w:t>
      </w:r>
      <w:r>
        <w:rPr>
          <w:rFonts w:eastAsia="Times New Roman"/>
          <w:noProof/>
          <w:szCs w:val="24"/>
          <w:lang w:eastAsia="fr-BE"/>
        </w:rPr>
        <w:t xml:space="preserve"> Plenipotentiaries have signed this Final Act.</w:t>
      </w:r>
    </w:p>
    <w:p>
      <w:pPr>
        <w:widowControl w:val="0"/>
        <w:spacing w:before="0" w:after="0"/>
        <w:jc w:val="center"/>
        <w:rPr>
          <w:rFonts w:eastAsia="Times New Roman"/>
          <w:b/>
          <w:noProof/>
          <w:szCs w:val="24"/>
          <w:lang w:eastAsia="fr-BE"/>
        </w:rPr>
      </w:pPr>
      <w:r>
        <w:rPr>
          <w:rFonts w:eastAsia="Times New Roman"/>
          <w:b/>
          <w:noProof/>
          <w:szCs w:val="24"/>
          <w:lang w:eastAsia="fr-BE"/>
        </w:rPr>
        <w:t>DECLARATIONS</w:t>
      </w:r>
    </w:p>
    <w:p>
      <w:pPr>
        <w:jc w:val="center"/>
        <w:rPr>
          <w:rFonts w:eastAsia="Times New Roman"/>
          <w:b/>
          <w:noProof/>
          <w:szCs w:val="24"/>
          <w:lang w:eastAsia="fr-BE"/>
        </w:rPr>
      </w:pPr>
      <w:r>
        <w:rPr>
          <w:rFonts w:eastAsia="Times New Roman"/>
          <w:b/>
          <w:noProof/>
          <w:szCs w:val="24"/>
          <w:lang w:eastAsia="fr-BE"/>
        </w:rPr>
        <w:t>DECLARATION BY NAMIBIA ON THE ORIGIN OF FISHERIES PRODUCTS</w:t>
      </w:r>
    </w:p>
    <w:p>
      <w:pPr>
        <w:widowControl w:val="0"/>
        <w:spacing w:before="0" w:after="240"/>
        <w:jc w:val="left"/>
        <w:rPr>
          <w:rFonts w:eastAsia="Times New Roman"/>
          <w:noProof/>
          <w:szCs w:val="24"/>
          <w:lang w:eastAsia="fr-BE"/>
        </w:rPr>
      </w:pPr>
      <w:r>
        <w:rPr>
          <w:rFonts w:eastAsia="Times New Roman"/>
          <w:noProof/>
          <w:szCs w:val="24"/>
          <w:lang w:eastAsia="fr-BE"/>
        </w:rPr>
        <w:t>Namibia reaffirms her point of view expressed throughout the EPA negotiations on the rules of origin in respect of fishery products and consequently maintains that following the exercise of her sovereign rights over fishery resources in the waters within her national jurisdiction, including the Exclusive Economic Zone, as defined in the United Nations Convention on the Law of the Sea, all catches effected in those waters and obligatory landed in ports of Namibia for processing shall enjoy originating status.</w:t>
      </w:r>
    </w:p>
    <w:p>
      <w:pPr>
        <w:widowControl w:val="0"/>
        <w:spacing w:before="0" w:after="0"/>
        <w:jc w:val="center"/>
        <w:rPr>
          <w:rFonts w:eastAsia="Times New Roman"/>
          <w:b/>
          <w:noProof/>
          <w:szCs w:val="24"/>
          <w:lang w:eastAsia="fr-BE"/>
        </w:rPr>
      </w:pPr>
      <w:r>
        <w:rPr>
          <w:rFonts w:eastAsia="Times New Roman"/>
          <w:b/>
          <w:noProof/>
          <w:szCs w:val="24"/>
          <w:lang w:eastAsia="fr-BE"/>
        </w:rPr>
        <w:t>DECLARATION BY THE EU RELATING TO PROTOCOL 1 ON THE EXTENT OF TERRITORIAL WATERS</w:t>
      </w:r>
    </w:p>
    <w:p>
      <w:pPr>
        <w:widowControl w:val="0"/>
        <w:spacing w:before="0" w:after="240"/>
        <w:jc w:val="left"/>
        <w:rPr>
          <w:rFonts w:eastAsia="Times New Roman"/>
          <w:noProof/>
          <w:szCs w:val="24"/>
          <w:lang w:eastAsia="fr-BE"/>
        </w:rPr>
      </w:pPr>
      <w:r>
        <w:rPr>
          <w:rFonts w:eastAsia="Times New Roman"/>
          <w:noProof/>
          <w:szCs w:val="24"/>
          <w:lang w:eastAsia="fr-BE"/>
        </w:rPr>
        <w:t>The EU, recalling that the relevant acknowledged principles of international law, in particular the United Nations Convention on the Law of the Sea, restrict the maximum extent of territorial waters to 12 nautical miles, declares that this limit shall be taken into account in applying the provisions of the Protocol whenever the latter refers to this concept.</w:t>
      </w:r>
    </w:p>
    <w:p>
      <w:pPr>
        <w:widowControl w:val="0"/>
        <w:spacing w:before="0" w:after="0"/>
        <w:jc w:val="left"/>
        <w:rPr>
          <w:rFonts w:eastAsia="Times New Roman"/>
          <w:noProof/>
          <w:szCs w:val="24"/>
          <w:lang w:eastAsia="fr-BE"/>
        </w:rPr>
      </w:pPr>
      <w:r>
        <w:rPr>
          <w:rFonts w:eastAsia="Times New Roman"/>
          <w:noProof/>
          <w:szCs w:val="24"/>
          <w:lang w:eastAsia="fr-BE"/>
        </w:rPr>
        <w:t>[Placeholder for all the signatures]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varietal names ‘Kalamon’ and ‘Kalamata’ may continue to be used on similar product, provided the consumer is not misled on the nature of such term or the precise origin of product.</w:t>
      </w:r>
    </w:p>
  </w:footnote>
  <w:footnote w:id="2">
    <w:p>
      <w:pPr>
        <w:pStyle w:val="FootnoteText"/>
      </w:pPr>
      <w:r>
        <w:rPr>
          <w:rStyle w:val="FootnoteReference"/>
        </w:rPr>
        <w:footnoteRef/>
      </w:r>
      <w:r>
        <w:tab/>
        <w:t>Cheese bearing the name “Feta” used in compliance with this Protocol shall be placed on the market of South Africa under the following conditions:</w:t>
      </w:r>
    </w:p>
    <w:p>
      <w:pPr>
        <w:pStyle w:val="FootnoteText"/>
      </w:pPr>
      <w:r>
        <w:t>-</w:t>
      </w:r>
      <w:r>
        <w:tab/>
        <w:t>Protection of Greek origin Feta;</w:t>
      </w:r>
    </w:p>
    <w:p>
      <w:pPr>
        <w:pStyle w:val="FootnoteText"/>
      </w:pPr>
      <w:r>
        <w:t>-</w:t>
      </w:r>
      <w:r>
        <w:tab/>
        <w:t>Coexistence for prior trade marks established by prior use, or under common law, or registered in accordance with South African law;</w:t>
      </w:r>
    </w:p>
    <w:p>
      <w:pPr>
        <w:pStyle w:val="FootnoteText"/>
      </w:pPr>
      <w:r>
        <w:t>-</w:t>
      </w:r>
      <w:r>
        <w:tab/>
        <w:t xml:space="preserve">For other users, designate South African Feta or Feta-Style, or Feta-Type; </w:t>
      </w:r>
    </w:p>
    <w:p>
      <w:pPr>
        <w:pStyle w:val="FootnoteText"/>
      </w:pPr>
      <w:r>
        <w:t>-</w:t>
      </w:r>
      <w:r>
        <w:tab/>
        <w:t>The phase in within five (5) years of labelling requirements affecting all uses of “Feta” to comply with: i) country of origin requirements; ii) milk animal source labelling requirements; and iii) designation of non-GI products, except those identified for co-existence, as South African Feta or Feta-Style, or Feta-Type and equivalents in other South African languages.</w:t>
      </w:r>
    </w:p>
  </w:footnote>
  <w:footnote w:id="3">
    <w:p>
      <w:pPr>
        <w:pStyle w:val="FootnoteText"/>
      </w:pPr>
      <w:r>
        <w:rPr>
          <w:rStyle w:val="FootnoteReference"/>
        </w:rPr>
        <w:footnoteRef/>
      </w:r>
      <w:r>
        <w:tab/>
        <w:t>Varietal names containing or consisting of ‘Valencia’ may continue to be used on similar product, provided the consumer is not misled on the nature of such term or the precise origin of product.</w:t>
      </w:r>
    </w:p>
  </w:footnote>
  <w:footnote w:id="4">
    <w:p>
      <w:pPr>
        <w:pStyle w:val="FootnoteText"/>
      </w:pPr>
      <w:r>
        <w:rPr>
          <w:rStyle w:val="FootnoteReference"/>
        </w:rPr>
        <w:footnoteRef/>
      </w:r>
      <w:r>
        <w:tab/>
        <w:t>In South Africa this product is classified as “flavoured grape liquor”.</w:t>
      </w:r>
    </w:p>
  </w:footnote>
  <w:footnote w:id="5">
    <w:p>
      <w:pPr>
        <w:pStyle w:val="FootnoteText"/>
      </w:pPr>
      <w:r>
        <w:rPr>
          <w:rStyle w:val="FootnoteReference"/>
        </w:rPr>
        <w:footnoteRef/>
      </w:r>
      <w:r>
        <w:tab/>
        <w:t>To be done through a decision of the Special Committee established under Article 13</w:t>
      </w:r>
      <w:r>
        <w:rPr>
          <w:szCs w:val="24"/>
          <w:lang w:eastAsia="de-DE"/>
        </w:rPr>
        <w:t xml:space="preserve"> </w:t>
      </w:r>
      <w:r>
        <w:rPr>
          <w:lang w:eastAsia="de-DE"/>
        </w:rPr>
        <w:t>of this Protocol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9"/>
  </w:num>
  <w:num w:numId="12">
    <w:abstractNumId w:val="11"/>
  </w:num>
  <w:num w:numId="13">
    <w:abstractNumId w:val="25"/>
  </w:num>
  <w:num w:numId="14">
    <w:abstractNumId w:val="18"/>
  </w:num>
  <w:num w:numId="15">
    <w:abstractNumId w:val="20"/>
  </w:num>
  <w:num w:numId="16">
    <w:abstractNumId w:val="36"/>
  </w:num>
  <w:num w:numId="17">
    <w:abstractNumId w:val="15"/>
  </w:num>
  <w:num w:numId="18">
    <w:abstractNumId w:val="8"/>
  </w:num>
  <w:num w:numId="19">
    <w:abstractNumId w:val="35"/>
  </w:num>
  <w:num w:numId="20">
    <w:abstractNumId w:val="21"/>
  </w:num>
  <w:num w:numId="21">
    <w:abstractNumId w:val="32"/>
  </w:num>
  <w:num w:numId="22">
    <w:abstractNumId w:val="28"/>
  </w:num>
  <w:num w:numId="23">
    <w:abstractNumId w:val="37"/>
  </w:num>
  <w:num w:numId="24">
    <w:abstractNumId w:val="41"/>
  </w:num>
  <w:num w:numId="25">
    <w:abstractNumId w:val="38"/>
  </w:num>
  <w:num w:numId="26">
    <w:abstractNumId w:val="17"/>
  </w:num>
  <w:num w:numId="27">
    <w:abstractNumId w:val="9"/>
  </w:num>
  <w:num w:numId="28">
    <w:abstractNumId w:val="22"/>
  </w:num>
  <w:num w:numId="29">
    <w:abstractNumId w:val="34"/>
    <w:lvlOverride w:ilvl="0">
      <w:startOverride w:val="1"/>
    </w:lvlOverride>
  </w:num>
  <w:num w:numId="30">
    <w:abstractNumId w:val="31"/>
    <w:lvlOverride w:ilvl="0">
      <w:startOverride w:val="1"/>
    </w:lvlOverride>
  </w:num>
  <w:num w:numId="31">
    <w:abstractNumId w:val="31"/>
  </w:num>
  <w:num w:numId="32">
    <w:abstractNumId w:val="23"/>
  </w:num>
  <w:num w:numId="33">
    <w:abstractNumId w:val="34"/>
  </w:num>
  <w:num w:numId="34">
    <w:abstractNumId w:val="14"/>
  </w:num>
  <w:num w:numId="35">
    <w:abstractNumId w:val="24"/>
  </w:num>
  <w:num w:numId="36">
    <w:abstractNumId w:val="12"/>
  </w:num>
  <w:num w:numId="37">
    <w:abstractNumId w:val="33"/>
  </w:num>
  <w:num w:numId="38">
    <w:abstractNumId w:val="10"/>
  </w:num>
  <w:num w:numId="39">
    <w:abstractNumId w:val="26"/>
  </w:num>
  <w:num w:numId="40">
    <w:abstractNumId w:val="29"/>
  </w:num>
  <w:num w:numId="41">
    <w:abstractNumId w:val="30"/>
  </w:num>
  <w:num w:numId="42">
    <w:abstractNumId w:val="13"/>
  </w:num>
  <w:num w:numId="43">
    <w:abstractNumId w:val="27"/>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3: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7"/>
    <w:docVar w:name="LW_ANNEX_NBR_LAST" w:val="7"/>
    <w:docVar w:name="LW_CONFIDENCE" w:val=" "/>
    <w:docVar w:name="LW_CONST_RESTREINT_UE" w:val="RESTREINT UE"/>
    <w:docVar w:name="LW_CORRIGENDUM" w:val="&lt;UNUSED&gt;"/>
    <w:docVar w:name="LW_COVERPAGE_GUID" w:val="FA1F107F48304F65891E7CDE10C96D62"/>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pPr>
      <w:numPr>
        <w:numId w:val="19"/>
      </w:numPr>
    </w:pPr>
    <w:rPr>
      <w:rFonts w:eastAsia="Times New Roman"/>
      <w:szCs w:val="24"/>
      <w:lang w:eastAsia="de-DE"/>
    </w:rPr>
  </w:style>
  <w:style w:type="paragraph" w:customStyle="1" w:styleId="ListDash">
    <w:name w:val="List Dash"/>
    <w:basedOn w:val="Normal"/>
    <w:pPr>
      <w:numPr>
        <w:numId w:val="20"/>
      </w:numPr>
    </w:pPr>
    <w:rPr>
      <w:rFonts w:eastAsia="Times New Roman"/>
      <w:szCs w:val="24"/>
      <w:lang w:eastAsia="de-DE"/>
    </w:rPr>
  </w:style>
  <w:style w:type="paragraph" w:customStyle="1" w:styleId="ListDash1">
    <w:name w:val="List Dash 1"/>
    <w:basedOn w:val="Normal"/>
    <w:pPr>
      <w:numPr>
        <w:numId w:val="21"/>
      </w:numPr>
    </w:pPr>
    <w:rPr>
      <w:rFonts w:eastAsia="Times New Roman"/>
      <w:szCs w:val="24"/>
      <w:lang w:eastAsia="de-DE"/>
    </w:rPr>
  </w:style>
  <w:style w:type="paragraph" w:customStyle="1" w:styleId="ListDash2">
    <w:name w:val="List Dash 2"/>
    <w:basedOn w:val="Normal"/>
    <w:pPr>
      <w:numPr>
        <w:numId w:val="22"/>
      </w:numPr>
    </w:pPr>
    <w:rPr>
      <w:rFonts w:eastAsia="Times New Roman"/>
      <w:szCs w:val="24"/>
      <w:lang w:eastAsia="de-DE"/>
    </w:rPr>
  </w:style>
  <w:style w:type="paragraph" w:customStyle="1" w:styleId="ListDash3">
    <w:name w:val="List Dash 3"/>
    <w:basedOn w:val="Normal"/>
    <w:pPr>
      <w:numPr>
        <w:numId w:val="23"/>
      </w:numPr>
    </w:pPr>
    <w:rPr>
      <w:rFonts w:eastAsia="Times New Roman"/>
      <w:szCs w:val="24"/>
      <w:lang w:eastAsia="de-DE"/>
    </w:rPr>
  </w:style>
  <w:style w:type="paragraph" w:customStyle="1" w:styleId="ListDash4">
    <w:name w:val="List Dash 4"/>
    <w:basedOn w:val="Normal"/>
    <w:pPr>
      <w:numPr>
        <w:numId w:val="24"/>
      </w:numPr>
    </w:pPr>
    <w:rPr>
      <w:rFonts w:eastAsia="Times New Roman"/>
      <w:szCs w:val="24"/>
      <w:lang w:eastAsia="de-DE"/>
    </w:rPr>
  </w:style>
  <w:style w:type="paragraph" w:customStyle="1" w:styleId="ListNumber1">
    <w:name w:val="List Number 1"/>
    <w:basedOn w:val="Text1"/>
    <w:pPr>
      <w:numPr>
        <w:numId w:val="25"/>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5"/>
      </w:numPr>
    </w:pPr>
    <w:rPr>
      <w:rFonts w:eastAsia="Times New Roman"/>
      <w:szCs w:val="24"/>
      <w:lang w:eastAsia="de-DE"/>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5"/>
      </w:numPr>
    </w:pPr>
    <w:rPr>
      <w:rFonts w:eastAsia="Times New Roman"/>
      <w:szCs w:val="24"/>
      <w:lang w:eastAsia="de-DE"/>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5"/>
      </w:numPr>
    </w:pPr>
    <w:rPr>
      <w:rFonts w:eastAsia="Times New Roman"/>
      <w:szCs w:val="24"/>
      <w:lang w:eastAsia="de-DE"/>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val="x-none"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val="x-none"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val="x-none"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val="x-none"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val="x-non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x-none" w:eastAsia="fr-BE"/>
    </w:rPr>
  </w:style>
  <w:style w:type="character" w:customStyle="1" w:styleId="Heading6Char">
    <w:name w:val="Heading 6 Char"/>
    <w:basedOn w:val="DefaultParagraphFont"/>
    <w:link w:val="Heading6"/>
    <w:rPr>
      <w:rFonts w:ascii="Arial" w:eastAsia="Times New Roman" w:hAnsi="Arial"/>
      <w:i/>
      <w:szCs w:val="20"/>
      <w:lang w:val="x-none" w:eastAsia="fr-BE"/>
    </w:rPr>
  </w:style>
  <w:style w:type="character" w:customStyle="1" w:styleId="Heading7Char">
    <w:name w:val="Heading 7 Char"/>
    <w:basedOn w:val="DefaultParagraphFont"/>
    <w:link w:val="Heading7"/>
    <w:rPr>
      <w:rFonts w:ascii="Arial" w:eastAsia="Times New Roman" w:hAnsi="Arial"/>
      <w:sz w:val="20"/>
      <w:szCs w:val="20"/>
      <w:lang w:val="x-none" w:eastAsia="fr-BE"/>
    </w:rPr>
  </w:style>
  <w:style w:type="character" w:customStyle="1" w:styleId="Heading8Char">
    <w:name w:val="Heading 8 Char"/>
    <w:basedOn w:val="DefaultParagraphFont"/>
    <w:link w:val="Heading8"/>
    <w:rPr>
      <w:rFonts w:ascii="Arial" w:eastAsia="Times New Roman" w:hAnsi="Arial"/>
      <w:i/>
      <w:sz w:val="20"/>
      <w:szCs w:val="20"/>
      <w:lang w:val="x-none" w:eastAsia="fr-BE"/>
    </w:rPr>
  </w:style>
  <w:style w:type="character" w:customStyle="1" w:styleId="Heading9Char">
    <w:name w:val="Heading 9 Char"/>
    <w:basedOn w:val="DefaultParagraphFont"/>
    <w:link w:val="Heading9"/>
    <w:rPr>
      <w:rFonts w:ascii="Arial" w:eastAsia="Times New Roman" w:hAnsi="Arial"/>
      <w:i/>
      <w:sz w:val="18"/>
      <w:szCs w:val="20"/>
      <w:lang w:val="x-none"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val="x-none" w:eastAsia="fr-BE"/>
    </w:rPr>
  </w:style>
  <w:style w:type="character" w:customStyle="1" w:styleId="EndnoteTextChar">
    <w:name w:val="Endnote Text Char"/>
    <w:basedOn w:val="DefaultParagraphFont"/>
    <w:link w:val="EndnoteText"/>
    <w:rPr>
      <w:rFonts w:ascii="Times New Roman" w:eastAsia="Times New Roman" w:hAnsi="Times New Roman"/>
      <w:sz w:val="24"/>
      <w:szCs w:val="20"/>
      <w:lang w:val="x-none"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lang w:eastAsia="en-US"/>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lang w:val="x-none" w:eastAsia="fr-BE"/>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x-none" w:eastAsia="fr-B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ListBullet1">
    <w:name w:val="List Bullet 1"/>
    <w:basedOn w:val="Normal"/>
    <w:pPr>
      <w:numPr>
        <w:numId w:val="19"/>
      </w:numPr>
    </w:pPr>
    <w:rPr>
      <w:rFonts w:eastAsia="Times New Roman"/>
      <w:szCs w:val="24"/>
      <w:lang w:eastAsia="de-DE"/>
    </w:rPr>
  </w:style>
  <w:style w:type="paragraph" w:customStyle="1" w:styleId="ListDash">
    <w:name w:val="List Dash"/>
    <w:basedOn w:val="Normal"/>
    <w:pPr>
      <w:numPr>
        <w:numId w:val="20"/>
      </w:numPr>
    </w:pPr>
    <w:rPr>
      <w:rFonts w:eastAsia="Times New Roman"/>
      <w:szCs w:val="24"/>
      <w:lang w:eastAsia="de-DE"/>
    </w:rPr>
  </w:style>
  <w:style w:type="paragraph" w:customStyle="1" w:styleId="ListDash1">
    <w:name w:val="List Dash 1"/>
    <w:basedOn w:val="Normal"/>
    <w:pPr>
      <w:numPr>
        <w:numId w:val="21"/>
      </w:numPr>
    </w:pPr>
    <w:rPr>
      <w:rFonts w:eastAsia="Times New Roman"/>
      <w:szCs w:val="24"/>
      <w:lang w:eastAsia="de-DE"/>
    </w:rPr>
  </w:style>
  <w:style w:type="paragraph" w:customStyle="1" w:styleId="ListDash2">
    <w:name w:val="List Dash 2"/>
    <w:basedOn w:val="Normal"/>
    <w:pPr>
      <w:numPr>
        <w:numId w:val="22"/>
      </w:numPr>
    </w:pPr>
    <w:rPr>
      <w:rFonts w:eastAsia="Times New Roman"/>
      <w:szCs w:val="24"/>
      <w:lang w:eastAsia="de-DE"/>
    </w:rPr>
  </w:style>
  <w:style w:type="paragraph" w:customStyle="1" w:styleId="ListDash3">
    <w:name w:val="List Dash 3"/>
    <w:basedOn w:val="Normal"/>
    <w:pPr>
      <w:numPr>
        <w:numId w:val="23"/>
      </w:numPr>
    </w:pPr>
    <w:rPr>
      <w:rFonts w:eastAsia="Times New Roman"/>
      <w:szCs w:val="24"/>
      <w:lang w:eastAsia="de-DE"/>
    </w:rPr>
  </w:style>
  <w:style w:type="paragraph" w:customStyle="1" w:styleId="ListDash4">
    <w:name w:val="List Dash 4"/>
    <w:basedOn w:val="Normal"/>
    <w:pPr>
      <w:numPr>
        <w:numId w:val="24"/>
      </w:numPr>
    </w:pPr>
    <w:rPr>
      <w:rFonts w:eastAsia="Times New Roman"/>
      <w:szCs w:val="24"/>
      <w:lang w:eastAsia="de-DE"/>
    </w:rPr>
  </w:style>
  <w:style w:type="paragraph" w:customStyle="1" w:styleId="ListNumber1">
    <w:name w:val="List Number 1"/>
    <w:basedOn w:val="Text1"/>
    <w:pPr>
      <w:numPr>
        <w:numId w:val="25"/>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25"/>
      </w:numPr>
    </w:pPr>
    <w:rPr>
      <w:rFonts w:eastAsia="Times New Roman"/>
      <w:szCs w:val="24"/>
      <w:lang w:eastAsia="de-DE"/>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25"/>
      </w:numPr>
    </w:pPr>
    <w:rPr>
      <w:rFonts w:eastAsia="Times New Roman"/>
      <w:szCs w:val="24"/>
      <w:lang w:eastAsia="de-DE"/>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25"/>
      </w:numPr>
    </w:pPr>
    <w:rPr>
      <w:rFonts w:eastAsia="Times New Roman"/>
      <w:szCs w:val="24"/>
      <w:lang w:eastAsia="de-DE"/>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lang w:eastAsia="en-US"/>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lang w:eastAsia="en-US"/>
    </w:rPr>
  </w:style>
  <w:style w:type="table" w:styleId="TableGrid">
    <w:name w:val="Table Grid"/>
    <w:basedOn w:val="TableNormal"/>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lang w:eastAsia="de-DE"/>
    </w:rPr>
  </w:style>
  <w:style w:type="paragraph" w:styleId="BlockText">
    <w:name w:val="Block Text"/>
    <w:basedOn w:val="Normal"/>
    <w:pPr>
      <w:ind w:left="1440" w:right="1440"/>
    </w:pPr>
    <w:rPr>
      <w:rFonts w:eastAsia="Times New Roman"/>
      <w:szCs w:val="24"/>
      <w:lang w:eastAsia="de-DE"/>
    </w:rPr>
  </w:style>
  <w:style w:type="paragraph" w:styleId="BodyText">
    <w:name w:val="Body Text"/>
    <w:basedOn w:val="Normal"/>
    <w:link w:val="BodyTextChar"/>
    <w:rPr>
      <w:rFonts w:eastAsia="Times New Roman"/>
      <w:szCs w:val="24"/>
      <w:lang w:val="x-none" w:eastAsia="de-DE"/>
    </w:rPr>
  </w:style>
  <w:style w:type="character" w:customStyle="1" w:styleId="BodyTextChar">
    <w:name w:val="Body Text Char"/>
    <w:basedOn w:val="DefaultParagraphFont"/>
    <w:link w:val="BodyText"/>
    <w:rPr>
      <w:rFonts w:ascii="Times New Roman" w:eastAsia="Times New Roman" w:hAnsi="Times New Roman"/>
      <w:sz w:val="24"/>
      <w:szCs w:val="24"/>
      <w:lang w:val="x-none" w:eastAsia="de-DE"/>
    </w:rPr>
  </w:style>
  <w:style w:type="paragraph" w:styleId="BodyText2">
    <w:name w:val="Body Text 2"/>
    <w:basedOn w:val="Normal"/>
    <w:link w:val="BodyText2Char"/>
    <w:pPr>
      <w:spacing w:line="480" w:lineRule="auto"/>
    </w:pPr>
    <w:rPr>
      <w:rFonts w:eastAsia="Times New Roman"/>
      <w:szCs w:val="24"/>
      <w:lang w:val="x-none" w:eastAsia="de-DE"/>
    </w:rPr>
  </w:style>
  <w:style w:type="character" w:customStyle="1" w:styleId="BodyText2Char">
    <w:name w:val="Body Text 2 Char"/>
    <w:basedOn w:val="DefaultParagraphFont"/>
    <w:link w:val="BodyText2"/>
    <w:rPr>
      <w:rFonts w:ascii="Times New Roman" w:eastAsia="Times New Roman" w:hAnsi="Times New Roman"/>
      <w:sz w:val="24"/>
      <w:szCs w:val="24"/>
      <w:lang w:val="x-none" w:eastAsia="de-DE"/>
    </w:rPr>
  </w:style>
  <w:style w:type="paragraph" w:styleId="BodyText3">
    <w:name w:val="Body Text 3"/>
    <w:basedOn w:val="Normal"/>
    <w:link w:val="BodyText3Char"/>
    <w:rPr>
      <w:rFonts w:eastAsia="Times New Roman"/>
      <w:sz w:val="16"/>
      <w:szCs w:val="16"/>
      <w:lang w:val="x-none" w:eastAsia="de-DE"/>
    </w:rPr>
  </w:style>
  <w:style w:type="character" w:customStyle="1" w:styleId="BodyText3Char">
    <w:name w:val="Body Text 3 Char"/>
    <w:basedOn w:val="DefaultParagraphFont"/>
    <w:link w:val="BodyText3"/>
    <w:rPr>
      <w:rFonts w:ascii="Times New Roman" w:eastAsia="Times New Roman" w:hAnsi="Times New Roman"/>
      <w:sz w:val="16"/>
      <w:szCs w:val="16"/>
      <w:lang w:val="x-none" w:eastAsia="de-DE"/>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x-none" w:eastAsia="de-DE"/>
    </w:rPr>
  </w:style>
  <w:style w:type="paragraph" w:styleId="BodyTextIndent">
    <w:name w:val="Body Text Indent"/>
    <w:basedOn w:val="Normal"/>
    <w:link w:val="BodyTextIndentChar"/>
    <w:pPr>
      <w:ind w:left="283"/>
    </w:pPr>
    <w:rPr>
      <w:rFonts w:eastAsia="Times New Roman"/>
      <w:szCs w:val="24"/>
      <w:lang w:val="x-none" w:eastAsia="de-DE"/>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x-none" w:eastAsia="de-DE"/>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x-none" w:eastAsia="de-DE"/>
    </w:rPr>
  </w:style>
  <w:style w:type="paragraph" w:styleId="BodyTextIndent2">
    <w:name w:val="Body Text Indent 2"/>
    <w:basedOn w:val="Normal"/>
    <w:link w:val="BodyTextIndent2Char"/>
    <w:pPr>
      <w:spacing w:line="480" w:lineRule="auto"/>
      <w:ind w:left="283"/>
    </w:pPr>
    <w:rPr>
      <w:rFonts w:eastAsia="Times New Roman"/>
      <w:szCs w:val="24"/>
      <w:lang w:val="x-none" w:eastAsia="de-DE"/>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x-none" w:eastAsia="de-DE"/>
    </w:rPr>
  </w:style>
  <w:style w:type="paragraph" w:styleId="BodyTextIndent3">
    <w:name w:val="Body Text Indent 3"/>
    <w:basedOn w:val="Normal"/>
    <w:link w:val="BodyTextIndent3Char"/>
    <w:pPr>
      <w:ind w:left="283"/>
    </w:pPr>
    <w:rPr>
      <w:rFonts w:eastAsia="Times New Roman"/>
      <w:sz w:val="16"/>
      <w:szCs w:val="16"/>
      <w:lang w:val="x-none" w:eastAsia="de-DE"/>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x-none" w:eastAsia="de-DE"/>
    </w:rPr>
  </w:style>
  <w:style w:type="paragraph" w:styleId="Closing">
    <w:name w:val="Closing"/>
    <w:basedOn w:val="Normal"/>
    <w:link w:val="ClosingChar"/>
    <w:pPr>
      <w:ind w:left="4252"/>
    </w:pPr>
    <w:rPr>
      <w:rFonts w:eastAsia="Times New Roman"/>
      <w:szCs w:val="24"/>
      <w:lang w:val="x-none" w:eastAsia="de-DE"/>
    </w:rPr>
  </w:style>
  <w:style w:type="character" w:customStyle="1" w:styleId="ClosingChar">
    <w:name w:val="Closing Char"/>
    <w:basedOn w:val="DefaultParagraphFont"/>
    <w:link w:val="Closing"/>
    <w:rPr>
      <w:rFonts w:ascii="Times New Roman" w:eastAsia="Times New Roman" w:hAnsi="Times New Roman"/>
      <w:sz w:val="24"/>
      <w:szCs w:val="24"/>
      <w:lang w:val="x-none" w:eastAsia="de-DE"/>
    </w:rPr>
  </w:style>
  <w:style w:type="paragraph" w:styleId="Date">
    <w:name w:val="Date"/>
    <w:basedOn w:val="Normal"/>
    <w:next w:val="Normal"/>
    <w:link w:val="DateChar"/>
    <w:rPr>
      <w:rFonts w:eastAsia="Times New Roman"/>
      <w:szCs w:val="24"/>
      <w:lang w:val="x-none" w:eastAsia="de-DE"/>
    </w:rPr>
  </w:style>
  <w:style w:type="character" w:customStyle="1" w:styleId="DateChar">
    <w:name w:val="Date Char"/>
    <w:basedOn w:val="DefaultParagraphFont"/>
    <w:link w:val="Date"/>
    <w:rPr>
      <w:rFonts w:ascii="Times New Roman" w:eastAsia="Times New Roman" w:hAnsi="Times New Roman"/>
      <w:sz w:val="24"/>
      <w:szCs w:val="24"/>
      <w:lang w:val="x-none" w:eastAsia="de-DE"/>
    </w:rPr>
  </w:style>
  <w:style w:type="paragraph" w:styleId="E-mailSignature">
    <w:name w:val="E-mail Signature"/>
    <w:basedOn w:val="Normal"/>
    <w:link w:val="E-mailSignatureChar"/>
    <w:semiHidden/>
    <w:rPr>
      <w:rFonts w:eastAsia="Times New Roman"/>
      <w:szCs w:val="24"/>
      <w:lang w:eastAsia="de-DE"/>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de-DE"/>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lang w:eastAsia="de-DE"/>
    </w:rPr>
  </w:style>
  <w:style w:type="paragraph" w:styleId="EnvelopeReturn">
    <w:name w:val="envelope return"/>
    <w:basedOn w:val="Normal"/>
    <w:rPr>
      <w:rFonts w:ascii="Arial" w:eastAsia="Times New Roman" w:hAnsi="Arial" w:cs="Arial"/>
      <w:sz w:val="20"/>
      <w:szCs w:val="20"/>
      <w:lang w:eastAsia="de-DE"/>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lang w:eastAsia="de-DE"/>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de-DE"/>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lang w:eastAsia="de-DE"/>
    </w:rPr>
  </w:style>
  <w:style w:type="paragraph" w:styleId="List2">
    <w:name w:val="List 2"/>
    <w:basedOn w:val="Normal"/>
    <w:pPr>
      <w:ind w:left="566" w:hanging="283"/>
    </w:pPr>
    <w:rPr>
      <w:rFonts w:eastAsia="Times New Roman"/>
      <w:szCs w:val="24"/>
      <w:lang w:eastAsia="de-DE"/>
    </w:rPr>
  </w:style>
  <w:style w:type="paragraph" w:styleId="List3">
    <w:name w:val="List 3"/>
    <w:basedOn w:val="Normal"/>
    <w:pPr>
      <w:ind w:left="849" w:hanging="283"/>
    </w:pPr>
    <w:rPr>
      <w:rFonts w:eastAsia="Times New Roman"/>
      <w:szCs w:val="24"/>
      <w:lang w:eastAsia="de-DE"/>
    </w:rPr>
  </w:style>
  <w:style w:type="paragraph" w:styleId="List4">
    <w:name w:val="List 4"/>
    <w:basedOn w:val="Normal"/>
    <w:pPr>
      <w:ind w:left="1132" w:hanging="283"/>
    </w:pPr>
    <w:rPr>
      <w:rFonts w:eastAsia="Times New Roman"/>
      <w:szCs w:val="24"/>
      <w:lang w:eastAsia="de-DE"/>
    </w:rPr>
  </w:style>
  <w:style w:type="paragraph" w:styleId="List5">
    <w:name w:val="List 5"/>
    <w:basedOn w:val="Normal"/>
    <w:pPr>
      <w:ind w:left="1415" w:hanging="283"/>
    </w:pPr>
    <w:rPr>
      <w:rFonts w:eastAsia="Times New Roman"/>
      <w:szCs w:val="24"/>
      <w:lang w:eastAsia="de-DE"/>
    </w:rPr>
  </w:style>
  <w:style w:type="paragraph" w:styleId="ListContinue">
    <w:name w:val="List Continue"/>
    <w:basedOn w:val="Normal"/>
    <w:pPr>
      <w:ind w:left="283"/>
    </w:pPr>
    <w:rPr>
      <w:rFonts w:eastAsia="Times New Roman"/>
      <w:szCs w:val="24"/>
      <w:lang w:eastAsia="de-DE"/>
    </w:rPr>
  </w:style>
  <w:style w:type="paragraph" w:styleId="ListContinue2">
    <w:name w:val="List Continue 2"/>
    <w:basedOn w:val="Normal"/>
    <w:pPr>
      <w:ind w:left="566"/>
    </w:pPr>
    <w:rPr>
      <w:rFonts w:eastAsia="Times New Roman"/>
      <w:szCs w:val="24"/>
      <w:lang w:eastAsia="de-DE"/>
    </w:rPr>
  </w:style>
  <w:style w:type="paragraph" w:styleId="ListContinue3">
    <w:name w:val="List Continue 3"/>
    <w:basedOn w:val="Normal"/>
    <w:pPr>
      <w:ind w:left="849"/>
    </w:pPr>
    <w:rPr>
      <w:rFonts w:eastAsia="Times New Roman"/>
      <w:szCs w:val="24"/>
      <w:lang w:eastAsia="de-DE"/>
    </w:rPr>
  </w:style>
  <w:style w:type="paragraph" w:styleId="ListContinue4">
    <w:name w:val="List Continue 4"/>
    <w:basedOn w:val="Normal"/>
    <w:pPr>
      <w:ind w:left="1132"/>
    </w:pPr>
    <w:rPr>
      <w:rFonts w:eastAsia="Times New Roman"/>
      <w:szCs w:val="24"/>
      <w:lang w:eastAsia="de-DE"/>
    </w:rPr>
  </w:style>
  <w:style w:type="paragraph" w:styleId="ListContinue5">
    <w:name w:val="List Continue 5"/>
    <w:basedOn w:val="Normal"/>
    <w:pPr>
      <w:ind w:left="1415"/>
    </w:pPr>
    <w:rPr>
      <w:rFonts w:eastAsia="Times New Roman"/>
      <w:szCs w:val="24"/>
      <w:lang w:eastAsia="de-DE"/>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lang w:val="x-none" w:eastAsia="de-DE"/>
    </w:rPr>
  </w:style>
  <w:style w:type="character" w:customStyle="1" w:styleId="SubtitleChar">
    <w:name w:val="Subtitle Char"/>
    <w:basedOn w:val="DefaultParagraphFont"/>
    <w:link w:val="Subtitle"/>
    <w:rPr>
      <w:rFonts w:ascii="Arial" w:eastAsia="Times New Roman" w:hAnsi="Arial"/>
      <w:sz w:val="24"/>
      <w:szCs w:val="24"/>
      <w:lang w:val="x-none" w:eastAsia="de-DE"/>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eastAsia="ja-JP"/>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lang w:val="x-none" w:eastAsia="de-DE"/>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lang w:val="x-none" w:eastAsia="de-DE"/>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lang w:eastAsia="ja-JP"/>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lang w:eastAsia="fr-BE"/>
    </w:rPr>
  </w:style>
  <w:style w:type="paragraph" w:customStyle="1" w:styleId="AddressTL">
    <w:name w:val="AddressTL"/>
    <w:basedOn w:val="Normal"/>
    <w:next w:val="Normal"/>
    <w:pPr>
      <w:spacing w:before="0" w:after="720"/>
      <w:jc w:val="left"/>
    </w:pPr>
    <w:rPr>
      <w:rFonts w:eastAsia="Times New Roman"/>
      <w:szCs w:val="20"/>
      <w:lang w:eastAsia="en-US"/>
    </w:rPr>
  </w:style>
  <w:style w:type="paragraph" w:customStyle="1" w:styleId="AddressTR">
    <w:name w:val="AddressTR"/>
    <w:basedOn w:val="Normal"/>
    <w:next w:val="Normal"/>
    <w:pPr>
      <w:spacing w:before="0" w:after="720"/>
      <w:ind w:left="5103"/>
      <w:jc w:val="left"/>
    </w:pPr>
    <w:rPr>
      <w:rFonts w:eastAsia="Times New Roman"/>
      <w:szCs w:val="20"/>
      <w:lang w:eastAsia="en-US"/>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lang w:val="x-none" w:eastAsia="en-US"/>
    </w:rPr>
  </w:style>
  <w:style w:type="character" w:customStyle="1" w:styleId="SignatureChar">
    <w:name w:val="Signature Char"/>
    <w:basedOn w:val="DefaultParagraphFont"/>
    <w:link w:val="Signature"/>
    <w:rPr>
      <w:rFonts w:ascii="Times New Roman" w:eastAsia="Times New Roman" w:hAnsi="Times New Roman"/>
      <w:sz w:val="24"/>
      <w:szCs w:val="20"/>
      <w:lang w:val="x-none" w:eastAsia="en-US"/>
    </w:rPr>
  </w:style>
  <w:style w:type="paragraph" w:customStyle="1" w:styleId="Contact">
    <w:name w:val="Contact"/>
    <w:basedOn w:val="Normal"/>
    <w:next w:val="Enclosures"/>
    <w:pPr>
      <w:spacing w:before="480" w:after="0"/>
      <w:ind w:left="567" w:hanging="567"/>
      <w:jc w:val="left"/>
    </w:pPr>
    <w:rPr>
      <w:rFonts w:eastAsia="Times New Roman"/>
      <w:szCs w:val="20"/>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lang w:eastAsia="en-US"/>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lang w:eastAsia="en-US"/>
    </w:rPr>
  </w:style>
  <w:style w:type="paragraph" w:customStyle="1" w:styleId="References">
    <w:name w:val="References"/>
    <w:basedOn w:val="Normal"/>
    <w:next w:val="AddressTR"/>
    <w:pPr>
      <w:spacing w:before="0" w:after="240"/>
      <w:ind w:left="5103"/>
      <w:jc w:val="left"/>
    </w:pPr>
    <w:rPr>
      <w:rFonts w:eastAsia="Times New Roman"/>
      <w:sz w:val="20"/>
      <w:szCs w:val="20"/>
      <w:lang w:eastAsia="en-US"/>
    </w:rPr>
  </w:style>
  <w:style w:type="paragraph" w:customStyle="1" w:styleId="DoubSign">
    <w:name w:val="DoubSign"/>
    <w:basedOn w:val="Normal"/>
    <w:next w:val="Contact"/>
    <w:pPr>
      <w:tabs>
        <w:tab w:val="left" w:pos="5103"/>
      </w:tabs>
      <w:spacing w:before="1200" w:after="0"/>
      <w:jc w:val="left"/>
    </w:pPr>
    <w:rPr>
      <w:rFonts w:eastAsia="Times New Roman"/>
      <w:szCs w:val="20"/>
      <w:lang w:eastAsia="en-US"/>
    </w:rPr>
  </w:style>
  <w:style w:type="paragraph" w:styleId="Index1">
    <w:name w:val="index 1"/>
    <w:basedOn w:val="Normal"/>
    <w:next w:val="Normal"/>
    <w:autoRedefine/>
    <w:pPr>
      <w:spacing w:before="0" w:after="240"/>
      <w:ind w:left="240" w:hanging="240"/>
    </w:pPr>
    <w:rPr>
      <w:rFonts w:eastAsia="Times New Roman"/>
      <w:szCs w:val="20"/>
      <w:lang w:eastAsia="en-US"/>
    </w:rPr>
  </w:style>
  <w:style w:type="paragraph" w:styleId="Index2">
    <w:name w:val="index 2"/>
    <w:basedOn w:val="Normal"/>
    <w:next w:val="Normal"/>
    <w:autoRedefine/>
    <w:pPr>
      <w:spacing w:before="0" w:after="240"/>
      <w:ind w:left="480" w:hanging="240"/>
    </w:pPr>
    <w:rPr>
      <w:rFonts w:eastAsia="Times New Roman"/>
      <w:szCs w:val="20"/>
      <w:lang w:eastAsia="en-US"/>
    </w:rPr>
  </w:style>
  <w:style w:type="paragraph" w:styleId="Index3">
    <w:name w:val="index 3"/>
    <w:basedOn w:val="Normal"/>
    <w:next w:val="Normal"/>
    <w:autoRedefine/>
    <w:pPr>
      <w:spacing w:before="0" w:after="240"/>
      <w:ind w:left="720" w:hanging="240"/>
    </w:pPr>
    <w:rPr>
      <w:rFonts w:eastAsia="Times New Roman"/>
      <w:szCs w:val="20"/>
      <w:lang w:eastAsia="en-US"/>
    </w:rPr>
  </w:style>
  <w:style w:type="paragraph" w:styleId="Index4">
    <w:name w:val="index 4"/>
    <w:basedOn w:val="Normal"/>
    <w:next w:val="Normal"/>
    <w:autoRedefine/>
    <w:pPr>
      <w:spacing w:before="0" w:after="240"/>
      <w:ind w:left="960" w:hanging="240"/>
    </w:pPr>
    <w:rPr>
      <w:rFonts w:eastAsia="Times New Roman"/>
      <w:szCs w:val="20"/>
      <w:lang w:eastAsia="en-US"/>
    </w:rPr>
  </w:style>
  <w:style w:type="paragraph" w:styleId="Index5">
    <w:name w:val="index 5"/>
    <w:basedOn w:val="Normal"/>
    <w:next w:val="Normal"/>
    <w:autoRedefine/>
    <w:pPr>
      <w:spacing w:before="0" w:after="240"/>
      <w:ind w:left="1200" w:hanging="240"/>
    </w:pPr>
    <w:rPr>
      <w:rFonts w:eastAsia="Times New Roman"/>
      <w:szCs w:val="20"/>
      <w:lang w:eastAsia="en-US"/>
    </w:rPr>
  </w:style>
  <w:style w:type="paragraph" w:styleId="Index6">
    <w:name w:val="index 6"/>
    <w:basedOn w:val="Normal"/>
    <w:next w:val="Normal"/>
    <w:autoRedefine/>
    <w:pPr>
      <w:spacing w:before="0" w:after="240"/>
      <w:ind w:left="1440" w:hanging="240"/>
    </w:pPr>
    <w:rPr>
      <w:rFonts w:eastAsia="Times New Roman"/>
      <w:szCs w:val="20"/>
      <w:lang w:eastAsia="en-US"/>
    </w:rPr>
  </w:style>
  <w:style w:type="paragraph" w:styleId="Index7">
    <w:name w:val="index 7"/>
    <w:basedOn w:val="Normal"/>
    <w:next w:val="Normal"/>
    <w:autoRedefine/>
    <w:pPr>
      <w:spacing w:before="0" w:after="240"/>
      <w:ind w:left="1680" w:hanging="240"/>
    </w:pPr>
    <w:rPr>
      <w:rFonts w:eastAsia="Times New Roman"/>
      <w:szCs w:val="20"/>
      <w:lang w:eastAsia="en-US"/>
    </w:rPr>
  </w:style>
  <w:style w:type="paragraph" w:styleId="Index8">
    <w:name w:val="index 8"/>
    <w:basedOn w:val="Normal"/>
    <w:next w:val="Normal"/>
    <w:autoRedefine/>
    <w:pPr>
      <w:spacing w:before="0" w:after="240"/>
      <w:ind w:left="1920" w:hanging="240"/>
    </w:pPr>
    <w:rPr>
      <w:rFonts w:eastAsia="Times New Roman"/>
      <w:szCs w:val="20"/>
      <w:lang w:eastAsia="en-US"/>
    </w:rPr>
  </w:style>
  <w:style w:type="paragraph" w:styleId="Index9">
    <w:name w:val="index 9"/>
    <w:basedOn w:val="Normal"/>
    <w:next w:val="Normal"/>
    <w:autoRedefine/>
    <w:pPr>
      <w:spacing w:before="0" w:after="240"/>
      <w:ind w:left="2160" w:hanging="240"/>
    </w:pPr>
    <w:rPr>
      <w:rFonts w:eastAsia="Times New Roman"/>
      <w:szCs w:val="20"/>
      <w:lang w:eastAsia="en-US"/>
    </w:rPr>
  </w:style>
  <w:style w:type="paragraph" w:styleId="IndexHeading">
    <w:name w:val="index heading"/>
    <w:basedOn w:val="Normal"/>
    <w:next w:val="Index1"/>
    <w:pPr>
      <w:spacing w:before="0" w:after="240"/>
    </w:pPr>
    <w:rPr>
      <w:rFonts w:ascii="Arial" w:eastAsia="Times New Roman" w:hAnsi="Arial"/>
      <w:b/>
      <w:szCs w:val="20"/>
      <w:lang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lang w:val="en-ZA" w:eastAsia="en-US"/>
    </w:rPr>
  </w:style>
  <w:style w:type="character" w:customStyle="1" w:styleId="MacroTextChar">
    <w:name w:val="Macro Text Char"/>
    <w:basedOn w:val="DefaultParagraphFont"/>
    <w:link w:val="MacroText"/>
    <w:rPr>
      <w:rFonts w:ascii="Courier New" w:eastAsia="Times New Roman" w:hAnsi="Courier New"/>
      <w:sz w:val="20"/>
      <w:szCs w:val="20"/>
      <w:lang w:val="en-ZA"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lang w:val="x-none" w:eastAsia="en-US"/>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x-none" w:eastAsia="en-US"/>
    </w:rPr>
  </w:style>
  <w:style w:type="paragraph" w:styleId="NormalIndent">
    <w:name w:val="Normal Indent"/>
    <w:basedOn w:val="Normal"/>
    <w:pPr>
      <w:spacing w:before="0" w:after="240"/>
      <w:ind w:left="720"/>
    </w:pPr>
    <w:rPr>
      <w:rFonts w:eastAsia="Times New Roman"/>
      <w:szCs w:val="20"/>
      <w:lang w:eastAsia="en-US"/>
    </w:rPr>
  </w:style>
  <w:style w:type="paragraph" w:styleId="NoteHeading">
    <w:name w:val="Note Heading"/>
    <w:basedOn w:val="Normal"/>
    <w:next w:val="Normal"/>
    <w:link w:val="NoteHeadingChar"/>
    <w:pPr>
      <w:spacing w:before="0" w:after="240"/>
    </w:pPr>
    <w:rPr>
      <w:rFonts w:eastAsia="Times New Roman"/>
      <w:szCs w:val="20"/>
      <w:lang w:val="x-none" w:eastAsia="en-US"/>
    </w:rPr>
  </w:style>
  <w:style w:type="character" w:customStyle="1" w:styleId="NoteHeadingChar">
    <w:name w:val="Note Heading Char"/>
    <w:basedOn w:val="DefaultParagraphFont"/>
    <w:link w:val="NoteHeading"/>
    <w:rPr>
      <w:rFonts w:ascii="Times New Roman" w:eastAsia="Times New Roman" w:hAnsi="Times New Roman"/>
      <w:sz w:val="24"/>
      <w:szCs w:val="20"/>
      <w:lang w:val="x-none" w:eastAsia="en-US"/>
    </w:rPr>
  </w:style>
  <w:style w:type="paragraph" w:customStyle="1" w:styleId="NoteHead">
    <w:name w:val="NoteHead"/>
    <w:basedOn w:val="Normal"/>
    <w:next w:val="Subject"/>
    <w:pPr>
      <w:spacing w:before="720" w:after="720"/>
      <w:jc w:val="center"/>
    </w:pPr>
    <w:rPr>
      <w:rFonts w:eastAsia="Times New Roman"/>
      <w:b/>
      <w:smallCaps/>
      <w:szCs w:val="20"/>
      <w:lang w:eastAsia="en-US"/>
    </w:rPr>
  </w:style>
  <w:style w:type="paragraph" w:customStyle="1" w:styleId="Subject">
    <w:name w:val="Subject"/>
    <w:basedOn w:val="Normal"/>
    <w:next w:val="Normal"/>
    <w:pPr>
      <w:spacing w:before="0" w:after="480"/>
      <w:ind w:left="1531" w:hanging="1531"/>
      <w:jc w:val="left"/>
    </w:pPr>
    <w:rPr>
      <w:rFonts w:eastAsia="Times New Roman"/>
      <w:b/>
      <w:szCs w:val="20"/>
      <w:lang w:eastAsia="en-US"/>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lang w:eastAsia="en-US"/>
    </w:rPr>
  </w:style>
  <w:style w:type="paragraph" w:styleId="PlainText">
    <w:name w:val="Plain Text"/>
    <w:basedOn w:val="Normal"/>
    <w:link w:val="PlainTextChar"/>
    <w:pPr>
      <w:spacing w:before="0" w:after="240"/>
    </w:pPr>
    <w:rPr>
      <w:rFonts w:ascii="Courier New" w:eastAsia="Times New Roman" w:hAnsi="Courier New"/>
      <w:sz w:val="20"/>
      <w:szCs w:val="20"/>
      <w:lang w:val="x-none" w:eastAsia="en-US"/>
    </w:rPr>
  </w:style>
  <w:style w:type="character" w:customStyle="1" w:styleId="PlainTextChar">
    <w:name w:val="Plain Text Char"/>
    <w:basedOn w:val="DefaultParagraphFont"/>
    <w:link w:val="PlainText"/>
    <w:rPr>
      <w:rFonts w:ascii="Courier New" w:eastAsia="Times New Roman" w:hAnsi="Courier New"/>
      <w:sz w:val="20"/>
      <w:szCs w:val="20"/>
      <w:lang w:val="x-none" w:eastAsia="en-US"/>
    </w:rPr>
  </w:style>
  <w:style w:type="paragraph" w:styleId="Salutation">
    <w:name w:val="Salutation"/>
    <w:basedOn w:val="Normal"/>
    <w:next w:val="Normal"/>
    <w:link w:val="SalutationChar"/>
    <w:pPr>
      <w:spacing w:before="0" w:after="240"/>
    </w:pPr>
    <w:rPr>
      <w:rFonts w:eastAsia="Times New Roman"/>
      <w:szCs w:val="20"/>
      <w:lang w:val="x-none" w:eastAsia="en-US"/>
    </w:rPr>
  </w:style>
  <w:style w:type="character" w:customStyle="1" w:styleId="SalutationChar">
    <w:name w:val="Salutation Char"/>
    <w:basedOn w:val="DefaultParagraphFont"/>
    <w:link w:val="Salutation"/>
    <w:rPr>
      <w:rFonts w:ascii="Times New Roman" w:eastAsia="Times New Roman" w:hAnsi="Times New Roman"/>
      <w:sz w:val="24"/>
      <w:szCs w:val="20"/>
      <w:lang w:val="x-none" w:eastAsia="en-US"/>
    </w:rPr>
  </w:style>
  <w:style w:type="paragraph" w:styleId="TableofAuthorities">
    <w:name w:val="table of authorities"/>
    <w:basedOn w:val="Normal"/>
    <w:next w:val="Normal"/>
    <w:pPr>
      <w:spacing w:before="0" w:after="240"/>
      <w:ind w:left="240" w:hanging="240"/>
    </w:pPr>
    <w:rPr>
      <w:rFonts w:eastAsia="Times New Roman"/>
      <w:szCs w:val="20"/>
      <w:lang w:eastAsia="en-US"/>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lang w:val="x-none" w:eastAsia="en-US"/>
    </w:rPr>
  </w:style>
  <w:style w:type="character" w:customStyle="1" w:styleId="TitleChar">
    <w:name w:val="Title Char"/>
    <w:basedOn w:val="DefaultParagraphFont"/>
    <w:link w:val="Title"/>
    <w:rPr>
      <w:rFonts w:ascii="Cambria" w:eastAsia="Times New Roman" w:hAnsi="Cambria"/>
      <w:b/>
      <w:bCs/>
      <w:kern w:val="28"/>
      <w:sz w:val="32"/>
      <w:szCs w:val="32"/>
      <w:lang w:val="x-none" w:eastAsia="en-US"/>
    </w:rPr>
  </w:style>
  <w:style w:type="paragraph" w:styleId="TOAHeading">
    <w:name w:val="toa heading"/>
    <w:basedOn w:val="Normal"/>
    <w:next w:val="Normal"/>
    <w:pPr>
      <w:spacing w:after="240"/>
    </w:pPr>
    <w:rPr>
      <w:rFonts w:ascii="Arial" w:eastAsia="Times New Roman" w:hAnsi="Arial"/>
      <w:b/>
      <w:szCs w:val="20"/>
      <w:lang w:eastAsia="en-US"/>
    </w:rPr>
  </w:style>
  <w:style w:type="paragraph" w:customStyle="1" w:styleId="YReferences">
    <w:name w:val="YReferences"/>
    <w:basedOn w:val="Normal"/>
    <w:next w:val="Normal"/>
    <w:pPr>
      <w:spacing w:before="0" w:after="480"/>
      <w:ind w:left="1531" w:hanging="1531"/>
    </w:pPr>
    <w:rPr>
      <w:rFonts w:eastAsia="Times New Roman"/>
      <w:szCs w:val="20"/>
      <w:lang w:eastAsia="en-US"/>
    </w:rPr>
  </w:style>
  <w:style w:type="paragraph" w:customStyle="1" w:styleId="DisclaimerNotice">
    <w:name w:val="Disclaimer Notice"/>
    <w:basedOn w:val="Normal"/>
    <w:next w:val="AddressTR"/>
    <w:pPr>
      <w:spacing w:before="0" w:after="240"/>
      <w:ind w:left="5103"/>
      <w:jc w:val="left"/>
    </w:pPr>
    <w:rPr>
      <w:rFonts w:eastAsia="Times New Roman"/>
      <w:i/>
      <w:sz w:val="20"/>
      <w:szCs w:val="20"/>
      <w:lang w:eastAsia="en-US"/>
    </w:rPr>
  </w:style>
  <w:style w:type="paragraph" w:customStyle="1" w:styleId="Disclaimer">
    <w:name w:val="Disclaimer"/>
    <w:basedOn w:val="Normal"/>
    <w:pPr>
      <w:keepLines/>
      <w:pBdr>
        <w:top w:val="single" w:sz="4" w:space="1" w:color="auto"/>
      </w:pBdr>
      <w:spacing w:before="480" w:after="0"/>
    </w:pPr>
    <w:rPr>
      <w:rFonts w:eastAsia="Times New Roman"/>
      <w:i/>
      <w:szCs w:val="20"/>
      <w:lang w:eastAsia="en-US"/>
    </w:rPr>
  </w:style>
  <w:style w:type="paragraph" w:customStyle="1" w:styleId="DisclaimerSJ">
    <w:name w:val="Disclaimer_SJ"/>
    <w:basedOn w:val="Normal"/>
    <w:next w:val="Normal"/>
    <w:pPr>
      <w:spacing w:before="0" w:after="0"/>
    </w:pPr>
    <w:rPr>
      <w:rFonts w:ascii="Arial" w:eastAsia="Times New Roman" w:hAnsi="Arial"/>
      <w:b/>
      <w:sz w:val="16"/>
      <w:szCs w:val="20"/>
      <w:lang w:eastAsia="en-US"/>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bidi="ks-Deva"/>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bidi="ks-Deva"/>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lang w:eastAsia="en-US"/>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lang w:eastAsia="en-US"/>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rPr>
      <w:lang w:eastAsia="en-US"/>
    </w:r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lang w:eastAsia="fr-BE"/>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lang w:eastAsia="en-US"/>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eastAsia="en-U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lang w:eastAsia="de-DE"/>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lang w:val="en-US" w:eastAsia="ko-KR"/>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rPr>
      <w:lang w:eastAsia="en-US"/>
    </w:r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ABE4-048C-446F-981B-CEB9175E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44</Pages>
  <Words>12913</Words>
  <Characters>66766</Characters>
  <Application>Microsoft Office Word</Application>
  <DocSecurity>0</DocSecurity>
  <Lines>2902</Lines>
  <Paragraphs>2414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2016-01-01T22:45:00Z</dcterms:created>
  <dcterms:modified xsi:type="dcterms:W3CDTF">2016-01-13T15:13:00Z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7</vt:lpwstr>
  </property>
  <property fmtid="{D5CDD505-2E9C-101B-9397-08002B2CF9AE}" pid="8" name="Last annex">
    <vt:lpwstr>7</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